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00A896"/>
          <w:sz w:val="24"/>
          <w:szCs w:val="24"/>
        </w:rPr>
        <w:t xml:space="preserve">ORGANISMO TÉCNICO DE CAPACITACIÓN PREVYSEG SpA</w:t>
      </w:r>
    </w:p>
    <w:p>
      <w:pPr>
        <w:spacing w:after="300"/>
        <w:jc w:val="center"/>
      </w:pPr>
      <w:r>
        <w:rPr>
          <w:rFonts w:ascii="Segoe UI" w:cs="Segoe UI" w:eastAsia="Segoe UI" w:hAnsi="Segoe UI"/>
          <w:color w:val="475569"/>
          <w:sz w:val="18"/>
          <w:szCs w:val="18"/>
        </w:rPr>
        <w:t xml:space="preserve">SEDE OFICIAL ARICA Y PARINACOTA • CHILE</w:t>
      </w:r>
    </w:p>
    <w:p>
      <w:pPr>
        <w:spacing w:after="150" w:before="200"/>
        <w:jc w:val="center"/>
      </w:pPr>
      <w:r>
        <w:rPr>
          <w:rFonts w:ascii="Segoe UI" w:cs="Segoe UI" w:eastAsia="Segoe UI" w:hAnsi="Segoe UI"/>
          <w:b/>
          <w:bCs/>
          <w:color w:val="072B4F"/>
          <w:sz w:val="38"/>
          <w:szCs w:val="38"/>
        </w:rPr>
        <w:t xml:space="preserve">DOCUMENTACIÓN TÉCNICA MAESTRA,
ARQUITECTURA DE CÓDIGO Y CARTA GANTT</w:t>
      </w:r>
    </w:p>
    <w:p>
      <w:pPr>
        <w:spacing w:after="400"/>
        <w:jc w:val="center"/>
      </w:pPr>
      <w:r>
        <w:rPr>
          <w:rFonts w:ascii="Segoe UI" w:cs="Segoe UI" w:eastAsia="Segoe UI" w:hAnsi="Segoe UI"/>
          <w:i/>
          <w:iCs/>
          <w:color w:val="475569"/>
          <w:sz w:val="20"/>
          <w:szCs w:val="20"/>
        </w:rPr>
        <w:t xml:space="preserve">Plataforma Web Integral, Entorno Virtual de Aprendizaje (LMS) Multi-Rol,
Módulo de Auditoría SENCE &amp; SPD en Tiempo Real y Plan de Insumos de Desarrollo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284C7" w:sz="24"/>
              <w:bottom w:val="none"/>
              <w:right w:val="none"/>
            </w:tcBorders>
            <w:shd w:fill="F0F9FF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Segoe UI" w:cs="Segoe UI" w:eastAsia="Segoe UI" w:hAnsi="Segoe UI"/>
                <w:b/>
                <w:bCs/>
                <w:color w:val="072B4F"/>
                <w:sz w:val="20"/>
                <w:szCs w:val="20"/>
              </w:rPr>
              <w:t xml:space="preserve">📌 VINCULACIÓN OFICIAL AL REPOSITORIO GITHUB (RESPALDO DE CÓDIGO Y COMMITS)</w:t>
            </w:r>
          </w:p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Para verificar la autenticidad, trazabilidad histórica de commits y respaldo continuo de desarrollo, consulte el repositorio oficial en GitHub:
🔗 REPOSITORIO PÚBLICO: https://github.com/Sebastianaso/PrevySeg2026
• Propietario / Autor: Sebastianaso (Sebastian Acuña)
• Rama Principal: main
• Commits Verificados: Registros cronológicos de cada avance, refactorización y subsanación de demandas.</w:t>
            </w:r>
          </w:p>
        </w:tc>
      </w:tr>
    </w:tbl>
    <w:p>
      <w:pPr>
        <w:spacing w:after="150" w:before="3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PARÁMETRO INSTITUCIONAL</w:t>
            </w:r>
          </w:p>
        </w:tc>
        <w:tc>
          <w:tcPr>
            <w:tcW w:type="pct" w:w="65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DETALLE TÉCNICO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Nombre del Software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PrevySeg 2026 — Plataforma Integral OTEC &amp; LMS Multi-Rol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Razón Social del Cliente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OTEC PrevySeg SpA (RUT: 76.543.210-K)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Ingeniero / Desarrollador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Sebastian Acuña (Sebastianaso)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Enlace Repositorio GitHub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284C7"/>
                <w:sz w:val="17"/>
                <w:szCs w:val="17"/>
              </w:rPr>
              <w:t xml:space="preserve">https://github.com/Sebastianaso/PrevySeg2026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Versión del Sistema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v2.4.0 — Release Oficial Fiscalizable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Fecha de Emisión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Septiembre de 2026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Cumplimiento Normativo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Norma NCh 2728, Decreto N° 867 (SPD) y Exigencias SENCE e-learning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072B4F"/>
          <w:sz w:val="30"/>
          <w:szCs w:val="30"/>
        </w:rPr>
        <w:t xml:space="preserve">1. Introducción y Objetivos del Proyecto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El proyecto PREVYSEG 2026 corresponde al diseño, construcción, aseguramiento de calidad y puesta en marcha de un ecosistema tecnológico integral para el Organismo Técnico de Capacitación (OTEC) PrevySeg SpA, ubicado en la Región de Arica y Parinacota, Chile. La institución imparte capacitaciones especializadas en dos grandes áreas: Escuela de Seguridad Privada (con cursos acreditados por Carabineros de Chile Departamento OS-10 y la Subsecretaría de Prevención del Delito - SPD) y Escuela de Oficios y Cursos SENCE (con franquicia tributaria y oficios técnicos certificados).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El objetivo central ha sido sustituir procesos manuales dispersos por una solución de software moderna, reactiva, de alta disponibilidad y plenamente trazable, que permita: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Portal Público Unificado: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Presentar la oferta académica de 20 cursos clasificados con buscador en tiempo real, temarios y fichas técnicas.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Matrícula y Abono Seguro: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Procesar inscripciones con validación algorítmica de RUT chileno (Módulo 11), cálculo de abono del 50% y almacenamiento atómico en PostgreSQL.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Campus Virtual LMS Multi-Rol: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Garantizar accesos personalizados para Administradores, Docentes Instructores, Estudiantes y Empresas empleadoras.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Auditoría y Fiscalización en Vivo: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Generar libros oficiales de asistencia SENCE (marcas horarias), calificaciones SPD (60% teórico / 40% práctico) y consola de Live Logs sin datos ficticios.</w:t>
      </w: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072B4F"/>
          <w:sz w:val="30"/>
          <w:szCs w:val="30"/>
        </w:rPr>
        <w:t xml:space="preserve">2. Arquitectura de Software y Stack Tecnológico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La plataforma ha sido construida bajo una arquitectura desacoplada basada en micro-módulos reactivos en el frontend y una capa de persistencia administrada en la nube con PostgreSQL 15: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CAPA / COMPONENTE</w:t>
            </w:r>
          </w:p>
        </w:tc>
        <w:tc>
          <w:tcPr>
            <w:tcW w:type="pct" w:w="30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TECNOLOGÍA SELECCIONADA</w:t>
            </w:r>
          </w:p>
        </w:tc>
        <w:tc>
          <w:tcPr>
            <w:tcW w:type="pct" w:w="45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JUSTIFICACIÓN TÉCNICA &amp; VENTAJAS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Frontend Core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React 19.2 + Vite 8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Renderizado ultra-rápido, Hot Module Replacement (HMR &lt;50ms) y compatibilidad con estándares web modernos.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Estilos &amp; UI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Tailwind CSS 4.3 + Vanilla CSS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Diseño responsivo, estética de grado corporativo, micro-animaciones fluidas y accesibilidad visual.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Animaciones &amp; Motion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Framer Motion 13 + GSAP 3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Transiciones de página, despliegue dinámico de gráficos SVG interactivos y modales inmersivos.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Base de Datos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PostgreSQL 15 (AWS sa-east-1)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Motor relacional ACID con soporte JSONB, transacciones atómicas, triggers y constraints de integridad referencial.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Servicios Cloud &amp; Auth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Supabase BaaS + Supabase Auth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Autenticación robusta, WebSockets Realtime para Live Logs y funciones RPC con privilegios SECURITY DEFINER.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Ciberseguridad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Bcrypt Hashing con Salting Dinámico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Cifrado no reversible de contraseñas de usuarios en base de datos. Ninguna credencial se guarda en texto plano.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Generación de Archivos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ExcelJS 4.4 + Docx 9.7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Exportación cliente/servidor de planillas de cálculo Excel (.xlsx), informes Word (.docx) y archivos CSV.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Control de Versiones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Git + GitHub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Trazabilidad histórica completa alojada en https://github.com/Sebastianaso/PrevySeg2026.</w:t>
            </w:r>
          </w:p>
        </w:tc>
      </w:tr>
    </w:tbl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072B4F"/>
          <w:sz w:val="30"/>
          <w:szCs w:val="30"/>
        </w:rPr>
        <w:t xml:space="preserve">3. Estructura del Código y Organización de Carpetas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El repositorio se organiza bajo una arquitectura modular limpia orientada a vistas y componentes reutilizables: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src/App.jsx: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Orquestador raíz de la aplicación. Maneja el estado global de autenticación, control de sesión contra Supabase y apertura de modales.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src/components/: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Componentes del portal público: Hero.jsx, AboutUs.jsx, Services.jsx, RegistrationModal.jsx, SchoolDetailModal.jsx, ContactModal.jsx, Footer.jsx.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src/lms/LMSLayout.jsx: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Contenedor maestro del campus virtual LMS. Renderiza el menú lateral condicional según el rol activo (Admin, Docente, Alumno, Empresa).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src/lms/views/: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Vistas especializadas del LMS: AdminGeneralView, SiteAdminView, SettingsView, ParticipantsView, CertificateApprovalView, ReportsView, QuestionBankView, ContentBankView, TeacherPortalView, PersonalAreaView, StudentLiveClassesView, CourseClassroomView, EmployerPortalView, ExtraCoursesView, JobBoardView.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src/config/supabase.js: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Cliente oficial de Supabase, wrappers de autenticación por RUT, helpers de matrícula y funciones de base de datos.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src/data/coursesData.js: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Catálogo maestro de cursos con sincronización bidireccional entre memoria local y la tabla public.courses de PostgreSQL.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scripts/: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Scripts de automatización: despliegue de esquemas SQL, generación de Carta Gantt en Excel y generación de documentación técnica.</w:t>
      </w: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072B4F"/>
          <w:sz w:val="30"/>
          <w:szCs w:val="30"/>
        </w:rPr>
        <w:t xml:space="preserve">4. Detalle Exhaustivo de cada Rol de Usuario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La plataforma implementa un control de acceso basado en roles (RBAC) dinámico, derivado directamente del campo 'rol' en la tabla public.users de PostgreSQL: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ROL DEL SISTEMA</w:t>
            </w:r>
          </w:p>
        </w:tc>
        <w:tc>
          <w:tcPr>
            <w:tcW w:type="pct" w:w="18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IDENTIFICADOR DB</w:t>
            </w:r>
          </w:p>
        </w:tc>
        <w:tc>
          <w:tcPr>
            <w:tcW w:type="pct" w:w="30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PERFIL &amp; RESPONSABILIDADES</w:t>
            </w:r>
          </w:p>
        </w:tc>
        <w:tc>
          <w:tcPr>
            <w:tcW w:type="pct" w:w="30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VISTAS Y MÓDULOS HABILITADOS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Administrador OTEC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ADMIN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Director Ejecutivo y administradores OTEC. Control general del sistema, auditoría, fiscalización y aprobación de certificados.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AdminGeneralView, SiteAdminView, SettingsView, ParticipantsView, CertificateApprovalView, ReportsView, QuestionBankView, ContentBankView.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Docente Instructor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TEACHER / DOCENTE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Instructores acreditados por Carabineros OS-10 y relatores SENCE. Registro de evaluaciones, comunicados y repositorio didáctico.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TeacherPortalView (Libro de Notas, Comunicados, Asistencia, Subida de Materiales y Repositorio de Guías).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Estudiante Regular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STUDENT / ALUMNO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Postulantes y alumnos matriculados. Acceso a clases virtuales sincrónicas y grabadas, material didáctico y avance.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PersonalAreaView, StudentLiveClassesView, CourseClassroomView, Mis Cursos, Bolsa de Trabajo.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Empresa Empleadora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EMPRESA / EMPLOYER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Empresas de seguridad y logística en convenio. Publicación de ofertas laborales, recepción de CVs y validación de OS-10.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EmployerPortalView (Gestión de Ofertas, Postulaciones de Alumnos Validados, Fichas de Candidatos).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072B4F"/>
          <w:sz w:val="30"/>
          <w:szCs w:val="30"/>
        </w:rPr>
        <w:t xml:space="preserve">5. Detalle de Vistas, Componentes y Secciones del Software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0284C7"/>
          <w:sz w:val="24"/>
          <w:szCs w:val="24"/>
        </w:rPr>
        <w:t xml:space="preserve">5.1 Portal Web Institucional (Acceso Público)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Hero.jsx: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Sección principal con selector interactivo de escuela (Escuela de Seguridad vs Escuela de Oficios), carrusel dinámico de fondos fotográficos, textos institucionales y botón de postulación rápida.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AboutUs.jsx: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Presentación de OTEC PrevySeg SpA, resoluciones exentas de autorización, acreditación bajo Norma Chilena NCh 2728, sellos de Carabineros OS-10 y Subsecretaría de Prevención del Delito.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Services.jsx: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Catálogo dinámico de los 20 cursos de capacitación. Filtros interactivos por categoría (Seguridad Privada, Gestión Portuaria, Oficios Industriales), visualización de aranceles, horas pedagógicas y modalidades.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SchoolDetailModal.jsx: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Ficha técnica modal de cada escuela con descripción de competencias laborales, requisitos legales de ingreso (nacionalidad, certificado de antecedentes, escolaridad) y salida ocupacional.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RegistrationModal.jsx: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Formulario oficial de inscripción. Ejecuta validación en tiempo real del RUT mediante el algoritmo chileno de módulo 11, cálculo automático del abono mínimo del 50%, selección de sede y llamada atómica a PostgreSQL.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ContactModal.jsx &amp; Footer.jsx: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Canales de contacto oficial, dirección física en Arica, teléfonos de emergencia académica y enlaces directos al portal.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0284C7"/>
          <w:sz w:val="24"/>
          <w:szCs w:val="24"/>
        </w:rPr>
        <w:t xml:space="preserve">5.2 Campus Virtual LMS (Entorno de Aprendizaje y Gestión)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LMSLayout.jsx: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Estructura principal con menú lateral adaptativo (colores y opciones según rol), indicador de sesión activa, conmutador de modo edición y breadcrumbs.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AdminGeneralView.jsx: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Dashboard del Director Académico con métricas clave: alumnos matriculados, ingresos por abonos, cursos activos y accesos directos.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ParticipantsView.jsx: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Padrón completo de usuarios. Permite filtrar por curso o rol, editar perfiles y ejecutar el cambio seguro de contraseña mediante hash Bcrypt.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CertificateApprovalView.jsx: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Módulo de emisión de certificados digitales. Valida cumplimiento del 100% de actividades y genera código único de verificación (ej: PREVY-2026-RUT-HASH).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ReportsView.jsx (Módulo de Auditoría Oficial):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Implementación en tiempo real con 6 apartados auditables exigidos por SENCE y SPD: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/>
          <w:iCs/>
          <w:color w:val="1E293B"/>
          <w:sz w:val="20"/>
          <w:szCs w:val="20"/>
        </w:rPr>
        <w:t xml:space="preserve">  • Apartado 1 (Asistencia SENCE): Gráfico de barras porcentuales por estudiante contrastado contra el umbral legal del 75%, horas acreditadas y tabla de marcas horarias oficiales exportable a CSV.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/>
          <w:iCs/>
          <w:color w:val="1E293B"/>
          <w:sz w:val="20"/>
          <w:szCs w:val="20"/>
        </w:rPr>
        <w:t xml:space="preserve">  • Apartado 2 (Finalización y Aprobación): Gráfico donut de distribución de estados (Aprobado, Cursando, Pendiente) y gráfico de avance por tramos curriculares.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/>
          <w:iCs/>
          <w:color w:val="1E293B"/>
          <w:sz w:val="20"/>
          <w:szCs w:val="20"/>
        </w:rPr>
        <w:t xml:space="preserve">  • Apartado 3 (Libro de Calificaciones SPD): Histograma de notas en escala chilena 1.0 a 7.0, desglose de ponderaciones 60% Teórico / 40% Práctico y planilla oficial SPD exportable.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/>
          <w:iCs/>
          <w:color w:val="1E293B"/>
          <w:sz w:val="20"/>
          <w:szCs w:val="20"/>
        </w:rPr>
        <w:t xml:space="preserve">  • Apartado 4 (Live Logs del Sistema): Consola en vivo alimentada por Supabase Realtime con buscador por RUT, filtros por categoría (Autenticación, Matrícula, CCTV, Supervisión SPD, SENCE) y exportación de bitácora.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/>
          <w:iCs/>
          <w:color w:val="1E293B"/>
          <w:sz w:val="20"/>
          <w:szCs w:val="20"/>
        </w:rPr>
        <w:t xml:space="preserve">  • Apartado 5 (Participación por Módulo): Métricas de engagement y completitud por módulo didáctico (Marco Legal, Seguridad Física, CCTV, Emergencias).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/>
          <w:iCs/>
          <w:color w:val="1E293B"/>
          <w:sz w:val="20"/>
          <w:szCs w:val="20"/>
        </w:rPr>
        <w:t xml:space="preserve">  • Apartado 6 (Auditoría Técnica SENCE &amp; SPD): Dictamen oficial de conformidad (99.2%), matriz de controles de infraestructura en PostgreSQL y acta oficial descargable.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TeacherPortalView.jsx: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Portal del instructor para gestión de clases, subida de materiales en PDF/video, comunicados oficiales a los alumnos y sincronización de notas.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ExtraCoursesView.jsx: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Módulo de capacitación especial en Televigilancia CCTV con régimen de autoaprendizaje documental de 30 días, visto bueno administrativo, cupo individual estricto e historial de alumnos.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rFonts w:ascii="Segoe UI" w:cs="Segoe UI" w:eastAsia="Segoe UI" w:hAnsi="Segoe UI"/>
          <w:b/>
          <w:bCs/>
          <w:color w:val="072B4F"/>
          <w:sz w:val="19"/>
          <w:szCs w:val="19"/>
        </w:rPr>
        <w:t xml:space="preserve">EmployerPortalView.jsx &amp; JobBoardView.jsx: </w:t>
      </w:r>
      <w:r>
        <w:rPr>
          <w:rFonts w:ascii="Segoe UI" w:cs="Segoe UI" w:eastAsia="Segoe UI" w:hAnsi="Segoe UI"/>
          <w:color w:val="1E293B"/>
          <w:sz w:val="19"/>
          <w:szCs w:val="19"/>
        </w:rPr>
        <w:t xml:space="preserve">Bolsa de trabajo para empresas asociadas con publicación de ofertas laborales y revisión de antecedentes de egresados validados.</w:t>
      </w: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072B4F"/>
          <w:sz w:val="30"/>
          <w:szCs w:val="30"/>
        </w:rPr>
        <w:t xml:space="preserve">6. Base de Datos PostgreSQL, Tablas y Ciberseguridad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La base de datos opera sobre PostgreSQL 15 en la región sa-east-1 de AWS a través de la infraestructura cloud de Supabase. A continuación se detallan las tablas que soportan el sistema: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TABLA POSTGRESQL</w:t>
            </w:r>
          </w:p>
        </w:tc>
        <w:tc>
          <w:tcPr>
            <w:tcW w:type="pct" w:w="45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PROPÓSITO &amp; DESCRIPCIÓN</w:t>
            </w:r>
          </w:p>
        </w:tc>
        <w:tc>
          <w:tcPr>
            <w:tcW w:type="pct" w:w="30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RESTRICCIONES &amp; POLÍTICAS RLS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public.users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Cuentas de usuario: id (UUID), rut, nombre, email, rol, telefono, domicilio, encrypted_password.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RLS activo. Lectura de perfil propio o administradores/staff.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public.courses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Catálogo de cursos: titulo, codigo_sence, modalidad, precio, school, duracion, disponible, activo.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Lectura pública para catálogo. Edición restringida a staff.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public.enrollments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Matrículas oficiales: user_id, course_id, estado, progreso, abono_inicial, documentos_validados.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RLS activo. Consulta para usuario dueño o administradores.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public.escuela_seguridad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Registro formal de estudiantes en la Escuela de Seguridad Privada con estado de pago y matrícula.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Lectura general para administración y sincronización.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public.escuela_oficio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Registro formal de estudiantes en la Escuela de Oficios SENCE con modalidad y aranceles.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Lectura general para administración y sincronización.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public.cctv_approval_requests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Solicitudes de aprobación con Visto Bueno administrativo para la capacitación individual de CCTV.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Unique por RUT y curso. Gestión de vistos buenos por admin.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public.cctv_special_activations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Control del alumno activo en CCTV (1 solo a la vez) con fecha de activación y vencimiento de 30 días.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Garantía de exclusividad de cupo individual.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public.course_participant_history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Historial cronológico de participantes (INCORPORADO, REEMPLAZADO, FINALIZADO) para trazabilidad.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Auditoría histórica inmutable.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public.audit_logs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Bitácora unificada de eventos en vivo: usuario, categoría, acción, descripción, IP y marca temporal.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Alimentado en tiempo real y conectado a WebSockets.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public.certificates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Certificados oficiales emitidos con URL de almacenamiento PDF y fecha de expedición.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Emisión exclusiva de administradores OTEC.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public.jobs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Ofertas laborales para guardias y operadores de cámaras: cargo, empresa, renta, jornada, requiere_os10.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Lectura pública de vacantes, gestión por administradores.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072B4F"/>
          <w:sz w:val="30"/>
          <w:szCs w:val="30"/>
        </w:rPr>
        <w:t xml:space="preserve">7. Etapas del Desarrollo, Insumos de la Empresa y Subsanación de Demandas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Tal como se especifica en la Carta Gantt adjunta (archivo 'Carta_Gantt_Desarrollo_PrevySeg_2026.xlsx'), el desarrollo del software se estructuró en 8 etapas cronológicas. Para cada una de ellas, se definieron con exactitud los insumos que la empresa OTEC PrevySeg SpA debió suministrar, así como una fase dedicada exclusivamente a Subsanar Demandas del Cliente o Mandatario: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ETAPA / FASE</w:t>
            </w:r>
          </w:p>
        </w:tc>
        <w:tc>
          <w:tcPr>
            <w:tcW w:type="pct" w:w="38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ACTIVIDADES PRINCIPALES</w:t>
            </w:r>
          </w:p>
        </w:tc>
        <w:tc>
          <w:tcPr>
            <w:tcW w:type="pct" w:w="40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72B4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INSUMOS REQUERIDOS DE LA EMPRESA / MANDATARIO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Etapa 1: Levantamiento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Definición de alcance, marco normativo SENCE/SPD y objetivos del sistema.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Manual de procedimientos NCh 2728, organigrama, reglamentos SENCE y plan de capacitación.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Etapa 2: Diseño y UX/UI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Prototipado, diseño de interfaz Tailwind y modelado de datos PostgreSQL.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Logotipos vectoriales, manual de marca corporativo, tipografías y fotografías de sedes.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Etapa 3: Portal Público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Construcción de landing page, switcher de escuelas y catálogo de 20 cursos.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Planilla con los 20 cursos, códigos SENCE autorizados, aranceles, horas y temarios.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Etapa 4: Backend &amp; DB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Despliegue de tablas en PostgreSQL, autenticación Bcrypt y cálculo de abono 50%.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Credenciales de Supabase Cloud, cuentas bancarias de la empresa y políticas de matrícula.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Etapa 5: LMS Multi-Rol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Paneles de Administrador, Docente, Alumno y Empresa con bolsa de trabajo.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Perfiles de usuario tipo, pautas de evaluación docente y convenios con empleadores.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Etapa 6: Auditoría en Vivo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Módulo de fiscalización con 6 apartados, marcas horarias SENCE y ponderaciones SPD.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Decreto N° 867, pauta de ponderación 60/40 de Carabineros OS-10 y exigencias SENCE.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B45309"/>
                <w:sz w:val="17"/>
                <w:szCs w:val="17"/>
              </w:rPr>
              <w:t xml:space="preserve">Etapa 7: Subsanar Demandas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Atención exhaustiva de observaciones y solicitudes del mandatario:
• Regla 1 alumno = 1 curso activo.
• Flujo individual CCTV con 30 días e historial.
• Gráficos dinámicos y Live Logs en Auditoría.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Listado de observaciones técnicas del cliente y retroalimentación de pruebas de usuario.</w:t>
            </w:r>
          </w:p>
        </w:tc>
      </w:tr>
      <w:tr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Etapa 8: Despliegue &amp; Entrega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Testing E2E, generación de Carta Gantt, documentación maestra y deploy Vercel.</w:t>
            </w:r>
          </w:p>
        </w:tc>
        <w:tc>
          <w:tcPr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E293B"/>
                <w:sz w:val="17"/>
                <w:szCs w:val="17"/>
              </w:rPr>
              <w:t xml:space="preserve">Visto bueno final del mandatario, dominio web definitivo y firma de acta de entrega.</w:t>
            </w:r>
          </w:p>
        </w:tc>
      </w:tr>
    </w:tbl>
    <w:p>
      <w:pPr>
        <w:pStyle w:val="Heading1"/>
        <w:spacing w:after="180" w:before="360"/>
      </w:pPr>
      <w:r>
        <w:rPr>
          <w:rFonts w:ascii="Segoe UI" w:cs="Segoe UI" w:eastAsia="Segoe UI" w:hAnsi="Segoe UI"/>
          <w:b/>
          <w:bCs/>
          <w:color w:val="072B4F"/>
          <w:sz w:val="30"/>
          <w:szCs w:val="30"/>
        </w:rPr>
        <w:t xml:space="preserve">8. Vinculación al Repositorio GitHub y Evidencias de Avance</w:t>
      </w: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Como garantía de que el desarrollo cuenta con respaldos técnicos rigurosos, versionamiento formal y control de cambios paso a paso, el proyecto completo se encuentra alojado en GitHub en el siguiente enlace: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72B4F" w:sz="24"/>
              <w:bottom w:val="none"/>
              <w:right w:val="none"/>
            </w:tcBorders>
            <w:shd w:fill="F8FAFC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Segoe UI" w:cs="Segoe UI" w:eastAsia="Segoe UI" w:hAnsi="Segoe UI"/>
                <w:b/>
                <w:bCs/>
                <w:color w:val="072B4F"/>
                <w:sz w:val="20"/>
                <w:szCs w:val="20"/>
              </w:rPr>
              <w:t xml:space="preserve">📌 URL OFICIAL DEL REPOSITORIO GITHUB</w:t>
            </w:r>
          </w:p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https://github.com/Sebastianaso/PrevySeg2026
Instrucciones de verificación para evaluadores e inspectores:
1. Acceda al enlace mediante cualquier navegador web.
2. En la pestaña 'Commits', podrá constatar el historial fechado de cada desarrollo, refactorización y resolución de requerimientos.
3. En la rama 'main' se encuentra la versión de producción actualmente desplegada.
4. Clonación local mediante terminal: git clone https://github.com/Sebastianaso/PrevySeg2026.git</w:t>
            </w:r>
          </w:p>
        </w:tc>
      </w:tr>
    </w:tbl>
    <w:p>
      <w:pPr>
        <w:spacing w:before="200"/>
      </w:pPr>
    </w:p>
    <w:p>
      <w:pPr>
        <w:spacing w:after="120" w:line="28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E293B"/>
          <w:sz w:val="20"/>
          <w:szCs w:val="20"/>
        </w:rPr>
        <w:t xml:space="preserve">Con esta entrega se da pleno cumplimiento a lo solicitado en las observaciones del mandante, suministrando tanto la Carta Gantt en formato Microsoft Excel (.xlsx) con el desglose de insumos de la empresa y la fase de subsanación de demandas, como la presente Documentación Técnica Maestra en formato Microsoft Word (.docx).</w:t>
      </w:r>
    </w:p>
    <w:p>
      <w:pPr>
        <w:spacing w:after="100" w:before="4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color w:val="475569"/>
              </w:rPr>
              <w:t xml:space="preserve">_________________________________________
</w:t>
            </w:r>
            <w:r>
              <w:rPr>
                <w:b/>
                <w:bCs/>
                <w:color w:val="072B4F"/>
                <w:sz w:val="20"/>
                <w:szCs w:val="20"/>
              </w:rPr>
              <w:t xml:space="preserve">SEBASTIÁN ACUÑA
</w:t>
            </w:r>
            <w:r>
              <w:rPr>
                <w:color w:val="1E293B"/>
                <w:sz w:val="18"/>
                <w:szCs w:val="18"/>
              </w:rPr>
              <w:t xml:space="preserve">Ingeniero de Software &amp; Desarrollador Líder
</w:t>
            </w:r>
            <w:r>
              <w:rPr>
                <w:color w:val="0284C7"/>
                <w:sz w:val="16"/>
                <w:szCs w:val="16"/>
              </w:rPr>
              <w:t xml:space="preserve">GitHub: https://github.com/Sebastianaso
</w:t>
            </w:r>
            <w:r>
              <w:rPr>
                <w:i/>
                <w:iCs/>
                <w:color w:val="475569"/>
                <w:sz w:val="16"/>
                <w:szCs w:val="16"/>
              </w:rPr>
              <w:t xml:space="preserve">OTEC PrevySeg SpA — Arica, Chile</w:t>
            </w:r>
          </w:p>
        </w:tc>
        <w:tc>
          <w:tcPr>
            <w:tcW w:type="pct" w:w="50%"/>
            <w:gridSpan w:val="1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color w:val="475569"/>
              </w:rPr>
              <w:t xml:space="preserve">_________________________________________
</w:t>
            </w:r>
            <w:r>
              <w:rPr>
                <w:b/>
                <w:bCs/>
                <w:color w:val="072B4F"/>
                <w:sz w:val="20"/>
                <w:szCs w:val="20"/>
              </w:rPr>
              <w:t xml:space="preserve">DIRECCIÓN EJECUTIVA &amp; ACADÉMICA
</w:t>
            </w:r>
            <w:r>
              <w:rPr>
                <w:color w:val="1E293B"/>
                <w:sz w:val="18"/>
                <w:szCs w:val="18"/>
              </w:rPr>
              <w:t xml:space="preserve">Contraparte Técnica &amp; Mandatario
</w:t>
            </w:r>
            <w:r>
              <w:rPr>
                <w:color w:val="1E293B"/>
                <w:sz w:val="16"/>
                <w:szCs w:val="16"/>
              </w:rPr>
              <w:t xml:space="preserve">Aprobación de Requerimientos y Carta Gantt
</w:t>
            </w:r>
            <w:r>
              <w:rPr>
                <w:i/>
                <w:iCs/>
                <w:color w:val="475569"/>
                <w:sz w:val="16"/>
                <w:szCs w:val="16"/>
              </w:rPr>
              <w:t xml:space="preserve">OTEC PrevySeg SpA (RUT: 76.543.210-K)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Segoe UI" w:cs="Segoe UI" w:eastAsia="Segoe UI" w:hAnsi="Segoe UI"/>
        <w:color w:val="94A3B8"/>
        <w:sz w:val="16"/>
        <w:szCs w:val="16"/>
      </w:rPr>
      <w:t xml:space="preserve">Página </w:t>
    </w:r>
    <w:r>
      <w:rPr>
        <w:rFonts w:ascii="Segoe UI" w:cs="Segoe UI" w:eastAsia="Segoe UI" w:hAnsi="Segoe UI"/>
        <w:b/>
        <w:bCs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94A3B8"/>
        <w:sz w:val="16"/>
        <w:szCs w:val="16"/>
      </w:rPr>
      <w:t xml:space="preserve"> de </w:t>
    </w:r>
    <w:r>
      <w:rPr>
        <w:rFonts w:ascii="Segoe UI" w:cs="Segoe UI" w:eastAsia="Segoe UI" w:hAnsi="Segoe U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Segoe UI" w:cs="Segoe UI" w:eastAsia="Segoe UI" w:hAnsi="Segoe UI"/>
        <w:color w:val="94A3B8"/>
        <w:sz w:val="16"/>
        <w:szCs w:val="16"/>
      </w:rPr>
      <w:t xml:space="preserve"> | OTEC PrevySeg SpA • Arica, Chile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b/>
        <w:bCs/>
        <w:color w:val="94A3B8"/>
        <w:sz w:val="16"/>
        <w:szCs w:val="16"/>
      </w:rPr>
      <w:t xml:space="preserve">PREVYSEG 2026 — DOCUMENTACIÓN TÉCNICA MAESTRA &amp; CARTA GANTT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Técnica y Arquitectura de Software PrevySeg 2026</dc:title>
  <dc:creator>Sebastian Acuña — Ingeniero de Software</dc:creator>
  <dc:description>Manual y especificación integral de código, vistas, roles, auditoría en tiempo real y vinculación a GitHub</dc:description>
  <cp:lastModifiedBy>Un-named</cp:lastModifiedBy>
  <cp:revision>1</cp:revision>
  <dcterms:created xsi:type="dcterms:W3CDTF">2026-09-28T13:25:11.710Z</dcterms:created>
  <dcterms:modified xsi:type="dcterms:W3CDTF">2026-09-28T13:25:11.711Z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