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B64F8">
      <w:pPr>
        <w:keepNext w:val="0"/>
        <w:keepLines w:val="0"/>
        <w:widowControl/>
        <w:suppressLineNumbers w:val="0"/>
        <w:jc w:val="left"/>
      </w:pPr>
    </w:p>
    <w:p w14:paraId="2406D97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5" w:lineRule="atLeast"/>
        <w:jc w:val="both"/>
      </w:pPr>
      <w:r>
        <w:rPr>
          <w:rFonts w:ascii="Arial" w:hAnsi="Arial" w:cs="Arial"/>
          <w:b/>
          <w:bCs/>
          <w:i/>
          <w:iCs/>
          <w:color w:val="000000"/>
          <w:sz w:val="24"/>
          <w:szCs w:val="24"/>
          <w:u w:val="none"/>
          <w:vertAlign w:val="baseline"/>
        </w:rPr>
        <w:t>tabla 6</w: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.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</w: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Resultados de extrusión de PLA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76"/>
        <w:gridCol w:w="4530"/>
      </w:tblGrid>
      <w:tr w14:paraId="24F98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80" w:hRule="atLeast"/>
        </w:trPr>
        <w:tc>
          <w:tcPr>
            <w:tcW w:w="233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56AA23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drawing>
                <wp:inline distT="0" distB="0" distL="114300" distR="114300">
                  <wp:extent cx="2724150" cy="4876800"/>
                  <wp:effectExtent l="0" t="0" r="0" b="0"/>
                  <wp:docPr id="2" name="Imagen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87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8C513F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both"/>
            </w:pPr>
            <w:bookmarkStart w:id="0" w:name="_GoBack"/>
            <w:bookmarkEnd w:id="0"/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drawing>
                <wp:inline distT="0" distB="0" distL="114300" distR="114300">
                  <wp:extent cx="3124200" cy="2352675"/>
                  <wp:effectExtent l="0" t="0" r="0" b="9525"/>
                  <wp:docPr id="3" name="Imagen 2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2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2352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99E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80" w:hRule="atLeast"/>
        </w:trPr>
        <w:tc>
          <w:tcPr>
            <w:tcW w:w="233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76E9A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Resultado de la primera extrusión de PLA reciclado </w:t>
            </w:r>
          </w:p>
        </w:tc>
        <w:tc>
          <w:tcPr>
            <w:tcW w:w="266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020A99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Después de cambiar la boquilla e ir halando el material se pudo extraer varios metros de  filamento.</w:t>
            </w:r>
          </w:p>
        </w:tc>
      </w:tr>
      <w:tr w14:paraId="54AFB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80" w:hRule="atLeast"/>
        </w:trPr>
        <w:tc>
          <w:tcPr>
            <w:tcW w:w="233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7B9E98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drawing>
                <wp:inline distT="0" distB="0" distL="114300" distR="114300">
                  <wp:extent cx="2724150" cy="3619500"/>
                  <wp:effectExtent l="0" t="0" r="0" b="0"/>
                  <wp:docPr id="1" name="Imagen 3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3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619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82706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drawing>
                <wp:inline distT="0" distB="0" distL="114300" distR="114300">
                  <wp:extent cx="2724150" cy="3619500"/>
                  <wp:effectExtent l="0" t="0" r="0" b="0"/>
                  <wp:docPr id="4" name="Imagen 4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619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DA3B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80" w:hRule="atLeast"/>
        </w:trPr>
        <w:tc>
          <w:tcPr>
            <w:tcW w:w="5000" w:type="pct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3758AC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jc w:val="both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El material obtenido presenta un diámetro aproximado de 1 mm cuando se realiza una extrusión lenta y controlada. En cambio, al incrementar la velocidad de extrusión, el diámetro puede alcanzar hasta 8 mm, mostrando ligeras variaciones en función de la rapidez del proceso. Estas medidas se toman en relación con el diámetro nominal de la boquilla utilizada, que es de 1.58 mm (equivalente a 1/16”), el cual sirve como referencia para evaluar la expansión y el comportamiento del material durante la extrusión</w:t>
            </w:r>
          </w:p>
        </w:tc>
      </w:tr>
    </w:tbl>
    <w:p w14:paraId="06B7E492">
      <w:pPr>
        <w:keepNext w:val="0"/>
        <w:keepLines w:val="0"/>
        <w:widowControl/>
        <w:suppressLineNumbers w:val="0"/>
        <w:jc w:val="left"/>
      </w:pPr>
    </w:p>
    <w:p w14:paraId="11BBD16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2342CE"/>
    <w:rsid w:val="57234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2026-01-14T22:40:00Z</dcterms:created>
  <dc:creator>sebas</dc:creator>
  <cp:lastModifiedBy>sebas</cp:lastModifiedBy>
  <dcterms:modified xsi:type="dcterms:W3CDTF">2026-01-14T22:42:00Z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3082-12.2.0.23197</vt:lpwstr>
  </property>
  <property fmtid="{D5CDD505-2E9C-101B-9397-08002B2CF9AE}" pid="3" name="ICV">
    <vt:lpwstr>48F472BB34C645A8BA6C1BC3B50132CC_11</vt:lpwstr>
  </property>
</Properties>
</file>