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H10 - Higher capacity mineral drying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Mineral producers whose existing drying line is the bottleneck on plant output.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capacity boost for their current dryers - a retrofit or booster rather than a second drying line.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Product demand exceeds dryer capacity, but a whole new line is heavy capex and space; boosting the installed dryer unlocks output at a fraction of the cost.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