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B10D7" w14:textId="77777777" w:rsidR="00B05B9B" w:rsidRDefault="00B05B9B">
      <w:pPr>
        <w:sectPr w:rsidR="00B05B9B">
          <w:headerReference w:type="default" r:id="rId8"/>
          <w:footerReference w:type="default" r:id="rId9"/>
          <w:pgSz w:w="11906" w:h="16838"/>
          <w:pgMar w:top="1417" w:right="1417" w:bottom="1417" w:left="1417" w:header="708" w:footer="708" w:gutter="0"/>
          <w:pgNumType w:start="1"/>
          <w:cols w:num="2" w:space="720" w:equalWidth="0">
            <w:col w:w="4181" w:space="708"/>
            <w:col w:w="4181" w:space="0"/>
          </w:cols>
        </w:sectPr>
      </w:pPr>
    </w:p>
    <w:p w14:paraId="62AB10D8" w14:textId="77777777" w:rsidR="00B05B9B" w:rsidRDefault="00912B35">
      <w:pPr>
        <w:jc w:val="center"/>
        <w:rPr>
          <w:rFonts w:ascii="Century Gothic" w:eastAsia="Century Gothic" w:hAnsi="Century Gothic" w:cs="Century Gothic"/>
          <w:color w:val="2C3E50"/>
          <w:sz w:val="48"/>
          <w:szCs w:val="48"/>
        </w:rPr>
      </w:pPr>
      <w:r>
        <w:rPr>
          <w:rFonts w:ascii="Century Gothic" w:eastAsia="Century Gothic" w:hAnsi="Century Gothic" w:cs="Century Gothic"/>
          <w:color w:val="2C3E50"/>
          <w:sz w:val="48"/>
          <w:szCs w:val="48"/>
        </w:rPr>
        <w:t>CAHIER SENS&amp;CO N°7</w:t>
      </w:r>
    </w:p>
    <w:p w14:paraId="62AB10D9" w14:textId="77777777" w:rsidR="00B05B9B" w:rsidRDefault="00B05B9B">
      <w:pPr>
        <w:jc w:val="center"/>
        <w:rPr>
          <w:rFonts w:ascii="Century Gothic" w:eastAsia="Century Gothic" w:hAnsi="Century Gothic" w:cs="Century Gothic"/>
          <w:color w:val="2C3E50"/>
          <w:sz w:val="48"/>
          <w:szCs w:val="48"/>
        </w:rPr>
      </w:pPr>
    </w:p>
    <w:p w14:paraId="62AB10DA" w14:textId="77777777" w:rsidR="00B05B9B" w:rsidRDefault="00B05B9B">
      <w:pPr>
        <w:jc w:val="center"/>
        <w:rPr>
          <w:rFonts w:ascii="Century Gothic" w:eastAsia="Century Gothic" w:hAnsi="Century Gothic" w:cs="Century Gothic"/>
          <w:color w:val="2C3E50"/>
          <w:sz w:val="48"/>
          <w:szCs w:val="48"/>
        </w:rPr>
      </w:pPr>
    </w:p>
    <w:p w14:paraId="62AB10DB" w14:textId="77777777" w:rsidR="00B05B9B" w:rsidRDefault="00B05B9B">
      <w:pPr>
        <w:jc w:val="center"/>
        <w:rPr>
          <w:rFonts w:ascii="Century Gothic" w:eastAsia="Century Gothic" w:hAnsi="Century Gothic" w:cs="Century Gothic"/>
          <w:color w:val="2C3E50"/>
          <w:sz w:val="48"/>
          <w:szCs w:val="48"/>
        </w:rPr>
        <w:sectPr w:rsidR="00B05B9B">
          <w:type w:val="continuous"/>
          <w:pgSz w:w="11906" w:h="16838"/>
          <w:pgMar w:top="1417" w:right="1417" w:bottom="1417" w:left="1417" w:header="708" w:footer="708" w:gutter="0"/>
          <w:cols w:space="720"/>
        </w:sectPr>
      </w:pPr>
    </w:p>
    <w:p w14:paraId="62AB10DC" w14:textId="77777777" w:rsidR="00B05B9B" w:rsidRDefault="00B05B9B"/>
    <w:p w14:paraId="62AB10DD" w14:textId="77777777" w:rsidR="00B05B9B" w:rsidRDefault="00912B35">
      <w:r>
        <w:rPr>
          <w:noProof/>
        </w:rPr>
        <mc:AlternateContent>
          <mc:Choice Requires="wps">
            <w:drawing>
              <wp:anchor distT="0" distB="0" distL="114300" distR="114300" simplePos="0" relativeHeight="251658240" behindDoc="0" locked="0" layoutInCell="1" hidden="0" allowOverlap="1" wp14:anchorId="62AB17A2" wp14:editId="62AB17A3">
                <wp:simplePos x="0" y="0"/>
                <wp:positionH relativeFrom="column">
                  <wp:posOffset>-911220</wp:posOffset>
                </wp:positionH>
                <wp:positionV relativeFrom="paragraph">
                  <wp:posOffset>5756276</wp:posOffset>
                </wp:positionV>
                <wp:extent cx="7829550" cy="1068549"/>
                <wp:effectExtent l="0" t="0" r="0" b="0"/>
                <wp:wrapNone/>
                <wp:docPr id="503" name="Rectangle 503"/>
                <wp:cNvGraphicFramePr/>
                <a:graphic xmlns:a="http://schemas.openxmlformats.org/drawingml/2006/main">
                  <a:graphicData uri="http://schemas.microsoft.com/office/word/2010/wordprocessingShape">
                    <wps:wsp>
                      <wps:cNvSpPr/>
                      <wps:spPr>
                        <a:xfrm>
                          <a:off x="1516950" y="3265650"/>
                          <a:ext cx="7658100" cy="1028700"/>
                        </a:xfrm>
                        <a:prstGeom prst="rect">
                          <a:avLst/>
                        </a:prstGeom>
                        <a:solidFill>
                          <a:srgbClr val="2C3E50"/>
                        </a:solidFill>
                        <a:ln>
                          <a:noFill/>
                        </a:ln>
                      </wps:spPr>
                      <wps:txbx>
                        <w:txbxContent>
                          <w:p w14:paraId="62AB181B" w14:textId="77777777" w:rsidR="00B05B9B" w:rsidRDefault="00912B35">
                            <w:pPr>
                              <w:ind w:right="237"/>
                              <w:jc w:val="center"/>
                              <w:textDirection w:val="btLr"/>
                            </w:pPr>
                            <w:r>
                              <w:rPr>
                                <w:rFonts w:ascii="Times New Roman" w:eastAsia="Times New Roman" w:hAnsi="Times New Roman" w:cs="Times New Roman"/>
                                <w:color w:val="FFFFFF"/>
                                <w:sz w:val="36"/>
                              </w:rPr>
                              <w:t>N°7</w:t>
                            </w:r>
                          </w:p>
                        </w:txbxContent>
                      </wps:txbx>
                      <wps:bodyPr spcFirstLastPara="1" wrap="square" lIns="91425" tIns="45700" rIns="91425" bIns="45700" anchor="ctr" anchorCtr="0">
                        <a:noAutofit/>
                      </wps:bodyPr>
                    </wps:wsp>
                  </a:graphicData>
                </a:graphic>
              </wp:anchor>
            </w:drawing>
          </mc:Choice>
          <mc:Fallback>
            <w:pict>
              <v:rect w14:anchorId="62AB17A2" id="Rectangle 503" o:spid="_x0000_s1026" style="position:absolute;left:0;text-align:left;margin-left:-71.75pt;margin-top:453.25pt;width:616.5pt;height:84.1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" fillcolor="#2c3e50" stroked="f">
                <v:textbox inset="2.53958mm,1.2694mm,2.53958mm,1.2694mm">
                  <w:txbxContent>
                    <w:p w14:paraId="62AB181B" w14:textId="77777777" w:rsidR="00B05B9B" w:rsidRDefault="00912B35">
                      <w:pPr>
                        <w:ind w:right="237"/>
                        <w:jc w:val="center"/>
                        <w:textDirection w:val="btLr"/>
                      </w:pPr>
                      <w:r>
                        <w:rPr>
                          <w:rFonts w:ascii="Times New Roman" w:eastAsia="Times New Roman" w:hAnsi="Times New Roman" w:cs="Times New Roman"/>
                          <w:color w:val="FFFFFF"/>
                          <w:sz w:val="36"/>
                        </w:rPr>
                        <w:t>N°7</w:t>
                      </w:r>
                    </w:p>
                  </w:txbxContent>
                </v:textbox>
              </v:rect>
            </w:pict>
          </mc:Fallback>
        </mc:AlternateContent>
      </w:r>
    </w:p>
    <w:p w14:paraId="62AB10DE" w14:textId="77777777" w:rsidR="00B05B9B" w:rsidRDefault="00912B35">
      <w:r>
        <w:rPr>
          <w:noProof/>
        </w:rPr>
        <mc:AlternateContent>
          <mc:Choice Requires="wps">
            <w:drawing>
              <wp:anchor distT="0" distB="0" distL="114300" distR="114300" simplePos="0" relativeHeight="251659264" behindDoc="0" locked="0" layoutInCell="1" hidden="0" allowOverlap="1" wp14:anchorId="62AB17A4" wp14:editId="62AB17A5">
                <wp:simplePos x="0" y="0"/>
                <wp:positionH relativeFrom="column">
                  <wp:posOffset>-949320</wp:posOffset>
                </wp:positionH>
                <wp:positionV relativeFrom="paragraph">
                  <wp:posOffset>-9522</wp:posOffset>
                </wp:positionV>
                <wp:extent cx="7768590" cy="2884089"/>
                <wp:effectExtent l="0" t="0" r="0" b="0"/>
                <wp:wrapNone/>
                <wp:docPr id="504" name="Rectangle 504"/>
                <wp:cNvGraphicFramePr/>
                <a:graphic xmlns:a="http://schemas.openxmlformats.org/drawingml/2006/main">
                  <a:graphicData uri="http://schemas.microsoft.com/office/word/2010/wordprocessingShape">
                    <wps:wsp>
                      <wps:cNvSpPr/>
                      <wps:spPr>
                        <a:xfrm>
                          <a:off x="1547400" y="2235600"/>
                          <a:ext cx="7597200" cy="2805600"/>
                        </a:xfrm>
                        <a:prstGeom prst="rect">
                          <a:avLst/>
                        </a:prstGeom>
                        <a:solidFill>
                          <a:srgbClr val="2BBB9E"/>
                        </a:solidFill>
                        <a:ln>
                          <a:noFill/>
                        </a:ln>
                      </wps:spPr>
                      <wps:txbx>
                        <w:txbxContent>
                          <w:p w14:paraId="62AB181C" w14:textId="77777777" w:rsidR="00B05B9B" w:rsidRDefault="00912B35">
                            <w:pPr>
                              <w:ind w:right="0"/>
                              <w:jc w:val="center"/>
                              <w:textDirection w:val="btLr"/>
                            </w:pPr>
                            <w:r>
                              <w:rPr>
                                <w:rFonts w:ascii="Ubuntu" w:eastAsia="Ubuntu" w:hAnsi="Ubuntu" w:cs="Ubuntu"/>
                                <w:b/>
                                <w:color w:val="FFFFFF"/>
                                <w:sz w:val="56"/>
                              </w:rPr>
                              <w:t xml:space="preserve">Les drivers of </w:t>
                            </w:r>
                            <w:proofErr w:type="spellStart"/>
                            <w:r>
                              <w:rPr>
                                <w:rFonts w:ascii="Ubuntu" w:eastAsia="Ubuntu" w:hAnsi="Ubuntu" w:cs="Ubuntu"/>
                                <w:b/>
                                <w:color w:val="FFFFFF"/>
                                <w:sz w:val="56"/>
                              </w:rPr>
                              <w:t>liking</w:t>
                            </w:r>
                            <w:proofErr w:type="spellEnd"/>
                            <w:r>
                              <w:rPr>
                                <w:rFonts w:ascii="Ubuntu" w:eastAsia="Ubuntu" w:hAnsi="Ubuntu" w:cs="Ubuntu"/>
                                <w:b/>
                                <w:color w:val="FFFFFF"/>
                                <w:sz w:val="56"/>
                              </w:rPr>
                              <w:t xml:space="preserve"> </w:t>
                            </w:r>
                          </w:p>
                          <w:p w14:paraId="62AB181D" w14:textId="77777777" w:rsidR="00B05B9B" w:rsidRDefault="00912B35">
                            <w:pPr>
                              <w:ind w:right="0"/>
                              <w:jc w:val="center"/>
                              <w:textDirection w:val="btLr"/>
                            </w:pPr>
                            <w:proofErr w:type="gramStart"/>
                            <w:r>
                              <w:rPr>
                                <w:rFonts w:ascii="Ubuntu" w:eastAsia="Ubuntu" w:hAnsi="Ubuntu" w:cs="Ubuntu"/>
                                <w:b/>
                                <w:color w:val="FFFFFF"/>
                                <w:sz w:val="56"/>
                              </w:rPr>
                              <w:t>dans</w:t>
                            </w:r>
                            <w:proofErr w:type="gramEnd"/>
                            <w:r>
                              <w:rPr>
                                <w:rFonts w:ascii="Ubuntu" w:eastAsia="Ubuntu" w:hAnsi="Ubuntu" w:cs="Ubuntu"/>
                                <w:b/>
                                <w:color w:val="FFFFFF"/>
                                <w:sz w:val="56"/>
                              </w:rPr>
                              <w:t xml:space="preserve"> les tests consommateurs</w:t>
                            </w:r>
                          </w:p>
                          <w:p w14:paraId="62AB181E" w14:textId="77777777" w:rsidR="00B05B9B" w:rsidRDefault="00912B35">
                            <w:pPr>
                              <w:ind w:right="0"/>
                              <w:jc w:val="center"/>
                              <w:textDirection w:val="btLr"/>
                            </w:pPr>
                            <w:proofErr w:type="gramStart"/>
                            <w:r>
                              <w:rPr>
                                <w:rFonts w:ascii="Lato" w:eastAsia="Lato" w:hAnsi="Lato" w:cs="Lato"/>
                                <w:b/>
                                <w:color w:val="2C3E50"/>
                                <w:sz w:val="36"/>
                                <w:u w:val="single"/>
                              </w:rPr>
                              <w:t>ou</w:t>
                            </w:r>
                            <w:proofErr w:type="gramEnd"/>
                            <w:r>
                              <w:rPr>
                                <w:rFonts w:ascii="Lato" w:eastAsia="Lato" w:hAnsi="Lato" w:cs="Lato"/>
                                <w:b/>
                                <w:color w:val="2C3E50"/>
                                <w:sz w:val="36"/>
                                <w:u w:val="single"/>
                              </w:rPr>
                              <w:t xml:space="preserve"> C</w:t>
                            </w:r>
                            <w:r>
                              <w:rPr>
                                <w:rFonts w:ascii="Lato" w:eastAsia="Lato" w:hAnsi="Lato" w:cs="Lato"/>
                                <w:b/>
                                <w:color w:val="2C3E50"/>
                                <w:sz w:val="36"/>
                                <w:u w:val="single"/>
                              </w:rPr>
                              <w:t xml:space="preserve">omment décoder les attributs </w:t>
                            </w:r>
                          </w:p>
                          <w:p w14:paraId="62AB181F" w14:textId="77777777" w:rsidR="00B05B9B" w:rsidRDefault="00912B35">
                            <w:pPr>
                              <w:ind w:right="0"/>
                              <w:jc w:val="center"/>
                              <w:textDirection w:val="btLr"/>
                            </w:pPr>
                            <w:proofErr w:type="gramStart"/>
                            <w:r>
                              <w:rPr>
                                <w:rFonts w:ascii="Lato" w:eastAsia="Lato" w:hAnsi="Lato" w:cs="Lato"/>
                                <w:b/>
                                <w:color w:val="2C3E50"/>
                                <w:sz w:val="36"/>
                                <w:u w:val="single"/>
                              </w:rPr>
                              <w:t>impactant</w:t>
                            </w:r>
                            <w:proofErr w:type="gramEnd"/>
                            <w:r>
                              <w:rPr>
                                <w:rFonts w:ascii="Lato" w:eastAsia="Lato" w:hAnsi="Lato" w:cs="Lato"/>
                                <w:b/>
                                <w:color w:val="2C3E50"/>
                                <w:sz w:val="36"/>
                                <w:u w:val="single"/>
                              </w:rPr>
                              <w:t xml:space="preserve"> le plus l’appréciation des consommateurs ? </w:t>
                            </w:r>
                          </w:p>
                          <w:p w14:paraId="62AB1820" w14:textId="77777777" w:rsidR="00B05B9B" w:rsidRDefault="00B05B9B">
                            <w:pPr>
                              <w:ind w:right="0"/>
                              <w:jc w:val="left"/>
                              <w:textDirection w:val="btLr"/>
                            </w:pPr>
                          </w:p>
                          <w:p w14:paraId="62AB1821" w14:textId="77777777" w:rsidR="00B05B9B" w:rsidRDefault="00912B35">
                            <w:pPr>
                              <w:ind w:right="0"/>
                              <w:jc w:val="center"/>
                              <w:textDirection w:val="btLr"/>
                            </w:pPr>
                            <w:r>
                              <w:rPr>
                                <w:rFonts w:ascii="Ubuntu" w:eastAsia="Ubuntu" w:hAnsi="Ubuntu" w:cs="Ubuntu"/>
                                <w:b/>
                                <w:color w:val="FFFFFF"/>
                                <w:sz w:val="40"/>
                              </w:rPr>
                              <w:t xml:space="preserve">Damien BRÉMAUD, Alexiane LUC, Laura MARTIN, </w:t>
                            </w:r>
                            <w:r>
                              <w:rPr>
                                <w:rFonts w:ascii="Ubuntu" w:eastAsia="Ubuntu" w:hAnsi="Ubuntu" w:cs="Ubuntu"/>
                                <w:b/>
                                <w:color w:val="FFFFFF"/>
                                <w:sz w:val="40"/>
                              </w:rPr>
                              <w:br/>
                              <w:t>Kévin THOMAS &amp; Pauline VAISSIÉ</w:t>
                            </w:r>
                          </w:p>
                        </w:txbxContent>
                      </wps:txbx>
                      <wps:bodyPr spcFirstLastPara="1" wrap="square" lIns="91425" tIns="45700" rIns="91425" bIns="45700" anchor="ctr" anchorCtr="0">
                        <a:noAutofit/>
                      </wps:bodyPr>
                    </wps:wsp>
                  </a:graphicData>
                </a:graphic>
              </wp:anchor>
            </w:drawing>
          </mc:Choice>
          <mc:Fallback>
            <w:pict>
              <v:rect w14:anchorId="62AB17A4" id="Rectangle 504" o:spid="_x0000_s1027" style="position:absolute;left:0;text-align:left;margin-left:-74.75pt;margin-top:-.75pt;width:611.7pt;height:227.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" fillcolor="#2bbb9e" stroked="f">
                <v:textbox inset="2.53958mm,1.2694mm,2.53958mm,1.2694mm">
                  <w:txbxContent>
                    <w:p w14:paraId="62AB181C" w14:textId="77777777" w:rsidR="00B05B9B" w:rsidRDefault="00912B35">
                      <w:pPr>
                        <w:ind w:right="0"/>
                        <w:jc w:val="center"/>
                        <w:textDirection w:val="btLr"/>
                      </w:pPr>
                      <w:r>
                        <w:rPr>
                          <w:rFonts w:ascii="Ubuntu" w:eastAsia="Ubuntu" w:hAnsi="Ubuntu" w:cs="Ubuntu"/>
                          <w:b/>
                          <w:color w:val="FFFFFF"/>
                          <w:sz w:val="56"/>
                        </w:rPr>
                        <w:t xml:space="preserve">Les drivers of </w:t>
                      </w:r>
                      <w:proofErr w:type="spellStart"/>
                      <w:r>
                        <w:rPr>
                          <w:rFonts w:ascii="Ubuntu" w:eastAsia="Ubuntu" w:hAnsi="Ubuntu" w:cs="Ubuntu"/>
                          <w:b/>
                          <w:color w:val="FFFFFF"/>
                          <w:sz w:val="56"/>
                        </w:rPr>
                        <w:t>liking</w:t>
                      </w:r>
                      <w:proofErr w:type="spellEnd"/>
                      <w:r>
                        <w:rPr>
                          <w:rFonts w:ascii="Ubuntu" w:eastAsia="Ubuntu" w:hAnsi="Ubuntu" w:cs="Ubuntu"/>
                          <w:b/>
                          <w:color w:val="FFFFFF"/>
                          <w:sz w:val="56"/>
                        </w:rPr>
                        <w:t xml:space="preserve"> </w:t>
                      </w:r>
                    </w:p>
                    <w:p w14:paraId="62AB181D" w14:textId="77777777" w:rsidR="00B05B9B" w:rsidRDefault="00912B35">
                      <w:pPr>
                        <w:ind w:right="0"/>
                        <w:jc w:val="center"/>
                        <w:textDirection w:val="btLr"/>
                      </w:pPr>
                      <w:proofErr w:type="gramStart"/>
                      <w:r>
                        <w:rPr>
                          <w:rFonts w:ascii="Ubuntu" w:eastAsia="Ubuntu" w:hAnsi="Ubuntu" w:cs="Ubuntu"/>
                          <w:b/>
                          <w:color w:val="FFFFFF"/>
                          <w:sz w:val="56"/>
                        </w:rPr>
                        <w:t>dans</w:t>
                      </w:r>
                      <w:proofErr w:type="gramEnd"/>
                      <w:r>
                        <w:rPr>
                          <w:rFonts w:ascii="Ubuntu" w:eastAsia="Ubuntu" w:hAnsi="Ubuntu" w:cs="Ubuntu"/>
                          <w:b/>
                          <w:color w:val="FFFFFF"/>
                          <w:sz w:val="56"/>
                        </w:rPr>
                        <w:t xml:space="preserve"> les tests consommateurs</w:t>
                      </w:r>
                    </w:p>
                    <w:p w14:paraId="62AB181E" w14:textId="77777777" w:rsidR="00B05B9B" w:rsidRDefault="00912B35">
                      <w:pPr>
                        <w:ind w:right="0"/>
                        <w:jc w:val="center"/>
                        <w:textDirection w:val="btLr"/>
                      </w:pPr>
                      <w:proofErr w:type="gramStart"/>
                      <w:r>
                        <w:rPr>
                          <w:rFonts w:ascii="Lato" w:eastAsia="Lato" w:hAnsi="Lato" w:cs="Lato"/>
                          <w:b/>
                          <w:color w:val="2C3E50"/>
                          <w:sz w:val="36"/>
                          <w:u w:val="single"/>
                        </w:rPr>
                        <w:t>ou</w:t>
                      </w:r>
                      <w:proofErr w:type="gramEnd"/>
                      <w:r>
                        <w:rPr>
                          <w:rFonts w:ascii="Lato" w:eastAsia="Lato" w:hAnsi="Lato" w:cs="Lato"/>
                          <w:b/>
                          <w:color w:val="2C3E50"/>
                          <w:sz w:val="36"/>
                          <w:u w:val="single"/>
                        </w:rPr>
                        <w:t xml:space="preserve"> C</w:t>
                      </w:r>
                      <w:r>
                        <w:rPr>
                          <w:rFonts w:ascii="Lato" w:eastAsia="Lato" w:hAnsi="Lato" w:cs="Lato"/>
                          <w:b/>
                          <w:color w:val="2C3E50"/>
                          <w:sz w:val="36"/>
                          <w:u w:val="single"/>
                        </w:rPr>
                        <w:t xml:space="preserve">omment décoder les attributs </w:t>
                      </w:r>
                    </w:p>
                    <w:p w14:paraId="62AB181F" w14:textId="77777777" w:rsidR="00B05B9B" w:rsidRDefault="00912B35">
                      <w:pPr>
                        <w:ind w:right="0"/>
                        <w:jc w:val="center"/>
                        <w:textDirection w:val="btLr"/>
                      </w:pPr>
                      <w:proofErr w:type="gramStart"/>
                      <w:r>
                        <w:rPr>
                          <w:rFonts w:ascii="Lato" w:eastAsia="Lato" w:hAnsi="Lato" w:cs="Lato"/>
                          <w:b/>
                          <w:color w:val="2C3E50"/>
                          <w:sz w:val="36"/>
                          <w:u w:val="single"/>
                        </w:rPr>
                        <w:t>impactant</w:t>
                      </w:r>
                      <w:proofErr w:type="gramEnd"/>
                      <w:r>
                        <w:rPr>
                          <w:rFonts w:ascii="Lato" w:eastAsia="Lato" w:hAnsi="Lato" w:cs="Lato"/>
                          <w:b/>
                          <w:color w:val="2C3E50"/>
                          <w:sz w:val="36"/>
                          <w:u w:val="single"/>
                        </w:rPr>
                        <w:t xml:space="preserve"> le plus l’appréciation des consommateurs ? </w:t>
                      </w:r>
                    </w:p>
                    <w:p w14:paraId="62AB1820" w14:textId="77777777" w:rsidR="00B05B9B" w:rsidRDefault="00B05B9B">
                      <w:pPr>
                        <w:ind w:right="0"/>
                        <w:jc w:val="left"/>
                        <w:textDirection w:val="btLr"/>
                      </w:pPr>
                    </w:p>
                    <w:p w14:paraId="62AB1821" w14:textId="77777777" w:rsidR="00B05B9B" w:rsidRDefault="00912B35">
                      <w:pPr>
                        <w:ind w:right="0"/>
                        <w:jc w:val="center"/>
                        <w:textDirection w:val="btLr"/>
                      </w:pPr>
                      <w:r>
                        <w:rPr>
                          <w:rFonts w:ascii="Ubuntu" w:eastAsia="Ubuntu" w:hAnsi="Ubuntu" w:cs="Ubuntu"/>
                          <w:b/>
                          <w:color w:val="FFFFFF"/>
                          <w:sz w:val="40"/>
                        </w:rPr>
                        <w:t xml:space="preserve">Damien BRÉMAUD, Alexiane LUC, Laura MARTIN, </w:t>
                      </w:r>
                      <w:r>
                        <w:rPr>
                          <w:rFonts w:ascii="Ubuntu" w:eastAsia="Ubuntu" w:hAnsi="Ubuntu" w:cs="Ubuntu"/>
                          <w:b/>
                          <w:color w:val="FFFFFF"/>
                          <w:sz w:val="40"/>
                        </w:rPr>
                        <w:br/>
                        <w:t>Kévin THOMAS &amp; Pauline VAISSIÉ</w:t>
                      </w:r>
                    </w:p>
                  </w:txbxContent>
                </v:textbox>
              </v:rect>
            </w:pict>
          </mc:Fallback>
        </mc:AlternateContent>
      </w:r>
    </w:p>
    <w:p w14:paraId="62AB10DF" w14:textId="77777777" w:rsidR="00B05B9B" w:rsidRDefault="00912B35">
      <w:pPr>
        <w:rPr>
          <w:sz w:val="24"/>
          <w:szCs w:val="24"/>
        </w:rPr>
        <w:sectPr w:rsidR="00B05B9B">
          <w:type w:val="continuous"/>
          <w:pgSz w:w="11906" w:h="16838"/>
          <w:pgMar w:top="1417" w:right="1417" w:bottom="1417" w:left="1417" w:header="708" w:footer="708" w:gutter="0"/>
          <w:cols w:num="2" w:space="720" w:equalWidth="0">
            <w:col w:w="4181" w:space="708"/>
            <w:col w:w="4181" w:space="0"/>
          </w:cols>
        </w:sectPr>
      </w:pPr>
      <w:r>
        <w:br w:type="page"/>
      </w:r>
      <w:r>
        <w:rPr>
          <w:noProof/>
        </w:rPr>
        <mc:AlternateContent>
          <mc:Choice Requires="wps">
            <w:drawing>
              <wp:anchor distT="0" distB="0" distL="114300" distR="114300" simplePos="0" relativeHeight="251660288" behindDoc="0" locked="0" layoutInCell="1" hidden="0" allowOverlap="1" wp14:anchorId="62AB17A6" wp14:editId="62AB17A7">
                <wp:simplePos x="0" y="0"/>
                <wp:positionH relativeFrom="column">
                  <wp:posOffset>317980</wp:posOffset>
                </wp:positionH>
                <wp:positionV relativeFrom="paragraph">
                  <wp:posOffset>4899660</wp:posOffset>
                </wp:positionV>
                <wp:extent cx="5125720" cy="419202"/>
                <wp:effectExtent l="0" t="0" r="0" b="0"/>
                <wp:wrapNone/>
                <wp:docPr id="499" name="Rectangle 499"/>
                <wp:cNvGraphicFramePr/>
                <a:graphic xmlns:a="http://schemas.openxmlformats.org/drawingml/2006/main">
                  <a:graphicData uri="http://schemas.microsoft.com/office/word/2010/wordprocessingShape">
                    <wps:wsp>
                      <wps:cNvSpPr/>
                      <wps:spPr>
                        <a:xfrm>
                          <a:off x="2797428" y="3585373"/>
                          <a:ext cx="5097145" cy="389255"/>
                        </a:xfrm>
                        <a:prstGeom prst="rect">
                          <a:avLst/>
                        </a:prstGeom>
                        <a:solidFill>
                          <a:srgbClr val="FFFFFF"/>
                        </a:solidFill>
                        <a:ln>
                          <a:noFill/>
                        </a:ln>
                      </wps:spPr>
                      <wps:txbx>
                        <w:txbxContent>
                          <w:p w14:paraId="62AB1822" w14:textId="77777777" w:rsidR="00B05B9B" w:rsidRDefault="00912B35">
                            <w:pPr>
                              <w:ind w:right="0"/>
                              <w:jc w:val="center"/>
                              <w:textDirection w:val="btLr"/>
                            </w:pPr>
                            <w:r>
                              <w:rPr>
                                <w:rFonts w:ascii="Times New Roman" w:eastAsia="Times New Roman" w:hAnsi="Times New Roman" w:cs="Times New Roman"/>
                                <w:color w:val="462300"/>
                              </w:rPr>
                              <w:t>20 novembre 2025</w:t>
                            </w:r>
                          </w:p>
                        </w:txbxContent>
                      </wps:txbx>
                      <wps:bodyPr spcFirstLastPara="1" wrap="square" lIns="91425" tIns="45700" rIns="91425" bIns="45700" anchor="t" anchorCtr="0">
                        <a:noAutofit/>
                      </wps:bodyPr>
                    </wps:wsp>
                  </a:graphicData>
                </a:graphic>
              </wp:anchor>
            </w:drawing>
          </mc:Choice>
          <mc:Fallback>
            <w:pict>
              <v:rect w14:anchorId="62AB17A6" id="Rectangle 499" o:spid="_x0000_s1028" style="position:absolute;left:0;text-align:left;margin-left:25.05pt;margin-top:385.8pt;width:403.6pt;height:33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" stroked="f">
                <v:textbox inset="2.53958mm,1.2694mm,2.53958mm,1.2694mm">
                  <w:txbxContent>
                    <w:p w14:paraId="62AB1822" w14:textId="77777777" w:rsidR="00B05B9B" w:rsidRDefault="00912B35">
                      <w:pPr>
                        <w:ind w:right="0"/>
                        <w:jc w:val="center"/>
                        <w:textDirection w:val="btLr"/>
                      </w:pPr>
                      <w:r>
                        <w:rPr>
                          <w:rFonts w:ascii="Times New Roman" w:eastAsia="Times New Roman" w:hAnsi="Times New Roman" w:cs="Times New Roman"/>
                          <w:color w:val="462300"/>
                        </w:rPr>
                        <w:t>20 novembre 2025</w:t>
                      </w:r>
                    </w:p>
                  </w:txbxContent>
                </v:textbox>
              </v:rect>
            </w:pict>
          </mc:Fallback>
        </mc:AlternateContent>
      </w:r>
    </w:p>
    <w:p w14:paraId="62AB10E0" w14:textId="77777777" w:rsidR="00B05B9B" w:rsidRDefault="00912B35">
      <w:pPr>
        <w:jc w:val="center"/>
        <w:rPr>
          <w:rFonts w:ascii="Ubuntu" w:eastAsia="Ubuntu" w:hAnsi="Ubuntu" w:cs="Ubuntu"/>
        </w:rPr>
      </w:pPr>
      <w:r>
        <w:rPr>
          <w:noProof/>
        </w:rPr>
        <w:drawing>
          <wp:inline distT="114300" distB="114300" distL="114300" distR="114300" wp14:anchorId="62AB17A8" wp14:editId="62AB17A9">
            <wp:extent cx="4648200" cy="1847850"/>
            <wp:effectExtent l="0" t="0" r="0" b="0"/>
            <wp:docPr id="538"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0"/>
                    <a:srcRect/>
                    <a:stretch>
                      <a:fillRect/>
                    </a:stretch>
                  </pic:blipFill>
                  <pic:spPr>
                    <a:xfrm>
                      <a:off x="0" y="0"/>
                      <a:ext cx="4648200" cy="1847850"/>
                    </a:xfrm>
                    <a:prstGeom prst="rect">
                      <a:avLst/>
                    </a:prstGeom>
                    <a:ln/>
                  </pic:spPr>
                </pic:pic>
              </a:graphicData>
            </a:graphic>
          </wp:inline>
        </w:drawing>
      </w:r>
    </w:p>
    <w:p w14:paraId="62AB10E1" w14:textId="77777777" w:rsidR="00B05B9B" w:rsidRDefault="00B05B9B"/>
    <w:p w14:paraId="62AB10E2" w14:textId="77777777" w:rsidR="00B05B9B" w:rsidRDefault="00B05B9B"/>
    <w:p w14:paraId="62AB10E3" w14:textId="77777777" w:rsidR="00B05B9B" w:rsidRDefault="00912B35">
      <w:pPr>
        <w:rPr>
          <w:color w:val="2C3E50"/>
          <w:sz w:val="24"/>
          <w:szCs w:val="24"/>
        </w:rPr>
      </w:pPr>
      <w:r>
        <w:rPr>
          <w:color w:val="2C3E50"/>
          <w:sz w:val="24"/>
          <w:szCs w:val="24"/>
        </w:rPr>
        <w:t>SFAS, la Société Française d’Analyse Sensorielle a pour but de rassembler les acteurs de l’évaluation sensorielle (approches sensorielles et/ou consommateurs).</w:t>
      </w:r>
    </w:p>
    <w:p w14:paraId="62AB10E4" w14:textId="77777777" w:rsidR="00B05B9B" w:rsidRDefault="00B05B9B">
      <w:pPr>
        <w:rPr>
          <w:color w:val="2C3E50"/>
          <w:sz w:val="24"/>
          <w:szCs w:val="24"/>
        </w:rPr>
      </w:pPr>
    </w:p>
    <w:p w14:paraId="540C5719" w14:textId="77777777" w:rsidR="004C3505" w:rsidRDefault="004C3505">
      <w:pPr>
        <w:rPr>
          <w:color w:val="2C3E50"/>
          <w:sz w:val="24"/>
          <w:szCs w:val="24"/>
        </w:rPr>
      </w:pPr>
      <w:r>
        <w:rPr>
          <w:color w:val="2C3E50"/>
          <w:sz w:val="24"/>
          <w:szCs w:val="24"/>
        </w:rPr>
        <w:br w:type="page"/>
      </w:r>
    </w:p>
    <w:p w14:paraId="62AB10E5" w14:textId="42AF2431" w:rsidR="00B05B9B" w:rsidRDefault="00912B35">
      <w:pPr>
        <w:rPr>
          <w:color w:val="2C3E50"/>
          <w:sz w:val="24"/>
          <w:szCs w:val="24"/>
        </w:rPr>
      </w:pPr>
      <w:r>
        <w:rPr>
          <w:color w:val="2C3E50"/>
          <w:sz w:val="24"/>
          <w:szCs w:val="24"/>
        </w:rPr>
        <w:lastRenderedPageBreak/>
        <w:t>L’association vise à faciliter les échanges entre ses membres, à recueillir, partager et diffuser des informations relatives au domaine sensoriel, à promouvoir les métiers du sensoriel, à organiser des conférences, cours ou groupes de travail, à établir des passerelles avec d’autres structures et à entreprendre toute autre activité en accord avec les objectifs ci-dessus.</w:t>
      </w:r>
    </w:p>
    <w:p w14:paraId="62AB10E6" w14:textId="77777777" w:rsidR="00B05B9B" w:rsidRDefault="00B05B9B">
      <w:pPr>
        <w:rPr>
          <w:color w:val="462300"/>
          <w:sz w:val="24"/>
          <w:szCs w:val="24"/>
        </w:rPr>
      </w:pPr>
    </w:p>
    <w:p w14:paraId="62AB10E7" w14:textId="77777777" w:rsidR="00B05B9B" w:rsidRDefault="00B05B9B">
      <w:pPr>
        <w:rPr>
          <w:color w:val="462300"/>
          <w:sz w:val="24"/>
          <w:szCs w:val="24"/>
        </w:rPr>
      </w:pPr>
    </w:p>
    <w:p w14:paraId="62AB10E8" w14:textId="77777777" w:rsidR="00B05B9B" w:rsidRDefault="00B05B9B">
      <w:pPr>
        <w:tabs>
          <w:tab w:val="right" w:pos="9072"/>
        </w:tabs>
        <w:rPr>
          <w:color w:val="462300"/>
        </w:rPr>
      </w:pPr>
    </w:p>
    <w:p w14:paraId="62AB10E9" w14:textId="77777777" w:rsidR="00B05B9B" w:rsidRDefault="00912B35">
      <w:pPr>
        <w:tabs>
          <w:tab w:val="right" w:pos="9072"/>
        </w:tabs>
        <w:rPr>
          <w:rFonts w:ascii="Century Gothic" w:eastAsia="Century Gothic" w:hAnsi="Century Gothic" w:cs="Century Gothic"/>
          <w:color w:val="2C3E50"/>
        </w:rPr>
      </w:pPr>
      <w:r>
        <w:rPr>
          <w:rFonts w:ascii="Century Gothic" w:eastAsia="Century Gothic" w:hAnsi="Century Gothic" w:cs="Century Gothic"/>
          <w:color w:val="2C3E50"/>
        </w:rPr>
        <w:t xml:space="preserve">Diffusion : </w:t>
      </w:r>
      <w:hyperlink r:id="rId11">
        <w:r>
          <w:rPr>
            <w:rFonts w:ascii="Century Gothic" w:eastAsia="Century Gothic" w:hAnsi="Century Gothic" w:cs="Century Gothic"/>
            <w:color w:val="0000FF"/>
            <w:u w:val="single"/>
          </w:rPr>
          <w:t>www.sfasenso.fr</w:t>
        </w:r>
      </w:hyperlink>
      <w:r>
        <w:rPr>
          <w:rFonts w:ascii="Century Gothic" w:eastAsia="Century Gothic" w:hAnsi="Century Gothic" w:cs="Century Gothic"/>
          <w:color w:val="462300"/>
        </w:rPr>
        <w:t xml:space="preserve"> </w:t>
      </w:r>
      <w:r>
        <w:rPr>
          <w:rFonts w:ascii="Century Gothic" w:eastAsia="Century Gothic" w:hAnsi="Century Gothic" w:cs="Century Gothic"/>
          <w:color w:val="462300"/>
        </w:rPr>
        <w:tab/>
      </w:r>
      <w:r>
        <w:rPr>
          <w:rFonts w:ascii="Century Gothic" w:eastAsia="Century Gothic" w:hAnsi="Century Gothic" w:cs="Century Gothic"/>
          <w:color w:val="2C3E50"/>
        </w:rPr>
        <w:t>20 novembre 2025</w:t>
      </w:r>
    </w:p>
    <w:p w14:paraId="62AB10EA" w14:textId="77777777" w:rsidR="00B05B9B" w:rsidRDefault="00912B35">
      <w:pPr>
        <w:jc w:val="center"/>
      </w:pPr>
      <w:r>
        <w:br w:type="page"/>
      </w:r>
    </w:p>
    <w:p w14:paraId="62AB10EB" w14:textId="77777777" w:rsidR="00B05B9B" w:rsidRDefault="00B05B9B">
      <w:pPr>
        <w:jc w:val="center"/>
      </w:pPr>
    </w:p>
    <w:p w14:paraId="62AB10EC" w14:textId="77777777" w:rsidR="00B05B9B" w:rsidRDefault="00B05B9B">
      <w:pPr>
        <w:jc w:val="center"/>
      </w:pPr>
    </w:p>
    <w:p w14:paraId="62AB10ED" w14:textId="77777777" w:rsidR="00B05B9B" w:rsidRDefault="00B05B9B">
      <w:pPr>
        <w:jc w:val="center"/>
      </w:pPr>
    </w:p>
    <w:p w14:paraId="62AB10EE" w14:textId="77777777" w:rsidR="00B05B9B" w:rsidRDefault="00B05B9B">
      <w:pPr>
        <w:jc w:val="center"/>
      </w:pPr>
    </w:p>
    <w:p w14:paraId="62AB10EF" w14:textId="77777777" w:rsidR="00B05B9B" w:rsidRDefault="00912B35">
      <w:pPr>
        <w:jc w:val="center"/>
        <w:rPr>
          <w:rFonts w:ascii="Ubuntu" w:eastAsia="Ubuntu" w:hAnsi="Ubuntu" w:cs="Ubuntu"/>
          <w:sz w:val="28"/>
          <w:szCs w:val="28"/>
        </w:rPr>
      </w:pPr>
      <w:r>
        <w:rPr>
          <w:rFonts w:ascii="Ubuntu" w:eastAsia="Ubuntu" w:hAnsi="Ubuntu" w:cs="Ubuntu"/>
          <w:sz w:val="28"/>
          <w:szCs w:val="28"/>
        </w:rPr>
        <w:t>INFORMATIONS</w:t>
      </w:r>
    </w:p>
    <w:p w14:paraId="62AB10F0" w14:textId="77777777" w:rsidR="00B05B9B" w:rsidRDefault="00B05B9B">
      <w:pPr>
        <w:jc w:val="center"/>
        <w:rPr>
          <w:b/>
          <w:sz w:val="28"/>
          <w:szCs w:val="28"/>
        </w:rPr>
      </w:pPr>
    </w:p>
    <w:p w14:paraId="62AB10F1" w14:textId="77777777" w:rsidR="00B05B9B" w:rsidRDefault="00B05B9B"/>
    <w:p w14:paraId="62AB10F2" w14:textId="77777777" w:rsidR="00B05B9B" w:rsidRDefault="00912B35">
      <w:pPr>
        <w:tabs>
          <w:tab w:val="left" w:pos="2295"/>
        </w:tabs>
        <w:rPr>
          <w:sz w:val="24"/>
          <w:szCs w:val="24"/>
        </w:rPr>
      </w:pPr>
      <w:r>
        <w:rPr>
          <w:sz w:val="24"/>
          <w:szCs w:val="24"/>
        </w:rPr>
        <w:tab/>
      </w:r>
    </w:p>
    <w:p w14:paraId="62AB10F3" w14:textId="77777777" w:rsidR="00B05B9B" w:rsidRDefault="00912B35">
      <w:r>
        <w:t>SFAS, la Société Française d’Analyse Sensorielle, a mis en place un Comité Éditorial dans l’objectif de publier des manuels, documents de méthodologie ou de synthèse.</w:t>
      </w:r>
    </w:p>
    <w:p w14:paraId="62AB10F4" w14:textId="77777777" w:rsidR="00B05B9B" w:rsidRDefault="00B05B9B"/>
    <w:p w14:paraId="62AB10F5" w14:textId="77777777" w:rsidR="00B05B9B" w:rsidRDefault="00912B35">
      <w:r>
        <w:t>Les manuels ou cahiers sont offerts au format numérique aux membres à jour de leur cotisation au moment de la publication, les membres s'engageant à ne pas communiquer ces documents à des tiers.</w:t>
      </w:r>
    </w:p>
    <w:p w14:paraId="62AB10F6" w14:textId="77777777" w:rsidR="00B05B9B" w:rsidRDefault="00B05B9B"/>
    <w:p w14:paraId="62AB10F7" w14:textId="77777777" w:rsidR="00B05B9B" w:rsidRDefault="00912B35">
      <w:r>
        <w:t xml:space="preserve">Les manuels édités par l’association peuvent être achetés auprès de l’association, que ce soit pour les personnes </w:t>
      </w:r>
      <w:proofErr w:type="gramStart"/>
      <w:r>
        <w:t>non membres</w:t>
      </w:r>
      <w:proofErr w:type="gramEnd"/>
      <w:r>
        <w:t xml:space="preserve"> ou pour un membre souhaitant acquérir un manuel publié avant sa date d’adhésion à la SFAS.</w:t>
      </w:r>
    </w:p>
    <w:p w14:paraId="62AB10F8" w14:textId="77777777" w:rsidR="00B05B9B" w:rsidRDefault="00B05B9B"/>
    <w:p w14:paraId="62AB10F9" w14:textId="77777777" w:rsidR="00B05B9B" w:rsidRDefault="00912B35">
      <w:r>
        <w:t xml:space="preserve">Le Comité Éditorial étudie toutes les propositions de publication, seules les propositions des membres de l’association étant recevables. Les propositions doivent comporter un titre, un résumé, un plan et un argumentaire (voir le site </w:t>
      </w:r>
      <w:hyperlink r:id="rId12">
        <w:r>
          <w:rPr>
            <w:color w:val="0000FF"/>
            <w:u w:val="single"/>
          </w:rPr>
          <w:t>www.sfasenso.fr</w:t>
        </w:r>
      </w:hyperlink>
      <w:r>
        <w:t xml:space="preserve"> pour plus d’informations).</w:t>
      </w:r>
    </w:p>
    <w:p w14:paraId="62AB10FA" w14:textId="77777777" w:rsidR="00B05B9B" w:rsidRDefault="00B05B9B">
      <w:pPr>
        <w:rPr>
          <w:sz w:val="24"/>
          <w:szCs w:val="24"/>
        </w:rPr>
      </w:pPr>
    </w:p>
    <w:p w14:paraId="62AB10FB" w14:textId="77777777" w:rsidR="00B05B9B" w:rsidRDefault="00B05B9B">
      <w:pPr>
        <w:rPr>
          <w:rFonts w:ascii="Ubuntu" w:eastAsia="Ubuntu" w:hAnsi="Ubuntu" w:cs="Ubuntu"/>
          <w:sz w:val="24"/>
          <w:szCs w:val="24"/>
        </w:rPr>
      </w:pPr>
    </w:p>
    <w:p w14:paraId="62AB10FC" w14:textId="77777777" w:rsidR="00B05B9B" w:rsidRDefault="00912B35">
      <w:pPr>
        <w:rPr>
          <w:rFonts w:ascii="Ubuntu" w:eastAsia="Ubuntu" w:hAnsi="Ubuntu" w:cs="Ubuntu"/>
          <w:sz w:val="24"/>
          <w:szCs w:val="24"/>
        </w:rPr>
      </w:pPr>
      <w:r>
        <w:rPr>
          <w:rFonts w:ascii="Ubuntu" w:eastAsia="Ubuntu" w:hAnsi="Ubuntu" w:cs="Ubuntu"/>
          <w:sz w:val="24"/>
          <w:szCs w:val="24"/>
        </w:rPr>
        <w:t xml:space="preserve"> </w:t>
      </w:r>
    </w:p>
    <w:p w14:paraId="62AB10FD" w14:textId="77777777" w:rsidR="00B05B9B" w:rsidRDefault="00B05B9B">
      <w:pPr>
        <w:rPr>
          <w:rFonts w:ascii="Ubuntu" w:eastAsia="Ubuntu" w:hAnsi="Ubuntu" w:cs="Ubuntu"/>
          <w:sz w:val="24"/>
          <w:szCs w:val="24"/>
        </w:rPr>
      </w:pPr>
    </w:p>
    <w:p w14:paraId="62AB10FE" w14:textId="77777777" w:rsidR="00B05B9B" w:rsidRDefault="00912B35">
      <w:pPr>
        <w:jc w:val="center"/>
        <w:rPr>
          <w:rFonts w:ascii="Ubuntu" w:eastAsia="Ubuntu" w:hAnsi="Ubuntu" w:cs="Ubuntu"/>
          <w:sz w:val="28"/>
          <w:szCs w:val="28"/>
        </w:rPr>
      </w:pPr>
      <w:r>
        <w:rPr>
          <w:rFonts w:ascii="Ubuntu" w:eastAsia="Ubuntu" w:hAnsi="Ubuntu" w:cs="Ubuntu"/>
          <w:sz w:val="28"/>
          <w:szCs w:val="28"/>
        </w:rPr>
        <w:t>REMERCIEMENTS</w:t>
      </w:r>
    </w:p>
    <w:p w14:paraId="62AB10FF" w14:textId="77777777" w:rsidR="00B05B9B" w:rsidRDefault="00B05B9B">
      <w:pPr>
        <w:jc w:val="center"/>
        <w:rPr>
          <w:rFonts w:ascii="Ubuntu" w:eastAsia="Ubuntu" w:hAnsi="Ubuntu" w:cs="Ubuntu"/>
          <w:sz w:val="28"/>
          <w:szCs w:val="28"/>
        </w:rPr>
      </w:pPr>
    </w:p>
    <w:p w14:paraId="62AB1100" w14:textId="77777777" w:rsidR="00B05B9B" w:rsidRDefault="00B05B9B">
      <w:pPr>
        <w:jc w:val="center"/>
        <w:rPr>
          <w:rFonts w:ascii="Ubuntu" w:eastAsia="Ubuntu" w:hAnsi="Ubuntu" w:cs="Ubuntu"/>
          <w:sz w:val="28"/>
          <w:szCs w:val="28"/>
        </w:rPr>
      </w:pPr>
    </w:p>
    <w:p w14:paraId="62AB1101" w14:textId="77777777" w:rsidR="00B05B9B" w:rsidRDefault="00912B35">
      <w:pPr>
        <w:spacing w:before="240" w:after="240"/>
      </w:pPr>
      <w:r>
        <w:t xml:space="preserve">Les auteurs tiennent à remercier chaleureusement Mathilde Philippe, Directrice Générale – Data, Innovation &amp; Performance Opérationnelle de </w:t>
      </w:r>
      <w:proofErr w:type="spellStart"/>
      <w:r>
        <w:t>Strategir</w:t>
      </w:r>
      <w:proofErr w:type="spellEnd"/>
      <w:r>
        <w:t>, pour la lecture du document. Mathilde a su faire part de bienveillance pour remonter ses commentaires toujours très pertinents.</w:t>
      </w:r>
    </w:p>
    <w:p w14:paraId="62AB1102" w14:textId="77777777" w:rsidR="00B05B9B" w:rsidRDefault="00B05B9B"/>
    <w:p w14:paraId="62AB1103" w14:textId="77777777" w:rsidR="00B05B9B" w:rsidRDefault="00B05B9B">
      <w:pPr>
        <w:jc w:val="center"/>
        <w:rPr>
          <w:rFonts w:ascii="Ubuntu" w:eastAsia="Ubuntu" w:hAnsi="Ubuntu" w:cs="Ubuntu"/>
          <w:sz w:val="28"/>
          <w:szCs w:val="28"/>
        </w:rPr>
      </w:pPr>
    </w:p>
    <w:p w14:paraId="62AB1104" w14:textId="77777777" w:rsidR="00B05B9B" w:rsidRDefault="00912B35">
      <w:pPr>
        <w:jc w:val="center"/>
        <w:rPr>
          <w:rFonts w:ascii="Ubuntu" w:eastAsia="Ubuntu" w:hAnsi="Ubuntu" w:cs="Ubuntu"/>
          <w:sz w:val="28"/>
          <w:szCs w:val="28"/>
        </w:rPr>
      </w:pPr>
      <w:r>
        <w:br w:type="page"/>
      </w:r>
    </w:p>
    <w:p w14:paraId="62AB1105" w14:textId="77777777" w:rsidR="00B05B9B" w:rsidRDefault="00912B35">
      <w:pPr>
        <w:jc w:val="center"/>
        <w:rPr>
          <w:rFonts w:ascii="Ubuntu" w:eastAsia="Ubuntu" w:hAnsi="Ubuntu" w:cs="Ubuntu"/>
          <w:sz w:val="28"/>
          <w:szCs w:val="28"/>
        </w:rPr>
      </w:pPr>
      <w:r>
        <w:rPr>
          <w:rFonts w:ascii="Ubuntu" w:eastAsia="Ubuntu" w:hAnsi="Ubuntu" w:cs="Ubuntu"/>
          <w:sz w:val="28"/>
          <w:szCs w:val="28"/>
        </w:rPr>
        <w:lastRenderedPageBreak/>
        <w:t>LEXIQUE</w:t>
      </w:r>
    </w:p>
    <w:p w14:paraId="62AB1106" w14:textId="77777777" w:rsidR="00B05B9B" w:rsidRDefault="00B05B9B">
      <w:pPr>
        <w:jc w:val="center"/>
        <w:rPr>
          <w:rFonts w:ascii="Ubuntu" w:eastAsia="Ubuntu" w:hAnsi="Ubuntu" w:cs="Ubuntu"/>
          <w:sz w:val="28"/>
          <w:szCs w:val="28"/>
        </w:rPr>
      </w:pPr>
    </w:p>
    <w:p w14:paraId="62AB1107" w14:textId="77777777" w:rsidR="00B05B9B" w:rsidRDefault="00B05B9B">
      <w:pPr>
        <w:pBdr>
          <w:top w:val="nil"/>
          <w:left w:val="nil"/>
          <w:bottom w:val="nil"/>
          <w:right w:val="nil"/>
          <w:between w:val="nil"/>
        </w:pBdr>
      </w:pPr>
    </w:p>
    <w:p w14:paraId="62AB1108" w14:textId="77777777" w:rsidR="00B05B9B" w:rsidRDefault="00B05B9B">
      <w:pPr>
        <w:pBdr>
          <w:top w:val="nil"/>
          <w:left w:val="nil"/>
          <w:bottom w:val="nil"/>
          <w:right w:val="nil"/>
          <w:between w:val="nil"/>
        </w:pBdr>
      </w:pPr>
    </w:p>
    <w:p w14:paraId="62AB1109" w14:textId="77777777" w:rsidR="00B05B9B" w:rsidRDefault="00912B35">
      <w:r>
        <w:t xml:space="preserve">ACP </w:t>
      </w:r>
      <w:r>
        <w:tab/>
      </w:r>
      <w:r>
        <w:tab/>
      </w:r>
      <w:r>
        <w:t>Analyse en Composantes Principales</w:t>
      </w:r>
    </w:p>
    <w:p w14:paraId="62AB110A" w14:textId="77777777" w:rsidR="00B05B9B" w:rsidRDefault="00912B35">
      <w:r>
        <w:t>AFNOR</w:t>
      </w:r>
      <w:r>
        <w:tab/>
        <w:t xml:space="preserve">Association Française de </w:t>
      </w:r>
      <w:proofErr w:type="spellStart"/>
      <w:r>
        <w:t>NORmalisation</w:t>
      </w:r>
      <w:proofErr w:type="spellEnd"/>
    </w:p>
    <w:p w14:paraId="62AB110B" w14:textId="77777777" w:rsidR="00B05B9B" w:rsidRDefault="00912B35">
      <w:r>
        <w:t>AG</w:t>
      </w:r>
      <w:r>
        <w:tab/>
      </w:r>
      <w:r>
        <w:tab/>
        <w:t>Appréciation Globale</w:t>
      </w:r>
    </w:p>
    <w:p w14:paraId="62AB110C" w14:textId="77777777" w:rsidR="00B05B9B" w:rsidRPr="003F47DD" w:rsidRDefault="00912B35">
      <w:pPr>
        <w:rPr>
          <w:highlight w:val="yellow"/>
          <w:lang w:val="en-GB"/>
        </w:rPr>
      </w:pPr>
      <w:r w:rsidRPr="003F47DD">
        <w:rPr>
          <w:lang w:val="en-GB"/>
        </w:rPr>
        <w:t xml:space="preserve">BIE </w:t>
      </w:r>
      <w:r w:rsidRPr="003F47DD">
        <w:rPr>
          <w:lang w:val="en-GB"/>
        </w:rPr>
        <w:tab/>
      </w:r>
      <w:r w:rsidRPr="003F47DD">
        <w:rPr>
          <w:lang w:val="en-GB"/>
        </w:rPr>
        <w:tab/>
        <w:t xml:space="preserve">Bloc </w:t>
      </w:r>
      <w:proofErr w:type="spellStart"/>
      <w:r w:rsidRPr="003F47DD">
        <w:rPr>
          <w:lang w:val="en-GB"/>
        </w:rPr>
        <w:t>Incomplet</w:t>
      </w:r>
      <w:proofErr w:type="spellEnd"/>
      <w:r w:rsidRPr="003F47DD">
        <w:rPr>
          <w:lang w:val="en-GB"/>
        </w:rPr>
        <w:t xml:space="preserve"> </w:t>
      </w:r>
      <w:proofErr w:type="spellStart"/>
      <w:r w:rsidRPr="003F47DD">
        <w:rPr>
          <w:lang w:val="en-GB"/>
        </w:rPr>
        <w:t>Équilibré</w:t>
      </w:r>
      <w:proofErr w:type="spellEnd"/>
    </w:p>
    <w:p w14:paraId="62AB110D" w14:textId="77777777" w:rsidR="00B05B9B" w:rsidRPr="003F47DD" w:rsidRDefault="00912B35">
      <w:pPr>
        <w:pBdr>
          <w:top w:val="nil"/>
          <w:left w:val="nil"/>
          <w:bottom w:val="nil"/>
          <w:right w:val="nil"/>
          <w:between w:val="nil"/>
        </w:pBdr>
        <w:rPr>
          <w:lang w:val="en-GB"/>
        </w:rPr>
      </w:pPr>
      <w:r w:rsidRPr="003F47DD">
        <w:rPr>
          <w:lang w:val="en-GB"/>
        </w:rPr>
        <w:t>CATA</w:t>
      </w:r>
      <w:r w:rsidRPr="003F47DD">
        <w:rPr>
          <w:lang w:val="en-GB"/>
        </w:rPr>
        <w:tab/>
      </w:r>
      <w:r w:rsidRPr="003F47DD">
        <w:rPr>
          <w:lang w:val="en-GB"/>
        </w:rPr>
        <w:tab/>
        <w:t>Check All That Apply</w:t>
      </w:r>
    </w:p>
    <w:p w14:paraId="62AB110E" w14:textId="77777777" w:rsidR="00B05B9B" w:rsidRPr="003F47DD" w:rsidRDefault="00912B35">
      <w:pPr>
        <w:pBdr>
          <w:top w:val="nil"/>
          <w:left w:val="nil"/>
          <w:bottom w:val="nil"/>
          <w:right w:val="nil"/>
          <w:between w:val="nil"/>
        </w:pBdr>
        <w:rPr>
          <w:lang w:val="en-GB"/>
        </w:rPr>
      </w:pPr>
      <w:r w:rsidRPr="003F47DD">
        <w:rPr>
          <w:lang w:val="en-GB"/>
        </w:rPr>
        <w:t>E3S</w:t>
      </w:r>
      <w:r w:rsidRPr="003F47DD">
        <w:rPr>
          <w:lang w:val="en-GB"/>
        </w:rPr>
        <w:tab/>
      </w:r>
      <w:r w:rsidRPr="003F47DD">
        <w:rPr>
          <w:lang w:val="en-GB"/>
        </w:rPr>
        <w:tab/>
        <w:t>European Sensory Science Society</w:t>
      </w:r>
    </w:p>
    <w:p w14:paraId="62AB110F" w14:textId="77777777" w:rsidR="00B05B9B" w:rsidRPr="003F47DD" w:rsidRDefault="00912B35">
      <w:pPr>
        <w:pBdr>
          <w:top w:val="nil"/>
          <w:left w:val="nil"/>
          <w:bottom w:val="nil"/>
          <w:right w:val="nil"/>
          <w:between w:val="nil"/>
        </w:pBdr>
        <w:rPr>
          <w:lang w:val="en-GB"/>
        </w:rPr>
      </w:pPr>
      <w:r w:rsidRPr="003F47DD">
        <w:rPr>
          <w:lang w:val="en-GB"/>
        </w:rPr>
        <w:t>GT</w:t>
      </w:r>
      <w:r w:rsidRPr="003F47DD">
        <w:rPr>
          <w:lang w:val="en-GB"/>
        </w:rPr>
        <w:tab/>
      </w:r>
      <w:r w:rsidRPr="003F47DD">
        <w:rPr>
          <w:lang w:val="en-GB"/>
        </w:rPr>
        <w:tab/>
        <w:t>Groupe de Travail</w:t>
      </w:r>
    </w:p>
    <w:p w14:paraId="62AB1110" w14:textId="77777777" w:rsidR="00B05B9B" w:rsidRPr="003F47DD" w:rsidRDefault="00912B35">
      <w:pPr>
        <w:pBdr>
          <w:top w:val="nil"/>
          <w:left w:val="nil"/>
          <w:bottom w:val="nil"/>
          <w:right w:val="nil"/>
          <w:between w:val="nil"/>
        </w:pBdr>
        <w:rPr>
          <w:lang w:val="en-GB"/>
        </w:rPr>
      </w:pPr>
      <w:r w:rsidRPr="003F47DD">
        <w:rPr>
          <w:lang w:val="en-GB"/>
        </w:rPr>
        <w:t xml:space="preserve">ISO </w:t>
      </w:r>
      <w:r w:rsidRPr="003F47DD">
        <w:rPr>
          <w:lang w:val="en-GB"/>
        </w:rPr>
        <w:tab/>
      </w:r>
      <w:r w:rsidRPr="003F47DD">
        <w:rPr>
          <w:lang w:val="en-GB"/>
        </w:rPr>
        <w:tab/>
        <w:t>International Organization for Standardization</w:t>
      </w:r>
    </w:p>
    <w:p w14:paraId="62AB1111" w14:textId="77777777" w:rsidR="00B05B9B" w:rsidRPr="003F47DD" w:rsidRDefault="00912B35">
      <w:pPr>
        <w:pBdr>
          <w:top w:val="nil"/>
          <w:left w:val="nil"/>
          <w:bottom w:val="nil"/>
          <w:right w:val="nil"/>
          <w:between w:val="nil"/>
        </w:pBdr>
        <w:rPr>
          <w:lang w:val="en-GB"/>
        </w:rPr>
      </w:pPr>
      <w:r w:rsidRPr="003F47DD">
        <w:rPr>
          <w:lang w:val="en-GB"/>
        </w:rPr>
        <w:t>JAR</w:t>
      </w:r>
      <w:r w:rsidRPr="003F47DD">
        <w:rPr>
          <w:lang w:val="en-GB"/>
        </w:rPr>
        <w:tab/>
      </w:r>
      <w:r w:rsidRPr="003F47DD">
        <w:rPr>
          <w:lang w:val="en-GB"/>
        </w:rPr>
        <w:tab/>
        <w:t>Just About Right</w:t>
      </w:r>
    </w:p>
    <w:p w14:paraId="62AB1112" w14:textId="77777777" w:rsidR="00B05B9B" w:rsidRDefault="00912B35">
      <w:pPr>
        <w:pBdr>
          <w:top w:val="nil"/>
          <w:left w:val="nil"/>
          <w:bottom w:val="nil"/>
          <w:right w:val="nil"/>
          <w:between w:val="nil"/>
        </w:pBdr>
      </w:pPr>
      <w:r>
        <w:t>LSA</w:t>
      </w:r>
      <w:r>
        <w:tab/>
      </w:r>
      <w:r>
        <w:tab/>
        <w:t xml:space="preserve">Latent </w:t>
      </w:r>
      <w:proofErr w:type="spellStart"/>
      <w:r>
        <w:t>Semantic</w:t>
      </w:r>
      <w:proofErr w:type="spellEnd"/>
      <w:r>
        <w:t xml:space="preserve"> </w:t>
      </w:r>
      <w:proofErr w:type="spellStart"/>
      <w:r>
        <w:t>Analysis</w:t>
      </w:r>
      <w:proofErr w:type="spellEnd"/>
      <w:r>
        <w:t xml:space="preserve"> ou indexation sémantique latente </w:t>
      </w:r>
    </w:p>
    <w:p w14:paraId="62AB1113" w14:textId="77777777" w:rsidR="00B05B9B" w:rsidRPr="003F47DD" w:rsidRDefault="00912B35">
      <w:pPr>
        <w:pBdr>
          <w:top w:val="nil"/>
          <w:left w:val="nil"/>
          <w:bottom w:val="nil"/>
          <w:right w:val="nil"/>
          <w:between w:val="nil"/>
        </w:pBdr>
        <w:rPr>
          <w:lang w:val="en-GB"/>
        </w:rPr>
      </w:pPr>
      <w:r w:rsidRPr="003F47DD">
        <w:rPr>
          <w:lang w:val="en-GB"/>
        </w:rPr>
        <w:t>PLS-R</w:t>
      </w:r>
      <w:r w:rsidRPr="003F47DD">
        <w:rPr>
          <w:lang w:val="en-GB"/>
        </w:rPr>
        <w:tab/>
      </w:r>
      <w:r w:rsidRPr="003F47DD">
        <w:rPr>
          <w:lang w:val="en-GB"/>
        </w:rPr>
        <w:tab/>
        <w:t>Partial Least Square Regression</w:t>
      </w:r>
    </w:p>
    <w:p w14:paraId="62AB1114" w14:textId="77777777" w:rsidR="00B05B9B" w:rsidRDefault="00912B35">
      <w:pPr>
        <w:pBdr>
          <w:top w:val="nil"/>
          <w:left w:val="nil"/>
          <w:bottom w:val="nil"/>
          <w:right w:val="nil"/>
          <w:between w:val="nil"/>
        </w:pBdr>
      </w:pPr>
      <w:r>
        <w:t>RCP</w:t>
      </w:r>
      <w:r>
        <w:tab/>
      </w:r>
      <w:r>
        <w:tab/>
        <w:t xml:space="preserve">Régression sur Composantes Principales </w:t>
      </w:r>
    </w:p>
    <w:p w14:paraId="62AB1115" w14:textId="77777777" w:rsidR="00B05B9B" w:rsidRDefault="00912B35">
      <w:pPr>
        <w:pBdr>
          <w:top w:val="nil"/>
          <w:left w:val="nil"/>
          <w:bottom w:val="nil"/>
          <w:right w:val="nil"/>
          <w:between w:val="nil"/>
        </w:pBdr>
      </w:pPr>
      <w:r>
        <w:t>RWA</w:t>
      </w:r>
      <w:r>
        <w:tab/>
      </w:r>
      <w:r>
        <w:tab/>
        <w:t xml:space="preserve">Relative </w:t>
      </w:r>
      <w:proofErr w:type="spellStart"/>
      <w:r>
        <w:t>Weights</w:t>
      </w:r>
      <w:proofErr w:type="spellEnd"/>
      <w:r>
        <w:t xml:space="preserve"> </w:t>
      </w:r>
      <w:proofErr w:type="spellStart"/>
      <w:r>
        <w:t>Analysis</w:t>
      </w:r>
      <w:proofErr w:type="spellEnd"/>
    </w:p>
    <w:p w14:paraId="62AB1116" w14:textId="77777777" w:rsidR="00B05B9B" w:rsidRDefault="00912B35">
      <w:pPr>
        <w:pBdr>
          <w:top w:val="nil"/>
          <w:left w:val="nil"/>
          <w:bottom w:val="nil"/>
          <w:right w:val="nil"/>
          <w:between w:val="nil"/>
        </w:pBdr>
      </w:pPr>
      <w:r>
        <w:t>SFAS</w:t>
      </w:r>
      <w:r>
        <w:tab/>
      </w:r>
      <w:r>
        <w:tab/>
        <w:t>Société Française d’Analyse Sensorielle</w:t>
      </w:r>
    </w:p>
    <w:p w14:paraId="62AB1117" w14:textId="77777777" w:rsidR="00B05B9B" w:rsidRDefault="00912B35">
      <w:pPr>
        <w:pBdr>
          <w:top w:val="nil"/>
          <w:left w:val="nil"/>
          <w:bottom w:val="nil"/>
          <w:right w:val="nil"/>
          <w:between w:val="nil"/>
        </w:pBdr>
      </w:pPr>
      <w:r>
        <w:t>SEM</w:t>
      </w:r>
      <w:r>
        <w:tab/>
      </w:r>
      <w:r>
        <w:tab/>
        <w:t>Structural Equation Modeling ou modélisation par équations structurelles</w:t>
      </w:r>
    </w:p>
    <w:p w14:paraId="62AB1118" w14:textId="77777777" w:rsidR="00B05B9B" w:rsidRDefault="00912B35">
      <w:pPr>
        <w:pBdr>
          <w:top w:val="nil"/>
          <w:left w:val="nil"/>
          <w:bottom w:val="nil"/>
          <w:right w:val="nil"/>
          <w:between w:val="nil"/>
        </w:pBdr>
      </w:pPr>
      <w:r>
        <w:t>VD</w:t>
      </w:r>
      <w:r>
        <w:tab/>
      </w:r>
      <w:r>
        <w:tab/>
        <w:t>Variable Dépendante (Variable à Expliquer dans une régression)</w:t>
      </w:r>
      <w:r>
        <w:br/>
        <w:t>VI</w:t>
      </w:r>
      <w:r>
        <w:tab/>
      </w:r>
      <w:r>
        <w:tab/>
        <w:t>Variable Indépendante (Variable explicative dans une régression)</w:t>
      </w:r>
    </w:p>
    <w:p w14:paraId="62AB1119" w14:textId="77777777" w:rsidR="00B05B9B" w:rsidRPr="003F47DD" w:rsidRDefault="00912B35">
      <w:pPr>
        <w:pBdr>
          <w:top w:val="nil"/>
          <w:left w:val="nil"/>
          <w:bottom w:val="nil"/>
          <w:right w:val="nil"/>
          <w:between w:val="nil"/>
        </w:pBdr>
        <w:rPr>
          <w:rFonts w:ascii="Ubuntu" w:eastAsia="Ubuntu" w:hAnsi="Ubuntu" w:cs="Ubuntu"/>
          <w:sz w:val="24"/>
          <w:szCs w:val="24"/>
          <w:lang w:val="en-GB"/>
        </w:rPr>
        <w:sectPr w:rsidR="00B05B9B" w:rsidRPr="003F47DD">
          <w:type w:val="continuous"/>
          <w:pgSz w:w="11906" w:h="16838"/>
          <w:pgMar w:top="1417" w:right="1417" w:bottom="1417" w:left="1417" w:header="708" w:footer="708" w:gutter="0"/>
          <w:cols w:space="720"/>
        </w:sectPr>
      </w:pPr>
      <w:r w:rsidRPr="003F47DD">
        <w:rPr>
          <w:lang w:val="en-GB"/>
        </w:rPr>
        <w:t>VIP</w:t>
      </w:r>
      <w:r w:rsidRPr="003F47DD">
        <w:rPr>
          <w:lang w:val="en-GB"/>
        </w:rPr>
        <w:tab/>
      </w:r>
      <w:r w:rsidRPr="003F47DD">
        <w:rPr>
          <w:lang w:val="en-GB"/>
        </w:rPr>
        <w:tab/>
        <w:t>Variable Importance of Projection</w:t>
      </w:r>
    </w:p>
    <w:p w14:paraId="62AB111A" w14:textId="77777777" w:rsidR="00B05B9B" w:rsidRPr="003F47DD" w:rsidRDefault="00912B35">
      <w:pPr>
        <w:jc w:val="center"/>
        <w:rPr>
          <w:rFonts w:ascii="Ubuntu" w:eastAsia="Ubuntu" w:hAnsi="Ubuntu" w:cs="Ubuntu"/>
          <w:sz w:val="24"/>
          <w:szCs w:val="24"/>
          <w:lang w:val="en-GB"/>
        </w:rPr>
        <w:sectPr w:rsidR="00B05B9B" w:rsidRPr="003F47DD">
          <w:type w:val="continuous"/>
          <w:pgSz w:w="11906" w:h="16838"/>
          <w:pgMar w:top="1417" w:right="1417" w:bottom="1417" w:left="1417" w:header="708" w:footer="708" w:gutter="0"/>
          <w:cols w:num="2" w:space="720" w:equalWidth="0">
            <w:col w:w="4181" w:space="708"/>
            <w:col w:w="4181" w:space="0"/>
          </w:cols>
        </w:sectPr>
      </w:pPr>
      <w:r w:rsidRPr="003F47DD">
        <w:rPr>
          <w:lang w:val="en-GB"/>
        </w:rPr>
        <w:br w:type="page"/>
      </w:r>
    </w:p>
    <w:p w14:paraId="62AB111B" w14:textId="77777777" w:rsidR="00B05B9B" w:rsidRDefault="00912B35">
      <w:pPr>
        <w:jc w:val="center"/>
        <w:rPr>
          <w:rFonts w:ascii="Ubuntu" w:eastAsia="Ubuntu" w:hAnsi="Ubuntu" w:cs="Ubuntu"/>
        </w:rPr>
        <w:sectPr w:rsidR="00B05B9B">
          <w:type w:val="continuous"/>
          <w:pgSz w:w="11906" w:h="16838"/>
          <w:pgMar w:top="1417" w:right="1417" w:bottom="1417" w:left="1417" w:header="708" w:footer="708" w:gutter="0"/>
          <w:cols w:space="720"/>
        </w:sectPr>
      </w:pPr>
      <w:r>
        <w:rPr>
          <w:rFonts w:ascii="Ubuntu" w:eastAsia="Ubuntu" w:hAnsi="Ubuntu" w:cs="Ubuntu"/>
          <w:sz w:val="28"/>
          <w:szCs w:val="28"/>
        </w:rPr>
        <w:t>SOMMAIRE</w:t>
      </w:r>
    </w:p>
    <w:p w14:paraId="62AB111C" w14:textId="77777777" w:rsidR="00B05B9B" w:rsidRDefault="00B05B9B">
      <w:pPr>
        <w:ind w:left="720"/>
        <w:rPr>
          <w:sz w:val="32"/>
          <w:szCs w:val="32"/>
        </w:rPr>
      </w:pPr>
    </w:p>
    <w:p w14:paraId="62AB111D" w14:textId="77777777" w:rsidR="00B05B9B" w:rsidRDefault="00B05B9B">
      <w:pPr>
        <w:keepNext/>
        <w:keepLines/>
        <w:pBdr>
          <w:top w:val="nil"/>
          <w:left w:val="nil"/>
          <w:bottom w:val="nil"/>
          <w:right w:val="nil"/>
          <w:between w:val="nil"/>
        </w:pBdr>
        <w:spacing w:before="240" w:line="259" w:lineRule="auto"/>
        <w:ind w:left="720" w:hanging="360"/>
        <w:rPr>
          <w:color w:val="366091"/>
          <w:sz w:val="28"/>
          <w:szCs w:val="28"/>
        </w:rPr>
      </w:pPr>
    </w:p>
    <w:sdt>
      <w:sdtPr>
        <w:id w:val="-746800628"/>
        <w:docPartObj>
          <w:docPartGallery w:val="Table of Contents"/>
          <w:docPartUnique/>
        </w:docPartObj>
      </w:sdtPr>
      <w:sdtEndPr/>
      <w:sdtContent>
        <w:p w14:paraId="62AB111E" w14:textId="77777777" w:rsidR="00B05B9B" w:rsidRDefault="00912B35">
          <w:pPr>
            <w:widowControl w:val="0"/>
            <w:tabs>
              <w:tab w:val="right" w:pos="12000"/>
            </w:tabs>
            <w:spacing w:before="60"/>
            <w:ind w:right="0"/>
            <w:jc w:val="left"/>
            <w:rPr>
              <w:rFonts w:ascii="Arial" w:eastAsia="Arial" w:hAnsi="Arial" w:cs="Arial"/>
              <w:b/>
              <w:color w:val="000000"/>
            </w:rPr>
          </w:pPr>
          <w:r>
            <w:fldChar w:fldCharType="begin"/>
          </w:r>
          <w:r>
            <w:instrText xml:space="preserve"> TOC \h \u \z \t "Heading 1,1,Heading 2,2,Heading 3,3,Heading 4,4,Heading 5,5,Heading 6,6,"</w:instrText>
          </w:r>
          <w:r>
            <w:fldChar w:fldCharType="separate"/>
          </w:r>
          <w:hyperlink w:anchor="_heading=h.23ckvvd">
            <w:r>
              <w:rPr>
                <w:color w:val="000000"/>
              </w:rPr>
              <w:t>1. Définition des drivers of liking</w:t>
            </w:r>
            <w:r>
              <w:rPr>
                <w:color w:val="000000"/>
              </w:rPr>
              <w:tab/>
              <w:t>6</w:t>
            </w:r>
          </w:hyperlink>
        </w:p>
        <w:p w14:paraId="62AB111F" w14:textId="77777777" w:rsidR="00B05B9B" w:rsidRDefault="00912B35">
          <w:pPr>
            <w:widowControl w:val="0"/>
            <w:tabs>
              <w:tab w:val="right" w:pos="12000"/>
            </w:tabs>
            <w:spacing w:before="60"/>
            <w:ind w:left="360" w:right="0"/>
            <w:jc w:val="left"/>
            <w:rPr>
              <w:rFonts w:ascii="Arial" w:eastAsia="Arial" w:hAnsi="Arial" w:cs="Arial"/>
              <w:color w:val="000000"/>
            </w:rPr>
          </w:pPr>
          <w:hyperlink w:anchor="_heading=h.ihv636">
            <w:r>
              <w:rPr>
                <w:color w:val="000000"/>
              </w:rPr>
              <w:t>1.1. Introduction</w:t>
            </w:r>
            <w:r>
              <w:rPr>
                <w:color w:val="000000"/>
              </w:rPr>
              <w:tab/>
              <w:t>6</w:t>
            </w:r>
          </w:hyperlink>
        </w:p>
        <w:p w14:paraId="62AB1120" w14:textId="77777777" w:rsidR="00B05B9B" w:rsidRDefault="00912B35">
          <w:pPr>
            <w:widowControl w:val="0"/>
            <w:tabs>
              <w:tab w:val="right" w:pos="12000"/>
            </w:tabs>
            <w:spacing w:before="60"/>
            <w:ind w:left="360" w:right="0"/>
            <w:jc w:val="left"/>
            <w:rPr>
              <w:rFonts w:ascii="Arial" w:eastAsia="Arial" w:hAnsi="Arial" w:cs="Arial"/>
              <w:color w:val="000000"/>
            </w:rPr>
          </w:pPr>
          <w:hyperlink w:anchor="_heading=h.41mghml">
            <w:r>
              <w:rPr>
                <w:color w:val="000000"/>
              </w:rPr>
              <w:t>1.2. Définition</w:t>
            </w:r>
            <w:r>
              <w:rPr>
                <w:color w:val="000000"/>
              </w:rPr>
              <w:tab/>
              <w:t>6</w:t>
            </w:r>
          </w:hyperlink>
        </w:p>
        <w:p w14:paraId="62AB1121" w14:textId="77777777" w:rsidR="00B05B9B" w:rsidRDefault="00912B35">
          <w:pPr>
            <w:widowControl w:val="0"/>
            <w:tabs>
              <w:tab w:val="right" w:pos="12000"/>
            </w:tabs>
            <w:spacing w:before="60"/>
            <w:ind w:left="360" w:right="0"/>
            <w:jc w:val="left"/>
            <w:rPr>
              <w:rFonts w:ascii="Arial" w:eastAsia="Arial" w:hAnsi="Arial" w:cs="Arial"/>
              <w:color w:val="000000"/>
            </w:rPr>
          </w:pPr>
          <w:hyperlink w:anchor="_heading=h.32hioqz">
            <w:r>
              <w:rPr>
                <w:color w:val="000000"/>
              </w:rPr>
              <w:t>1.3. Périmètre</w:t>
            </w:r>
            <w:r>
              <w:rPr>
                <w:color w:val="000000"/>
              </w:rPr>
              <w:tab/>
              <w:t>6</w:t>
            </w:r>
          </w:hyperlink>
        </w:p>
        <w:p w14:paraId="62AB1122" w14:textId="77777777" w:rsidR="00B05B9B" w:rsidRDefault="00912B35">
          <w:pPr>
            <w:widowControl w:val="0"/>
            <w:tabs>
              <w:tab w:val="right" w:pos="12000"/>
            </w:tabs>
            <w:spacing w:before="60"/>
            <w:ind w:left="360" w:right="0"/>
            <w:jc w:val="left"/>
            <w:rPr>
              <w:rFonts w:ascii="Arial" w:eastAsia="Arial" w:hAnsi="Arial" w:cs="Arial"/>
              <w:color w:val="000000"/>
            </w:rPr>
          </w:pPr>
          <w:hyperlink w:anchor="_heading=h.1hmsyys">
            <w:r>
              <w:rPr>
                <w:color w:val="000000"/>
              </w:rPr>
              <w:t>1.4. Préambule : les drivers of liking au sein de la communauté SFAS</w:t>
            </w:r>
            <w:r>
              <w:rPr>
                <w:color w:val="000000"/>
              </w:rPr>
              <w:tab/>
              <w:t>7</w:t>
            </w:r>
          </w:hyperlink>
        </w:p>
        <w:p w14:paraId="62AB1123" w14:textId="77777777" w:rsidR="00B05B9B" w:rsidRDefault="00912B35">
          <w:pPr>
            <w:widowControl w:val="0"/>
            <w:tabs>
              <w:tab w:val="right" w:pos="12000"/>
            </w:tabs>
            <w:spacing w:before="60"/>
            <w:ind w:right="0"/>
            <w:jc w:val="left"/>
            <w:rPr>
              <w:rFonts w:ascii="Arial" w:eastAsia="Arial" w:hAnsi="Arial" w:cs="Arial"/>
              <w:b/>
              <w:color w:val="000000"/>
            </w:rPr>
          </w:pPr>
          <w:hyperlink w:anchor="_heading=h.2u6wntf">
            <w:r>
              <w:rPr>
                <w:color w:val="000000"/>
              </w:rPr>
              <w:t>2. Les paramètres de l’analyse</w:t>
            </w:r>
            <w:r>
              <w:rPr>
                <w:color w:val="000000"/>
              </w:rPr>
              <w:tab/>
              <w:t>8</w:t>
            </w:r>
          </w:hyperlink>
        </w:p>
        <w:p w14:paraId="62AB1124" w14:textId="77777777" w:rsidR="00B05B9B" w:rsidRDefault="00912B35">
          <w:pPr>
            <w:widowControl w:val="0"/>
            <w:tabs>
              <w:tab w:val="right" w:pos="12000"/>
            </w:tabs>
            <w:spacing w:before="60"/>
            <w:ind w:right="0"/>
            <w:jc w:val="left"/>
            <w:rPr>
              <w:rFonts w:ascii="Arial" w:eastAsia="Arial" w:hAnsi="Arial" w:cs="Arial"/>
              <w:b/>
              <w:color w:val="000000"/>
            </w:rPr>
          </w:pPr>
          <w:hyperlink w:anchor="_heading=h.qysud9rqvm50">
            <w:r>
              <w:rPr>
                <w:color w:val="000000"/>
              </w:rPr>
              <w:t>3. Présentation du jeu de données</w:t>
            </w:r>
            <w:r>
              <w:rPr>
                <w:color w:val="000000"/>
              </w:rPr>
              <w:tab/>
              <w:t>9</w:t>
            </w:r>
          </w:hyperlink>
        </w:p>
        <w:p w14:paraId="62AB1125" w14:textId="77777777" w:rsidR="00B05B9B" w:rsidRDefault="00912B35">
          <w:pPr>
            <w:widowControl w:val="0"/>
            <w:tabs>
              <w:tab w:val="right" w:pos="12000"/>
            </w:tabs>
            <w:spacing w:before="60"/>
            <w:ind w:right="0"/>
            <w:jc w:val="left"/>
            <w:rPr>
              <w:rFonts w:ascii="Arial" w:eastAsia="Arial" w:hAnsi="Arial" w:cs="Arial"/>
              <w:b/>
              <w:color w:val="000000"/>
            </w:rPr>
          </w:pPr>
          <w:hyperlink w:anchor="_heading=h.19c6y18">
            <w:r>
              <w:rPr>
                <w:color w:val="000000"/>
              </w:rPr>
              <w:t>4. Les différentes méthodes</w:t>
            </w:r>
            <w:r>
              <w:rPr>
                <w:color w:val="000000"/>
              </w:rPr>
              <w:tab/>
              <w:t>10</w:t>
            </w:r>
          </w:hyperlink>
        </w:p>
        <w:p w14:paraId="62AB1126" w14:textId="77777777" w:rsidR="00B05B9B" w:rsidRDefault="00912B35">
          <w:pPr>
            <w:widowControl w:val="0"/>
            <w:tabs>
              <w:tab w:val="right" w:pos="12000"/>
            </w:tabs>
            <w:spacing w:before="60"/>
            <w:ind w:left="360" w:right="0"/>
            <w:jc w:val="left"/>
            <w:rPr>
              <w:rFonts w:ascii="Arial" w:eastAsia="Arial" w:hAnsi="Arial" w:cs="Arial"/>
              <w:color w:val="000000"/>
            </w:rPr>
          </w:pPr>
          <w:hyperlink w:anchor="_heading=h.wa0vtvsmgy6n">
            <w:r>
              <w:rPr>
                <w:color w:val="000000"/>
              </w:rPr>
              <w:t>4.1. Coefficient de corrélation</w:t>
            </w:r>
            <w:r>
              <w:rPr>
                <w:color w:val="000000"/>
              </w:rPr>
              <w:tab/>
              <w:t>10</w:t>
            </w:r>
          </w:hyperlink>
        </w:p>
        <w:p w14:paraId="62AB1127" w14:textId="77777777" w:rsidR="00B05B9B" w:rsidRDefault="00912B35">
          <w:pPr>
            <w:widowControl w:val="0"/>
            <w:tabs>
              <w:tab w:val="right" w:pos="12000"/>
            </w:tabs>
            <w:spacing w:before="60"/>
            <w:ind w:left="720" w:right="0"/>
            <w:jc w:val="left"/>
            <w:rPr>
              <w:rFonts w:ascii="Arial" w:eastAsia="Arial" w:hAnsi="Arial" w:cs="Arial"/>
              <w:color w:val="000000"/>
            </w:rPr>
          </w:pPr>
          <w:hyperlink w:anchor="_heading=h.tdqtes2m1zg0">
            <w:r>
              <w:rPr>
                <w:color w:val="000000"/>
              </w:rPr>
              <w:t>4.1.1. Méthode</w:t>
            </w:r>
            <w:r>
              <w:rPr>
                <w:color w:val="000000"/>
              </w:rPr>
              <w:tab/>
              <w:t>10</w:t>
            </w:r>
          </w:hyperlink>
        </w:p>
        <w:p w14:paraId="62AB1128" w14:textId="77777777" w:rsidR="00B05B9B" w:rsidRDefault="00912B35">
          <w:pPr>
            <w:widowControl w:val="0"/>
            <w:tabs>
              <w:tab w:val="right" w:pos="12000"/>
            </w:tabs>
            <w:spacing w:before="60"/>
            <w:ind w:left="720" w:right="0"/>
            <w:jc w:val="left"/>
            <w:rPr>
              <w:rFonts w:ascii="Arial" w:eastAsia="Arial" w:hAnsi="Arial" w:cs="Arial"/>
              <w:color w:val="000000"/>
            </w:rPr>
          </w:pPr>
          <w:hyperlink w:anchor="_heading=h.2fogvt13mc4i">
            <w:r>
              <w:rPr>
                <w:color w:val="000000"/>
              </w:rPr>
              <w:t>4.1.2. Application</w:t>
            </w:r>
            <w:r>
              <w:rPr>
                <w:color w:val="000000"/>
              </w:rPr>
              <w:tab/>
              <w:t>10</w:t>
            </w:r>
          </w:hyperlink>
        </w:p>
        <w:p w14:paraId="62AB1129" w14:textId="77777777" w:rsidR="00B05B9B" w:rsidRDefault="00912B35">
          <w:pPr>
            <w:widowControl w:val="0"/>
            <w:tabs>
              <w:tab w:val="right" w:pos="12000"/>
            </w:tabs>
            <w:spacing w:before="60"/>
            <w:ind w:left="360" w:right="0"/>
            <w:jc w:val="left"/>
            <w:rPr>
              <w:rFonts w:ascii="Arial" w:eastAsia="Arial" w:hAnsi="Arial" w:cs="Arial"/>
              <w:color w:val="000000"/>
            </w:rPr>
          </w:pPr>
          <w:hyperlink w:anchor="_heading=h.kzgcbkt0gxtb">
            <w:r>
              <w:rPr>
                <w:color w:val="000000"/>
              </w:rPr>
              <w:t>4.2. Régression Partial Least Square</w:t>
            </w:r>
            <w:r>
              <w:rPr>
                <w:color w:val="000000"/>
              </w:rPr>
              <w:tab/>
              <w:t>11</w:t>
            </w:r>
          </w:hyperlink>
        </w:p>
        <w:p w14:paraId="62AB112A" w14:textId="77777777" w:rsidR="00B05B9B" w:rsidRDefault="00912B35">
          <w:pPr>
            <w:widowControl w:val="0"/>
            <w:tabs>
              <w:tab w:val="right" w:pos="12000"/>
            </w:tabs>
            <w:spacing w:before="60"/>
            <w:ind w:left="720" w:right="0"/>
            <w:jc w:val="left"/>
            <w:rPr>
              <w:rFonts w:ascii="Arial" w:eastAsia="Arial" w:hAnsi="Arial" w:cs="Arial"/>
              <w:color w:val="000000"/>
            </w:rPr>
          </w:pPr>
          <w:hyperlink w:anchor="_heading=h.kf80z1qkcdb6">
            <w:r>
              <w:rPr>
                <w:color w:val="000000"/>
              </w:rPr>
              <w:t>4.2.1. Méthode</w:t>
            </w:r>
            <w:r>
              <w:rPr>
                <w:color w:val="000000"/>
              </w:rPr>
              <w:tab/>
              <w:t>11</w:t>
            </w:r>
          </w:hyperlink>
        </w:p>
        <w:p w14:paraId="62AB112B" w14:textId="77777777" w:rsidR="00B05B9B" w:rsidRDefault="00912B35">
          <w:pPr>
            <w:widowControl w:val="0"/>
            <w:tabs>
              <w:tab w:val="right" w:pos="12000"/>
            </w:tabs>
            <w:spacing w:before="60"/>
            <w:ind w:left="720" w:right="0"/>
            <w:jc w:val="left"/>
            <w:rPr>
              <w:rFonts w:ascii="Arial" w:eastAsia="Arial" w:hAnsi="Arial" w:cs="Arial"/>
              <w:color w:val="000000"/>
            </w:rPr>
          </w:pPr>
          <w:hyperlink w:anchor="_heading=h.wndy3wipj2nk">
            <w:r>
              <w:rPr>
                <w:color w:val="000000"/>
              </w:rPr>
              <w:t>4.2.2. Application</w:t>
            </w:r>
            <w:r>
              <w:rPr>
                <w:color w:val="000000"/>
              </w:rPr>
              <w:tab/>
              <w:t>11</w:t>
            </w:r>
          </w:hyperlink>
        </w:p>
        <w:p w14:paraId="62AB112C" w14:textId="77777777" w:rsidR="00B05B9B" w:rsidRDefault="00912B35">
          <w:pPr>
            <w:widowControl w:val="0"/>
            <w:tabs>
              <w:tab w:val="right" w:pos="12000"/>
            </w:tabs>
            <w:spacing w:before="60"/>
            <w:ind w:left="360" w:right="0"/>
            <w:jc w:val="left"/>
            <w:rPr>
              <w:rFonts w:ascii="Arial" w:eastAsia="Arial" w:hAnsi="Arial" w:cs="Arial"/>
              <w:color w:val="000000"/>
            </w:rPr>
          </w:pPr>
          <w:hyperlink w:anchor="_heading=h.nqw0hp2br0lj">
            <w:r>
              <w:rPr>
                <w:color w:val="000000"/>
              </w:rPr>
              <w:t>4.3. Régression factorielle</w:t>
            </w:r>
            <w:r>
              <w:rPr>
                <w:color w:val="000000"/>
              </w:rPr>
              <w:tab/>
              <w:t>12</w:t>
            </w:r>
          </w:hyperlink>
        </w:p>
        <w:p w14:paraId="62AB112D" w14:textId="77777777" w:rsidR="00B05B9B" w:rsidRDefault="00912B35">
          <w:pPr>
            <w:widowControl w:val="0"/>
            <w:tabs>
              <w:tab w:val="right" w:pos="12000"/>
            </w:tabs>
            <w:spacing w:before="60"/>
            <w:ind w:left="720" w:right="0"/>
            <w:jc w:val="left"/>
            <w:rPr>
              <w:rFonts w:ascii="Arial" w:eastAsia="Arial" w:hAnsi="Arial" w:cs="Arial"/>
              <w:color w:val="000000"/>
            </w:rPr>
          </w:pPr>
          <w:hyperlink w:anchor="_heading=h.f91d3epkue7c">
            <w:r>
              <w:rPr>
                <w:color w:val="000000"/>
              </w:rPr>
              <w:t>4.3.1. Méthode</w:t>
            </w:r>
            <w:r>
              <w:rPr>
                <w:color w:val="000000"/>
              </w:rPr>
              <w:tab/>
              <w:t>12</w:t>
            </w:r>
          </w:hyperlink>
        </w:p>
        <w:p w14:paraId="62AB112E" w14:textId="77777777" w:rsidR="00B05B9B" w:rsidRDefault="00912B35">
          <w:pPr>
            <w:widowControl w:val="0"/>
            <w:tabs>
              <w:tab w:val="right" w:pos="12000"/>
            </w:tabs>
            <w:spacing w:before="60"/>
            <w:ind w:left="720" w:right="0"/>
            <w:jc w:val="left"/>
            <w:rPr>
              <w:rFonts w:ascii="Arial" w:eastAsia="Arial" w:hAnsi="Arial" w:cs="Arial"/>
              <w:color w:val="000000"/>
            </w:rPr>
          </w:pPr>
          <w:hyperlink w:anchor="_heading=h.b3mvqr2qn8v0">
            <w:r>
              <w:rPr>
                <w:color w:val="000000"/>
              </w:rPr>
              <w:t>4.3.2. Application</w:t>
            </w:r>
            <w:r>
              <w:rPr>
                <w:color w:val="000000"/>
              </w:rPr>
              <w:tab/>
              <w:t>12</w:t>
            </w:r>
          </w:hyperlink>
        </w:p>
        <w:p w14:paraId="62AB112F" w14:textId="77777777" w:rsidR="00B05B9B" w:rsidRDefault="00912B35">
          <w:pPr>
            <w:widowControl w:val="0"/>
            <w:tabs>
              <w:tab w:val="right" w:pos="12000"/>
            </w:tabs>
            <w:spacing w:before="60"/>
            <w:ind w:left="360" w:right="0"/>
            <w:jc w:val="left"/>
            <w:rPr>
              <w:rFonts w:ascii="Arial" w:eastAsia="Arial" w:hAnsi="Arial" w:cs="Arial"/>
              <w:color w:val="000000"/>
            </w:rPr>
          </w:pPr>
          <w:hyperlink w:anchor="_heading=h.r5rv2yfwvnj2">
            <w:r>
              <w:rPr>
                <w:color w:val="000000"/>
              </w:rPr>
              <w:t>4.4. Réseaux bayésiens</w:t>
            </w:r>
            <w:r>
              <w:rPr>
                <w:color w:val="000000"/>
              </w:rPr>
              <w:tab/>
              <w:t>13</w:t>
            </w:r>
          </w:hyperlink>
        </w:p>
        <w:p w14:paraId="62AB1130" w14:textId="77777777" w:rsidR="00B05B9B" w:rsidRDefault="00912B35">
          <w:pPr>
            <w:widowControl w:val="0"/>
            <w:tabs>
              <w:tab w:val="right" w:pos="12000"/>
            </w:tabs>
            <w:spacing w:before="60"/>
            <w:ind w:left="720" w:right="0"/>
            <w:jc w:val="left"/>
            <w:rPr>
              <w:rFonts w:ascii="Arial" w:eastAsia="Arial" w:hAnsi="Arial" w:cs="Arial"/>
              <w:color w:val="000000"/>
            </w:rPr>
          </w:pPr>
          <w:hyperlink w:anchor="_heading=h.1fga2dzhyp0b">
            <w:r>
              <w:rPr>
                <w:color w:val="000000"/>
              </w:rPr>
              <w:t>4.4.1. Méthode</w:t>
            </w:r>
            <w:r>
              <w:rPr>
                <w:color w:val="000000"/>
              </w:rPr>
              <w:tab/>
              <w:t>13</w:t>
            </w:r>
          </w:hyperlink>
        </w:p>
        <w:p w14:paraId="62AB1131" w14:textId="77777777" w:rsidR="00B05B9B" w:rsidRDefault="00912B35">
          <w:pPr>
            <w:widowControl w:val="0"/>
            <w:tabs>
              <w:tab w:val="right" w:pos="12000"/>
            </w:tabs>
            <w:spacing w:before="60"/>
            <w:ind w:left="720" w:right="0"/>
            <w:jc w:val="left"/>
            <w:rPr>
              <w:rFonts w:ascii="Arial" w:eastAsia="Arial" w:hAnsi="Arial" w:cs="Arial"/>
              <w:color w:val="000000"/>
            </w:rPr>
          </w:pPr>
          <w:hyperlink w:anchor="_heading=h.upj4t79l8ma6">
            <w:r>
              <w:rPr>
                <w:color w:val="000000"/>
              </w:rPr>
              <w:t>4.4.2. Application</w:t>
            </w:r>
            <w:r>
              <w:rPr>
                <w:color w:val="000000"/>
              </w:rPr>
              <w:tab/>
              <w:t>15</w:t>
            </w:r>
          </w:hyperlink>
        </w:p>
        <w:p w14:paraId="62AB1132" w14:textId="77777777" w:rsidR="00B05B9B" w:rsidRDefault="00912B35">
          <w:pPr>
            <w:widowControl w:val="0"/>
            <w:tabs>
              <w:tab w:val="right" w:pos="12000"/>
            </w:tabs>
            <w:spacing w:before="60"/>
            <w:ind w:left="360" w:right="0"/>
            <w:jc w:val="left"/>
            <w:rPr>
              <w:rFonts w:ascii="Arial" w:eastAsia="Arial" w:hAnsi="Arial" w:cs="Arial"/>
              <w:color w:val="000000"/>
            </w:rPr>
          </w:pPr>
          <w:hyperlink w:anchor="_heading=h.6jcuvt5nyr1r">
            <w:r>
              <w:rPr>
                <w:color w:val="000000"/>
              </w:rPr>
              <w:t>4.5. Penalty lift</w:t>
            </w:r>
            <w:r>
              <w:rPr>
                <w:color w:val="000000"/>
              </w:rPr>
              <w:tab/>
              <w:t>16</w:t>
            </w:r>
          </w:hyperlink>
        </w:p>
        <w:p w14:paraId="62AB1133" w14:textId="77777777" w:rsidR="00B05B9B" w:rsidRDefault="00912B35">
          <w:pPr>
            <w:widowControl w:val="0"/>
            <w:tabs>
              <w:tab w:val="right" w:pos="12000"/>
            </w:tabs>
            <w:spacing w:before="60"/>
            <w:ind w:left="720" w:right="0"/>
            <w:jc w:val="left"/>
            <w:rPr>
              <w:rFonts w:ascii="Arial" w:eastAsia="Arial" w:hAnsi="Arial" w:cs="Arial"/>
              <w:color w:val="000000"/>
            </w:rPr>
          </w:pPr>
          <w:hyperlink w:anchor="_heading=h.6p6ac3yhmn3s">
            <w:r>
              <w:rPr>
                <w:color w:val="000000"/>
              </w:rPr>
              <w:t>4.5.1. Méthode</w:t>
            </w:r>
            <w:r>
              <w:rPr>
                <w:color w:val="000000"/>
              </w:rPr>
              <w:tab/>
              <w:t>16</w:t>
            </w:r>
          </w:hyperlink>
        </w:p>
        <w:p w14:paraId="62AB1134" w14:textId="77777777" w:rsidR="00B05B9B" w:rsidRDefault="00912B35">
          <w:pPr>
            <w:widowControl w:val="0"/>
            <w:tabs>
              <w:tab w:val="right" w:pos="12000"/>
            </w:tabs>
            <w:spacing w:before="60"/>
            <w:ind w:left="720" w:right="0"/>
            <w:jc w:val="left"/>
            <w:rPr>
              <w:rFonts w:ascii="Arial" w:eastAsia="Arial" w:hAnsi="Arial" w:cs="Arial"/>
              <w:color w:val="000000"/>
            </w:rPr>
          </w:pPr>
          <w:hyperlink w:anchor="_heading=h.gjp4dbfxk7vt">
            <w:r>
              <w:rPr>
                <w:color w:val="000000"/>
              </w:rPr>
              <w:t>4.5.2. Application</w:t>
            </w:r>
            <w:r>
              <w:rPr>
                <w:color w:val="000000"/>
              </w:rPr>
              <w:tab/>
              <w:t>16</w:t>
            </w:r>
          </w:hyperlink>
        </w:p>
        <w:p w14:paraId="62AB1135" w14:textId="77777777" w:rsidR="00B05B9B" w:rsidRDefault="00912B35">
          <w:pPr>
            <w:widowControl w:val="0"/>
            <w:tabs>
              <w:tab w:val="right" w:pos="12000"/>
            </w:tabs>
            <w:spacing w:before="60"/>
            <w:ind w:left="360" w:right="0"/>
            <w:jc w:val="left"/>
            <w:rPr>
              <w:rFonts w:ascii="Arial" w:eastAsia="Arial" w:hAnsi="Arial" w:cs="Arial"/>
              <w:color w:val="000000"/>
            </w:rPr>
          </w:pPr>
          <w:hyperlink w:anchor="_heading=h.oxx6jue4os14">
            <w:r>
              <w:rPr>
                <w:color w:val="000000"/>
              </w:rPr>
              <w:t>4.6. Relative Weight Analysis</w:t>
            </w:r>
            <w:r>
              <w:rPr>
                <w:color w:val="000000"/>
              </w:rPr>
              <w:tab/>
              <w:t>17</w:t>
            </w:r>
          </w:hyperlink>
        </w:p>
        <w:p w14:paraId="62AB1136" w14:textId="77777777" w:rsidR="00B05B9B" w:rsidRDefault="00912B35">
          <w:pPr>
            <w:widowControl w:val="0"/>
            <w:tabs>
              <w:tab w:val="right" w:pos="12000"/>
            </w:tabs>
            <w:spacing w:before="60"/>
            <w:ind w:left="720" w:right="0"/>
            <w:jc w:val="left"/>
            <w:rPr>
              <w:rFonts w:ascii="Arial" w:eastAsia="Arial" w:hAnsi="Arial" w:cs="Arial"/>
              <w:color w:val="000000"/>
            </w:rPr>
          </w:pPr>
          <w:hyperlink w:anchor="_heading=h.dqetdfp6rxt">
            <w:r>
              <w:rPr>
                <w:color w:val="000000"/>
              </w:rPr>
              <w:t>4.6.1. Méthode</w:t>
            </w:r>
            <w:r>
              <w:rPr>
                <w:color w:val="000000"/>
              </w:rPr>
              <w:tab/>
              <w:t>17</w:t>
            </w:r>
          </w:hyperlink>
        </w:p>
        <w:p w14:paraId="62AB1137" w14:textId="77777777" w:rsidR="00B05B9B" w:rsidRDefault="00912B35">
          <w:pPr>
            <w:widowControl w:val="0"/>
            <w:tabs>
              <w:tab w:val="right" w:pos="12000"/>
            </w:tabs>
            <w:spacing w:before="60"/>
            <w:ind w:left="720" w:right="0"/>
            <w:jc w:val="left"/>
            <w:rPr>
              <w:rFonts w:ascii="Arial" w:eastAsia="Arial" w:hAnsi="Arial" w:cs="Arial"/>
              <w:color w:val="000000"/>
            </w:rPr>
          </w:pPr>
          <w:hyperlink w:anchor="_heading=h.tj492ooo0bcd">
            <w:r>
              <w:rPr>
                <w:color w:val="000000"/>
              </w:rPr>
              <w:t>4.6.2. Application</w:t>
            </w:r>
            <w:r>
              <w:rPr>
                <w:color w:val="000000"/>
              </w:rPr>
              <w:tab/>
              <w:t>18</w:t>
            </w:r>
          </w:hyperlink>
        </w:p>
        <w:p w14:paraId="62AB1138" w14:textId="77777777" w:rsidR="00B05B9B" w:rsidRDefault="00912B35">
          <w:pPr>
            <w:widowControl w:val="0"/>
            <w:tabs>
              <w:tab w:val="right" w:pos="12000"/>
            </w:tabs>
            <w:spacing w:before="60"/>
            <w:ind w:left="360" w:right="0"/>
            <w:jc w:val="left"/>
            <w:rPr>
              <w:rFonts w:ascii="Arial" w:eastAsia="Arial" w:hAnsi="Arial" w:cs="Arial"/>
              <w:color w:val="000000"/>
            </w:rPr>
          </w:pPr>
          <w:hyperlink w:anchor="_heading=h.luj497l1q8u7">
            <w:r>
              <w:rPr>
                <w:color w:val="000000"/>
              </w:rPr>
              <w:t>4.7. Random Forest</w:t>
            </w:r>
            <w:r>
              <w:rPr>
                <w:color w:val="000000"/>
              </w:rPr>
              <w:tab/>
              <w:t>19</w:t>
            </w:r>
          </w:hyperlink>
        </w:p>
        <w:p w14:paraId="62AB1139" w14:textId="77777777" w:rsidR="00B05B9B" w:rsidRDefault="00912B35">
          <w:pPr>
            <w:widowControl w:val="0"/>
            <w:tabs>
              <w:tab w:val="right" w:pos="12000"/>
            </w:tabs>
            <w:spacing w:before="60"/>
            <w:ind w:left="720" w:right="0"/>
            <w:jc w:val="left"/>
            <w:rPr>
              <w:rFonts w:ascii="Arial" w:eastAsia="Arial" w:hAnsi="Arial" w:cs="Arial"/>
              <w:color w:val="000000"/>
            </w:rPr>
          </w:pPr>
          <w:hyperlink w:anchor="_heading=h.wvqpmlyt46d7">
            <w:r>
              <w:rPr>
                <w:color w:val="000000"/>
              </w:rPr>
              <w:t>4.7.1. Méthode</w:t>
            </w:r>
            <w:r>
              <w:rPr>
                <w:color w:val="000000"/>
              </w:rPr>
              <w:tab/>
              <w:t>19</w:t>
            </w:r>
          </w:hyperlink>
        </w:p>
        <w:p w14:paraId="62AB113A" w14:textId="77777777" w:rsidR="00B05B9B" w:rsidRDefault="00912B35">
          <w:pPr>
            <w:widowControl w:val="0"/>
            <w:tabs>
              <w:tab w:val="right" w:pos="12000"/>
            </w:tabs>
            <w:spacing w:before="60"/>
            <w:ind w:left="720" w:right="0"/>
            <w:jc w:val="left"/>
            <w:rPr>
              <w:rFonts w:ascii="Arial" w:eastAsia="Arial" w:hAnsi="Arial" w:cs="Arial"/>
              <w:color w:val="000000"/>
            </w:rPr>
          </w:pPr>
          <w:hyperlink w:anchor="_heading=h.r9993lul5alj">
            <w:r>
              <w:rPr>
                <w:color w:val="000000"/>
              </w:rPr>
              <w:t>4.7.2. Application</w:t>
            </w:r>
            <w:r>
              <w:rPr>
                <w:color w:val="000000"/>
              </w:rPr>
              <w:tab/>
              <w:t>20</w:t>
            </w:r>
          </w:hyperlink>
        </w:p>
        <w:p w14:paraId="62AB113B" w14:textId="77777777" w:rsidR="00B05B9B" w:rsidRDefault="00912B35">
          <w:pPr>
            <w:widowControl w:val="0"/>
            <w:tabs>
              <w:tab w:val="right" w:pos="12000"/>
            </w:tabs>
            <w:spacing w:before="60"/>
            <w:ind w:right="0"/>
            <w:jc w:val="left"/>
            <w:rPr>
              <w:rFonts w:ascii="Arial" w:eastAsia="Arial" w:hAnsi="Arial" w:cs="Arial"/>
              <w:b/>
              <w:color w:val="000000"/>
            </w:rPr>
          </w:pPr>
          <w:hyperlink w:anchor="_heading=h.130etoo94t22">
            <w:r>
              <w:rPr>
                <w:color w:val="000000"/>
              </w:rPr>
              <w:t>5. Comparaison des résultats et des méthodes</w:t>
            </w:r>
            <w:r>
              <w:rPr>
                <w:color w:val="000000"/>
              </w:rPr>
              <w:tab/>
              <w:t>21</w:t>
            </w:r>
          </w:hyperlink>
        </w:p>
        <w:p w14:paraId="62AB113C" w14:textId="77777777" w:rsidR="00B05B9B" w:rsidRDefault="00912B35">
          <w:pPr>
            <w:widowControl w:val="0"/>
            <w:tabs>
              <w:tab w:val="right" w:pos="12000"/>
            </w:tabs>
            <w:spacing w:before="60"/>
            <w:ind w:right="0"/>
            <w:jc w:val="left"/>
            <w:rPr>
              <w:rFonts w:ascii="Arial" w:eastAsia="Arial" w:hAnsi="Arial" w:cs="Arial"/>
              <w:b/>
              <w:color w:val="000000"/>
            </w:rPr>
          </w:pPr>
          <w:hyperlink w:anchor="_heading=h.28h4qwu">
            <w:r>
              <w:rPr>
                <w:color w:val="000000"/>
              </w:rPr>
              <w:t>6. Ouverture à d’autres méthodes</w:t>
            </w:r>
            <w:r>
              <w:rPr>
                <w:color w:val="000000"/>
              </w:rPr>
              <w:tab/>
              <w:t>24</w:t>
            </w:r>
          </w:hyperlink>
        </w:p>
        <w:p w14:paraId="62AB113D" w14:textId="77777777" w:rsidR="00B05B9B" w:rsidRDefault="00912B35">
          <w:pPr>
            <w:widowControl w:val="0"/>
            <w:tabs>
              <w:tab w:val="right" w:pos="12000"/>
            </w:tabs>
            <w:spacing w:before="60"/>
            <w:ind w:right="0"/>
            <w:jc w:val="left"/>
            <w:rPr>
              <w:rFonts w:ascii="Arial" w:eastAsia="Arial" w:hAnsi="Arial" w:cs="Arial"/>
              <w:color w:val="000000"/>
            </w:rPr>
          </w:pPr>
          <w:hyperlink w:anchor="_heading=h.w34453o7ccv9">
            <w:r>
              <w:rPr>
                <w:color w:val="000000"/>
              </w:rPr>
              <w:t>7. Bibliographie</w:t>
            </w:r>
          </w:hyperlink>
          <w:hyperlink w:anchor="_heading=h.hsj7j5xzv83h">
            <w:r>
              <w:rPr>
                <w:rFonts w:ascii="Arial" w:eastAsia="Arial" w:hAnsi="Arial" w:cs="Arial"/>
                <w:color w:val="000000"/>
              </w:rPr>
              <w:tab/>
            </w:r>
          </w:hyperlink>
          <w:r>
            <w:fldChar w:fldCharType="begin"/>
          </w:r>
          <w:r>
            <w:instrText xml:space="preserve"> PAGEREF _heading=h.hsj7j5xzv83h \h </w:instrText>
          </w:r>
          <w:r>
            <w:fldChar w:fldCharType="separate"/>
          </w:r>
          <w:r>
            <w:t>24</w:t>
          </w:r>
          <w:r>
            <w:fldChar w:fldCharType="end"/>
          </w:r>
        </w:p>
        <w:p w14:paraId="62AB113E" w14:textId="77777777" w:rsidR="00B05B9B" w:rsidRDefault="00912B35">
          <w:pPr>
            <w:widowControl w:val="0"/>
            <w:tabs>
              <w:tab w:val="right" w:pos="12000"/>
            </w:tabs>
            <w:spacing w:before="60"/>
            <w:ind w:right="0"/>
            <w:jc w:val="left"/>
            <w:rPr>
              <w:rFonts w:ascii="Arial" w:eastAsia="Arial" w:hAnsi="Arial" w:cs="Arial"/>
              <w:b/>
              <w:color w:val="000000"/>
            </w:rPr>
          </w:pPr>
          <w:hyperlink w:anchor="_heading=h.3dkk8jx1y3ln">
            <w:r>
              <w:rPr>
                <w:color w:val="000000"/>
              </w:rPr>
              <w:t>8. Annexes</w:t>
            </w:r>
            <w:r>
              <w:rPr>
                <w:color w:val="000000"/>
              </w:rPr>
              <w:tab/>
              <w:t>25</w:t>
            </w:r>
          </w:hyperlink>
        </w:p>
        <w:p w14:paraId="62AB113F" w14:textId="77777777" w:rsidR="00B05B9B" w:rsidRDefault="00912B35">
          <w:pPr>
            <w:widowControl w:val="0"/>
            <w:tabs>
              <w:tab w:val="right" w:pos="12000"/>
            </w:tabs>
            <w:spacing w:before="60"/>
            <w:ind w:left="360" w:right="0"/>
            <w:jc w:val="left"/>
            <w:rPr>
              <w:rFonts w:ascii="Arial" w:eastAsia="Arial" w:hAnsi="Arial" w:cs="Arial"/>
              <w:color w:val="000000"/>
            </w:rPr>
          </w:pPr>
          <w:hyperlink w:anchor="_heading=h.x6qvd0f7281a">
            <w:r>
              <w:rPr>
                <w:color w:val="000000"/>
              </w:rPr>
              <w:t>Annexe 1 : Questionnaire envoyé aux membres SFAS</w:t>
            </w:r>
            <w:r>
              <w:rPr>
                <w:color w:val="000000"/>
              </w:rPr>
              <w:tab/>
              <w:t>25</w:t>
            </w:r>
          </w:hyperlink>
        </w:p>
        <w:p w14:paraId="62AB1140" w14:textId="77777777" w:rsidR="00B05B9B" w:rsidRDefault="00912B35">
          <w:pPr>
            <w:widowControl w:val="0"/>
            <w:tabs>
              <w:tab w:val="right" w:pos="12000"/>
            </w:tabs>
            <w:spacing w:before="60"/>
            <w:ind w:left="360" w:right="0"/>
            <w:jc w:val="left"/>
            <w:rPr>
              <w:rFonts w:ascii="Arial" w:eastAsia="Arial" w:hAnsi="Arial" w:cs="Arial"/>
              <w:color w:val="000000"/>
            </w:rPr>
          </w:pPr>
          <w:hyperlink w:anchor="_heading=h.p1i8bg5jr0fj">
            <w:r>
              <w:rPr>
                <w:color w:val="000000"/>
              </w:rPr>
              <w:t>Annexe 2 : Types d’échelle du questionnaire</w:t>
            </w:r>
            <w:r>
              <w:rPr>
                <w:color w:val="000000"/>
              </w:rPr>
              <w:tab/>
              <w:t>31</w:t>
            </w:r>
          </w:hyperlink>
        </w:p>
        <w:p w14:paraId="62AB1141" w14:textId="77777777" w:rsidR="00B05B9B" w:rsidRDefault="00912B35">
          <w:pPr>
            <w:widowControl w:val="0"/>
            <w:tabs>
              <w:tab w:val="right" w:pos="12000"/>
            </w:tabs>
            <w:spacing w:before="60"/>
            <w:ind w:left="360" w:right="0"/>
            <w:jc w:val="left"/>
            <w:rPr>
              <w:rFonts w:ascii="Arial" w:eastAsia="Arial" w:hAnsi="Arial" w:cs="Arial"/>
              <w:color w:val="000000"/>
            </w:rPr>
          </w:pPr>
          <w:hyperlink w:anchor="_heading=h.yx26thyvq29s">
            <w:r>
              <w:rPr>
                <w:color w:val="000000"/>
              </w:rPr>
              <w:t>Annexe 3 : Résultats des différentes méthodes pour le produit 3</w:t>
            </w:r>
            <w:r>
              <w:rPr>
                <w:color w:val="000000"/>
              </w:rPr>
              <w:tab/>
              <w:t>33</w:t>
            </w:r>
          </w:hyperlink>
        </w:p>
        <w:p w14:paraId="62AB1142" w14:textId="77777777" w:rsidR="00B05B9B" w:rsidRDefault="00912B35">
          <w:pPr>
            <w:widowControl w:val="0"/>
            <w:tabs>
              <w:tab w:val="right" w:pos="12000"/>
            </w:tabs>
            <w:spacing w:before="60"/>
            <w:ind w:left="360" w:right="0"/>
            <w:jc w:val="left"/>
            <w:rPr>
              <w:rFonts w:ascii="Arial" w:eastAsia="Arial" w:hAnsi="Arial" w:cs="Arial"/>
              <w:color w:val="000000"/>
            </w:rPr>
          </w:pPr>
          <w:hyperlink w:anchor="_heading=h.i7b6fk32cqge">
            <w:r>
              <w:rPr>
                <w:color w:val="000000"/>
              </w:rPr>
              <w:t>Annexe 4 : Résultats spécifiques pour les réseaux bayésiens</w:t>
            </w:r>
            <w:r>
              <w:rPr>
                <w:color w:val="000000"/>
              </w:rPr>
              <w:tab/>
              <w:t>38</w:t>
            </w:r>
          </w:hyperlink>
        </w:p>
        <w:p w14:paraId="62AB1143" w14:textId="77777777" w:rsidR="00B05B9B" w:rsidRDefault="00912B35">
          <w:pPr>
            <w:widowControl w:val="0"/>
            <w:tabs>
              <w:tab w:val="right" w:pos="12000"/>
            </w:tabs>
            <w:spacing w:before="60"/>
            <w:ind w:left="360" w:right="0"/>
            <w:jc w:val="left"/>
            <w:rPr>
              <w:rFonts w:ascii="Arial" w:eastAsia="Arial" w:hAnsi="Arial" w:cs="Arial"/>
              <w:color w:val="000000"/>
            </w:rPr>
          </w:pPr>
          <w:hyperlink w:anchor="_heading=h.a2qayc2ewyja">
            <w:r>
              <w:rPr>
                <w:color w:val="000000"/>
              </w:rPr>
              <w:t>Annexe 5 : Synthèse des différences entre méthodes d’un point de vue théorique</w:t>
            </w:r>
            <w:r>
              <w:rPr>
                <w:color w:val="000000"/>
              </w:rPr>
              <w:tab/>
              <w:t>40</w:t>
            </w:r>
          </w:hyperlink>
          <w:r>
            <w:fldChar w:fldCharType="end"/>
          </w:r>
        </w:p>
      </w:sdtContent>
    </w:sdt>
    <w:p w14:paraId="62AB1144" w14:textId="77777777" w:rsidR="00B05B9B" w:rsidRDefault="00B05B9B">
      <w:pPr>
        <w:rPr>
          <w:color w:val="FF0000"/>
          <w:sz w:val="24"/>
          <w:szCs w:val="24"/>
        </w:rPr>
        <w:sectPr w:rsidR="00B05B9B">
          <w:footerReference w:type="default" r:id="rId13"/>
          <w:type w:val="continuous"/>
          <w:pgSz w:w="11906" w:h="16838"/>
          <w:pgMar w:top="1417" w:right="1417" w:bottom="1417" w:left="1417" w:header="708" w:footer="708" w:gutter="0"/>
          <w:cols w:space="720"/>
        </w:sectPr>
      </w:pPr>
    </w:p>
    <w:p w14:paraId="62AB1145" w14:textId="77777777" w:rsidR="00B05B9B" w:rsidRDefault="00B05B9B">
      <w:pPr>
        <w:keepNext/>
        <w:pBdr>
          <w:top w:val="nil"/>
          <w:left w:val="nil"/>
          <w:bottom w:val="nil"/>
          <w:right w:val="nil"/>
          <w:between w:val="nil"/>
        </w:pBdr>
        <w:spacing w:before="240" w:after="60"/>
        <w:rPr>
          <w:color w:val="000000"/>
          <w:sz w:val="32"/>
          <w:szCs w:val="32"/>
        </w:rPr>
        <w:sectPr w:rsidR="00B05B9B">
          <w:pgSz w:w="11906" w:h="16838"/>
          <w:pgMar w:top="1417" w:right="1417" w:bottom="1417" w:left="1417" w:header="708" w:footer="708" w:gutter="0"/>
          <w:cols w:space="720"/>
        </w:sectPr>
      </w:pPr>
    </w:p>
    <w:p w14:paraId="62AB1146" w14:textId="77777777" w:rsidR="00B05B9B" w:rsidRDefault="00912B35">
      <w:pPr>
        <w:pStyle w:val="Titre1"/>
        <w:numPr>
          <w:ilvl w:val="0"/>
          <w:numId w:val="24"/>
        </w:numPr>
      </w:pPr>
      <w:bookmarkStart w:id="0" w:name="_heading=h.23ckvvd" w:colFirst="0" w:colLast="0"/>
      <w:bookmarkEnd w:id="0"/>
      <w:r>
        <w:t xml:space="preserve">Définition des drivers of </w:t>
      </w:r>
      <w:proofErr w:type="spellStart"/>
      <w:r>
        <w:t>liking</w:t>
      </w:r>
      <w:proofErr w:type="spellEnd"/>
    </w:p>
    <w:p w14:paraId="62AB1147" w14:textId="77777777" w:rsidR="00B05B9B" w:rsidRDefault="00B05B9B"/>
    <w:p w14:paraId="62AB1148" w14:textId="77777777" w:rsidR="00B05B9B" w:rsidRDefault="00912B35">
      <w:pPr>
        <w:pStyle w:val="Titre2"/>
        <w:numPr>
          <w:ilvl w:val="1"/>
          <w:numId w:val="28"/>
        </w:numPr>
      </w:pPr>
      <w:bookmarkStart w:id="1" w:name="_heading=h.ihv636" w:colFirst="0" w:colLast="0"/>
      <w:bookmarkEnd w:id="1"/>
      <w:r>
        <w:t xml:space="preserve"> Introduction</w:t>
      </w:r>
    </w:p>
    <w:p w14:paraId="62AB1149" w14:textId="77777777" w:rsidR="00B05B9B" w:rsidRDefault="00912B35">
      <w:r>
        <w:t xml:space="preserve">Ce cahier a pour but de présenter les raisons d’utilisation de la méthode des drivers of </w:t>
      </w:r>
      <w:proofErr w:type="spellStart"/>
      <w:r>
        <w:t>liking</w:t>
      </w:r>
      <w:proofErr w:type="spellEnd"/>
      <w:r>
        <w:t xml:space="preserve"> et de proposer un rationnel d’utilisation de différentes techniques statistiques.</w:t>
      </w:r>
    </w:p>
    <w:p w14:paraId="62AB114A" w14:textId="77777777" w:rsidR="00B05B9B" w:rsidRDefault="00B05B9B"/>
    <w:p w14:paraId="62AB114B" w14:textId="77777777" w:rsidR="00B05B9B" w:rsidRDefault="00912B35">
      <w:r>
        <w:t xml:space="preserve">En l’absence de normes officielles type AFNOR ou ISO sur le sujet, et étant donné le peu de références en français, l’objectif de ce cahier est donc de dresser un inventaire des pratiques classiques et de proposer nos recommandations et limites à l’utilisation de la méthode des drivers of </w:t>
      </w:r>
      <w:proofErr w:type="spellStart"/>
      <w:r>
        <w:t>liking</w:t>
      </w:r>
      <w:proofErr w:type="spellEnd"/>
      <w:r>
        <w:t xml:space="preserve"> ; que ce soit en termes de protocole, d’analyses statistiques ou d’interprétation. </w:t>
      </w:r>
    </w:p>
    <w:p w14:paraId="62AB114C" w14:textId="77777777" w:rsidR="00B05B9B" w:rsidRDefault="00B05B9B"/>
    <w:p w14:paraId="62AB114D" w14:textId="77777777" w:rsidR="00B05B9B" w:rsidRDefault="00912B35">
      <w:pPr>
        <w:pStyle w:val="Titre2"/>
        <w:numPr>
          <w:ilvl w:val="1"/>
          <w:numId w:val="28"/>
        </w:numPr>
      </w:pPr>
      <w:bookmarkStart w:id="2" w:name="_heading=h.41mghml" w:colFirst="0" w:colLast="0"/>
      <w:bookmarkEnd w:id="2"/>
      <w:r>
        <w:t xml:space="preserve"> Définition</w:t>
      </w:r>
    </w:p>
    <w:p w14:paraId="62AB114E" w14:textId="77777777" w:rsidR="00B05B9B" w:rsidRDefault="00912B35">
      <w:pPr>
        <w:rPr>
          <w:highlight w:val="yellow"/>
        </w:rPr>
      </w:pPr>
      <w:r>
        <w:t xml:space="preserve">L’objectif des drivers of </w:t>
      </w:r>
      <w:proofErr w:type="spellStart"/>
      <w:r>
        <w:t>liking</w:t>
      </w:r>
      <w:proofErr w:type="spellEnd"/>
      <w:r>
        <w:t xml:space="preserve"> est d’établir un lien entre les caractéristiques des produits et l’appréciation globale, et plus précisément de comprendre quelles sont les caractéristiques attendues pour que le produit plaise auprès des utilisateurs/consommateurs. Cette méthode fournit ainsi des éléments pour retravailler et améliorer les produits testés. </w:t>
      </w:r>
    </w:p>
    <w:p w14:paraId="62AB114F" w14:textId="77777777" w:rsidR="00B05B9B" w:rsidRDefault="00912B35">
      <w:pPr>
        <w:widowControl w:val="0"/>
        <w:spacing w:before="240"/>
      </w:pPr>
      <w:r>
        <w:t xml:space="preserve">Le terme de "drivers of </w:t>
      </w:r>
      <w:proofErr w:type="spellStart"/>
      <w:r>
        <w:t>liking</w:t>
      </w:r>
      <w:proofErr w:type="spellEnd"/>
      <w:r>
        <w:t xml:space="preserve">" semble assez consensuel au sein du monde professionnel des études consommateurs, bien que ce soit un terme anglais. Dans le but d’identifier un terme français pour définir ce concept, nous avons consulté les membres de la SFAS, dans le cadre d’une enquête dont les résultats seront détaillés en </w:t>
      </w:r>
      <w:hyperlink w:anchor="_heading=h.1hmsyys">
        <w:r>
          <w:rPr>
            <w:color w:val="1155CC"/>
            <w:u w:val="single"/>
          </w:rPr>
          <w:t>1.4</w:t>
        </w:r>
      </w:hyperlink>
      <w:r>
        <w:t xml:space="preserve">. </w:t>
      </w:r>
    </w:p>
    <w:p w14:paraId="62AB1150" w14:textId="77777777" w:rsidR="00B05B9B" w:rsidRDefault="00912B35">
      <w:pPr>
        <w:widowControl w:val="0"/>
        <w:spacing w:before="240"/>
        <w:rPr>
          <w:highlight w:val="red"/>
        </w:rPr>
      </w:pPr>
      <w:r>
        <w:t xml:space="preserve">Il en ressort que la grande majorité des personnes interrogées utilise bel et bien ce terme de "drivers </w:t>
      </w:r>
      <w:r>
        <w:rPr>
          <w:u w:val="single"/>
        </w:rPr>
        <w:t>of</w:t>
      </w:r>
      <w:r>
        <w:t xml:space="preserve"> </w:t>
      </w:r>
      <w:proofErr w:type="spellStart"/>
      <w:r>
        <w:t>liking</w:t>
      </w:r>
      <w:proofErr w:type="spellEnd"/>
      <w:r>
        <w:t xml:space="preserve">", voire "drivers </w:t>
      </w:r>
      <w:r>
        <w:rPr>
          <w:u w:val="single"/>
        </w:rPr>
        <w:t xml:space="preserve">de </w:t>
      </w:r>
      <w:proofErr w:type="spellStart"/>
      <w:r>
        <w:t>liking</w:t>
      </w:r>
      <w:proofErr w:type="spellEnd"/>
      <w:r>
        <w:t xml:space="preserve">". D’autres préféreront des termes tels que "drivers de préférence", "leviers de la préférence", "déterminants d’acceptabilité" ou encore "raisons des préférences". On note que le terme de "préférence" (même si les analyses sont faites sur l’appréciation globale) est prépondérant au sein de ceux qui n’utilisent pas le terme de "drivers of </w:t>
      </w:r>
      <w:proofErr w:type="spellStart"/>
      <w:r>
        <w:t>liking</w:t>
      </w:r>
      <w:proofErr w:type="spellEnd"/>
      <w:r>
        <w:t xml:space="preserve">" pour définir ce concept. </w:t>
      </w:r>
    </w:p>
    <w:p w14:paraId="62AB1151" w14:textId="77777777" w:rsidR="00B05B9B" w:rsidRDefault="00B05B9B"/>
    <w:p w14:paraId="62AB1152" w14:textId="77777777" w:rsidR="00B05B9B" w:rsidRDefault="00912B35">
      <w:pPr>
        <w:rPr>
          <w:highlight w:val="yellow"/>
        </w:rPr>
      </w:pPr>
      <w:r>
        <w:t xml:space="preserve">D’autres noms seraient possibles comme "facteurs d’appréciation" ou bien encore "décodage de l’appréciation". Afin de tenir compte de cette profusion de termes, un sous-titre au cahier a été ajouté pour plus de lisibilité, à savoir : "Comment décoder les attributs impactant le plus l’appréciation des consommateurs ?". </w:t>
      </w:r>
    </w:p>
    <w:p w14:paraId="62AB1153" w14:textId="77777777" w:rsidR="00B05B9B" w:rsidRDefault="00B05B9B">
      <w:pPr>
        <w:rPr>
          <w:highlight w:val="yellow"/>
        </w:rPr>
      </w:pPr>
    </w:p>
    <w:p w14:paraId="62AB1154" w14:textId="77777777" w:rsidR="00B05B9B" w:rsidRDefault="00912B35">
      <w:r>
        <w:t xml:space="preserve">Il y a de nombreuses manières de traiter de la notion de drivers of </w:t>
      </w:r>
      <w:proofErr w:type="spellStart"/>
      <w:r>
        <w:t>liking</w:t>
      </w:r>
      <w:proofErr w:type="spellEnd"/>
      <w:r>
        <w:t xml:space="preserve">. D’ailleurs, une première initiative de la SFAS a été initiée par le groupe de travail "Beyond Food" en 2023. Une enquête avait été menée auprès des membres E3S et avait déterminé un éventail très large de méthodes sensorielles, consommateurs (quantitatives, qualitatives et mixtes), neuroscientifiques pouvant répondre à cette notion. </w:t>
      </w:r>
    </w:p>
    <w:p w14:paraId="62AB1155" w14:textId="77777777" w:rsidR="00B05B9B" w:rsidRDefault="00B05B9B">
      <w:pPr>
        <w:rPr>
          <w:highlight w:val="yellow"/>
        </w:rPr>
      </w:pPr>
    </w:p>
    <w:p w14:paraId="62AB1156" w14:textId="77777777" w:rsidR="00B05B9B" w:rsidRDefault="00912B35">
      <w:pPr>
        <w:pStyle w:val="Titre2"/>
        <w:numPr>
          <w:ilvl w:val="1"/>
          <w:numId w:val="28"/>
        </w:numPr>
      </w:pPr>
      <w:bookmarkStart w:id="3" w:name="_heading=h.32hioqz" w:colFirst="0" w:colLast="0"/>
      <w:bookmarkEnd w:id="3"/>
      <w:r>
        <w:t xml:space="preserve"> Périmètre</w:t>
      </w:r>
    </w:p>
    <w:p w14:paraId="62AB1157" w14:textId="77777777" w:rsidR="00B05B9B" w:rsidRDefault="00912B35">
      <w:r>
        <w:t xml:space="preserve">Dans ce cahier, nous avons fait le choix de nous focaliser sur les méthodes statistiques de drivers of </w:t>
      </w:r>
      <w:proofErr w:type="spellStart"/>
      <w:r>
        <w:t>liking</w:t>
      </w:r>
      <w:proofErr w:type="spellEnd"/>
      <w:r>
        <w:t xml:space="preserve"> au sein d’un test organoleptique produit (test d’usage auprès de consommateurs). Ce document ne traitera donc pas : </w:t>
      </w:r>
    </w:p>
    <w:p w14:paraId="62AB1158" w14:textId="77777777" w:rsidR="00B05B9B" w:rsidRDefault="00912B35">
      <w:pPr>
        <w:numPr>
          <w:ilvl w:val="0"/>
          <w:numId w:val="9"/>
        </w:numPr>
        <w:ind w:left="283" w:hanging="283"/>
      </w:pPr>
      <w:proofErr w:type="gramStart"/>
      <w:r>
        <w:t>du</w:t>
      </w:r>
      <w:proofErr w:type="gramEnd"/>
      <w:r>
        <w:t xml:space="preserve"> lien entre une appréciation consommateur et des données sensorielles. Nous renvoyons les lecteurs à des articles sur la technique des cartographies interne et externe des préférences,</w:t>
      </w:r>
    </w:p>
    <w:p w14:paraId="62AB1159" w14:textId="77777777" w:rsidR="00B05B9B" w:rsidRDefault="00912B35">
      <w:pPr>
        <w:numPr>
          <w:ilvl w:val="0"/>
          <w:numId w:val="9"/>
        </w:numPr>
        <w:ind w:left="283" w:hanging="283"/>
      </w:pPr>
      <w:proofErr w:type="gramStart"/>
      <w:r>
        <w:t>du</w:t>
      </w:r>
      <w:proofErr w:type="gramEnd"/>
      <w:r>
        <w:t xml:space="preserve"> lien entre les données sensorielles et instrumentales. Nous renvoyons les lecteurs vers la norme FD X 10-045, d’avril 2022 sur les "Relations entre mesures sensorielles et mesures instrumentales".</w:t>
      </w:r>
    </w:p>
    <w:p w14:paraId="62AB115A" w14:textId="77777777" w:rsidR="00B05B9B" w:rsidRDefault="00B05B9B"/>
    <w:p w14:paraId="62AB115B" w14:textId="77777777" w:rsidR="00B05B9B" w:rsidRDefault="00912B35">
      <w:r>
        <w:t xml:space="preserve">A noter également que l’analyse des pénalités ne sera pas présentée non plus. Bien que nous soyons dans le périmètre des tests consommateurs, un cahier SFAS a déjà été rédigé sur le sujet, cf. Cahier SENS&amp;CO N°6 (2020) </w:t>
      </w:r>
      <w:r>
        <w:rPr>
          <w:i/>
        </w:rPr>
        <w:t>L’utilisation des échelles JAR (Just About Right) : Principe, Protocole et Analyses, Damien Brémaud, Elodie Mocquard, Mathilde Philippe &amp; Eric Teillet</w:t>
      </w:r>
      <w:r>
        <w:t xml:space="preserve">. </w:t>
      </w:r>
    </w:p>
    <w:p w14:paraId="62AB115C" w14:textId="77777777" w:rsidR="00B05B9B" w:rsidRDefault="00B05B9B"/>
    <w:p w14:paraId="62AB115D" w14:textId="77777777" w:rsidR="00B05B9B" w:rsidRDefault="00912B35">
      <w:r>
        <w:br w:type="page"/>
      </w:r>
    </w:p>
    <w:p w14:paraId="62AB115E" w14:textId="77777777" w:rsidR="00B05B9B" w:rsidRDefault="00912B35">
      <w:r>
        <w:lastRenderedPageBreak/>
        <w:t>Voici un graphique qui permet de résumer le périmètre de ce document (en vert) dans un contexte plus large :</w:t>
      </w:r>
    </w:p>
    <w:p w14:paraId="62AB115F" w14:textId="77777777" w:rsidR="00B05B9B" w:rsidRDefault="00B05B9B">
      <w:pPr>
        <w:rPr>
          <w:sz w:val="10"/>
          <w:szCs w:val="10"/>
        </w:rPr>
      </w:pPr>
    </w:p>
    <w:p w14:paraId="62AB1160" w14:textId="77777777" w:rsidR="00B05B9B" w:rsidRDefault="00912B35">
      <w:r>
        <w:rPr>
          <w:noProof/>
        </w:rPr>
        <w:drawing>
          <wp:inline distT="114300" distB="114300" distL="114300" distR="114300" wp14:anchorId="62AB17AA" wp14:editId="62AB17AB">
            <wp:extent cx="2647950" cy="1638300"/>
            <wp:effectExtent l="0" t="0" r="0" b="0"/>
            <wp:docPr id="54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4"/>
                    <a:srcRect/>
                    <a:stretch>
                      <a:fillRect/>
                    </a:stretch>
                  </pic:blipFill>
                  <pic:spPr>
                    <a:xfrm>
                      <a:off x="0" y="0"/>
                      <a:ext cx="2647950" cy="1638300"/>
                    </a:xfrm>
                    <a:prstGeom prst="rect">
                      <a:avLst/>
                    </a:prstGeom>
                    <a:ln/>
                  </pic:spPr>
                </pic:pic>
              </a:graphicData>
            </a:graphic>
          </wp:inline>
        </w:drawing>
      </w:r>
    </w:p>
    <w:p w14:paraId="62AB1161" w14:textId="77777777" w:rsidR="00B05B9B" w:rsidRDefault="00B05B9B">
      <w:pPr>
        <w:rPr>
          <w:color w:val="000000"/>
        </w:rPr>
      </w:pPr>
    </w:p>
    <w:p w14:paraId="62AB1162" w14:textId="77777777" w:rsidR="00B05B9B" w:rsidRDefault="00912B35">
      <w:pPr>
        <w:pStyle w:val="Titre2"/>
        <w:numPr>
          <w:ilvl w:val="1"/>
          <w:numId w:val="28"/>
        </w:numPr>
        <w:ind w:left="0" w:firstLine="0"/>
      </w:pPr>
      <w:bookmarkStart w:id="4" w:name="_heading=h.1hmsyys" w:colFirst="0" w:colLast="0"/>
      <w:bookmarkEnd w:id="4"/>
      <w:r>
        <w:t xml:space="preserve">Préambule : les drivers of </w:t>
      </w:r>
      <w:proofErr w:type="spellStart"/>
      <w:r>
        <w:t>liking</w:t>
      </w:r>
      <w:proofErr w:type="spellEnd"/>
      <w:r>
        <w:t xml:space="preserve"> au sein de la communauté SFAS</w:t>
      </w:r>
    </w:p>
    <w:p w14:paraId="62AB1163" w14:textId="77777777" w:rsidR="00B05B9B" w:rsidRDefault="00912B35">
      <w:pPr>
        <w:tabs>
          <w:tab w:val="left" w:pos="142"/>
        </w:tabs>
        <w:spacing w:before="240"/>
      </w:pPr>
      <w:r>
        <w:t xml:space="preserve">Ces résultats issus de 20 répondants sont bien évidemment à considérer avec précaution et ne constituent pas nécessairement une généralité des pratiques dans le milieu des études consommateurs, bien que les répondants, </w:t>
      </w:r>
      <w:proofErr w:type="gramStart"/>
      <w:r>
        <w:t>de par</w:t>
      </w:r>
      <w:proofErr w:type="gramEnd"/>
      <w:r>
        <w:t xml:space="preserve"> leur engagement au sein de la SFAS, peuvent être raisonnablement considérés comme des acteurs impliqués du domaine.</w:t>
      </w:r>
    </w:p>
    <w:p w14:paraId="62AB1164" w14:textId="77777777" w:rsidR="00B05B9B" w:rsidRDefault="00912B35">
      <w:pPr>
        <w:tabs>
          <w:tab w:val="left" w:pos="142"/>
        </w:tabs>
        <w:spacing w:before="240"/>
      </w:pPr>
      <w:r>
        <w:t xml:space="preserve">Pour enrichir la bibliographie et être au plus près des pratiques opérationnelles d’utilisation des drivers of </w:t>
      </w:r>
      <w:proofErr w:type="spellStart"/>
      <w:r>
        <w:t>liking</w:t>
      </w:r>
      <w:proofErr w:type="spellEnd"/>
      <w:r>
        <w:t xml:space="preserve">, un état des lieux des usages et habitudes a été initié au sein de la communauté SFAS, via l’envoi d’un questionnaire en ligne. Il a été partagé au début du mois de juin 2024, invitant chacun des membres de la SFAS à partager son expérience quant à son utilisation des drivers of </w:t>
      </w:r>
      <w:proofErr w:type="spellStart"/>
      <w:r>
        <w:t>liking</w:t>
      </w:r>
      <w:proofErr w:type="spellEnd"/>
      <w:r>
        <w:t xml:space="preserve"> dans son quotidien professionnel. Le but était d’avoir, en moins de 20 questions, un retour d’expériences sur l’utilisation régulière des drivers of </w:t>
      </w:r>
      <w:proofErr w:type="spellStart"/>
      <w:r>
        <w:t>liking</w:t>
      </w:r>
      <w:proofErr w:type="spellEnd"/>
      <w:r>
        <w:t xml:space="preserve">, les objectifs poursuivis et les types de méthodes utilisées. </w:t>
      </w:r>
      <w:r>
        <w:t xml:space="preserve">Le questionnaire complet est présenté en </w:t>
      </w:r>
      <w:hyperlink w:anchor="_heading=h.x6qvd0f7281a">
        <w:r>
          <w:rPr>
            <w:color w:val="1155CC"/>
            <w:u w:val="single"/>
          </w:rPr>
          <w:t>Annexe 1</w:t>
        </w:r>
      </w:hyperlink>
      <w:r>
        <w:t>.</w:t>
      </w:r>
    </w:p>
    <w:p w14:paraId="62AB1165" w14:textId="77777777" w:rsidR="00B05B9B" w:rsidRDefault="00912B35">
      <w:pPr>
        <w:tabs>
          <w:tab w:val="left" w:pos="142"/>
        </w:tabs>
        <w:spacing w:before="240"/>
      </w:pPr>
      <w:r>
        <w:t xml:space="preserve">25 membres de la communauté ont ainsi répondu à l’enquête, dont 20 utilisateurs actuels des drivers of </w:t>
      </w:r>
      <w:proofErr w:type="spellStart"/>
      <w:r>
        <w:t>liking</w:t>
      </w:r>
      <w:proofErr w:type="spellEnd"/>
      <w:r>
        <w:t>. Parmi ces derniers, la moitié s’identifie comme prestataire de service, tandis que l’autre moitié est partagée de manière quasiment équivalente entre des industriels et des académiques.</w:t>
      </w:r>
    </w:p>
    <w:p w14:paraId="62AB1166" w14:textId="77777777" w:rsidR="00B05B9B" w:rsidRDefault="00912B35">
      <w:pPr>
        <w:tabs>
          <w:tab w:val="left" w:pos="142"/>
        </w:tabs>
        <w:spacing w:before="240"/>
      </w:pPr>
      <w:r>
        <w:t xml:space="preserve">Tout d’abord, il ressort de cette enquête que les méthodes d’analyse des drivers of </w:t>
      </w:r>
      <w:proofErr w:type="spellStart"/>
      <w:r>
        <w:t>liking</w:t>
      </w:r>
      <w:proofErr w:type="spellEnd"/>
      <w:r>
        <w:t xml:space="preserve"> sont </w:t>
      </w:r>
      <w:r>
        <w:t>utilisées pour répondre à des objectifs assez proches. L’objectif principal de ce type de méthodes au sein du panel de répondants est la compréhension des raisons de préférence ou de rejet des produits étudiés. Une large partie des répondants évoque également le caractère important de la hiérarchisation et de la priorisation des critères impactant l’appréciation, ou encore l’optimisation de produits. Enfin, certains utilisent ce type d’approche pour des raisons économiques, notamment afin d’iden</w:t>
      </w:r>
      <w:r>
        <w:t>tifier l’impact d’une reformulation à un coût plus faible, tout en gardant le même score d’appréciation. D’autres les utilisent dans le cadre d’études cross-culturelles, inter et intra pays par exemple, afin de caractériser des groupes de consommateurs.</w:t>
      </w:r>
    </w:p>
    <w:p w14:paraId="62AB1167" w14:textId="77777777" w:rsidR="00B05B9B" w:rsidRDefault="00912B35">
      <w:pPr>
        <w:tabs>
          <w:tab w:val="left" w:pos="142"/>
        </w:tabs>
        <w:spacing w:before="240"/>
      </w:pPr>
      <w:r>
        <w:t xml:space="preserve">Il est important de noter que, dans 100% des cas, la variable d’intérêt que les répondants cherchent à comprendre lors d’une analyse de type drivers of </w:t>
      </w:r>
      <w:proofErr w:type="spellStart"/>
      <w:r>
        <w:t>liking</w:t>
      </w:r>
      <w:proofErr w:type="spellEnd"/>
      <w:r>
        <w:t xml:space="preserve"> est l’appréciation globale du ou des produit(s) étudié(s). Pour ce qui est des variables explicatives, les répondants considèrent en majorité des échelles JAR, des échelles d’accord ou des réponses de type CATA. Les échelles de </w:t>
      </w:r>
      <w:proofErr w:type="spellStart"/>
      <w:r>
        <w:t>liking</w:t>
      </w:r>
      <w:proofErr w:type="spellEnd"/>
      <w:r>
        <w:t xml:space="preserve"> sont également assez souvent utilisées, tout comme les échelles d’intensité et les questions ouvertes. Fait notable : plus de la moitié des répondants ne se privent pas d’étudier différentes échelles de variables explicatives au sein d’une même étude.</w:t>
      </w:r>
    </w:p>
    <w:p w14:paraId="62AB1168" w14:textId="77777777" w:rsidR="00B05B9B" w:rsidRDefault="00912B35">
      <w:pPr>
        <w:tabs>
          <w:tab w:val="left" w:pos="142"/>
        </w:tabs>
        <w:spacing w:before="240"/>
      </w:pPr>
      <w:r>
        <w:t xml:space="preserve">Il ressort également de notre enquête que les répondants utilisent ces méthodes de compréhension des drivers of </w:t>
      </w:r>
      <w:proofErr w:type="spellStart"/>
      <w:r>
        <w:t>liking</w:t>
      </w:r>
      <w:proofErr w:type="spellEnd"/>
      <w:r>
        <w:t xml:space="preserve"> à la fois pour l’étude d’une catégorie de produits, mais également pour une étude </w:t>
      </w:r>
      <w:r>
        <w:rPr>
          <w:i/>
        </w:rPr>
        <w:t xml:space="preserve">par </w:t>
      </w:r>
      <w:r>
        <w:t xml:space="preserve">produit. De la même manière, on ne note pas de différence sur le type de données utilisées pour réaliser ces analyses : les répondants utilisent aussi bien les données </w:t>
      </w:r>
      <w:proofErr w:type="gramStart"/>
      <w:r>
        <w:t>consommateurs agrégées</w:t>
      </w:r>
      <w:proofErr w:type="gramEnd"/>
      <w:r>
        <w:t xml:space="preserve"> que les données </w:t>
      </w:r>
      <w:proofErr w:type="gramStart"/>
      <w:r>
        <w:t>consommateurs individuelles</w:t>
      </w:r>
      <w:proofErr w:type="gramEnd"/>
      <w:r>
        <w:t>.</w:t>
      </w:r>
    </w:p>
    <w:p w14:paraId="62AB1169" w14:textId="77777777" w:rsidR="00B05B9B" w:rsidRDefault="00912B35">
      <w:pPr>
        <w:tabs>
          <w:tab w:val="left" w:pos="142"/>
        </w:tabs>
        <w:spacing w:before="240"/>
      </w:pPr>
      <w:r>
        <w:t xml:space="preserve">Que ce soit pour l’analyse des produits au niveau catégoriel ou produit par produit, les méthodes les plus (?)plébiscitées par les répondants pour l’identification des drivers of </w:t>
      </w:r>
      <w:proofErr w:type="spellStart"/>
      <w:r>
        <w:t>liking</w:t>
      </w:r>
      <w:proofErr w:type="spellEnd"/>
      <w:r>
        <w:t xml:space="preserve"> sont les coefficients de corrélation et les régressions PLS.</w:t>
      </w:r>
    </w:p>
    <w:p w14:paraId="62AB116A" w14:textId="77777777" w:rsidR="00B05B9B" w:rsidRDefault="00912B35">
      <w:pPr>
        <w:tabs>
          <w:tab w:val="left" w:pos="142"/>
        </w:tabs>
        <w:spacing w:before="240"/>
      </w:pPr>
      <w:r>
        <w:t xml:space="preserve">En résumé, plus de la moitié des répondants utilise des méthodes de compréhension des drivers of </w:t>
      </w:r>
      <w:proofErr w:type="spellStart"/>
      <w:r>
        <w:t>liking</w:t>
      </w:r>
      <w:proofErr w:type="spellEnd"/>
      <w:r>
        <w:t xml:space="preserve"> "très souvent" et en semble </w:t>
      </w:r>
      <w:r>
        <w:lastRenderedPageBreak/>
        <w:t>"assez satisfait" à 90%. La satisfaction des répondants s’explique notamment par des résultats opérationnels et suffisants pour prioriser de façon pertinente la marche à suivre. Cependant, beaucoup d’entre eux regrettent une certaine limitation en termes d’interprétation fine, ce qui va de pair avec le fait qu’aucun d’entre eux ne se considère "très satisfait" des méthodes utilisées. Les réseaux bayésiens semblent être une méthode que beaucoup des répondants souhaiteraient</w:t>
      </w:r>
      <w:r>
        <w:t xml:space="preserve"> utiliser, mais le coût et le manque de solutions alternatives au leader du marché rendent cela compliqué.</w:t>
      </w:r>
    </w:p>
    <w:p w14:paraId="62AB116B" w14:textId="77777777" w:rsidR="00B05B9B" w:rsidRDefault="00912B35">
      <w:pPr>
        <w:pStyle w:val="Titre1"/>
        <w:numPr>
          <w:ilvl w:val="0"/>
          <w:numId w:val="24"/>
        </w:numPr>
      </w:pPr>
      <w:bookmarkStart w:id="5" w:name="_heading=h.2u6wntf" w:colFirst="0" w:colLast="0"/>
      <w:bookmarkEnd w:id="5"/>
      <w:r>
        <w:t>Les paramètres de l’analyse</w:t>
      </w:r>
    </w:p>
    <w:p w14:paraId="62AB116C" w14:textId="77777777" w:rsidR="00B05B9B" w:rsidRDefault="00B05B9B">
      <w:pPr>
        <w:pBdr>
          <w:top w:val="nil"/>
          <w:left w:val="nil"/>
          <w:bottom w:val="nil"/>
          <w:right w:val="nil"/>
          <w:between w:val="nil"/>
        </w:pBdr>
      </w:pPr>
    </w:p>
    <w:p w14:paraId="62AB116D" w14:textId="77777777" w:rsidR="00B05B9B" w:rsidRDefault="00912B35">
      <w:pPr>
        <w:pBdr>
          <w:top w:val="nil"/>
          <w:left w:val="nil"/>
          <w:bottom w:val="nil"/>
          <w:right w:val="nil"/>
          <w:between w:val="nil"/>
        </w:pBdr>
      </w:pPr>
      <w:r>
        <w:t xml:space="preserve">Lorsque l’on cherche à réaliser une étude de drivers of </w:t>
      </w:r>
      <w:proofErr w:type="spellStart"/>
      <w:r>
        <w:t>liking</w:t>
      </w:r>
      <w:proofErr w:type="spellEnd"/>
      <w:r>
        <w:t>, il est important de définir un certain nombre de paramètres, que nous allons développer ici.</w:t>
      </w:r>
    </w:p>
    <w:p w14:paraId="62AB116E" w14:textId="77777777" w:rsidR="00B05B9B" w:rsidRDefault="00B05B9B">
      <w:pPr>
        <w:pBdr>
          <w:top w:val="nil"/>
          <w:left w:val="nil"/>
          <w:bottom w:val="nil"/>
          <w:right w:val="nil"/>
          <w:between w:val="nil"/>
        </w:pBdr>
      </w:pPr>
    </w:p>
    <w:p w14:paraId="62AB116F" w14:textId="77777777" w:rsidR="00B05B9B" w:rsidRDefault="00912B35">
      <w:pPr>
        <w:pBdr>
          <w:top w:val="nil"/>
          <w:left w:val="nil"/>
          <w:bottom w:val="nil"/>
          <w:right w:val="nil"/>
          <w:between w:val="nil"/>
        </w:pBdr>
      </w:pPr>
      <w:r>
        <w:rPr>
          <w:rFonts w:ascii="Lato" w:eastAsia="Lato" w:hAnsi="Lato" w:cs="Lato"/>
          <w:b/>
        </w:rPr>
        <w:t xml:space="preserve">Sujets </w:t>
      </w:r>
      <w:r>
        <w:t>: Que ce soit pour la taille d’échantillon et des critères de recrutement des consommateurs, n</w:t>
      </w:r>
      <w:r>
        <w:t xml:space="preserve">ous vous renvoyons à la norme "Lignes directrices générales pour la réalisation d'épreuves hédoniques effectuées avec des consommateurs dans un espace contrôlé", NF EN ISO 11136 (2017) : section 5.3.2. Représentativité de l’échantillon de consommateurs et section 6.2. Détermination de l’effectif de l’échantillon. </w:t>
      </w:r>
    </w:p>
    <w:p w14:paraId="62AB1170" w14:textId="77777777" w:rsidR="00B05B9B" w:rsidRDefault="00B05B9B">
      <w:pPr>
        <w:pBdr>
          <w:top w:val="nil"/>
          <w:left w:val="nil"/>
          <w:bottom w:val="nil"/>
          <w:right w:val="nil"/>
          <w:between w:val="nil"/>
        </w:pBdr>
        <w:rPr>
          <w:highlight w:val="yellow"/>
        </w:rPr>
      </w:pPr>
    </w:p>
    <w:p w14:paraId="62AB1171" w14:textId="77777777" w:rsidR="00B05B9B" w:rsidRDefault="00912B35">
      <w:pPr>
        <w:pBdr>
          <w:top w:val="nil"/>
          <w:left w:val="nil"/>
          <w:bottom w:val="nil"/>
          <w:right w:val="nil"/>
          <w:between w:val="nil"/>
        </w:pBdr>
      </w:pPr>
      <w:r>
        <w:rPr>
          <w:rFonts w:ascii="Lato" w:eastAsia="Lato" w:hAnsi="Lato" w:cs="Lato"/>
          <w:b/>
        </w:rPr>
        <w:t>Variable d’intérêt</w:t>
      </w:r>
      <w:r>
        <w:t xml:space="preserve"> : Il est nécessaire de définir la variable à partir de laquelle vous souhaitez expliquer vos drivers. Comme son nom l’indique, les drivers of </w:t>
      </w:r>
      <w:proofErr w:type="spellStart"/>
      <w:r>
        <w:t>liking</w:t>
      </w:r>
      <w:proofErr w:type="spellEnd"/>
      <w:r>
        <w:t xml:space="preserve"> cherchent à expliquer une variable d’appréciation. Cela peut être une appréciation globale, une satisfaction ou encore un acte d’achat. Ici, nous nous concentrerons sur l’appréciation globale, mais les techniques présentées sont applicables à d’autres variables cibles quantitatives, selon l’objectif de votre étude.</w:t>
      </w:r>
    </w:p>
    <w:p w14:paraId="62AB1172" w14:textId="77777777" w:rsidR="00B05B9B" w:rsidRDefault="00B05B9B">
      <w:pPr>
        <w:pBdr>
          <w:top w:val="nil"/>
          <w:left w:val="nil"/>
          <w:bottom w:val="nil"/>
          <w:right w:val="nil"/>
          <w:between w:val="nil"/>
        </w:pBdr>
      </w:pPr>
    </w:p>
    <w:p w14:paraId="62AB1173" w14:textId="77777777" w:rsidR="00B05B9B" w:rsidRDefault="00912B35">
      <w:pPr>
        <w:pBdr>
          <w:top w:val="nil"/>
          <w:left w:val="nil"/>
          <w:bottom w:val="nil"/>
          <w:right w:val="nil"/>
          <w:between w:val="nil"/>
        </w:pBdr>
      </w:pPr>
      <w:r>
        <w:rPr>
          <w:rFonts w:ascii="Lato" w:eastAsia="Lato" w:hAnsi="Lato" w:cs="Lato"/>
          <w:b/>
        </w:rPr>
        <w:t>Périmètre d’étude</w:t>
      </w:r>
      <w:r>
        <w:t xml:space="preserve"> : Une étude de drivers of </w:t>
      </w:r>
      <w:proofErr w:type="spellStart"/>
      <w:r>
        <w:t>liking</w:t>
      </w:r>
      <w:proofErr w:type="spellEnd"/>
      <w:r>
        <w:t xml:space="preserve"> peut être réalisée au niveau d’un produit ou au niveau d’une catégorie de produits. D’après le sondage soumis au sein de la communauté SFAS, on note d’ailleurs que les deux types d’analyses sont couramment réalisées. Le type d’analyse s’impose en fonction des objectifs de l’étude. Une analyse de drivers of </w:t>
      </w:r>
      <w:proofErr w:type="spellStart"/>
      <w:r>
        <w:t>liking</w:t>
      </w:r>
      <w:proofErr w:type="spellEnd"/>
      <w:r>
        <w:t xml:space="preserve"> par produit </w:t>
      </w:r>
      <w:r>
        <w:t xml:space="preserve">permet généralement d’identifier des axes d’amélioration, tandis qu’une analyse de drivers of </w:t>
      </w:r>
      <w:proofErr w:type="spellStart"/>
      <w:r>
        <w:t>liking</w:t>
      </w:r>
      <w:proofErr w:type="spellEnd"/>
      <w:r>
        <w:t xml:space="preserve"> au niveau d’une catégorie est généralement plus ex</w:t>
      </w:r>
      <w:r>
        <w:t>ploratoire et permet de comprendre les clefs d’appréciation des consommateurs.</w:t>
      </w:r>
    </w:p>
    <w:p w14:paraId="62AB1174" w14:textId="77777777" w:rsidR="00B05B9B" w:rsidRDefault="00B05B9B">
      <w:pPr>
        <w:pBdr>
          <w:top w:val="nil"/>
          <w:left w:val="nil"/>
          <w:bottom w:val="nil"/>
          <w:right w:val="nil"/>
          <w:between w:val="nil"/>
        </w:pBdr>
      </w:pPr>
    </w:p>
    <w:p w14:paraId="62AB1175" w14:textId="77777777" w:rsidR="00B05B9B" w:rsidRDefault="00912B35">
      <w:pPr>
        <w:pBdr>
          <w:top w:val="nil"/>
          <w:left w:val="nil"/>
          <w:bottom w:val="nil"/>
          <w:right w:val="nil"/>
          <w:between w:val="nil"/>
        </w:pBdr>
      </w:pPr>
      <w:r>
        <w:t xml:space="preserve">Si l’étude est réalisée au niveau d’une catégorie de produit, il est important que les produits testés soient représentatifs de la catégorie en question. Leur nombre peut varier selon l’univers produit, la complexité et la diversité du marché. A titre d’exemple, il est d’usage de choisir au minimum 8 produits dans le cas d’une étude type PrefMap, à la fois pour la représentativité des produits mais également pour la modélisation sous-jacente. </w:t>
      </w:r>
    </w:p>
    <w:p w14:paraId="62AB1176" w14:textId="77777777" w:rsidR="00B05B9B" w:rsidRDefault="00B05B9B">
      <w:pPr>
        <w:pBdr>
          <w:top w:val="nil"/>
          <w:left w:val="nil"/>
          <w:bottom w:val="nil"/>
          <w:right w:val="nil"/>
          <w:between w:val="nil"/>
        </w:pBdr>
      </w:pPr>
    </w:p>
    <w:p w14:paraId="62AB1177" w14:textId="77777777" w:rsidR="00B05B9B" w:rsidRDefault="00912B35">
      <w:pPr>
        <w:pBdr>
          <w:top w:val="nil"/>
          <w:left w:val="nil"/>
          <w:bottom w:val="nil"/>
          <w:right w:val="nil"/>
          <w:between w:val="nil"/>
        </w:pBdr>
      </w:pPr>
      <w:r>
        <w:t xml:space="preserve">L’expertise et l’expérience jouent grandement dans le choix du nombre de produits à intégrer, mais des analyses préliminaires par le biais de méthodes rapides peuvent être envisagées si la connaissance de la catégorie est restreinte. </w:t>
      </w:r>
    </w:p>
    <w:p w14:paraId="62AB1178" w14:textId="77777777" w:rsidR="00B05B9B" w:rsidRDefault="00B05B9B">
      <w:pPr>
        <w:pBdr>
          <w:top w:val="nil"/>
          <w:left w:val="nil"/>
          <w:bottom w:val="nil"/>
          <w:right w:val="nil"/>
          <w:between w:val="nil"/>
        </w:pBdr>
      </w:pPr>
    </w:p>
    <w:p w14:paraId="62AB1179" w14:textId="77777777" w:rsidR="00B05B9B" w:rsidRDefault="00912B35">
      <w:r>
        <w:t xml:space="preserve">A l’inverse, si l’analyse est réalisée au niveau d’un produit, il est important que ce dernier soit évalué par un nombre suffisant de consommateurs, notamment pour assurer un minimum de robustesse ainsi que la bonne interprétation de certaines méthodes telles que les réseaux bayésiens ou les analyses de type forêt aléatoire. </w:t>
      </w:r>
    </w:p>
    <w:p w14:paraId="62AB117A" w14:textId="77777777" w:rsidR="00B05B9B" w:rsidRDefault="00B05B9B">
      <w:pPr>
        <w:pBdr>
          <w:top w:val="nil"/>
          <w:left w:val="nil"/>
          <w:bottom w:val="nil"/>
          <w:right w:val="nil"/>
          <w:between w:val="nil"/>
        </w:pBdr>
      </w:pPr>
    </w:p>
    <w:p w14:paraId="62AB117B" w14:textId="77777777" w:rsidR="00B05B9B" w:rsidRDefault="00912B35">
      <w:r>
        <w:rPr>
          <w:rFonts w:ascii="Lato" w:eastAsia="Lato" w:hAnsi="Lato" w:cs="Lato"/>
          <w:b/>
        </w:rPr>
        <w:t>Plan de présentation des produits</w:t>
      </w:r>
      <w:r>
        <w:t xml:space="preserve"> : Le choix d’un plan en monadique séquentiel, en monadique pur ou d’un plan en Bloc Incomplet Équilibré (BIE) dépend essentiellement du protocole et des produits, et s’adapte aux besoins de l’étude. Nous ne formulons pas de recommandations précises sur ce point. </w:t>
      </w:r>
    </w:p>
    <w:p w14:paraId="62AB117C" w14:textId="77777777" w:rsidR="00B05B9B" w:rsidRDefault="00B05B9B"/>
    <w:p w14:paraId="62AB117D" w14:textId="77777777" w:rsidR="00B05B9B" w:rsidRDefault="00912B35">
      <w:r>
        <w:rPr>
          <w:rFonts w:ascii="Lato" w:eastAsia="Lato" w:hAnsi="Lato" w:cs="Lato"/>
          <w:b/>
        </w:rPr>
        <w:t xml:space="preserve">Données </w:t>
      </w:r>
      <w:r>
        <w:t>: Les méthodes présentées se basent pour la grande majorité sur l’analyse des données brutes issues de l’étude, et non pas sur des données moyennées. Il est possible de réaliser des analyses complémentaires sur les données moyennées, mais cela ne rentre pas dans le cadre de ce cahier.</w:t>
      </w:r>
    </w:p>
    <w:p w14:paraId="62AB117E" w14:textId="77777777" w:rsidR="00B05B9B" w:rsidRDefault="00B05B9B"/>
    <w:p w14:paraId="62AB117F" w14:textId="77777777" w:rsidR="00B05B9B" w:rsidRDefault="00912B35">
      <w:r>
        <w:t>Par ailleurs, certaines méthodes nécessitent la standardisation des données brutes. Cela sera précisé dans les paragraphes correspondants.</w:t>
      </w:r>
    </w:p>
    <w:p w14:paraId="62AB1180" w14:textId="77777777" w:rsidR="00B05B9B" w:rsidRDefault="00B05B9B"/>
    <w:p w14:paraId="62AB1181" w14:textId="77777777" w:rsidR="00B05B9B" w:rsidRDefault="00912B35">
      <w:r>
        <w:t xml:space="preserve">Enfin, si un redressement des données est effectué en affectant un poids à chaque consommateur, par exemple en lien avec le recrutement et la cible souhaitée, les méthodes présentées ci-après devront en tenir compte. </w:t>
      </w:r>
    </w:p>
    <w:p w14:paraId="62AB1182" w14:textId="77777777" w:rsidR="00B05B9B" w:rsidRDefault="00B05B9B">
      <w:pPr>
        <w:pBdr>
          <w:top w:val="nil"/>
          <w:left w:val="nil"/>
          <w:bottom w:val="nil"/>
          <w:right w:val="nil"/>
          <w:between w:val="nil"/>
        </w:pBdr>
      </w:pPr>
    </w:p>
    <w:p w14:paraId="62AB1183" w14:textId="77777777" w:rsidR="00B05B9B" w:rsidRDefault="00912B35">
      <w:pPr>
        <w:pBdr>
          <w:top w:val="nil"/>
          <w:left w:val="nil"/>
          <w:bottom w:val="nil"/>
          <w:right w:val="nil"/>
          <w:between w:val="nil"/>
        </w:pBdr>
      </w:pPr>
      <w:r>
        <w:rPr>
          <w:rFonts w:ascii="Lato" w:eastAsia="Lato" w:hAnsi="Lato" w:cs="Lato"/>
          <w:b/>
        </w:rPr>
        <w:t>Sélection des variables explicatives</w:t>
      </w:r>
      <w:r>
        <w:t xml:space="preserve"> : Il est important que les attributs que l’on souhaite étudier soient pertinents dans l’explication de la variable d’intérêt. Pour cela, nous recommandons d’exclure les autres variables d’appréciation : elles vont être constamment corrélées à l’appréciation globale, et n’apportent pas d’information pertinente pour la reformulation du produit. </w:t>
      </w:r>
    </w:p>
    <w:p w14:paraId="62AB1184" w14:textId="77777777" w:rsidR="00B05B9B" w:rsidRDefault="00B05B9B">
      <w:pPr>
        <w:pBdr>
          <w:top w:val="nil"/>
          <w:left w:val="nil"/>
          <w:bottom w:val="nil"/>
          <w:right w:val="nil"/>
          <w:between w:val="nil"/>
        </w:pBdr>
      </w:pPr>
    </w:p>
    <w:p w14:paraId="62AB1185" w14:textId="77777777" w:rsidR="00B05B9B" w:rsidRDefault="00912B35">
      <w:r>
        <w:t xml:space="preserve">Par ailleurs, il peut être risqué de mélanger les types d’échelles dans une même analyse, bien que certaines méthodes présentées dans ce cahier le permettent. Nous recommandons plutôt de réaliser des analyses spécifiques à chacune d’entre elles, notamment pour l’analyse des échelles JAR et CATA. </w:t>
      </w:r>
    </w:p>
    <w:p w14:paraId="62AB1186" w14:textId="77777777" w:rsidR="00B05B9B" w:rsidRDefault="00B05B9B"/>
    <w:p w14:paraId="62AB1187" w14:textId="77777777" w:rsidR="00B05B9B" w:rsidRDefault="00912B35">
      <w:r>
        <w:t>En pratique, mixer des échelles à différents niveaux, par exemple des échelles à 5 points avec des échelles à 6 points, est assez usuel. Il faut néanmoins rester vigilant quant à un possible effet du type d’échelle, entraînant un regroupement des blocs d’attributs de même échelle.</w:t>
      </w:r>
    </w:p>
    <w:p w14:paraId="62AB1188" w14:textId="77777777" w:rsidR="00B05B9B" w:rsidRDefault="00B05B9B"/>
    <w:p w14:paraId="62AB1189" w14:textId="77777777" w:rsidR="00B05B9B" w:rsidRDefault="00912B35">
      <w:pPr>
        <w:pBdr>
          <w:top w:val="nil"/>
          <w:left w:val="nil"/>
          <w:bottom w:val="nil"/>
          <w:right w:val="nil"/>
          <w:between w:val="nil"/>
        </w:pBdr>
      </w:pPr>
      <w:r>
        <w:t>Enfin, si vous souhaitez inclure des variables à échelles discontinues au sein de votre étude, certaines méthodes présentées ici nécessiteront de vérifier au préalable la linéarité des données, et d’utiliser le cas échéant des méthodes spécifiques à ce type d’échelle.</w:t>
      </w:r>
    </w:p>
    <w:p w14:paraId="62AB118A" w14:textId="77777777" w:rsidR="00B05B9B" w:rsidRDefault="00B05B9B">
      <w:pPr>
        <w:pBdr>
          <w:top w:val="nil"/>
          <w:left w:val="nil"/>
          <w:bottom w:val="nil"/>
          <w:right w:val="nil"/>
          <w:between w:val="nil"/>
        </w:pBdr>
      </w:pPr>
    </w:p>
    <w:p w14:paraId="62AB118B" w14:textId="77777777" w:rsidR="00B05B9B" w:rsidRDefault="00912B35">
      <w:r>
        <w:rPr>
          <w:rFonts w:ascii="Lato" w:eastAsia="Lato" w:hAnsi="Lato" w:cs="Lato"/>
          <w:b/>
        </w:rPr>
        <w:t xml:space="preserve">Remarque </w:t>
      </w:r>
      <w:r>
        <w:t>: L’analyse des données incomplètes, conditionnées ou filtrées ne sera pas traitée dans ce cahier.</w:t>
      </w:r>
      <w:r>
        <w:br w:type="column"/>
      </w:r>
    </w:p>
    <w:p w14:paraId="62AB118C" w14:textId="77777777" w:rsidR="00B05B9B" w:rsidRDefault="00912B35">
      <w:pPr>
        <w:pStyle w:val="Titre1"/>
        <w:numPr>
          <w:ilvl w:val="0"/>
          <w:numId w:val="24"/>
        </w:numPr>
      </w:pPr>
      <w:bookmarkStart w:id="6" w:name="_heading=h.qysud9rqvm50" w:colFirst="0" w:colLast="0"/>
      <w:bookmarkEnd w:id="6"/>
      <w:r>
        <w:t xml:space="preserve">Présentation du jeu de données </w:t>
      </w:r>
    </w:p>
    <w:p w14:paraId="62AB118D" w14:textId="77777777" w:rsidR="00B05B9B" w:rsidRDefault="00912B35">
      <w:r>
        <w:t xml:space="preserve">Ce cahier utilisera en fil conducteur un jeu de données issu de l’univers du café. </w:t>
      </w:r>
    </w:p>
    <w:p w14:paraId="62AB118E" w14:textId="77777777" w:rsidR="00B05B9B" w:rsidRDefault="00B05B9B"/>
    <w:p w14:paraId="62AB118F" w14:textId="77777777" w:rsidR="00B05B9B" w:rsidRDefault="00912B35">
      <w:r>
        <w:t>159 consommateurs ont évalué 7 produits selon un plan en monadique séquentiel, et tous les sujets ont vu tous les produits. Le jeu de données est composé de :</w:t>
      </w:r>
    </w:p>
    <w:p w14:paraId="62AB1190" w14:textId="77777777" w:rsidR="00B05B9B" w:rsidRDefault="00912B35">
      <w:pPr>
        <w:numPr>
          <w:ilvl w:val="0"/>
          <w:numId w:val="5"/>
        </w:numPr>
      </w:pPr>
      <w:r>
        <w:t>1 appréciation globale en 7 points, qui sera la variable à expliquer,</w:t>
      </w:r>
    </w:p>
    <w:p w14:paraId="62AB1191" w14:textId="77777777" w:rsidR="00B05B9B" w:rsidRDefault="00912B35">
      <w:pPr>
        <w:numPr>
          <w:ilvl w:val="0"/>
          <w:numId w:val="5"/>
        </w:numPr>
      </w:pPr>
      <w:r>
        <w:t>25 attributs évalués selon des échelles CATA (présence/absence),</w:t>
      </w:r>
    </w:p>
    <w:p w14:paraId="62AB1192" w14:textId="77777777" w:rsidR="00B05B9B" w:rsidRDefault="00912B35">
      <w:pPr>
        <w:numPr>
          <w:ilvl w:val="0"/>
          <w:numId w:val="5"/>
        </w:numPr>
      </w:pPr>
      <w:r>
        <w:t>15 attributs évalués selon des échelles d’accord en 7 points,</w:t>
      </w:r>
    </w:p>
    <w:p w14:paraId="62AB1193" w14:textId="77777777" w:rsidR="00B05B9B" w:rsidRDefault="00912B35">
      <w:pPr>
        <w:numPr>
          <w:ilvl w:val="0"/>
          <w:numId w:val="5"/>
        </w:numPr>
      </w:pPr>
      <w:r>
        <w:t>9 attributs évalués selon des échelles JAR en 5 points.</w:t>
      </w:r>
    </w:p>
    <w:p w14:paraId="62AB1194" w14:textId="77777777" w:rsidR="00B05B9B" w:rsidRDefault="00B05B9B"/>
    <w:p w14:paraId="62AB1195" w14:textId="77777777" w:rsidR="00B05B9B" w:rsidRDefault="00912B35">
      <w:r>
        <w:t>Ce jeu de données possède 3 types d’échelles différents (CATA, JAR, ACCORD) pour les attributs dits descriptifs. Toutes les échelles ci-dessus sont détaillées dans l’</w:t>
      </w:r>
      <w:hyperlink w:anchor="_heading=h.p1i8bg5jr0fj">
        <w:r>
          <w:rPr>
            <w:color w:val="1155CC"/>
            <w:u w:val="single"/>
          </w:rPr>
          <w:t>Annexe 2</w:t>
        </w:r>
      </w:hyperlink>
      <w:r>
        <w:t>.</w:t>
      </w:r>
    </w:p>
    <w:p w14:paraId="62AB1196" w14:textId="77777777" w:rsidR="00B05B9B" w:rsidRDefault="00B05B9B"/>
    <w:p w14:paraId="62AB1197" w14:textId="77777777" w:rsidR="00B05B9B" w:rsidRDefault="00912B35">
      <w:r>
        <w:t>En application des recommandations développées dans la partie 2, nous retirons du jeu de données un des attributs évalués selon une échelle d’accord. Il s’agit de l’attribut "Ce café est satisfaisant du début à la fin", qui n'apparaît pas pertinent dans l’analyse car nous le considérons comme une variable de satisfaction, et non pas comme un attribut descriptif.</w:t>
      </w:r>
    </w:p>
    <w:p w14:paraId="62AB1198" w14:textId="77777777" w:rsidR="00B05B9B" w:rsidRDefault="00B05B9B"/>
    <w:p w14:paraId="62AB1199" w14:textId="77777777" w:rsidR="00B05B9B" w:rsidRDefault="00912B35">
      <w:r>
        <w:t>Dans la suite de ce document, ce jeu de données sera utilisé dans sa globalité (7 produits) pour l’ensemble des méthodes présentées. Dès que possible, une analyse focalisée sur le produit 3 sera également menée ; l</w:t>
      </w:r>
      <w:r>
        <w:rPr>
          <w:sz w:val="21"/>
          <w:szCs w:val="21"/>
        </w:rPr>
        <w:t xml:space="preserve">e produit 3 étant un produit d'intérêt dans la mesure où il est qualifié différemment des autres produits étudiés, tout en obtenant le second meilleur score d'appréciation. Nous pouvons donc émettre l'hypothèse que les drivers of </w:t>
      </w:r>
      <w:proofErr w:type="spellStart"/>
      <w:r>
        <w:rPr>
          <w:sz w:val="21"/>
          <w:szCs w:val="21"/>
        </w:rPr>
        <w:t>liking</w:t>
      </w:r>
      <w:proofErr w:type="spellEnd"/>
      <w:r>
        <w:rPr>
          <w:sz w:val="21"/>
          <w:szCs w:val="21"/>
        </w:rPr>
        <w:t xml:space="preserve"> pour ce produit spécifiquement diffèrent des autres produits.</w:t>
      </w:r>
      <w:r>
        <w:t xml:space="preserve"> Les résultats relatifs à ce produit seront présentés en </w:t>
      </w:r>
      <w:hyperlink w:anchor="_heading=h.yx26thyvq29s">
        <w:r>
          <w:rPr>
            <w:color w:val="1155CC"/>
            <w:u w:val="single"/>
          </w:rPr>
          <w:t>Annexe 3</w:t>
        </w:r>
      </w:hyperlink>
      <w:r>
        <w:t>.</w:t>
      </w:r>
      <w:r>
        <w:br w:type="page"/>
      </w:r>
    </w:p>
    <w:p w14:paraId="62AB119A" w14:textId="77777777" w:rsidR="00B05B9B" w:rsidRDefault="00912B35">
      <w:pPr>
        <w:pStyle w:val="Titre1"/>
        <w:numPr>
          <w:ilvl w:val="0"/>
          <w:numId w:val="24"/>
        </w:numPr>
      </w:pPr>
      <w:bookmarkStart w:id="7" w:name="_heading=h.19c6y18" w:colFirst="0" w:colLast="0"/>
      <w:bookmarkEnd w:id="7"/>
      <w:r>
        <w:lastRenderedPageBreak/>
        <w:t xml:space="preserve">Les différentes méthodes </w:t>
      </w:r>
    </w:p>
    <w:p w14:paraId="62AB119B" w14:textId="77777777" w:rsidR="00B05B9B" w:rsidRDefault="00912B35">
      <w:r>
        <w:t xml:space="preserve">Différentes techniques statistiques existent pour définir des drivers of </w:t>
      </w:r>
      <w:proofErr w:type="spellStart"/>
      <w:r>
        <w:t>liking</w:t>
      </w:r>
      <w:proofErr w:type="spellEnd"/>
      <w:r>
        <w:t>. Elles visent à déterminer le poids de chaque attribut dans la note globale d’appréciation qui est donnée par le consommateur sur un produit. Elles sont plus ou moins adaptées selon les objectifs poursuivis, et ont chacune leurs spécificités.</w:t>
      </w:r>
    </w:p>
    <w:p w14:paraId="62AB119C" w14:textId="77777777" w:rsidR="00B05B9B" w:rsidRDefault="00B05B9B"/>
    <w:p w14:paraId="62AB119D" w14:textId="77777777" w:rsidR="00B05B9B" w:rsidRDefault="00912B35">
      <w:r>
        <w:t>Dans cette partie, 7 méthodes seront présentées de manière théorique, avec leurs paramètres associés. Les avantages et inconvénients seront également développés. Une application sur le jeu de données détaillé dans la section 3 sera ensuite réalisée, ce qui permettra de présenter les principaux résultats et interprétations.</w:t>
      </w:r>
    </w:p>
    <w:p w14:paraId="62AB119E" w14:textId="77777777" w:rsidR="00B05B9B" w:rsidRDefault="00B05B9B">
      <w:pPr>
        <w:pBdr>
          <w:top w:val="nil"/>
          <w:left w:val="nil"/>
          <w:bottom w:val="nil"/>
          <w:right w:val="nil"/>
          <w:between w:val="nil"/>
        </w:pBdr>
      </w:pPr>
    </w:p>
    <w:p w14:paraId="62AB119F" w14:textId="77777777" w:rsidR="00B05B9B" w:rsidRDefault="00912B35">
      <w:pPr>
        <w:pStyle w:val="Titre2"/>
        <w:ind w:left="0"/>
      </w:pPr>
      <w:bookmarkStart w:id="8" w:name="_heading=h.wa0vtvsmgy6n" w:colFirst="0" w:colLast="0"/>
      <w:bookmarkEnd w:id="8"/>
      <w:r>
        <w:t>4.1. Coefficient de corrélation</w:t>
      </w:r>
    </w:p>
    <w:p w14:paraId="62AB11A0" w14:textId="77777777" w:rsidR="00B05B9B" w:rsidRDefault="00912B35">
      <w:pPr>
        <w:pStyle w:val="Titre3"/>
        <w:ind w:firstLine="720"/>
      </w:pPr>
      <w:bookmarkStart w:id="9" w:name="_heading=h.tdqtes2m1zg0" w:colFirst="0" w:colLast="0"/>
      <w:bookmarkEnd w:id="9"/>
      <w:r>
        <w:t>4.1.1. Méthode</w:t>
      </w:r>
    </w:p>
    <w:p w14:paraId="62AB11A1" w14:textId="77777777" w:rsidR="00B05B9B" w:rsidRDefault="00912B35">
      <w:pPr>
        <w:pBdr>
          <w:top w:val="nil"/>
          <w:left w:val="nil"/>
          <w:bottom w:val="nil"/>
          <w:right w:val="nil"/>
          <w:between w:val="nil"/>
        </w:pBdr>
      </w:pPr>
      <w:r>
        <w:t xml:space="preserve">Le coefficient de corrélation est une statistique mesurant la relation linéaire entre 2 variables. Il s’agit d’une observation, sans notion de dépendance, des scores obtenus sur les différentes variables. </w:t>
      </w:r>
    </w:p>
    <w:p w14:paraId="62AB11A2" w14:textId="77777777" w:rsidR="00B05B9B" w:rsidRDefault="00B05B9B">
      <w:pPr>
        <w:pBdr>
          <w:top w:val="nil"/>
          <w:left w:val="nil"/>
          <w:bottom w:val="nil"/>
          <w:right w:val="nil"/>
          <w:between w:val="nil"/>
        </w:pBdr>
      </w:pPr>
    </w:p>
    <w:p w14:paraId="62AB11A3" w14:textId="77777777" w:rsidR="00B05B9B" w:rsidRDefault="00912B35">
      <w:pPr>
        <w:pBdr>
          <w:top w:val="nil"/>
          <w:left w:val="nil"/>
          <w:bottom w:val="nil"/>
          <w:right w:val="nil"/>
          <w:between w:val="nil"/>
        </w:pBdr>
      </w:pPr>
      <w:r>
        <w:t xml:space="preserve">Le coefficient de Pearson est la méthode la plus utilisée, </w:t>
      </w:r>
      <w:proofErr w:type="gramStart"/>
      <w:r>
        <w:t>sa valeur variant</w:t>
      </w:r>
      <w:proofErr w:type="gramEnd"/>
      <w:r>
        <w:t xml:space="preserve"> entre -1 (très forte anti-corrélation) et +1 (très forte corrélation). </w:t>
      </w:r>
    </w:p>
    <w:p w14:paraId="62AB11A4" w14:textId="77777777" w:rsidR="00B05B9B" w:rsidRDefault="00B05B9B">
      <w:pPr>
        <w:pBdr>
          <w:top w:val="nil"/>
          <w:left w:val="nil"/>
          <w:bottom w:val="nil"/>
          <w:right w:val="nil"/>
          <w:between w:val="nil"/>
        </w:pBdr>
      </w:pPr>
    </w:p>
    <w:p w14:paraId="62AB11A5" w14:textId="77777777" w:rsidR="00B05B9B" w:rsidRDefault="00912B35">
      <w:pPr>
        <w:pBdr>
          <w:top w:val="nil"/>
          <w:left w:val="nil"/>
          <w:bottom w:val="nil"/>
          <w:right w:val="nil"/>
          <w:between w:val="nil"/>
        </w:pBdr>
      </w:pPr>
      <w:r>
        <w:t>Remarque : Le coefficient de corrélation de Spearman pourrait être également utilisé ; il ne tient pas compte des notes proprement dit mais de leur classement.</w:t>
      </w:r>
    </w:p>
    <w:p w14:paraId="62AB11A6" w14:textId="77777777" w:rsidR="00B05B9B" w:rsidRDefault="00B05B9B">
      <w:pPr>
        <w:pBdr>
          <w:top w:val="nil"/>
          <w:left w:val="nil"/>
          <w:bottom w:val="nil"/>
          <w:right w:val="nil"/>
          <w:between w:val="nil"/>
        </w:pBdr>
      </w:pPr>
    </w:p>
    <w:p w14:paraId="62AB11A7" w14:textId="77777777" w:rsidR="00B05B9B" w:rsidRDefault="00912B35">
      <w:pPr>
        <w:pBdr>
          <w:top w:val="nil"/>
          <w:left w:val="nil"/>
          <w:bottom w:val="nil"/>
          <w:right w:val="nil"/>
          <w:between w:val="nil"/>
        </w:pBdr>
      </w:pPr>
      <w:r>
        <w:t xml:space="preserve">Dans le cadre d’études consommateurs, ce sont le plus souvent les coefficients de corrélation entre les différentes questions d’appréciation (odeur, aspect, goût, texture…) et l’appréciation globale qui sont comparés, l’objectif étant de hiérarchiser ces différentes dimensions sensorielles en fonction de l’intensité de leur lien avec l’appréciation globale. Plus le coefficient de corrélation est élevé (proche de 1), plus les consommateurs ont donné des scores équivalents entre les variables (que ce soit de </w:t>
      </w:r>
      <w:r>
        <w:t>bons ou de mauvais scores).</w:t>
      </w:r>
    </w:p>
    <w:p w14:paraId="62AB11A8" w14:textId="77777777" w:rsidR="00B05B9B" w:rsidRDefault="00B05B9B">
      <w:pPr>
        <w:pBdr>
          <w:top w:val="nil"/>
          <w:left w:val="nil"/>
          <w:bottom w:val="nil"/>
          <w:right w:val="nil"/>
          <w:between w:val="nil"/>
        </w:pBdr>
      </w:pPr>
    </w:p>
    <w:p w14:paraId="62AB11A9" w14:textId="77777777" w:rsidR="00B05B9B" w:rsidRDefault="00912B35">
      <w:pPr>
        <w:pBdr>
          <w:top w:val="nil"/>
          <w:left w:val="nil"/>
          <w:bottom w:val="nil"/>
          <w:right w:val="nil"/>
          <w:between w:val="nil"/>
        </w:pBdr>
      </w:pPr>
      <w:r>
        <w:t xml:space="preserve">Dans l’analyse, il est de coutume d’extrapoler en interprétant les variables avec de forts coefficients de corrélation comme des "drivers" d’appréciation, même si cette relation de </w:t>
      </w:r>
      <w:r>
        <w:t xml:space="preserve">causalité ne peut être établie uniquement sur la base de cette analyse. </w:t>
      </w:r>
    </w:p>
    <w:p w14:paraId="62AB11AA" w14:textId="77777777" w:rsidR="00B05B9B" w:rsidRDefault="00B05B9B">
      <w:pPr>
        <w:pBdr>
          <w:top w:val="nil"/>
          <w:left w:val="nil"/>
          <w:bottom w:val="nil"/>
          <w:right w:val="nil"/>
          <w:between w:val="nil"/>
        </w:pBdr>
      </w:pPr>
    </w:p>
    <w:p w14:paraId="62AB11AB" w14:textId="77777777" w:rsidR="00B05B9B" w:rsidRDefault="00912B35">
      <w:pPr>
        <w:pBdr>
          <w:top w:val="nil"/>
          <w:left w:val="nil"/>
          <w:bottom w:val="nil"/>
          <w:right w:val="nil"/>
          <w:between w:val="nil"/>
        </w:pBdr>
      </w:pPr>
      <w:r>
        <w:t xml:space="preserve">Même si l’analyse est le plus souvent réalisée avec des items d’appréciation, elle est possible sur d’autres types de questions, s’il s’agit bien d’échelles assimilables à des données quantitatives continues. </w:t>
      </w:r>
    </w:p>
    <w:p w14:paraId="62AB11AC" w14:textId="77777777" w:rsidR="00B05B9B" w:rsidRDefault="00912B35">
      <w:pPr>
        <w:pBdr>
          <w:top w:val="nil"/>
          <w:left w:val="nil"/>
          <w:bottom w:val="nil"/>
          <w:right w:val="nil"/>
          <w:between w:val="nil"/>
        </w:pBdr>
      </w:pPr>
      <w:r>
        <w:t xml:space="preserve">  </w:t>
      </w:r>
    </w:p>
    <w:p w14:paraId="62AB11AD" w14:textId="77777777" w:rsidR="00B05B9B" w:rsidRDefault="00912B35">
      <w:pPr>
        <w:pBdr>
          <w:top w:val="nil"/>
          <w:left w:val="nil"/>
          <w:bottom w:val="nil"/>
          <w:right w:val="nil"/>
          <w:between w:val="nil"/>
        </w:pBdr>
      </w:pPr>
      <w:r>
        <w:t xml:space="preserve">Le principal avantage de cette méthode réside dans sa simplicité : simple à mettre en place, simple à analyser et simple à représenter. </w:t>
      </w:r>
    </w:p>
    <w:p w14:paraId="62AB11AE" w14:textId="77777777" w:rsidR="00B05B9B" w:rsidRDefault="00912B35">
      <w:pPr>
        <w:pBdr>
          <w:top w:val="nil"/>
          <w:left w:val="nil"/>
          <w:bottom w:val="nil"/>
          <w:right w:val="nil"/>
          <w:between w:val="nil"/>
        </w:pBdr>
      </w:pPr>
      <w:r>
        <w:t>Elle présente cependant certains inconvénients, tels que la limitation en termes d’interprétation (corrélation ≠ causalité), la nécessité de croiser des variables de même échelle, et l’impossibilité de prendre en compte le niveau d’échelle (Bi J., 2011).</w:t>
      </w:r>
    </w:p>
    <w:p w14:paraId="62AB11AF" w14:textId="77777777" w:rsidR="00B05B9B" w:rsidRDefault="00B05B9B">
      <w:pPr>
        <w:pBdr>
          <w:top w:val="nil"/>
          <w:left w:val="nil"/>
          <w:bottom w:val="nil"/>
          <w:right w:val="nil"/>
          <w:between w:val="nil"/>
        </w:pBdr>
      </w:pPr>
      <w:bookmarkStart w:id="10" w:name="_heading=h.cns8zib115jw" w:colFirst="0" w:colLast="0"/>
      <w:bookmarkEnd w:id="10"/>
    </w:p>
    <w:p w14:paraId="62AB11B0" w14:textId="77777777" w:rsidR="00B05B9B" w:rsidRDefault="00912B35">
      <w:pPr>
        <w:pStyle w:val="Titre3"/>
      </w:pPr>
      <w:bookmarkStart w:id="11" w:name="_heading=h.2fogvt13mc4i" w:colFirst="0" w:colLast="0"/>
      <w:bookmarkEnd w:id="11"/>
      <w:r>
        <w:t>4.1.2. Application</w:t>
      </w:r>
    </w:p>
    <w:p w14:paraId="62AB11B1" w14:textId="77777777" w:rsidR="00B05B9B" w:rsidRDefault="00912B35">
      <w:r>
        <w:t xml:space="preserve">Dans le jeu de données présenté plus haut, les 7 produits sont utilisés et seuls les 14 attributs évalués sur les échelles d’accord sont retenus pour expliquer la variable d’appréciation globale. Les attributs CATA et JAR ne sont pas conservés, du fait de leurs échelles considérées comme non linéaires. </w:t>
      </w:r>
    </w:p>
    <w:p w14:paraId="62AB11B2" w14:textId="77777777" w:rsidR="00B05B9B" w:rsidRDefault="00B05B9B"/>
    <w:p w14:paraId="62AB11B3" w14:textId="77777777" w:rsidR="00B05B9B" w:rsidRDefault="00912B35">
      <w:r>
        <w:t xml:space="preserve">Dans un premier temps, nous avons réalisé l’analyse tous produits confondus en utilisant le coefficient de Pearson : </w:t>
      </w:r>
    </w:p>
    <w:p w14:paraId="62AB11B4" w14:textId="77777777" w:rsidR="00B05B9B" w:rsidRDefault="00B05B9B"/>
    <w:p w14:paraId="62AB11B5" w14:textId="77777777" w:rsidR="00B05B9B" w:rsidRDefault="00912B35">
      <w:r>
        <w:rPr>
          <w:noProof/>
        </w:rPr>
        <w:drawing>
          <wp:inline distT="114300" distB="114300" distL="114300" distR="114300" wp14:anchorId="62AB17AC" wp14:editId="62AB17AD">
            <wp:extent cx="2647950" cy="1612900"/>
            <wp:effectExtent l="0" t="0" r="0" b="0"/>
            <wp:docPr id="539"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5"/>
                    <a:srcRect/>
                    <a:stretch>
                      <a:fillRect/>
                    </a:stretch>
                  </pic:blipFill>
                  <pic:spPr>
                    <a:xfrm>
                      <a:off x="0" y="0"/>
                      <a:ext cx="2647950" cy="1612900"/>
                    </a:xfrm>
                    <a:prstGeom prst="rect">
                      <a:avLst/>
                    </a:prstGeom>
                    <a:ln/>
                  </pic:spPr>
                </pic:pic>
              </a:graphicData>
            </a:graphic>
          </wp:inline>
        </w:drawing>
      </w:r>
    </w:p>
    <w:p w14:paraId="62AB11B6" w14:textId="77777777" w:rsidR="00B05B9B" w:rsidRDefault="00B05B9B"/>
    <w:p w14:paraId="62AB11B7" w14:textId="77777777" w:rsidR="00B05B9B" w:rsidRDefault="00912B35">
      <w:r>
        <w:t xml:space="preserve">Un net écart de corrélation distingue 3 variables du reste : "ce café a un goût délicat", "l’odeur de ce café me plaît", "ce café est frais". </w:t>
      </w:r>
    </w:p>
    <w:p w14:paraId="62AB11B8" w14:textId="77777777" w:rsidR="00B05B9B" w:rsidRDefault="00B05B9B"/>
    <w:p w14:paraId="62AB11B9" w14:textId="77777777" w:rsidR="00B05B9B" w:rsidRDefault="00912B35">
      <w:r>
        <w:t xml:space="preserve">L’analyse a également été réalisée sur le produit 3. Les résultats sont présentés en </w:t>
      </w:r>
      <w:hyperlink w:anchor="_heading=h.yx26thyvq29s">
        <w:r>
          <w:rPr>
            <w:color w:val="1155CC"/>
            <w:u w:val="single"/>
          </w:rPr>
          <w:t>Annexe 3</w:t>
        </w:r>
      </w:hyperlink>
      <w:r>
        <w:t>.</w:t>
      </w:r>
    </w:p>
    <w:p w14:paraId="62AB11BA" w14:textId="77777777" w:rsidR="00B05B9B" w:rsidRDefault="00B05B9B">
      <w:pPr>
        <w:pBdr>
          <w:top w:val="nil"/>
          <w:left w:val="nil"/>
          <w:bottom w:val="nil"/>
          <w:right w:val="nil"/>
          <w:between w:val="nil"/>
        </w:pBdr>
      </w:pPr>
    </w:p>
    <w:p w14:paraId="62AB11BB" w14:textId="77777777" w:rsidR="00B05B9B" w:rsidRDefault="00912B35">
      <w:pPr>
        <w:pStyle w:val="Titre2"/>
        <w:ind w:left="0"/>
      </w:pPr>
      <w:bookmarkStart w:id="12" w:name="_heading=h.93zcex327ob2" w:colFirst="0" w:colLast="0"/>
      <w:bookmarkEnd w:id="12"/>
      <w:r>
        <w:br w:type="page"/>
      </w:r>
    </w:p>
    <w:p w14:paraId="62AB11BC" w14:textId="77777777" w:rsidR="00B05B9B" w:rsidRDefault="00912B35">
      <w:pPr>
        <w:pStyle w:val="Titre2"/>
        <w:ind w:left="0"/>
        <w:rPr>
          <w:highlight w:val="green"/>
        </w:rPr>
      </w:pPr>
      <w:bookmarkStart w:id="13" w:name="_heading=h.kzgcbkt0gxtb" w:colFirst="0" w:colLast="0"/>
      <w:bookmarkEnd w:id="13"/>
      <w:r>
        <w:lastRenderedPageBreak/>
        <w:t>4.2. Régression Partial Least Square</w:t>
      </w:r>
    </w:p>
    <w:p w14:paraId="62AB11BD" w14:textId="77777777" w:rsidR="00B05B9B" w:rsidRDefault="00912B35">
      <w:pPr>
        <w:pStyle w:val="Titre3"/>
        <w:ind w:firstLine="720"/>
      </w:pPr>
      <w:bookmarkStart w:id="14" w:name="_heading=h.kf80z1qkcdb6" w:colFirst="0" w:colLast="0"/>
      <w:bookmarkEnd w:id="14"/>
      <w:r>
        <w:t>4.2.1. Méthode</w:t>
      </w:r>
    </w:p>
    <w:p w14:paraId="62AB11BE" w14:textId="77777777" w:rsidR="00B05B9B" w:rsidRDefault="00912B35">
      <w:r>
        <w:t>La régression PLS (</w:t>
      </w:r>
      <w:r>
        <w:rPr>
          <w:i/>
        </w:rPr>
        <w:t>Partial Least Square</w:t>
      </w:r>
      <w:r>
        <w:t>) est une méthode par laquelle on cherche à expliquer une ou plusieurs variables quantitatives Y par des variables quantitatives X. Cet algorithme peut être vu comme un mélange entre la démarche ACP (</w:t>
      </w:r>
      <w:r>
        <w:rPr>
          <w:i/>
        </w:rPr>
        <w:t>Analyse en Composantes Principales</w:t>
      </w:r>
      <w:r>
        <w:t>) et la régression. Plus précisément, l'idée de la régression PLS est de chercher des composantes, appelées variables latentes, liées à X et à Y, servant à exprimer la régression de Y sur ces variables et finalement de Y sur X.</w:t>
      </w:r>
    </w:p>
    <w:p w14:paraId="62AB11BF" w14:textId="77777777" w:rsidR="00B05B9B" w:rsidRDefault="00912B35">
      <w:pPr>
        <w:spacing w:before="200"/>
      </w:pPr>
      <w:r>
        <w:t xml:space="preserve">Le principal avantage de la régression PLS et ce qui lui donne une forte supériorité face à la régression linéaire multiple est la possibilité d’avoir des variables explicatives fortement corrélées, ou </w:t>
      </w:r>
      <w:proofErr w:type="spellStart"/>
      <w:r>
        <w:t>multicolinéarité</w:t>
      </w:r>
      <w:proofErr w:type="spellEnd"/>
      <w:r>
        <w:t>, qui s’explique par le fait qu’on utilise des composantes orthogonales les unes aux autres issues des variables explicatives. La régression PLS permet également de traiter des données de grandes dimensions, notamment lorsque le nombre de variables p est largement supérieur au nombre d’individus n : p &gt;&gt; n. Ceci est permis par la réduction de dimension induite par l’utilisation de composantes. Ces propriétés sont particulièrement intéressantes dans le cas de données issues de tests consommat</w:t>
      </w:r>
      <w:r>
        <w:t>eurs, où on retrouve souvent un grand nombre de variables, très liées entre elles. Enfin, la méthode PLS s'accommode bien des données manquantes, caractéristique intéressante en études consommateurs.</w:t>
      </w:r>
    </w:p>
    <w:p w14:paraId="62AB11C0" w14:textId="77777777" w:rsidR="00B05B9B" w:rsidRDefault="00912B35">
      <w:pPr>
        <w:spacing w:before="200"/>
      </w:pPr>
      <w:r>
        <w:t xml:space="preserve">Parmi les faiblesses de l’analyse PLS, on peut noter le choix du nombre de composantes, problème récurrent dans beaucoup de méthodes d’analyse de données. De nombreuses méthodes existent mais elles doivent toujours être validées par la connaissance des données et la cohérence du modèle. Des techniques basées sur la validation croisée et l’indice Q² sont généralement utilisées, comme ce sera le cas ici. Dans le cas où le nombre de lignes </w:t>
      </w:r>
      <m:oMath>
        <m:r>
          <w:rPr>
            <w:rFonts w:ascii="Cambria Math" w:eastAsia="Cambria Math" w:hAnsi="Cambria Math" w:cs="Cambria Math"/>
          </w:rPr>
          <m:t>n</m:t>
        </m:r>
        <m:r>
          <w:rPr>
            <w:rFonts w:ascii="Cambria Math" w:eastAsia="Cambria Math" w:hAnsi="Cambria Math" w:cs="Cambria Math"/>
          </w:rPr>
          <m:t xml:space="preserve"> ≥ 100</m:t>
        </m:r>
      </m:oMath>
      <w:r>
        <w:t>, on sélectionne la h</w:t>
      </w:r>
      <w:proofErr w:type="spellStart"/>
      <w:r>
        <w:rPr>
          <w:vertAlign w:val="subscript"/>
        </w:rPr>
        <w:t>ième</w:t>
      </w:r>
      <w:proofErr w:type="spellEnd"/>
      <w:r>
        <w:t xml:space="preserve"> composante si Q²</w:t>
      </w:r>
      <w:r>
        <w:rPr>
          <w:vertAlign w:val="subscript"/>
        </w:rPr>
        <w:t>h</w:t>
      </w:r>
      <w:r>
        <w:t xml:space="preserve"> - Q²</w:t>
      </w:r>
      <w:r>
        <w:rPr>
          <w:vertAlign w:val="subscript"/>
        </w:rPr>
        <w:t>h-1</w:t>
      </w:r>
      <w:r>
        <w:t xml:space="preserve"> &gt; 0. Dans le cas où </w:t>
      </w:r>
      <m:oMath>
        <m:r>
          <w:rPr>
            <w:rFonts w:ascii="Cambria Math" w:eastAsia="Cambria Math" w:hAnsi="Cambria Math" w:cs="Cambria Math"/>
          </w:rPr>
          <m:t>n</m:t>
        </m:r>
        <m:r>
          <w:rPr>
            <w:rFonts w:ascii="Cambria Math" w:eastAsia="Cambria Math" w:hAnsi="Cambria Math" w:cs="Cambria Math"/>
          </w:rPr>
          <m:t>&lt;100</m:t>
        </m:r>
      </m:oMath>
      <w:r>
        <w:t>, on sélectionne la h</w:t>
      </w:r>
      <w:proofErr w:type="spellStart"/>
      <w:r>
        <w:rPr>
          <w:vertAlign w:val="subscript"/>
        </w:rPr>
        <w:t>ième</w:t>
      </w:r>
      <w:proofErr w:type="spellEnd"/>
      <w:r>
        <w:t xml:space="preserve"> composante si Q²</w:t>
      </w:r>
      <w:r>
        <w:rPr>
          <w:vertAlign w:val="subscript"/>
        </w:rPr>
        <w:t>h</w:t>
      </w:r>
      <w:r>
        <w:t xml:space="preserve"> - Q²</w:t>
      </w:r>
      <w:r>
        <w:rPr>
          <w:vertAlign w:val="subscript"/>
        </w:rPr>
        <w:t>h-1</w:t>
      </w:r>
      <w:r>
        <w:t xml:space="preserve"> &gt; 0,05 (</w:t>
      </w:r>
      <w:proofErr w:type="spellStart"/>
      <w:r>
        <w:t>Tenenhaus</w:t>
      </w:r>
      <w:proofErr w:type="spellEnd"/>
      <w:r>
        <w:t>, 1998).</w:t>
      </w:r>
    </w:p>
    <w:p w14:paraId="62AB11C1" w14:textId="77777777" w:rsidR="00B05B9B" w:rsidRDefault="00912B35">
      <w:pPr>
        <w:spacing w:before="200"/>
      </w:pPr>
      <w:r>
        <w:t xml:space="preserve">Les sorties issues d'une analyse PLS sont également quelque peu complexes à analyser. Une régression PLS est une combinaison de transformations répétées de manière itérative. Il s’agit donc de transformer les variables en composantes et de relier ces composantes. Les sorties associées concernent toutes les étapes de ce processus et offrent une grande richesse d’interprétation, à condition de maîtriser les différents types de sorties (les composantes des X, celles des Y, les coefficients du modèle, les VIP, </w:t>
      </w:r>
      <w:r>
        <w:t xml:space="preserve">etc.). </w:t>
      </w:r>
    </w:p>
    <w:p w14:paraId="62AB11C2" w14:textId="77777777" w:rsidR="00B05B9B" w:rsidRDefault="00912B35">
      <w:pPr>
        <w:spacing w:before="200"/>
      </w:pPr>
      <w:r>
        <w:t xml:space="preserve">Ici, on s’intéressera en particulier aux VIP, ou importance des variables, très utiles pour identifier les variables importantes dans l’explication de la variable Y. Le sens de l’impact découle du signe, positif ou négatif, du coefficient associé. Il est généralement d’usage de considérer une variable comme importante dans l’explication de Y si elle possède un VIP &gt; 1. En dessous de 0.8, les variables sont considérées comme non pertinentes. </w:t>
      </w:r>
    </w:p>
    <w:p w14:paraId="62AB11C3" w14:textId="77777777" w:rsidR="00B05B9B" w:rsidRDefault="00912B35">
      <w:pPr>
        <w:spacing w:before="200"/>
      </w:pPr>
      <w:r>
        <w:rPr>
          <w:i/>
        </w:rPr>
        <w:t>N.B. : L’algorithme PLS2 permet d'expliquer un groupe de variables Y par un groupe de variables X, via des composantes PLS au niveau des Y. Cette propriété peut être utile dans le cadre de l'analyse de données consommateurs où plusieurs notes d'appréciation peuvent être expliquées, la notion de satisfaction n'étant souvent pas réductible à une seule variable mesurable.</w:t>
      </w:r>
      <w:r>
        <w:t xml:space="preserve"> </w:t>
      </w:r>
    </w:p>
    <w:p w14:paraId="62AB11C4" w14:textId="77777777" w:rsidR="00B05B9B" w:rsidRDefault="00B05B9B">
      <w:pPr>
        <w:pStyle w:val="Titre3"/>
        <w:ind w:firstLine="720"/>
        <w:rPr>
          <w:rFonts w:ascii="Lato Light" w:eastAsia="Lato Light" w:hAnsi="Lato Light" w:cs="Lato Light"/>
        </w:rPr>
      </w:pPr>
      <w:bookmarkStart w:id="15" w:name="_heading=h.ahlzy595cwep" w:colFirst="0" w:colLast="0"/>
      <w:bookmarkEnd w:id="15"/>
    </w:p>
    <w:p w14:paraId="62AB11C5" w14:textId="77777777" w:rsidR="00B05B9B" w:rsidRDefault="00912B35">
      <w:pPr>
        <w:pStyle w:val="Titre3"/>
        <w:ind w:firstLine="720"/>
      </w:pPr>
      <w:bookmarkStart w:id="16" w:name="_heading=h.wndy3wipj2nk" w:colFirst="0" w:colLast="0"/>
      <w:bookmarkEnd w:id="16"/>
      <w:r>
        <w:t>4.2.2. Application</w:t>
      </w:r>
    </w:p>
    <w:p w14:paraId="62AB11C6" w14:textId="77777777" w:rsidR="00B05B9B" w:rsidRDefault="00912B35">
      <w:r>
        <w:t xml:space="preserve">Dans le jeu de données d’exemple présenté plus haut, les 7 produits sont utilisés et seuls les 14 attributs évalués sur les échelles d’accord sont retenus pour expliquer la variable d’appréciation globale. Les attributs CATA et JAR ne sont pas conservés, du fait de leurs échelles respectivement binaires et bimodales. </w:t>
      </w:r>
    </w:p>
    <w:p w14:paraId="62AB11C7" w14:textId="77777777" w:rsidR="00B05B9B" w:rsidRDefault="00B05B9B"/>
    <w:p w14:paraId="62AB11C8" w14:textId="77777777" w:rsidR="00B05B9B" w:rsidRDefault="00912B35">
      <w:r>
        <w:t xml:space="preserve">Nous avons réalisé l’analyse tous produits confondus. Le nombre de composantes retenues est de 2. La qualité du modèle basé sur ces 2 composantes est correcte, comme le suggèrent les indices Q² cum et R²Y cum : </w:t>
      </w:r>
      <w:r>
        <w:rPr>
          <w:noProof/>
        </w:rPr>
        <w:drawing>
          <wp:anchor distT="0" distB="0" distL="0" distR="0" simplePos="0" relativeHeight="251661312" behindDoc="1" locked="0" layoutInCell="1" hidden="0" allowOverlap="1" wp14:anchorId="62AB17AE" wp14:editId="62AB17AF">
            <wp:simplePos x="0" y="0"/>
            <wp:positionH relativeFrom="column">
              <wp:posOffset>-41906</wp:posOffset>
            </wp:positionH>
            <wp:positionV relativeFrom="paragraph">
              <wp:posOffset>828675</wp:posOffset>
            </wp:positionV>
            <wp:extent cx="2067242" cy="591768"/>
            <wp:effectExtent l="0" t="0" r="0" b="0"/>
            <wp:wrapNone/>
            <wp:docPr id="52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
                    <a:srcRect/>
                    <a:stretch>
                      <a:fillRect/>
                    </a:stretch>
                  </pic:blipFill>
                  <pic:spPr>
                    <a:xfrm>
                      <a:off x="0" y="0"/>
                      <a:ext cx="2067242" cy="591768"/>
                    </a:xfrm>
                    <a:prstGeom prst="rect">
                      <a:avLst/>
                    </a:prstGeom>
                    <a:ln/>
                  </pic:spPr>
                </pic:pic>
              </a:graphicData>
            </a:graphic>
          </wp:anchor>
        </w:drawing>
      </w:r>
    </w:p>
    <w:p w14:paraId="62AB11C9" w14:textId="77777777" w:rsidR="00B05B9B" w:rsidRDefault="00B05B9B"/>
    <w:p w14:paraId="62AB11CA" w14:textId="77777777" w:rsidR="00B05B9B" w:rsidRDefault="00B05B9B"/>
    <w:p w14:paraId="62AB11CB" w14:textId="77777777" w:rsidR="00B05B9B" w:rsidRDefault="00B05B9B"/>
    <w:p w14:paraId="62AB11CC" w14:textId="77777777" w:rsidR="00B05B9B" w:rsidRDefault="00B05B9B"/>
    <w:p w14:paraId="62AB11CD" w14:textId="77777777" w:rsidR="00B05B9B" w:rsidRDefault="00912B35">
      <w:r>
        <w:lastRenderedPageBreak/>
        <w:t xml:space="preserve">Le tableau des VIP associés à chaque variable explicative est présenté ci-dessous : </w:t>
      </w:r>
    </w:p>
    <w:p w14:paraId="62AB11CE" w14:textId="77777777" w:rsidR="00B05B9B" w:rsidRDefault="00912B35">
      <w:r>
        <w:rPr>
          <w:noProof/>
        </w:rPr>
        <w:drawing>
          <wp:anchor distT="114300" distB="114300" distL="114300" distR="114300" simplePos="0" relativeHeight="251662336" behindDoc="0" locked="0" layoutInCell="1" hidden="0" allowOverlap="1" wp14:anchorId="62AB17B0" wp14:editId="62AB17B1">
            <wp:simplePos x="0" y="0"/>
            <wp:positionH relativeFrom="column">
              <wp:posOffset>171450</wp:posOffset>
            </wp:positionH>
            <wp:positionV relativeFrom="paragraph">
              <wp:posOffset>142875</wp:posOffset>
            </wp:positionV>
            <wp:extent cx="2647950" cy="2019300"/>
            <wp:effectExtent l="0" t="0" r="0" b="0"/>
            <wp:wrapNone/>
            <wp:docPr id="50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2647950" cy="2019300"/>
                    </a:xfrm>
                    <a:prstGeom prst="rect">
                      <a:avLst/>
                    </a:prstGeom>
                    <a:ln/>
                  </pic:spPr>
                </pic:pic>
              </a:graphicData>
            </a:graphic>
          </wp:anchor>
        </w:drawing>
      </w:r>
    </w:p>
    <w:p w14:paraId="62AB11CF" w14:textId="77777777" w:rsidR="00B05B9B" w:rsidRDefault="00B05B9B"/>
    <w:p w14:paraId="62AB11D0" w14:textId="77777777" w:rsidR="00B05B9B" w:rsidRDefault="00B05B9B"/>
    <w:p w14:paraId="62AB11D1" w14:textId="77777777" w:rsidR="00B05B9B" w:rsidRDefault="00B05B9B"/>
    <w:p w14:paraId="62AB11D2" w14:textId="77777777" w:rsidR="00B05B9B" w:rsidRDefault="00B05B9B"/>
    <w:p w14:paraId="62AB11D3" w14:textId="77777777" w:rsidR="00B05B9B" w:rsidRDefault="00B05B9B"/>
    <w:p w14:paraId="62AB11D4" w14:textId="77777777" w:rsidR="00B05B9B" w:rsidRDefault="00B05B9B"/>
    <w:p w14:paraId="62AB11D5" w14:textId="77777777" w:rsidR="00B05B9B" w:rsidRDefault="00B05B9B"/>
    <w:p w14:paraId="62AB11D6" w14:textId="77777777" w:rsidR="00B05B9B" w:rsidRDefault="00B05B9B"/>
    <w:p w14:paraId="62AB11D7" w14:textId="77777777" w:rsidR="00B05B9B" w:rsidRDefault="00B05B9B"/>
    <w:p w14:paraId="62AB11D8" w14:textId="77777777" w:rsidR="00B05B9B" w:rsidRDefault="00B05B9B"/>
    <w:p w14:paraId="62AB11D9" w14:textId="77777777" w:rsidR="00B05B9B" w:rsidRDefault="00B05B9B"/>
    <w:p w14:paraId="62AB11DA" w14:textId="77777777" w:rsidR="00B05B9B" w:rsidRDefault="00B05B9B"/>
    <w:p w14:paraId="62AB11DB" w14:textId="77777777" w:rsidR="00B05B9B" w:rsidRDefault="00B05B9B"/>
    <w:p w14:paraId="62AB11DC" w14:textId="77777777" w:rsidR="00B05B9B" w:rsidRDefault="00912B35">
      <w:r>
        <w:t>Les 5 premières variables du tableau semblent importantes dans l’explication de l’appréciation globale de la catégorie de produits étudiée.</w:t>
      </w:r>
    </w:p>
    <w:p w14:paraId="62AB11DD" w14:textId="77777777" w:rsidR="00B05B9B" w:rsidRDefault="00B05B9B"/>
    <w:p w14:paraId="62AB11DE" w14:textId="77777777" w:rsidR="00B05B9B" w:rsidRDefault="00912B35">
      <w:r>
        <w:t xml:space="preserve">Nous nous sommes ensuite intéressés au comportement du produit 3. Les résultats sont présentés en </w:t>
      </w:r>
      <w:hyperlink w:anchor="_heading=h.yx26thyvq29s">
        <w:r>
          <w:rPr>
            <w:color w:val="1155CC"/>
            <w:u w:val="single"/>
          </w:rPr>
          <w:t>Annexe 3</w:t>
        </w:r>
      </w:hyperlink>
      <w:r>
        <w:t>.</w:t>
      </w:r>
    </w:p>
    <w:p w14:paraId="62AB11DF" w14:textId="77777777" w:rsidR="00B05B9B" w:rsidRDefault="00B05B9B"/>
    <w:p w14:paraId="62AB11E0" w14:textId="77777777" w:rsidR="00B05B9B" w:rsidRDefault="00912B35">
      <w:pPr>
        <w:pStyle w:val="Titre2"/>
        <w:ind w:left="0"/>
      </w:pPr>
      <w:bookmarkStart w:id="17" w:name="_heading=h.nqw0hp2br0lj" w:colFirst="0" w:colLast="0"/>
      <w:bookmarkEnd w:id="17"/>
      <w:r>
        <w:t xml:space="preserve">4.3. Régression factorielle </w:t>
      </w:r>
    </w:p>
    <w:p w14:paraId="62AB11E1" w14:textId="77777777" w:rsidR="00B05B9B" w:rsidRDefault="00912B35">
      <w:pPr>
        <w:pStyle w:val="Titre3"/>
        <w:spacing w:before="200"/>
        <w:ind w:firstLine="720"/>
      </w:pPr>
      <w:bookmarkStart w:id="18" w:name="_heading=h.f91d3epkue7c" w:colFirst="0" w:colLast="0"/>
      <w:bookmarkEnd w:id="18"/>
      <w:r>
        <w:t>4.3.1. Méthode</w:t>
      </w:r>
    </w:p>
    <w:p w14:paraId="62AB11E2" w14:textId="77777777" w:rsidR="00B05B9B" w:rsidRDefault="00912B35">
      <w:pPr>
        <w:spacing w:before="200"/>
      </w:pPr>
      <w:r>
        <w:t xml:space="preserve">Cette méthode est basée essentiellement sur une Régression sur Composantes Principales (RCP) et se décompose en deux étapes : </w:t>
      </w:r>
    </w:p>
    <w:p w14:paraId="62AB11E3" w14:textId="77777777" w:rsidR="00B05B9B" w:rsidRDefault="00912B35">
      <w:pPr>
        <w:numPr>
          <w:ilvl w:val="0"/>
          <w:numId w:val="4"/>
        </w:numPr>
        <w:ind w:left="425"/>
      </w:pPr>
      <w:proofErr w:type="gramStart"/>
      <w:r>
        <w:t>une</w:t>
      </w:r>
      <w:proofErr w:type="gramEnd"/>
      <w:r>
        <w:t xml:space="preserve"> analyse factorielle sur les variables quantitatives explicatives,</w:t>
      </w:r>
    </w:p>
    <w:p w14:paraId="62AB11E4" w14:textId="77777777" w:rsidR="00B05B9B" w:rsidRDefault="00912B35">
      <w:pPr>
        <w:numPr>
          <w:ilvl w:val="0"/>
          <w:numId w:val="4"/>
        </w:numPr>
        <w:ind w:left="425"/>
      </w:pPr>
      <w:proofErr w:type="gramStart"/>
      <w:r>
        <w:t>une</w:t>
      </w:r>
      <w:proofErr w:type="gramEnd"/>
      <w:r>
        <w:t xml:space="preserve"> régression de la variable d’intérêt (Appréciation globale) par les dimensions issues de l’analyse factorielle. </w:t>
      </w:r>
    </w:p>
    <w:p w14:paraId="62AB11E5" w14:textId="77777777" w:rsidR="00B05B9B" w:rsidRDefault="00B05B9B">
      <w:pPr>
        <w:rPr>
          <w:highlight w:val="yellow"/>
        </w:rPr>
      </w:pPr>
    </w:p>
    <w:p w14:paraId="62AB11E6" w14:textId="77777777" w:rsidR="00B05B9B" w:rsidRDefault="00912B35">
      <w:r>
        <w:t xml:space="preserve">Plus précisément, une Analyse en Composantes Principales (ACP) normée est réalisée sur toutes les réponses individuelles et sur l'ensemble des produits, ou sur un produit donné. Des composantes sont retenues (valeurs propres supérieures à 1) et les axes définitifs sont calculés à l'aide de l'option de rotation </w:t>
      </w:r>
      <w:proofErr w:type="spellStart"/>
      <w:r>
        <w:t>Varimax</w:t>
      </w:r>
      <w:proofErr w:type="spellEnd"/>
      <w:r>
        <w:t>. Elle permet ainsi de modifier les composantes afin que les dimensions soient plus faciles à lire et à interpréter à l’aide des variables explicatives.</w:t>
      </w:r>
    </w:p>
    <w:p w14:paraId="62AB11E7" w14:textId="77777777" w:rsidR="00B05B9B" w:rsidRDefault="00912B35">
      <w:pPr>
        <w:spacing w:before="200"/>
      </w:pPr>
      <w:r>
        <w:t>Les attributs fortement corrélés entre eux constituent une dimension et toutes les dimensions sont indépendantes les unes des autres par définition.</w:t>
      </w:r>
    </w:p>
    <w:p w14:paraId="62AB11E8" w14:textId="77777777" w:rsidR="00B05B9B" w:rsidRDefault="00912B35">
      <w:r>
        <w:t xml:space="preserve">Les corrélations de Pearson de chaque variable avec les composantes sont utilisées pour caractériser les dimensions. Toutes les variables sont réparties sur les composantes retenues afin d’être intégrées dans l'interprétation. </w:t>
      </w:r>
    </w:p>
    <w:p w14:paraId="62AB11E9" w14:textId="77777777" w:rsidR="00B05B9B" w:rsidRDefault="00B05B9B"/>
    <w:p w14:paraId="62AB11EA" w14:textId="77777777" w:rsidR="00B05B9B" w:rsidRDefault="00912B35">
      <w:r>
        <w:t>Une régression linéaire multiple est ensuite réalisée en utilisant les dimensions retenues pour expliquer l'appréciation globale. Après étude de la qualité du coefficient de détermination ajusté, une contribution de chaque dimension est définie sur la base des coefficients standardisés du modèle. Les signes des coefficients sont également étudiés afin de voir le sens de l’impact sur l’appréciation globale.</w:t>
      </w:r>
    </w:p>
    <w:p w14:paraId="62AB11EB" w14:textId="77777777" w:rsidR="00B05B9B" w:rsidRDefault="00912B35">
      <w:pPr>
        <w:spacing w:before="200"/>
      </w:pPr>
      <w:r>
        <w:t>Finalement, nous obtenons des contributions (en %) des dimensions, elles-mêmes caractérisées par les variables explicatives.</w:t>
      </w:r>
    </w:p>
    <w:p w14:paraId="62AB11EC" w14:textId="77777777" w:rsidR="00B05B9B" w:rsidRDefault="00912B35">
      <w:pPr>
        <w:spacing w:before="200"/>
      </w:pPr>
      <w:r>
        <w:t xml:space="preserve">L’avantage principal de cette méthode est qu’elle permet de contourner le problème de </w:t>
      </w:r>
      <w:proofErr w:type="spellStart"/>
      <w:r>
        <w:t>multicolinéarité</w:t>
      </w:r>
      <w:proofErr w:type="spellEnd"/>
      <w:r>
        <w:t xml:space="preserve"> lié à la dépendance des variables explicatives dans une régression linéaire multiple ; les composantes de l’ACP étant orthogonales entre elles. </w:t>
      </w:r>
    </w:p>
    <w:p w14:paraId="62AB11ED" w14:textId="77777777" w:rsidR="00B05B9B" w:rsidRDefault="00912B35">
      <w:pPr>
        <w:spacing w:before="200"/>
      </w:pPr>
      <w:r>
        <w:t xml:space="preserve">Cependant, cette méthode synthétique n'explique que les relations linéaires entre variables et les dimensions sont parfois difficiles à caractériser. Enfin, elle est sensible au type d’échelle des variables. Il est donc recommandé de n'utiliser qu'un seul type. </w:t>
      </w:r>
    </w:p>
    <w:p w14:paraId="62AB11EE" w14:textId="77777777" w:rsidR="00B05B9B" w:rsidRDefault="00912B35">
      <w:pPr>
        <w:pStyle w:val="Titre3"/>
        <w:spacing w:before="200"/>
        <w:ind w:firstLine="720"/>
      </w:pPr>
      <w:bookmarkStart w:id="19" w:name="_heading=h.b3mvqr2qn8v0" w:colFirst="0" w:colLast="0"/>
      <w:bookmarkEnd w:id="19"/>
      <w:r>
        <w:t>4.3.2. Application</w:t>
      </w:r>
    </w:p>
    <w:p w14:paraId="62AB11EF" w14:textId="77777777" w:rsidR="00B05B9B" w:rsidRDefault="00912B35">
      <w:pPr>
        <w:rPr>
          <w:highlight w:val="yellow"/>
        </w:rPr>
      </w:pPr>
      <w:r>
        <w:t xml:space="preserve">Dans cet exemple, les 7 produits sont utilisés et seuls les 14 attributs évalués sur les échelles d’accord sont retenus pour expliquer l’appréciation globale. Les attributs CATA et JAR ne sont donc pas conservés du fait de leurs échelles respectivement binaires et bimodales. </w:t>
      </w:r>
    </w:p>
    <w:p w14:paraId="62AB11F0" w14:textId="77777777" w:rsidR="00B05B9B" w:rsidRDefault="00B05B9B"/>
    <w:p w14:paraId="62AB11F1" w14:textId="77777777" w:rsidR="00B05B9B" w:rsidRDefault="00912B35">
      <w:r>
        <w:t xml:space="preserve">L’ACP avec option </w:t>
      </w:r>
      <w:proofErr w:type="spellStart"/>
      <w:r>
        <w:t>Varimax</w:t>
      </w:r>
      <w:proofErr w:type="spellEnd"/>
      <w:r>
        <w:t xml:space="preserve"> a permis de conserver 3 axes dont les valeurs propres sont supérieures ou proche de 1 :</w:t>
      </w:r>
    </w:p>
    <w:p w14:paraId="62AB11F2" w14:textId="77777777" w:rsidR="00B05B9B" w:rsidRDefault="00912B35">
      <w:r>
        <w:rPr>
          <w:noProof/>
        </w:rPr>
        <w:drawing>
          <wp:inline distT="114300" distB="114300" distL="114300" distR="114300" wp14:anchorId="62AB17B2" wp14:editId="62AB17B3">
            <wp:extent cx="2647950" cy="469900"/>
            <wp:effectExtent l="0" t="0" r="0" b="0"/>
            <wp:docPr id="54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8"/>
                    <a:srcRect/>
                    <a:stretch>
                      <a:fillRect/>
                    </a:stretch>
                  </pic:blipFill>
                  <pic:spPr>
                    <a:xfrm>
                      <a:off x="0" y="0"/>
                      <a:ext cx="2647950" cy="469900"/>
                    </a:xfrm>
                    <a:prstGeom prst="rect">
                      <a:avLst/>
                    </a:prstGeom>
                    <a:ln/>
                  </pic:spPr>
                </pic:pic>
              </a:graphicData>
            </a:graphic>
          </wp:inline>
        </w:drawing>
      </w:r>
    </w:p>
    <w:p w14:paraId="62AB11F3" w14:textId="77777777" w:rsidR="00B05B9B" w:rsidRDefault="00B05B9B">
      <w:pPr>
        <w:pBdr>
          <w:top w:val="nil"/>
          <w:left w:val="nil"/>
          <w:bottom w:val="nil"/>
          <w:right w:val="nil"/>
          <w:between w:val="nil"/>
        </w:pBdr>
      </w:pPr>
    </w:p>
    <w:p w14:paraId="62AB11F4" w14:textId="77777777" w:rsidR="00B05B9B" w:rsidRDefault="00912B35">
      <w:r>
        <w:br w:type="page"/>
      </w:r>
    </w:p>
    <w:p w14:paraId="62AB11F5" w14:textId="77777777" w:rsidR="00B05B9B" w:rsidRDefault="00912B35">
      <w:pPr>
        <w:pBdr>
          <w:top w:val="nil"/>
          <w:left w:val="nil"/>
          <w:bottom w:val="nil"/>
          <w:right w:val="nil"/>
          <w:between w:val="nil"/>
        </w:pBdr>
      </w:pPr>
      <w:r>
        <w:lastRenderedPageBreak/>
        <w:t>Les attributs corrélés aux 3 axes retenus sont :</w:t>
      </w:r>
    </w:p>
    <w:p w14:paraId="62AB11F6" w14:textId="77777777" w:rsidR="00B05B9B" w:rsidRDefault="00912B35">
      <w:pPr>
        <w:pBdr>
          <w:top w:val="nil"/>
          <w:left w:val="nil"/>
          <w:bottom w:val="nil"/>
          <w:right w:val="nil"/>
          <w:between w:val="nil"/>
        </w:pBdr>
      </w:pPr>
      <w:r>
        <w:rPr>
          <w:noProof/>
        </w:rPr>
        <w:drawing>
          <wp:inline distT="114300" distB="114300" distL="114300" distR="114300" wp14:anchorId="62AB17B4" wp14:editId="62AB17B5">
            <wp:extent cx="2647950" cy="1701800"/>
            <wp:effectExtent l="0" t="0" r="0" b="0"/>
            <wp:docPr id="54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9"/>
                    <a:srcRect/>
                    <a:stretch>
                      <a:fillRect/>
                    </a:stretch>
                  </pic:blipFill>
                  <pic:spPr>
                    <a:xfrm>
                      <a:off x="0" y="0"/>
                      <a:ext cx="2647950" cy="1701800"/>
                    </a:xfrm>
                    <a:prstGeom prst="rect">
                      <a:avLst/>
                    </a:prstGeom>
                    <a:ln/>
                  </pic:spPr>
                </pic:pic>
              </a:graphicData>
            </a:graphic>
          </wp:inline>
        </w:drawing>
      </w:r>
    </w:p>
    <w:p w14:paraId="62AB11F7" w14:textId="77777777" w:rsidR="00B05B9B" w:rsidRDefault="00B05B9B">
      <w:pPr>
        <w:pBdr>
          <w:top w:val="nil"/>
          <w:left w:val="nil"/>
          <w:bottom w:val="nil"/>
          <w:right w:val="nil"/>
          <w:between w:val="nil"/>
        </w:pBdr>
      </w:pPr>
    </w:p>
    <w:p w14:paraId="62AB11F8" w14:textId="77777777" w:rsidR="00B05B9B" w:rsidRDefault="00912B35">
      <w:pPr>
        <w:pBdr>
          <w:top w:val="nil"/>
          <w:left w:val="nil"/>
          <w:bottom w:val="nil"/>
          <w:right w:val="nil"/>
          <w:between w:val="nil"/>
        </w:pBdr>
      </w:pPr>
      <w:r>
        <w:t>Les trois dimensions peuvent être interprétées ainsi :</w:t>
      </w:r>
    </w:p>
    <w:p w14:paraId="62AB11F9" w14:textId="77777777" w:rsidR="00B05B9B" w:rsidRDefault="00912B35">
      <w:pPr>
        <w:numPr>
          <w:ilvl w:val="0"/>
          <w:numId w:val="34"/>
        </w:numPr>
        <w:pBdr>
          <w:top w:val="nil"/>
          <w:left w:val="nil"/>
          <w:bottom w:val="nil"/>
          <w:right w:val="nil"/>
          <w:between w:val="nil"/>
        </w:pBdr>
        <w:ind w:left="425"/>
      </w:pPr>
      <w:r>
        <w:t>D1 : Plaisant, Délicat, Frais</w:t>
      </w:r>
    </w:p>
    <w:p w14:paraId="62AB11FA" w14:textId="77777777" w:rsidR="00B05B9B" w:rsidRDefault="00912B35">
      <w:pPr>
        <w:numPr>
          <w:ilvl w:val="0"/>
          <w:numId w:val="34"/>
        </w:numPr>
        <w:pBdr>
          <w:top w:val="nil"/>
          <w:left w:val="nil"/>
          <w:bottom w:val="nil"/>
          <w:right w:val="nil"/>
          <w:between w:val="nil"/>
        </w:pBdr>
        <w:ind w:left="425"/>
      </w:pPr>
      <w:r>
        <w:t>D2 : Équilibre, Crémeux</w:t>
      </w:r>
    </w:p>
    <w:p w14:paraId="62AB11FB" w14:textId="77777777" w:rsidR="00B05B9B" w:rsidRDefault="00912B35">
      <w:pPr>
        <w:numPr>
          <w:ilvl w:val="0"/>
          <w:numId w:val="34"/>
        </w:numPr>
        <w:pBdr>
          <w:top w:val="nil"/>
          <w:left w:val="nil"/>
          <w:bottom w:val="nil"/>
          <w:right w:val="nil"/>
          <w:between w:val="nil"/>
        </w:pBdr>
        <w:ind w:left="425"/>
      </w:pPr>
      <w:r>
        <w:t>D3 : Étonnant</w:t>
      </w:r>
    </w:p>
    <w:p w14:paraId="62AB11FC" w14:textId="77777777" w:rsidR="00B05B9B" w:rsidRDefault="00B05B9B">
      <w:pPr>
        <w:pBdr>
          <w:top w:val="nil"/>
          <w:left w:val="nil"/>
          <w:bottom w:val="nil"/>
          <w:right w:val="nil"/>
          <w:between w:val="nil"/>
        </w:pBdr>
        <w:ind w:left="720"/>
      </w:pPr>
    </w:p>
    <w:p w14:paraId="62AB11FD" w14:textId="77777777" w:rsidR="00B05B9B" w:rsidRDefault="00912B35">
      <w:pPr>
        <w:pBdr>
          <w:top w:val="nil"/>
          <w:left w:val="nil"/>
          <w:bottom w:val="nil"/>
          <w:right w:val="nil"/>
          <w:between w:val="nil"/>
        </w:pBdr>
      </w:pPr>
      <w:r>
        <w:t>Une régression est ensuite réalisée à partir des coordonnées des individus sur les 3 dimensions (</w:t>
      </w:r>
      <w:proofErr w:type="gramStart"/>
      <w:r>
        <w:t>VI:</w:t>
      </w:r>
      <w:proofErr w:type="gramEnd"/>
      <w:r>
        <w:t xml:space="preserve"> D1 à D3) et de l’appréciation globale (</w:t>
      </w:r>
      <w:proofErr w:type="gramStart"/>
      <w:r>
        <w:t>VD:</w:t>
      </w:r>
      <w:proofErr w:type="gramEnd"/>
      <w:r>
        <w:t xml:space="preserve"> AG) dont voici un extrait : </w:t>
      </w:r>
    </w:p>
    <w:p w14:paraId="62AB11FE" w14:textId="77777777" w:rsidR="00B05B9B" w:rsidRDefault="00912B35">
      <w:pPr>
        <w:pBdr>
          <w:top w:val="nil"/>
          <w:left w:val="nil"/>
          <w:bottom w:val="nil"/>
          <w:right w:val="nil"/>
          <w:between w:val="nil"/>
        </w:pBdr>
      </w:pPr>
      <w:r>
        <w:rPr>
          <w:noProof/>
        </w:rPr>
        <w:drawing>
          <wp:inline distT="114300" distB="114300" distL="114300" distR="114300" wp14:anchorId="62AB17B6" wp14:editId="62AB17B7">
            <wp:extent cx="2832439" cy="1925651"/>
            <wp:effectExtent l="0" t="0" r="0" b="0"/>
            <wp:docPr id="544"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0"/>
                    <a:srcRect/>
                    <a:stretch>
                      <a:fillRect/>
                    </a:stretch>
                  </pic:blipFill>
                  <pic:spPr>
                    <a:xfrm>
                      <a:off x="0" y="0"/>
                      <a:ext cx="2832439" cy="1925651"/>
                    </a:xfrm>
                    <a:prstGeom prst="rect">
                      <a:avLst/>
                    </a:prstGeom>
                    <a:ln/>
                  </pic:spPr>
                </pic:pic>
              </a:graphicData>
            </a:graphic>
          </wp:inline>
        </w:drawing>
      </w:r>
    </w:p>
    <w:p w14:paraId="62AB11FF" w14:textId="77777777" w:rsidR="00B05B9B" w:rsidRDefault="00B05B9B">
      <w:pPr>
        <w:pBdr>
          <w:top w:val="nil"/>
          <w:left w:val="nil"/>
          <w:bottom w:val="nil"/>
          <w:right w:val="nil"/>
          <w:between w:val="nil"/>
        </w:pBdr>
      </w:pPr>
    </w:p>
    <w:p w14:paraId="62AB1200" w14:textId="77777777" w:rsidR="00B05B9B" w:rsidRDefault="00912B35">
      <w:pPr>
        <w:pBdr>
          <w:top w:val="nil"/>
          <w:left w:val="nil"/>
          <w:bottom w:val="nil"/>
          <w:right w:val="nil"/>
          <w:between w:val="nil"/>
        </w:pBdr>
      </w:pPr>
      <w:r>
        <w:t xml:space="preserve">La qualité du modèle est correcte (R² ajusté &gt; 0,70) : </w:t>
      </w:r>
    </w:p>
    <w:p w14:paraId="62AB1201" w14:textId="77777777" w:rsidR="00B05B9B" w:rsidRDefault="00912B35">
      <w:pPr>
        <w:pBdr>
          <w:top w:val="nil"/>
          <w:left w:val="nil"/>
          <w:bottom w:val="nil"/>
          <w:right w:val="nil"/>
          <w:between w:val="nil"/>
        </w:pBdr>
        <w:jc w:val="center"/>
      </w:pPr>
      <w:r>
        <w:rPr>
          <w:noProof/>
        </w:rPr>
        <w:drawing>
          <wp:inline distT="114300" distB="114300" distL="114300" distR="114300" wp14:anchorId="62AB17B8" wp14:editId="62AB17B9">
            <wp:extent cx="1638617" cy="893791"/>
            <wp:effectExtent l="0" t="0" r="0" b="0"/>
            <wp:docPr id="54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1"/>
                    <a:srcRect/>
                    <a:stretch>
                      <a:fillRect/>
                    </a:stretch>
                  </pic:blipFill>
                  <pic:spPr>
                    <a:xfrm>
                      <a:off x="0" y="0"/>
                      <a:ext cx="1638617" cy="893791"/>
                    </a:xfrm>
                    <a:prstGeom prst="rect">
                      <a:avLst/>
                    </a:prstGeom>
                    <a:ln/>
                  </pic:spPr>
                </pic:pic>
              </a:graphicData>
            </a:graphic>
          </wp:inline>
        </w:drawing>
      </w:r>
    </w:p>
    <w:p w14:paraId="62AB1202" w14:textId="77777777" w:rsidR="00B05B9B" w:rsidRDefault="00B05B9B">
      <w:pPr>
        <w:pBdr>
          <w:top w:val="nil"/>
          <w:left w:val="nil"/>
          <w:bottom w:val="nil"/>
          <w:right w:val="nil"/>
          <w:between w:val="nil"/>
        </w:pBdr>
      </w:pPr>
    </w:p>
    <w:p w14:paraId="62AB1203" w14:textId="77777777" w:rsidR="00B05B9B" w:rsidRDefault="00912B35">
      <w:pPr>
        <w:pBdr>
          <w:top w:val="nil"/>
          <w:left w:val="nil"/>
          <w:bottom w:val="nil"/>
          <w:right w:val="nil"/>
          <w:between w:val="nil"/>
        </w:pBdr>
      </w:pPr>
      <w:r>
        <w:t xml:space="preserve">Le modèle obtenu est le suivant : </w:t>
      </w:r>
    </w:p>
    <w:p w14:paraId="62AB1204" w14:textId="77777777" w:rsidR="00B05B9B" w:rsidRDefault="00912B35">
      <w:pPr>
        <w:pBdr>
          <w:top w:val="nil"/>
          <w:left w:val="nil"/>
          <w:bottom w:val="nil"/>
          <w:right w:val="nil"/>
          <w:between w:val="nil"/>
        </w:pBdr>
      </w:pPr>
      <w:r>
        <w:rPr>
          <w:noProof/>
        </w:rPr>
        <w:drawing>
          <wp:inline distT="114300" distB="114300" distL="114300" distR="114300" wp14:anchorId="62AB17BA" wp14:editId="62AB17BB">
            <wp:extent cx="2871611" cy="1022624"/>
            <wp:effectExtent l="0" t="0" r="0" b="0"/>
            <wp:docPr id="547"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2"/>
                    <a:srcRect/>
                    <a:stretch>
                      <a:fillRect/>
                    </a:stretch>
                  </pic:blipFill>
                  <pic:spPr>
                    <a:xfrm>
                      <a:off x="0" y="0"/>
                      <a:ext cx="2871611" cy="1022624"/>
                    </a:xfrm>
                    <a:prstGeom prst="rect">
                      <a:avLst/>
                    </a:prstGeom>
                    <a:ln/>
                  </pic:spPr>
                </pic:pic>
              </a:graphicData>
            </a:graphic>
          </wp:inline>
        </w:drawing>
      </w:r>
    </w:p>
    <w:p w14:paraId="62AB1205" w14:textId="77777777" w:rsidR="00B05B9B" w:rsidRDefault="00B05B9B">
      <w:pPr>
        <w:pBdr>
          <w:top w:val="nil"/>
          <w:left w:val="nil"/>
          <w:bottom w:val="nil"/>
          <w:right w:val="nil"/>
          <w:between w:val="nil"/>
        </w:pBdr>
        <w:rPr>
          <w:sz w:val="12"/>
          <w:szCs w:val="12"/>
        </w:rPr>
      </w:pPr>
    </w:p>
    <w:p w14:paraId="62AB1206" w14:textId="77777777" w:rsidR="00B05B9B" w:rsidRDefault="00912B35">
      <w:pPr>
        <w:pBdr>
          <w:top w:val="nil"/>
          <w:left w:val="nil"/>
          <w:bottom w:val="nil"/>
          <w:right w:val="nil"/>
          <w:between w:val="nil"/>
        </w:pBdr>
      </w:pPr>
      <w:r>
        <w:t xml:space="preserve">A l’aide des coefficients normalisés, les contributions de chacune des dimensions peuvent être calculées : </w:t>
      </w:r>
    </w:p>
    <w:p w14:paraId="62AB1207" w14:textId="77777777" w:rsidR="00B05B9B" w:rsidRDefault="00912B35">
      <w:pPr>
        <w:pBdr>
          <w:top w:val="nil"/>
          <w:left w:val="nil"/>
          <w:bottom w:val="nil"/>
          <w:right w:val="nil"/>
          <w:between w:val="nil"/>
        </w:pBdr>
      </w:pPr>
      <w:r>
        <w:rPr>
          <w:noProof/>
        </w:rPr>
        <w:drawing>
          <wp:inline distT="114300" distB="114300" distL="114300" distR="114300" wp14:anchorId="62AB17BC" wp14:editId="62AB17BD">
            <wp:extent cx="2932187" cy="759415"/>
            <wp:effectExtent l="0" t="0" r="0" b="0"/>
            <wp:docPr id="545"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3"/>
                    <a:srcRect/>
                    <a:stretch>
                      <a:fillRect/>
                    </a:stretch>
                  </pic:blipFill>
                  <pic:spPr>
                    <a:xfrm>
                      <a:off x="0" y="0"/>
                      <a:ext cx="2932187" cy="759415"/>
                    </a:xfrm>
                    <a:prstGeom prst="rect">
                      <a:avLst/>
                    </a:prstGeom>
                    <a:ln/>
                  </pic:spPr>
                </pic:pic>
              </a:graphicData>
            </a:graphic>
          </wp:inline>
        </w:drawing>
      </w:r>
    </w:p>
    <w:p w14:paraId="62AB1208" w14:textId="77777777" w:rsidR="00B05B9B" w:rsidRDefault="00B05B9B">
      <w:pPr>
        <w:pBdr>
          <w:top w:val="nil"/>
          <w:left w:val="nil"/>
          <w:bottom w:val="nil"/>
          <w:right w:val="nil"/>
          <w:between w:val="nil"/>
        </w:pBdr>
      </w:pPr>
    </w:p>
    <w:p w14:paraId="62AB1209" w14:textId="77777777" w:rsidR="00B05B9B" w:rsidRDefault="00912B35">
      <w:pPr>
        <w:pBdr>
          <w:top w:val="nil"/>
          <w:left w:val="nil"/>
          <w:bottom w:val="nil"/>
          <w:right w:val="nil"/>
          <w:between w:val="nil"/>
        </w:pBdr>
      </w:pPr>
      <w:r>
        <w:t xml:space="preserve">Les résultats sont synthétisés dans le tableau : </w:t>
      </w:r>
    </w:p>
    <w:p w14:paraId="62AB120A" w14:textId="77777777" w:rsidR="00B05B9B" w:rsidRDefault="00912B35">
      <w:pPr>
        <w:pBdr>
          <w:top w:val="nil"/>
          <w:left w:val="nil"/>
          <w:bottom w:val="nil"/>
          <w:right w:val="nil"/>
          <w:between w:val="nil"/>
        </w:pBdr>
      </w:pPr>
      <w:r>
        <w:t xml:space="preserve"> </w:t>
      </w:r>
    </w:p>
    <w:p w14:paraId="62AB120B" w14:textId="77777777" w:rsidR="00B05B9B" w:rsidRDefault="00912B35">
      <w:pPr>
        <w:pBdr>
          <w:top w:val="nil"/>
          <w:left w:val="nil"/>
          <w:bottom w:val="nil"/>
          <w:right w:val="nil"/>
          <w:between w:val="nil"/>
        </w:pBdr>
      </w:pPr>
      <w:r>
        <w:rPr>
          <w:noProof/>
        </w:rPr>
        <w:drawing>
          <wp:inline distT="114300" distB="114300" distL="114300" distR="114300" wp14:anchorId="62AB17BE" wp14:editId="62AB17BF">
            <wp:extent cx="2945896" cy="1854431"/>
            <wp:effectExtent l="0" t="0" r="0" b="0"/>
            <wp:docPr id="546"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4"/>
                    <a:srcRect/>
                    <a:stretch>
                      <a:fillRect/>
                    </a:stretch>
                  </pic:blipFill>
                  <pic:spPr>
                    <a:xfrm>
                      <a:off x="0" y="0"/>
                      <a:ext cx="2945896" cy="1854431"/>
                    </a:xfrm>
                    <a:prstGeom prst="rect">
                      <a:avLst/>
                    </a:prstGeom>
                    <a:ln/>
                  </pic:spPr>
                </pic:pic>
              </a:graphicData>
            </a:graphic>
          </wp:inline>
        </w:drawing>
      </w:r>
    </w:p>
    <w:p w14:paraId="62AB120C" w14:textId="77777777" w:rsidR="00B05B9B" w:rsidRDefault="00B05B9B">
      <w:pPr>
        <w:pBdr>
          <w:top w:val="nil"/>
          <w:left w:val="nil"/>
          <w:bottom w:val="nil"/>
          <w:right w:val="nil"/>
          <w:between w:val="nil"/>
        </w:pBdr>
      </w:pPr>
    </w:p>
    <w:p w14:paraId="62AB120D" w14:textId="77777777" w:rsidR="00B05B9B" w:rsidRDefault="00912B35">
      <w:pPr>
        <w:pBdr>
          <w:top w:val="nil"/>
          <w:left w:val="nil"/>
          <w:bottom w:val="nil"/>
          <w:right w:val="nil"/>
          <w:between w:val="nil"/>
        </w:pBdr>
      </w:pPr>
      <w:r>
        <w:t>La dimension qui a le plus d’impact sur l’appréciation globale est la dimension 1 "Plaisant, Délicat, Frais" qui comprend principalement les attributs : agréable, délicat, plaisant, frais et subtile.</w:t>
      </w:r>
    </w:p>
    <w:p w14:paraId="62AB120E" w14:textId="77777777" w:rsidR="00B05B9B" w:rsidRDefault="00B05B9B">
      <w:pPr>
        <w:pBdr>
          <w:top w:val="nil"/>
          <w:left w:val="nil"/>
          <w:bottom w:val="nil"/>
          <w:right w:val="nil"/>
          <w:between w:val="nil"/>
        </w:pBdr>
      </w:pPr>
    </w:p>
    <w:p w14:paraId="62AB120F" w14:textId="77777777" w:rsidR="00B05B9B" w:rsidRDefault="00912B35">
      <w:pPr>
        <w:pBdr>
          <w:top w:val="nil"/>
          <w:left w:val="nil"/>
          <w:bottom w:val="nil"/>
          <w:right w:val="nil"/>
          <w:between w:val="nil"/>
        </w:pBdr>
      </w:pPr>
      <w:r>
        <w:t xml:space="preserve">Les résultats du produit 3 sont présentés en </w:t>
      </w:r>
      <w:hyperlink w:anchor="_heading=h.yx26thyvq29s">
        <w:r>
          <w:rPr>
            <w:color w:val="1155CC"/>
            <w:u w:val="single"/>
          </w:rPr>
          <w:t>Annexe 3</w:t>
        </w:r>
      </w:hyperlink>
      <w:r>
        <w:t>.</w:t>
      </w:r>
    </w:p>
    <w:p w14:paraId="62AB1210" w14:textId="77777777" w:rsidR="00B05B9B" w:rsidRDefault="00B05B9B">
      <w:pPr>
        <w:pBdr>
          <w:top w:val="nil"/>
          <w:left w:val="nil"/>
          <w:bottom w:val="nil"/>
          <w:right w:val="nil"/>
          <w:between w:val="nil"/>
        </w:pBdr>
        <w:rPr>
          <w:highlight w:val="yellow"/>
        </w:rPr>
      </w:pPr>
    </w:p>
    <w:p w14:paraId="62AB1211" w14:textId="77777777" w:rsidR="00B05B9B" w:rsidRDefault="00912B35">
      <w:pPr>
        <w:pStyle w:val="Titre2"/>
        <w:ind w:left="0"/>
      </w:pPr>
      <w:bookmarkStart w:id="20" w:name="_heading=h.r5rv2yfwvnj2" w:colFirst="0" w:colLast="0"/>
      <w:bookmarkEnd w:id="20"/>
      <w:r>
        <w:t>4.4. Réseaux bayésiens</w:t>
      </w:r>
    </w:p>
    <w:p w14:paraId="62AB1212" w14:textId="77777777" w:rsidR="00B05B9B" w:rsidRDefault="00912B35">
      <w:pPr>
        <w:pStyle w:val="Titre3"/>
        <w:spacing w:before="200"/>
        <w:ind w:firstLine="720"/>
      </w:pPr>
      <w:bookmarkStart w:id="21" w:name="_heading=h.1fga2dzhyp0b" w:colFirst="0" w:colLast="0"/>
      <w:bookmarkEnd w:id="21"/>
      <w:r>
        <w:t>4.4.1. Méthode</w:t>
      </w:r>
    </w:p>
    <w:p w14:paraId="62AB1213" w14:textId="77777777" w:rsidR="00B05B9B" w:rsidRDefault="00912B35">
      <w:pPr>
        <w:pBdr>
          <w:top w:val="nil"/>
          <w:left w:val="nil"/>
          <w:bottom w:val="nil"/>
          <w:right w:val="nil"/>
          <w:between w:val="nil"/>
        </w:pBdr>
      </w:pPr>
      <w:r>
        <w:t xml:space="preserve">Les réseaux bayésiens sont des modèles graphiques probabilistes qui permettent de représenter et de quantifier les relations d'interdépendance entre différentes variables. Dans notre cas, les variables correspondent aux critères d’appréciation figurant dans le questionnaire consommateurs. </w:t>
      </w:r>
    </w:p>
    <w:p w14:paraId="62AB1214" w14:textId="77777777" w:rsidR="00B05B9B" w:rsidRDefault="00912B35">
      <w:pPr>
        <w:pBdr>
          <w:top w:val="nil"/>
          <w:left w:val="nil"/>
          <w:bottom w:val="nil"/>
          <w:right w:val="nil"/>
          <w:between w:val="nil"/>
        </w:pBdr>
        <w:spacing w:before="200"/>
      </w:pPr>
      <w:r>
        <w:t xml:space="preserve">La force principale des réseaux bayésiens réside dans leur capacité à mesurer l'influence relative de chaque critère sur une variable cible (le plus souvent l’appréciation globale ou l’intention d’achat du ou des produits testés), tout en tenant compte des interactions entre les variables. Ceci permet de comprendre comment les différentes dimensions du questionnaire contribuent à l’appréciation globale du ou des produits, facilitant ainsi l’identification des drivers of </w:t>
      </w:r>
      <w:proofErr w:type="spellStart"/>
      <w:r>
        <w:t>liking</w:t>
      </w:r>
      <w:proofErr w:type="spellEnd"/>
      <w:r>
        <w:t>.</w:t>
      </w:r>
    </w:p>
    <w:p w14:paraId="62AB1215" w14:textId="77777777" w:rsidR="00B05B9B" w:rsidRDefault="00912B35">
      <w:pPr>
        <w:pBdr>
          <w:top w:val="nil"/>
          <w:left w:val="nil"/>
          <w:bottom w:val="nil"/>
          <w:right w:val="nil"/>
          <w:between w:val="nil"/>
        </w:pBdr>
        <w:spacing w:before="200"/>
      </w:pPr>
      <w:r>
        <w:lastRenderedPageBreak/>
        <w:t>Un réseau Bayésien est représenté sous forme de graphe facilement lisible : les variables du modèle sont représentées par des nœuds et les arcs représentent les relations probabilistes directes entre les variables connectées. Le graphique est acyclique, i.e. il ne contient pas de boucle. Les arcs représentent des relations entre variables qui sont soit déterministes (les arcs sont alors représentés par des flèches), soit probabilistes. La force des arcs est représentée par leur épaisseur.</w:t>
      </w:r>
    </w:p>
    <w:p w14:paraId="62AB1216" w14:textId="77777777" w:rsidR="00B05B9B" w:rsidRDefault="00912B35">
      <w:pPr>
        <w:pBdr>
          <w:top w:val="nil"/>
          <w:left w:val="nil"/>
          <w:bottom w:val="nil"/>
          <w:right w:val="nil"/>
          <w:between w:val="nil"/>
        </w:pBdr>
        <w:spacing w:before="200"/>
      </w:pPr>
      <w:r>
        <w:t xml:space="preserve">Deux types de variables peuvent être intégrées dans un réseau Bayésien : </w:t>
      </w:r>
    </w:p>
    <w:p w14:paraId="62AB1217" w14:textId="77777777" w:rsidR="00B05B9B" w:rsidRDefault="00912B35">
      <w:pPr>
        <w:numPr>
          <w:ilvl w:val="0"/>
          <w:numId w:val="33"/>
        </w:numPr>
        <w:pBdr>
          <w:top w:val="nil"/>
          <w:left w:val="nil"/>
          <w:bottom w:val="nil"/>
          <w:right w:val="nil"/>
          <w:between w:val="nil"/>
        </w:pBdr>
        <w:ind w:left="425"/>
      </w:pPr>
      <w:r>
        <w:t xml:space="preserve">Les variables discrètes prennent des valeurs distinctes et finies. Par exemple, les items d’une question de type CATA qui peuvent avoir les valeurs "présence" ou "absence". De la même manière, les questions de type JAR peuvent prendre les valeurs "Juste bien", "Trop" ou "Pas assez".  </w:t>
      </w:r>
    </w:p>
    <w:p w14:paraId="62AB1218" w14:textId="77777777" w:rsidR="00B05B9B" w:rsidRDefault="00912B35">
      <w:pPr>
        <w:numPr>
          <w:ilvl w:val="0"/>
          <w:numId w:val="33"/>
        </w:numPr>
        <w:pBdr>
          <w:top w:val="nil"/>
          <w:left w:val="nil"/>
          <w:bottom w:val="nil"/>
          <w:right w:val="nil"/>
          <w:between w:val="nil"/>
        </w:pBdr>
        <w:ind w:left="425"/>
      </w:pPr>
      <w:r>
        <w:t xml:space="preserve">Les variables continues prennent des valeurs dans un intervalle donné.  </w:t>
      </w:r>
    </w:p>
    <w:p w14:paraId="62AB1219" w14:textId="77777777" w:rsidR="00B05B9B" w:rsidRDefault="00912B35">
      <w:pPr>
        <w:pBdr>
          <w:top w:val="nil"/>
          <w:left w:val="nil"/>
          <w:bottom w:val="nil"/>
          <w:right w:val="nil"/>
          <w:between w:val="nil"/>
        </w:pBdr>
        <w:spacing w:before="200"/>
      </w:pPr>
      <w:r>
        <w:t>Afin d’être intégrées dans un réseau Bayésien, toutes les variables continues doivent être discrétisées. C’est le processus par lequel on transforme une variable continue en variable discrète en la divisant en intervalles. Par exemple, une variable continue représentant l’appréciation globale peut être discrétisée en catégories telles que "Insatisfaisant", "Moyen", "Satisfaisant" et "Très satisfaisant". Cela simplifie le calcul dans les réseaux bayésiens, car les méthodes exactes de calcul de probabilité so</w:t>
      </w:r>
      <w:r>
        <w:t>nt plus complexes pour les variables continues.</w:t>
      </w:r>
    </w:p>
    <w:p w14:paraId="62AB121A" w14:textId="77777777" w:rsidR="00B05B9B" w:rsidRDefault="00912B35">
      <w:pPr>
        <w:pBdr>
          <w:top w:val="nil"/>
          <w:left w:val="nil"/>
          <w:bottom w:val="nil"/>
          <w:right w:val="nil"/>
          <w:between w:val="nil"/>
        </w:pBdr>
        <w:spacing w:before="200"/>
      </w:pPr>
      <w:r>
        <w:t>Cette étape de discrétisation a l’avantage de réduire le bruit lié aux différences d’échelles entre les différentes questions adressées dans le questionnaire. Cependant, la discrétisation peut aussi introduire une perte d'information si elle est mal réalisée, car elle simplifie les relations entre les variables continues en ignorant des variations subtiles. C’est pourquoi il est important de choisir soigneusement les seuils ou les intervalles de discrétisation.</w:t>
      </w:r>
    </w:p>
    <w:p w14:paraId="62AB121B" w14:textId="77777777" w:rsidR="00B05B9B" w:rsidRDefault="00912B35">
      <w:pPr>
        <w:pBdr>
          <w:top w:val="nil"/>
          <w:left w:val="nil"/>
          <w:bottom w:val="nil"/>
          <w:right w:val="nil"/>
          <w:between w:val="nil"/>
        </w:pBdr>
        <w:spacing w:before="200"/>
      </w:pPr>
      <w:r>
        <w:t xml:space="preserve">Une fois les données préparées, un premier type d’apprentissage, dit apprentissage non supervisé, est réalisé. Il permet de représenter l’ensemble des relations probabilistes directes présentes dans le jeu de données. </w:t>
      </w:r>
    </w:p>
    <w:p w14:paraId="62AB121C" w14:textId="77777777" w:rsidR="00B05B9B" w:rsidRDefault="00912B35">
      <w:pPr>
        <w:pBdr>
          <w:top w:val="nil"/>
          <w:left w:val="nil"/>
          <w:bottom w:val="nil"/>
          <w:right w:val="nil"/>
          <w:between w:val="nil"/>
        </w:pBdr>
        <w:spacing w:before="200"/>
      </w:pPr>
      <w:r>
        <w:t xml:space="preserve">Afin d'accroître la lisibilité du réseau et de mener une analyse plus macro des relations entre les différentes dimensions, un algorithme de segmentation des variables est généralement effectué à la suite, afin de regrouper les variables similaires en groupes appelés </w:t>
      </w:r>
      <w:r>
        <w:rPr>
          <w:i/>
        </w:rPr>
        <w:t>facteurs</w:t>
      </w:r>
      <w:r>
        <w:t xml:space="preserve">. </w:t>
      </w:r>
    </w:p>
    <w:p w14:paraId="62AB121D" w14:textId="77777777" w:rsidR="00B05B9B" w:rsidRDefault="00912B35">
      <w:pPr>
        <w:pBdr>
          <w:top w:val="nil"/>
          <w:left w:val="nil"/>
          <w:bottom w:val="nil"/>
          <w:right w:val="nil"/>
          <w:between w:val="nil"/>
        </w:pBdr>
        <w:spacing w:before="200"/>
      </w:pPr>
      <w:r>
        <w:t>Afin de mesurer l'influence relative de chaque dimension sur la variable cible, un apprentissage semi-supervisé est ensuite réalisé, afin de représenter l’ensemble des relations probabilistes directes impliquant les variables proches de la variable cible. Cet apprentissage permet de calculer l’importance relative de chaque facteur et de chaque variable sur l’appréciation globale. Le modèle étant interactif, il est également possible de visualiser, pour chaque variable, la valeur ou la modalité la plus corré</w:t>
      </w:r>
      <w:r>
        <w:t xml:space="preserve">lée avec la modalité cible (par exemple une appréciation globale "Très satisfaisante"). Enfin, l’interactivité du modèle permet de simuler des scénarios d’optimisation pour chaque produit impliqué dans le modèle. </w:t>
      </w:r>
    </w:p>
    <w:p w14:paraId="62AB121E" w14:textId="77777777" w:rsidR="00B05B9B" w:rsidRDefault="00912B35">
      <w:pPr>
        <w:pBdr>
          <w:top w:val="nil"/>
          <w:left w:val="nil"/>
          <w:bottom w:val="nil"/>
          <w:right w:val="nil"/>
          <w:between w:val="nil"/>
        </w:pBdr>
        <w:spacing w:before="200"/>
      </w:pPr>
      <w:r>
        <w:t xml:space="preserve">En conclusion, les réseaux bayésiens offrent de nombreux avantages pour comprendre les liens entre variable et identifier les drivers of </w:t>
      </w:r>
      <w:proofErr w:type="spellStart"/>
      <w:r>
        <w:t>liking</w:t>
      </w:r>
      <w:proofErr w:type="spellEnd"/>
      <w:r>
        <w:t xml:space="preserve">. Ils permettent d'analyser comment les dimensions intégrées au questionnaire consommateurs influencent l’appréciation globale, sur la base du jugement des consommateurs. Les réseaux bayésiens sont également un outil puissant pour segmenter les consommateurs en groupes homogènes, en considérant l’ensemble de leurs réponses. </w:t>
      </w:r>
    </w:p>
    <w:p w14:paraId="62AB121F" w14:textId="77777777" w:rsidR="00B05B9B" w:rsidRDefault="00912B35">
      <w:pPr>
        <w:pBdr>
          <w:top w:val="nil"/>
          <w:left w:val="nil"/>
          <w:bottom w:val="nil"/>
          <w:right w:val="nil"/>
          <w:between w:val="nil"/>
        </w:pBdr>
        <w:spacing w:before="200"/>
      </w:pPr>
      <w:r>
        <w:t>Un autre atout majeur des réseaux bayésiens est leur visualisation. Leur représentation graphique rend les probabilités conditionnelles et conjointes faciles à comprendre, même pour des non-experts. Les calculs sont stables et robustes, basés uniquement sur des probabilités conditionnelles plutôt que sur des estimations, ce qui améliore la qualité des prédictions. En outre, chaque réseau peut être validé via des méthodes de validation croisée, garantissant l'indépendance des calculs et renforçant ainsi la r</w:t>
      </w:r>
      <w:r>
        <w:t>obustesse de l'analyse.</w:t>
      </w:r>
    </w:p>
    <w:p w14:paraId="62AB1220" w14:textId="77777777" w:rsidR="00B05B9B" w:rsidRDefault="00912B35">
      <w:pPr>
        <w:pBdr>
          <w:top w:val="nil"/>
          <w:left w:val="nil"/>
          <w:bottom w:val="nil"/>
          <w:right w:val="nil"/>
          <w:between w:val="nil"/>
        </w:pBdr>
        <w:spacing w:before="200"/>
      </w:pPr>
      <w:r>
        <w:t xml:space="preserve">Le principal désavantage des réseaux bayésiens reste qu'ils nécessitent une grande quantité de données pour fournir un modèle stable et précis. Il est donc important d’avoir un nombre de lignes </w:t>
      </w:r>
      <w:r>
        <w:lastRenderedPageBreak/>
        <w:t xml:space="preserve">totales (consommateur x produit) suffisamment élevé, afin de pouvoir calculer avec précision l’ensemble des probabilités conditionnelles, comme évoqué dans la partie </w:t>
      </w:r>
      <w:hyperlink w:anchor="_heading=h.2u6wntf">
        <w:r>
          <w:rPr>
            <w:color w:val="1155CC"/>
            <w:u w:val="single"/>
          </w:rPr>
          <w:t>2. Les paramètres de l’analyse</w:t>
        </w:r>
      </w:hyperlink>
      <w:r>
        <w:t>.</w:t>
      </w:r>
    </w:p>
    <w:p w14:paraId="62AB1221" w14:textId="77777777" w:rsidR="00B05B9B" w:rsidRDefault="00912B35">
      <w:pPr>
        <w:pStyle w:val="Titre3"/>
        <w:spacing w:before="200"/>
        <w:ind w:firstLine="720"/>
      </w:pPr>
      <w:bookmarkStart w:id="22" w:name="_heading=h.upj4t79l8ma6" w:colFirst="0" w:colLast="0"/>
      <w:bookmarkEnd w:id="22"/>
      <w:r>
        <w:t>4.4.2. Application</w:t>
      </w:r>
    </w:p>
    <w:p w14:paraId="62AB1222" w14:textId="77777777" w:rsidR="00B05B9B" w:rsidRDefault="00912B35">
      <w:pPr>
        <w:pBdr>
          <w:top w:val="nil"/>
          <w:left w:val="nil"/>
          <w:bottom w:val="nil"/>
          <w:right w:val="nil"/>
          <w:between w:val="nil"/>
        </w:pBdr>
        <w:spacing w:before="200"/>
      </w:pPr>
      <w:r>
        <w:t>L’approche présentée ci-après s’appuie sur les recommandations formulées par Conrady et Jouffe (2013).</w:t>
      </w:r>
    </w:p>
    <w:p w14:paraId="62AB1223" w14:textId="77777777" w:rsidR="00B05B9B" w:rsidRDefault="00912B35">
      <w:pPr>
        <w:pBdr>
          <w:top w:val="nil"/>
          <w:left w:val="nil"/>
          <w:bottom w:val="nil"/>
          <w:right w:val="nil"/>
          <w:between w:val="nil"/>
        </w:pBdr>
        <w:spacing w:before="200"/>
      </w:pPr>
      <w:r>
        <w:t xml:space="preserve">Notre jeu de données comporte un ensemble de variables discrètes (le code produit testé et les 25 items CATA) et des variables continues qu’il convient de discrétiser. </w:t>
      </w:r>
    </w:p>
    <w:p w14:paraId="62AB1224" w14:textId="77777777" w:rsidR="00B05B9B" w:rsidRDefault="00912B35">
      <w:pPr>
        <w:pBdr>
          <w:top w:val="nil"/>
          <w:left w:val="nil"/>
          <w:bottom w:val="nil"/>
          <w:right w:val="nil"/>
          <w:between w:val="nil"/>
        </w:pBdr>
        <w:spacing w:before="200"/>
      </w:pPr>
      <w:r>
        <w:t xml:space="preserve">Plusieurs méthodes et algorithmes peuvent être utilisés pour définir la meilleure manière de discrétiser chaque variable continue. Nous utilisons dans notre cas l’algorithme R²-GenOpt qui vise à trouver une discrétisation qui maximise le R² entre la variable discrétisée et la variable continue correspondante. </w:t>
      </w:r>
    </w:p>
    <w:p w14:paraId="62AB1225" w14:textId="77777777" w:rsidR="00B05B9B" w:rsidRDefault="00B05B9B"/>
    <w:p w14:paraId="62AB1226" w14:textId="77777777" w:rsidR="00B05B9B" w:rsidRDefault="00912B35">
      <w:r>
        <w:t>L’appréciation globale, variable continue, est ainsi discrétisée en 4 états : 1-2 ; 3-4 ; 5 ; 6-7</w:t>
      </w:r>
    </w:p>
    <w:p w14:paraId="62AB1227" w14:textId="77777777" w:rsidR="00B05B9B" w:rsidRDefault="00B05B9B">
      <w:pPr>
        <w:ind w:left="720"/>
      </w:pPr>
    </w:p>
    <w:p w14:paraId="62AB1228" w14:textId="77777777" w:rsidR="00B05B9B" w:rsidRDefault="00912B35">
      <w:r>
        <w:t>Les 14 questions d’accord, variables continues, sont également discrétisées en 4 états, ces derniers variant d’une variable à l’autre selon la distribution des notes :</w:t>
      </w:r>
    </w:p>
    <w:p w14:paraId="62AB1229" w14:textId="77777777" w:rsidR="00B05B9B" w:rsidRDefault="00912B35">
      <w:pPr>
        <w:numPr>
          <w:ilvl w:val="0"/>
          <w:numId w:val="1"/>
        </w:numPr>
        <w:ind w:left="425"/>
      </w:pPr>
      <w:r>
        <w:t>Pour les variables : "L'équilibre entre acidité et amertume est bien maîtrisé", "Ce café est bien équilibré" : 1-2 ; 3-4 ; 5-6 ; 7</w:t>
      </w:r>
    </w:p>
    <w:p w14:paraId="62AB122A" w14:textId="77777777" w:rsidR="00B05B9B" w:rsidRDefault="00912B35">
      <w:pPr>
        <w:numPr>
          <w:ilvl w:val="0"/>
          <w:numId w:val="1"/>
        </w:numPr>
        <w:ind w:left="425"/>
      </w:pPr>
      <w:r>
        <w:t>Pour "La texture de ce café est crémeuse" : 1-3 ; 4-5 ; 6 ; 7</w:t>
      </w:r>
    </w:p>
    <w:p w14:paraId="62AB122B" w14:textId="77777777" w:rsidR="00B05B9B" w:rsidRDefault="00912B35">
      <w:pPr>
        <w:numPr>
          <w:ilvl w:val="0"/>
          <w:numId w:val="1"/>
        </w:numPr>
        <w:ind w:left="425"/>
      </w:pPr>
      <w:r>
        <w:t>Pour "Ce café présente une bonne complexité en bouche" : 1 ; 2-3 ; 4-5 ; 6-7</w:t>
      </w:r>
    </w:p>
    <w:p w14:paraId="62AB122C" w14:textId="77777777" w:rsidR="00B05B9B" w:rsidRDefault="00912B35">
      <w:pPr>
        <w:numPr>
          <w:ilvl w:val="0"/>
          <w:numId w:val="1"/>
        </w:numPr>
        <w:ind w:left="425"/>
      </w:pPr>
      <w:r>
        <w:t>Pour l’ensemble des autres variables d’accord : 1-2 ; 3-4 ; 5 ; 6-7</w:t>
      </w:r>
    </w:p>
    <w:p w14:paraId="62AB122D" w14:textId="77777777" w:rsidR="00B05B9B" w:rsidRDefault="00B05B9B">
      <w:pPr>
        <w:ind w:left="720"/>
      </w:pPr>
    </w:p>
    <w:p w14:paraId="62AB122E" w14:textId="77777777" w:rsidR="00B05B9B" w:rsidRDefault="00912B35">
      <w:r>
        <w:t>Les 9 questions de type JAR sont, quant à elles, discrétisées manuellement en 3 états :</w:t>
      </w:r>
    </w:p>
    <w:p w14:paraId="62AB122F" w14:textId="77777777" w:rsidR="00B05B9B" w:rsidRDefault="00912B35">
      <w:pPr>
        <w:numPr>
          <w:ilvl w:val="0"/>
          <w:numId w:val="32"/>
        </w:numPr>
        <w:ind w:left="425"/>
      </w:pPr>
      <w:r>
        <w:t>1-2, correspondant à un jugement "trop peu intense",</w:t>
      </w:r>
    </w:p>
    <w:p w14:paraId="62AB1230" w14:textId="77777777" w:rsidR="00B05B9B" w:rsidRDefault="00912B35">
      <w:pPr>
        <w:numPr>
          <w:ilvl w:val="0"/>
          <w:numId w:val="32"/>
        </w:numPr>
        <w:ind w:left="425"/>
      </w:pPr>
      <w:r>
        <w:t>3, correspondant à un jugement "juste bien",</w:t>
      </w:r>
    </w:p>
    <w:p w14:paraId="62AB1231" w14:textId="77777777" w:rsidR="00B05B9B" w:rsidRDefault="00912B35">
      <w:pPr>
        <w:numPr>
          <w:ilvl w:val="0"/>
          <w:numId w:val="32"/>
        </w:numPr>
        <w:spacing w:after="240"/>
        <w:ind w:left="425"/>
      </w:pPr>
      <w:r>
        <w:t>4-5, correspondant à un jugement "trop intense".</w:t>
      </w:r>
    </w:p>
    <w:p w14:paraId="62AB1232" w14:textId="77777777" w:rsidR="00B05B9B" w:rsidRDefault="00912B35">
      <w:pPr>
        <w:pBdr>
          <w:top w:val="nil"/>
          <w:left w:val="nil"/>
          <w:bottom w:val="nil"/>
          <w:right w:val="nil"/>
          <w:between w:val="nil"/>
        </w:pBdr>
        <w:spacing w:before="200"/>
      </w:pPr>
      <w:r>
        <w:t xml:space="preserve">La première étape de l’analyse consiste à réaliser un apprentissage non supervisé représentant l’ensemble des relations probabilistes directes présentes dans le jeu de données. La variable </w:t>
      </w:r>
      <w:r>
        <w:t>d’appréciation globale est exclue de la construction du modèle.</w:t>
      </w:r>
    </w:p>
    <w:p w14:paraId="62AB1233" w14:textId="77777777" w:rsidR="00B05B9B" w:rsidRDefault="00912B35">
      <w:pPr>
        <w:pBdr>
          <w:top w:val="nil"/>
          <w:left w:val="nil"/>
          <w:bottom w:val="nil"/>
          <w:right w:val="nil"/>
          <w:between w:val="nil"/>
        </w:pBdr>
        <w:spacing w:before="200"/>
      </w:pPr>
      <w:r>
        <w:t>Sur la base de ce réseau, une segmentation des variables est effectuée, permettant d’identifier 14 facteurs regroupant des variables portant des informations communes. Le détail est fourni en Annexe 4.</w:t>
      </w:r>
    </w:p>
    <w:p w14:paraId="62AB1234" w14:textId="77777777" w:rsidR="00B05B9B" w:rsidRDefault="00912B35">
      <w:pPr>
        <w:pBdr>
          <w:top w:val="nil"/>
          <w:left w:val="nil"/>
          <w:bottom w:val="nil"/>
          <w:right w:val="nil"/>
          <w:between w:val="nil"/>
        </w:pBdr>
        <w:spacing w:before="200"/>
      </w:pPr>
      <w:r>
        <w:t>La variable "Appréciation globale" est ensuite réinjectée dans le réseau en tant que variable cible afin de mesurer l'influence relative de chaque facteur et de chaque variable sur l’appréciation globale.</w:t>
      </w:r>
    </w:p>
    <w:p w14:paraId="62AB1235" w14:textId="77777777" w:rsidR="00B05B9B" w:rsidRDefault="00912B35">
      <w:pPr>
        <w:spacing w:before="240"/>
      </w:pPr>
      <w:r>
        <w:rPr>
          <w:noProof/>
        </w:rPr>
        <w:drawing>
          <wp:inline distT="114300" distB="114300" distL="114300" distR="114300" wp14:anchorId="62AB17C0" wp14:editId="62AB17C1">
            <wp:extent cx="2952291" cy="1814059"/>
            <wp:effectExtent l="0" t="0" r="0" b="0"/>
            <wp:docPr id="548" name="image50.png" descr="A network of information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0.png" descr="A network of information on a black background&#10;&#10;AI-generated content may be incorrect."/>
                    <pic:cNvPicPr preferRelativeResize="0"/>
                  </pic:nvPicPr>
                  <pic:blipFill>
                    <a:blip r:embed="rId25"/>
                    <a:srcRect r="17975" b="18206"/>
                    <a:stretch>
                      <a:fillRect/>
                    </a:stretch>
                  </pic:blipFill>
                  <pic:spPr>
                    <a:xfrm>
                      <a:off x="0" y="0"/>
                      <a:ext cx="2952291" cy="1814059"/>
                    </a:xfrm>
                    <a:prstGeom prst="rect">
                      <a:avLst/>
                    </a:prstGeom>
                    <a:ln/>
                  </pic:spPr>
                </pic:pic>
              </a:graphicData>
            </a:graphic>
          </wp:inline>
        </w:drawing>
      </w:r>
      <w:r>
        <w:t>Le réseau obtenu est de bonne qualité, avec une précision globale supérieure à 60%.</w:t>
      </w:r>
    </w:p>
    <w:p w14:paraId="62AB1236" w14:textId="77777777" w:rsidR="00B05B9B" w:rsidRDefault="00912B35">
      <w:pPr>
        <w:spacing w:after="240"/>
      </w:pPr>
      <w:r>
        <w:rPr>
          <w:noProof/>
        </w:rPr>
        <w:drawing>
          <wp:inline distT="114300" distB="114300" distL="114300" distR="114300" wp14:anchorId="62AB17C2" wp14:editId="62AB17C3">
            <wp:extent cx="762318" cy="813139"/>
            <wp:effectExtent l="0" t="0" r="0" b="0"/>
            <wp:docPr id="549"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6"/>
                    <a:srcRect r="52692" b="46171"/>
                    <a:stretch>
                      <a:fillRect/>
                    </a:stretch>
                  </pic:blipFill>
                  <pic:spPr>
                    <a:xfrm>
                      <a:off x="0" y="0"/>
                      <a:ext cx="762318" cy="813139"/>
                    </a:xfrm>
                    <a:prstGeom prst="rect">
                      <a:avLst/>
                    </a:prstGeom>
                    <a:ln/>
                  </pic:spPr>
                </pic:pic>
              </a:graphicData>
            </a:graphic>
          </wp:inline>
        </w:drawing>
      </w:r>
      <w:r>
        <w:rPr>
          <w:noProof/>
        </w:rPr>
        <w:drawing>
          <wp:inline distT="114300" distB="114300" distL="114300" distR="114300" wp14:anchorId="62AB17C4" wp14:editId="62AB17C5">
            <wp:extent cx="1791018" cy="692404"/>
            <wp:effectExtent l="0" t="0" r="0" b="0"/>
            <wp:docPr id="550"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6"/>
                    <a:srcRect t="58561"/>
                    <a:stretch>
                      <a:fillRect/>
                    </a:stretch>
                  </pic:blipFill>
                  <pic:spPr>
                    <a:xfrm>
                      <a:off x="0" y="0"/>
                      <a:ext cx="1791018" cy="692404"/>
                    </a:xfrm>
                    <a:prstGeom prst="rect">
                      <a:avLst/>
                    </a:prstGeom>
                    <a:ln/>
                  </pic:spPr>
                </pic:pic>
              </a:graphicData>
            </a:graphic>
          </wp:inline>
        </w:drawing>
      </w:r>
    </w:p>
    <w:p w14:paraId="62AB1237" w14:textId="77777777" w:rsidR="00B05B9B" w:rsidRDefault="00912B35">
      <w:r>
        <w:t xml:space="preserve">L’analyse et l’interprétation des résultats présentés en Annexe 4 permettent ainsi de mettre en évidence l’importance des variables suivantes sur l’appréciation globale des cafés testés : </w:t>
      </w:r>
    </w:p>
    <w:p w14:paraId="62AB1238" w14:textId="77777777" w:rsidR="00B05B9B" w:rsidRDefault="00912B35">
      <w:pPr>
        <w:numPr>
          <w:ilvl w:val="0"/>
          <w:numId w:val="3"/>
        </w:numPr>
        <w:ind w:left="425"/>
        <w:jc w:val="left"/>
      </w:pPr>
      <w:r>
        <w:t>Ce café a un goût délicat</w:t>
      </w:r>
    </w:p>
    <w:p w14:paraId="62AB1239" w14:textId="77777777" w:rsidR="00B05B9B" w:rsidRDefault="00912B35">
      <w:pPr>
        <w:numPr>
          <w:ilvl w:val="0"/>
          <w:numId w:val="3"/>
        </w:numPr>
        <w:ind w:left="425"/>
        <w:jc w:val="left"/>
      </w:pPr>
      <w:r>
        <w:t>Ce café est frais</w:t>
      </w:r>
    </w:p>
    <w:p w14:paraId="62AB123A" w14:textId="77777777" w:rsidR="00B05B9B" w:rsidRDefault="00912B35">
      <w:pPr>
        <w:numPr>
          <w:ilvl w:val="0"/>
          <w:numId w:val="3"/>
        </w:numPr>
        <w:ind w:left="425"/>
        <w:jc w:val="left"/>
      </w:pPr>
      <w:r>
        <w:t>Ce café se démarque de ma marque de café habituelle</w:t>
      </w:r>
    </w:p>
    <w:p w14:paraId="62AB123B" w14:textId="77777777" w:rsidR="00B05B9B" w:rsidRDefault="00912B35">
      <w:pPr>
        <w:numPr>
          <w:ilvl w:val="0"/>
          <w:numId w:val="3"/>
        </w:numPr>
        <w:ind w:left="425"/>
        <w:jc w:val="left"/>
      </w:pPr>
      <w:r>
        <w:t>L'odeur de ce café me plait</w:t>
      </w:r>
    </w:p>
    <w:p w14:paraId="62AB123C" w14:textId="77777777" w:rsidR="00B05B9B" w:rsidRDefault="00912B35">
      <w:pPr>
        <w:numPr>
          <w:ilvl w:val="0"/>
          <w:numId w:val="3"/>
        </w:numPr>
        <w:ind w:left="425"/>
        <w:jc w:val="left"/>
      </w:pPr>
      <w:r>
        <w:t>Ce café a un goût subtil</w:t>
      </w:r>
    </w:p>
    <w:p w14:paraId="62AB123D" w14:textId="77777777" w:rsidR="00B05B9B" w:rsidRDefault="00912B35">
      <w:pPr>
        <w:numPr>
          <w:ilvl w:val="0"/>
          <w:numId w:val="3"/>
        </w:numPr>
        <w:ind w:left="425"/>
        <w:jc w:val="left"/>
      </w:pPr>
      <w:r>
        <w:t>Ce café a une texture agréable</w:t>
      </w:r>
    </w:p>
    <w:p w14:paraId="62AB123E" w14:textId="77777777" w:rsidR="00B05B9B" w:rsidRDefault="00912B35">
      <w:pPr>
        <w:numPr>
          <w:ilvl w:val="0"/>
          <w:numId w:val="3"/>
        </w:numPr>
        <w:ind w:left="425"/>
        <w:jc w:val="left"/>
      </w:pPr>
      <w:r>
        <w:t>Ce café a un goût inattendu</w:t>
      </w:r>
    </w:p>
    <w:p w14:paraId="62AB123F" w14:textId="77777777" w:rsidR="00B05B9B" w:rsidRDefault="00B05B9B"/>
    <w:p w14:paraId="62AB1240" w14:textId="77777777" w:rsidR="00B05B9B" w:rsidRDefault="00912B35">
      <w:r>
        <w:t>Il est intéressant de noter que ce sont uniquement des variables évaluées sous forme de questions d’accord, et qu’elles ont toutes un effet positif sur la variable cible.</w:t>
      </w:r>
    </w:p>
    <w:p w14:paraId="62AB1241" w14:textId="77777777" w:rsidR="00B05B9B" w:rsidRDefault="00B05B9B"/>
    <w:p w14:paraId="62AB1242" w14:textId="77777777" w:rsidR="00B05B9B" w:rsidRDefault="00912B35">
      <w:r>
        <w:lastRenderedPageBreak/>
        <w:t xml:space="preserve">La même démarche d’analyse a été appliquée au produit 3. Les résultats sont présentés en </w:t>
      </w:r>
      <w:hyperlink w:anchor="_heading=h.yx26thyvq29s">
        <w:r>
          <w:rPr>
            <w:color w:val="1155CC"/>
            <w:u w:val="single"/>
          </w:rPr>
          <w:t>Annexe 3</w:t>
        </w:r>
      </w:hyperlink>
      <w:r>
        <w:t>.</w:t>
      </w:r>
    </w:p>
    <w:p w14:paraId="62AB1243" w14:textId="77777777" w:rsidR="00B05B9B" w:rsidRDefault="00B05B9B"/>
    <w:p w14:paraId="62AB1244" w14:textId="77777777" w:rsidR="00B05B9B" w:rsidRDefault="00912B35">
      <w:pPr>
        <w:pStyle w:val="Titre2"/>
        <w:ind w:left="0"/>
      </w:pPr>
      <w:bookmarkStart w:id="23" w:name="_heading=h.6jcuvt5nyr1r" w:colFirst="0" w:colLast="0"/>
      <w:bookmarkEnd w:id="23"/>
      <w:r>
        <w:t xml:space="preserve">4.5. Penalty lift </w:t>
      </w:r>
    </w:p>
    <w:p w14:paraId="62AB1245" w14:textId="77777777" w:rsidR="00B05B9B" w:rsidRDefault="00912B35">
      <w:pPr>
        <w:pStyle w:val="Titre3"/>
        <w:ind w:firstLine="720"/>
      </w:pPr>
      <w:bookmarkStart w:id="24" w:name="_heading=h.6p6ac3yhmn3s" w:colFirst="0" w:colLast="0"/>
      <w:bookmarkEnd w:id="24"/>
      <w:r>
        <w:t>4.5.1. Méthode</w:t>
      </w:r>
    </w:p>
    <w:p w14:paraId="62AB1246" w14:textId="77777777" w:rsidR="00B05B9B" w:rsidRDefault="00912B35">
      <w:r>
        <w:t>L’analyse Penalty-lift (</w:t>
      </w:r>
      <w:proofErr w:type="spellStart"/>
      <w:r>
        <w:t>Meyners</w:t>
      </w:r>
      <w:proofErr w:type="spellEnd"/>
      <w:r>
        <w:t>, 2013) est une analyse spécifique destinée à une épreuve CATA.</w:t>
      </w:r>
    </w:p>
    <w:p w14:paraId="62AB1247" w14:textId="77777777" w:rsidR="00B05B9B" w:rsidRDefault="00B05B9B"/>
    <w:p w14:paraId="62AB1248" w14:textId="77777777" w:rsidR="00B05B9B" w:rsidRDefault="00912B35">
      <w:r>
        <w:t xml:space="preserve">Elle repose sur le calcul de la moyenne de l'appréciation de toutes les observations dans lesquelles l'attribut considéré a été utilisé pour caractériser le produit, et de toutes les observations pour lesquelles il ne l'a pas été. Par exemple, la moyenne de </w:t>
      </w:r>
      <w:proofErr w:type="spellStart"/>
      <w:r>
        <w:t>Liking</w:t>
      </w:r>
      <w:proofErr w:type="spellEnd"/>
      <w:r>
        <w:t xml:space="preserve"> d’un produit (ou d’un ensemble de produits) est calculée pour toutes les observations où le descripteur A </w:t>
      </w:r>
      <w:proofErr w:type="spellStart"/>
      <w:r>
        <w:t>a</w:t>
      </w:r>
      <w:proofErr w:type="spellEnd"/>
      <w:r>
        <w:t xml:space="preserve"> été "</w:t>
      </w:r>
      <w:proofErr w:type="spellStart"/>
      <w:r>
        <w:t>Checked</w:t>
      </w:r>
      <w:proofErr w:type="spellEnd"/>
      <w:r>
        <w:t>" et pour toutes les observations où le descripteur A n’a pas été "</w:t>
      </w:r>
      <w:proofErr w:type="spellStart"/>
      <w:r>
        <w:t>Checked</w:t>
      </w:r>
      <w:proofErr w:type="spellEnd"/>
      <w:r>
        <w:t>".</w:t>
      </w:r>
    </w:p>
    <w:p w14:paraId="62AB1249" w14:textId="77777777" w:rsidR="00B05B9B" w:rsidRDefault="00B05B9B"/>
    <w:p w14:paraId="62AB124A" w14:textId="77777777" w:rsidR="00B05B9B" w:rsidRDefault="00912B35">
      <w:r>
        <w:t>En déterminant la différence entre ces deux valeurs moyennes, on obtient une estimation de la variation moyenne de l'appréciation due à l'application de cet attribut par rapport à sa non-application.</w:t>
      </w:r>
    </w:p>
    <w:p w14:paraId="62AB124B" w14:textId="77777777" w:rsidR="00B05B9B" w:rsidRDefault="00B05B9B"/>
    <w:p w14:paraId="62AB124C" w14:textId="77777777" w:rsidR="00B05B9B" w:rsidRDefault="00912B35">
      <w:r>
        <w:t xml:space="preserve">La pénalité associée peut-être positive (Drivers of </w:t>
      </w:r>
      <w:proofErr w:type="spellStart"/>
      <w:r>
        <w:t>liking</w:t>
      </w:r>
      <w:proofErr w:type="spellEnd"/>
      <w:r>
        <w:t xml:space="preserve">) ou négative (Drivers of </w:t>
      </w:r>
      <w:proofErr w:type="spellStart"/>
      <w:r>
        <w:t>disliking</w:t>
      </w:r>
      <w:proofErr w:type="spellEnd"/>
      <w:r>
        <w:t>).</w:t>
      </w:r>
    </w:p>
    <w:p w14:paraId="62AB124D" w14:textId="77777777" w:rsidR="00B05B9B" w:rsidRDefault="00B05B9B"/>
    <w:p w14:paraId="62AB124E" w14:textId="77777777" w:rsidR="00B05B9B" w:rsidRDefault="00912B35">
      <w:r>
        <w:t>Généralement, les résultats du Penalty lift sont représentés par un diagramme en barres en ordonnant les descripteurs par valeur de pénalité. Les avantages principaux de cette méthode sont donc sa facilité de mise en place et de lecture des résultats.</w:t>
      </w:r>
    </w:p>
    <w:p w14:paraId="62AB124F" w14:textId="77777777" w:rsidR="00B05B9B" w:rsidRDefault="00B05B9B"/>
    <w:p w14:paraId="62AB1250" w14:textId="77777777" w:rsidR="00B05B9B" w:rsidRDefault="00912B35">
      <w:r>
        <w:t>En revanche cette méthode ne s’applique qu’au CATA et ne permet pas de comparaisons directes avec les drivers identifiés par d’autres méthodes.</w:t>
      </w:r>
    </w:p>
    <w:p w14:paraId="62AB1251" w14:textId="77777777" w:rsidR="00B05B9B" w:rsidRDefault="00912B35">
      <w:pPr>
        <w:spacing w:before="200"/>
      </w:pPr>
      <w:r>
        <w:t>Remarque : L’analyse Penalty Lift est fortement issue de la méthode d’analyse des pénalités s’appliquant aux échelles JAR, dont l’application a déjà été présentée dans le Cahier SFAS N°6.</w:t>
      </w:r>
    </w:p>
    <w:p w14:paraId="62AB1252" w14:textId="77777777" w:rsidR="00B05B9B" w:rsidRDefault="00B05B9B"/>
    <w:p w14:paraId="62AB1253" w14:textId="77777777" w:rsidR="00B05B9B" w:rsidRDefault="00912B35">
      <w:pPr>
        <w:pStyle w:val="Titre3"/>
        <w:ind w:firstLine="720"/>
      </w:pPr>
      <w:bookmarkStart w:id="25" w:name="_heading=h.gjp4dbfxk7vt" w:colFirst="0" w:colLast="0"/>
      <w:bookmarkEnd w:id="25"/>
      <w:r>
        <w:t>4.5.2. Application</w:t>
      </w:r>
    </w:p>
    <w:p w14:paraId="62AB1254" w14:textId="77777777" w:rsidR="00B05B9B" w:rsidRDefault="00912B35">
      <w:r>
        <w:t xml:space="preserve">Dans le jeu de données d’exemple présenté plus haut, les 7 produits sont utilisés et seules les 25 échelles CATA ont été retenues pour expliquer la variable d’appréciation globale. Les échelles d’accord ainsi que les échelles JAR ne sont pas </w:t>
      </w:r>
      <w:r>
        <w:t xml:space="preserve">conservées car leurs comportements non binaires ne correspondent pas à ce type d’analyse. </w:t>
      </w:r>
    </w:p>
    <w:p w14:paraId="62AB1255" w14:textId="77777777" w:rsidR="00B05B9B" w:rsidRDefault="00B05B9B"/>
    <w:p w14:paraId="62AB1256" w14:textId="77777777" w:rsidR="00B05B9B" w:rsidRDefault="00912B35">
      <w:r>
        <w:t xml:space="preserve">L’analyse est réalisée tous produits confondus. Ce sont donc des drivers of </w:t>
      </w:r>
      <w:proofErr w:type="spellStart"/>
      <w:r>
        <w:t>liking</w:t>
      </w:r>
      <w:proofErr w:type="spellEnd"/>
      <w:r>
        <w:t xml:space="preserve"> de l’ensemble de la catégorie de produits qui sont identifiés. </w:t>
      </w:r>
    </w:p>
    <w:p w14:paraId="62AB1257" w14:textId="77777777" w:rsidR="00B05B9B" w:rsidRDefault="00B05B9B"/>
    <w:p w14:paraId="62AB1258" w14:textId="77777777" w:rsidR="00B05B9B" w:rsidRDefault="00912B35">
      <w:r>
        <w:t xml:space="preserve">L’effet sur la moyenne d’appréciation globale est analysé en comparant les évaluations pour lesquelles un attribut est sélectionné vs les évaluations pour lesquelles un attribut n’est pas sélectionné. De ce fait, il est possible de classer les descripteurs en deux catégories : ceux ayant un effet positif par leur présence (Driver de </w:t>
      </w:r>
      <w:proofErr w:type="spellStart"/>
      <w:r>
        <w:t>Liking</w:t>
      </w:r>
      <w:proofErr w:type="spellEnd"/>
      <w:r>
        <w:t xml:space="preserve">) et ceux ayant un effet négatif par leur présence (Driver de </w:t>
      </w:r>
      <w:proofErr w:type="spellStart"/>
      <w:r>
        <w:t>Disliking</w:t>
      </w:r>
      <w:proofErr w:type="spellEnd"/>
      <w:r>
        <w:t>).</w:t>
      </w:r>
    </w:p>
    <w:p w14:paraId="62AB1259" w14:textId="77777777" w:rsidR="00B05B9B" w:rsidRDefault="00B05B9B">
      <w:pPr>
        <w:rPr>
          <w:sz w:val="8"/>
          <w:szCs w:val="8"/>
        </w:rPr>
      </w:pPr>
    </w:p>
    <w:p w14:paraId="62AB125A" w14:textId="77777777" w:rsidR="00B05B9B" w:rsidRDefault="00912B35">
      <w:r>
        <w:rPr>
          <w:noProof/>
        </w:rPr>
        <w:drawing>
          <wp:inline distT="114300" distB="114300" distL="114300" distR="114300" wp14:anchorId="62AB17C6" wp14:editId="62AB17C7">
            <wp:extent cx="2647950" cy="3060700"/>
            <wp:effectExtent l="0" t="0" r="0" b="0"/>
            <wp:docPr id="551"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7"/>
                    <a:srcRect/>
                    <a:stretch>
                      <a:fillRect/>
                    </a:stretch>
                  </pic:blipFill>
                  <pic:spPr>
                    <a:xfrm>
                      <a:off x="0" y="0"/>
                      <a:ext cx="2647950" cy="3060700"/>
                    </a:xfrm>
                    <a:prstGeom prst="rect">
                      <a:avLst/>
                    </a:prstGeom>
                    <a:ln/>
                  </pic:spPr>
                </pic:pic>
              </a:graphicData>
            </a:graphic>
          </wp:inline>
        </w:drawing>
      </w:r>
    </w:p>
    <w:p w14:paraId="62AB125B" w14:textId="77777777" w:rsidR="00B05B9B" w:rsidRDefault="00B05B9B">
      <w:pPr>
        <w:rPr>
          <w:sz w:val="8"/>
          <w:szCs w:val="8"/>
        </w:rPr>
      </w:pPr>
    </w:p>
    <w:p w14:paraId="62AB125C" w14:textId="77777777" w:rsidR="00B05B9B" w:rsidRDefault="00912B35">
      <w:r>
        <w:t xml:space="preserve">Ainsi, il est possible d’interpréter que la catégorie de produit possède 15 drivers of </w:t>
      </w:r>
      <w:proofErr w:type="spellStart"/>
      <w:r>
        <w:t>liking</w:t>
      </w:r>
      <w:proofErr w:type="spellEnd"/>
      <w:r>
        <w:t xml:space="preserve"> et 4 drivers de </w:t>
      </w:r>
      <w:proofErr w:type="spellStart"/>
      <w:r>
        <w:t>disliking</w:t>
      </w:r>
      <w:proofErr w:type="spellEnd"/>
      <w:r>
        <w:t xml:space="preserve">. Il est directement possible d’interpréter l’impact de ces descripteurs sur le graphique, puisque l’axe des abscisses représente la pénalité résultant de l’absence/présence de ces descripteurs. Ainsi, le descripteur "Notes fumées" apporte un gain moyen de 1,15 sur l’échelle d’appréciation globale (en 7 points) alors que les descripteurs "Astringent" et "Persistant" dégradent cette appréciation de 1,24 et 1,35 point, respectivement. </w:t>
      </w:r>
    </w:p>
    <w:p w14:paraId="62AB125D" w14:textId="77777777" w:rsidR="00B05B9B" w:rsidRDefault="00B05B9B"/>
    <w:p w14:paraId="62AB125E" w14:textId="77777777" w:rsidR="00B05B9B" w:rsidRDefault="00912B35">
      <w:r>
        <w:t xml:space="preserve">L’analyse Penalty Lift peut également être réalisée pour chaque produit individuellement. </w:t>
      </w:r>
      <w:r>
        <w:lastRenderedPageBreak/>
        <w:t xml:space="preserve">Les résultats associés au produit 3 sont présentés en </w:t>
      </w:r>
      <w:hyperlink w:anchor="_heading=h.yx26thyvq29s">
        <w:r>
          <w:rPr>
            <w:color w:val="1155CC"/>
            <w:u w:val="single"/>
          </w:rPr>
          <w:t>Annexe 3</w:t>
        </w:r>
      </w:hyperlink>
      <w:r>
        <w:t>.</w:t>
      </w:r>
    </w:p>
    <w:p w14:paraId="62AB125F" w14:textId="77777777" w:rsidR="00B05B9B" w:rsidRDefault="00B05B9B">
      <w:pPr>
        <w:rPr>
          <w:highlight w:val="yellow"/>
        </w:rPr>
      </w:pPr>
    </w:p>
    <w:p w14:paraId="62AB1260" w14:textId="77777777" w:rsidR="00B05B9B" w:rsidRDefault="00912B35">
      <w:pPr>
        <w:pStyle w:val="Titre2"/>
        <w:ind w:left="0"/>
        <w:rPr>
          <w:highlight w:val="green"/>
        </w:rPr>
      </w:pPr>
      <w:bookmarkStart w:id="26" w:name="_heading=h.oxx6jue4os14" w:colFirst="0" w:colLast="0"/>
      <w:bookmarkEnd w:id="26"/>
      <w:r>
        <w:t xml:space="preserve">4.6. Relative Weight </w:t>
      </w:r>
      <w:proofErr w:type="spellStart"/>
      <w:r>
        <w:t>Analysis</w:t>
      </w:r>
      <w:proofErr w:type="spellEnd"/>
    </w:p>
    <w:p w14:paraId="62AB1261" w14:textId="77777777" w:rsidR="00B05B9B" w:rsidRDefault="00912B35">
      <w:pPr>
        <w:pStyle w:val="Titre3"/>
        <w:ind w:firstLine="720"/>
      </w:pPr>
      <w:bookmarkStart w:id="27" w:name="_heading=h.dqetdfp6rxt" w:colFirst="0" w:colLast="0"/>
      <w:bookmarkEnd w:id="27"/>
      <w:r>
        <w:t>4.6.1. Méthode</w:t>
      </w:r>
    </w:p>
    <w:p w14:paraId="62AB1262" w14:textId="77777777" w:rsidR="00B05B9B" w:rsidRDefault="00912B35">
      <w:pPr>
        <w:pBdr>
          <w:top w:val="nil"/>
          <w:left w:val="nil"/>
          <w:bottom w:val="nil"/>
          <w:right w:val="nil"/>
          <w:between w:val="nil"/>
        </w:pBdr>
      </w:pPr>
      <w:r>
        <w:t xml:space="preserve">La Relative Weight </w:t>
      </w:r>
      <w:proofErr w:type="spellStart"/>
      <w:r>
        <w:t>Analysis</w:t>
      </w:r>
      <w:proofErr w:type="spellEnd"/>
      <w:r>
        <w:t xml:space="preserve"> (RWA), également appelée </w:t>
      </w:r>
      <w:proofErr w:type="spellStart"/>
      <w:r>
        <w:t>Johnson’s</w:t>
      </w:r>
      <w:proofErr w:type="spellEnd"/>
      <w:r>
        <w:t xml:space="preserve"> Relative </w:t>
      </w:r>
      <w:proofErr w:type="spellStart"/>
      <w:r>
        <w:t>Weights</w:t>
      </w:r>
      <w:proofErr w:type="spellEnd"/>
      <w:r>
        <w:t xml:space="preserve">, est une méthode statistique utilisée pour évaluer l'importance relative de différentes variables dans un modèle multivarié. Cette méthode est basée sur les travaux de Tonidandel et </w:t>
      </w:r>
      <w:proofErr w:type="spellStart"/>
      <w:r>
        <w:t>LeBreton</w:t>
      </w:r>
      <w:proofErr w:type="spellEnd"/>
      <w:r>
        <w:t xml:space="preserve"> (2015), avec ses origines dans ceux de Johnson (2000).</w:t>
      </w:r>
    </w:p>
    <w:p w14:paraId="62AB1263" w14:textId="77777777" w:rsidR="00B05B9B" w:rsidRDefault="00B05B9B">
      <w:pPr>
        <w:pBdr>
          <w:top w:val="nil"/>
          <w:left w:val="nil"/>
          <w:bottom w:val="nil"/>
          <w:right w:val="nil"/>
          <w:between w:val="nil"/>
        </w:pBdr>
      </w:pPr>
    </w:p>
    <w:p w14:paraId="62AB1264" w14:textId="77777777" w:rsidR="00B05B9B" w:rsidRDefault="00912B35">
      <w:pPr>
        <w:pBdr>
          <w:top w:val="nil"/>
          <w:left w:val="nil"/>
          <w:bottom w:val="nil"/>
          <w:right w:val="nil"/>
          <w:between w:val="nil"/>
        </w:pBdr>
      </w:pPr>
      <w:r>
        <w:t>Contrairement aux simples coefficients de régression, qui peuvent être biaisés en raison des corrélations entre les prédicteurs, la RWA décompose la variance expliquée par chaque facteur en tenant compte de ses chevauchements avec les autres facteurs. Cela permet de calculer le poids relatif de chaque variable explicative dans la prédiction d'une variable cible, en isolant leur contribution unique tout en contrôlant les effets des autres variables. L'intérêt principal de cette approche est qu'elle offre une</w:t>
      </w:r>
      <w:r>
        <w:t xml:space="preserve"> vision plus précise de l'impact réel de chaque facteur, ce qui est crucial dans les contextes où les facteurs sont interconnectés, comme c’est le cas en sciences du consommateur. </w:t>
      </w:r>
    </w:p>
    <w:p w14:paraId="62AB1265" w14:textId="77777777" w:rsidR="00B05B9B" w:rsidRDefault="00B05B9B">
      <w:pPr>
        <w:pBdr>
          <w:top w:val="nil"/>
          <w:left w:val="nil"/>
          <w:bottom w:val="nil"/>
          <w:right w:val="nil"/>
          <w:between w:val="nil"/>
        </w:pBdr>
      </w:pPr>
    </w:p>
    <w:p w14:paraId="62AB1266" w14:textId="77777777" w:rsidR="00B05B9B" w:rsidRDefault="00912B35">
      <w:pPr>
        <w:pBdr>
          <w:top w:val="nil"/>
          <w:left w:val="nil"/>
          <w:bottom w:val="nil"/>
          <w:right w:val="nil"/>
          <w:between w:val="nil"/>
        </w:pBdr>
      </w:pPr>
      <w:r>
        <w:t xml:space="preserve">Les calculs réalisés sont complexes et sont généralement effectués à l'aide de logiciels statistiques (comme SPSS, SAS ou R). Les étapes du calcul sont les suivantes : </w:t>
      </w:r>
    </w:p>
    <w:p w14:paraId="62AB1267" w14:textId="77777777" w:rsidR="00B05B9B" w:rsidRDefault="00B05B9B">
      <w:pPr>
        <w:pBdr>
          <w:top w:val="nil"/>
          <w:left w:val="nil"/>
          <w:bottom w:val="nil"/>
          <w:right w:val="nil"/>
          <w:between w:val="nil"/>
        </w:pBdr>
        <w:rPr>
          <w:sz w:val="8"/>
          <w:szCs w:val="8"/>
        </w:rPr>
      </w:pPr>
    </w:p>
    <w:p w14:paraId="62AB1268" w14:textId="77777777" w:rsidR="00B05B9B" w:rsidRDefault="00912B35">
      <w:pPr>
        <w:pBdr>
          <w:top w:val="nil"/>
          <w:left w:val="nil"/>
          <w:bottom w:val="nil"/>
          <w:right w:val="nil"/>
          <w:between w:val="nil"/>
        </w:pBdr>
      </w:pPr>
      <w:r>
        <w:rPr>
          <w:noProof/>
        </w:rPr>
        <w:drawing>
          <wp:inline distT="114300" distB="114300" distL="114300" distR="114300" wp14:anchorId="62AB17C8" wp14:editId="62AB17C9">
            <wp:extent cx="2647950" cy="596900"/>
            <wp:effectExtent l="0" t="0" r="0" b="0"/>
            <wp:docPr id="552"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8"/>
                    <a:srcRect/>
                    <a:stretch>
                      <a:fillRect/>
                    </a:stretch>
                  </pic:blipFill>
                  <pic:spPr>
                    <a:xfrm>
                      <a:off x="0" y="0"/>
                      <a:ext cx="2647950" cy="596900"/>
                    </a:xfrm>
                    <a:prstGeom prst="rect">
                      <a:avLst/>
                    </a:prstGeom>
                    <a:ln/>
                  </pic:spPr>
                </pic:pic>
              </a:graphicData>
            </a:graphic>
          </wp:inline>
        </w:drawing>
      </w:r>
    </w:p>
    <w:p w14:paraId="62AB1269" w14:textId="77777777" w:rsidR="00B05B9B" w:rsidRDefault="00B05B9B">
      <w:pPr>
        <w:pBdr>
          <w:top w:val="nil"/>
          <w:left w:val="nil"/>
          <w:bottom w:val="nil"/>
          <w:right w:val="nil"/>
          <w:between w:val="nil"/>
        </w:pBdr>
      </w:pPr>
    </w:p>
    <w:p w14:paraId="62AB126A" w14:textId="77777777" w:rsidR="00B05B9B" w:rsidRDefault="00912B35">
      <w:pPr>
        <w:pBdr>
          <w:top w:val="nil"/>
          <w:left w:val="nil"/>
          <w:bottom w:val="nil"/>
          <w:right w:val="nil"/>
          <w:between w:val="nil"/>
        </w:pBdr>
      </w:pPr>
      <w:r>
        <w:t>Transformation des prédicteurs en variables orthogonales :  La première étape consiste à transformer les variables explicatives (critères d’appréciation figurant dans le questionnaire consommateurs) en un nouvel ensemble de variables orthogonales, c’est-à-dire non corrélées entre elles. Cette étape permet de séparer les contributions uniques de chaque variable en évitant les effets de colinéarité. On utilise souvent des techniques comme la Régression sur Composantes Principales (RCP) pour cela.</w:t>
      </w:r>
    </w:p>
    <w:p w14:paraId="62AB126B" w14:textId="77777777" w:rsidR="00B05B9B" w:rsidRDefault="00B05B9B">
      <w:pPr>
        <w:pBdr>
          <w:top w:val="nil"/>
          <w:left w:val="nil"/>
          <w:bottom w:val="nil"/>
          <w:right w:val="nil"/>
          <w:between w:val="nil"/>
        </w:pBdr>
      </w:pPr>
    </w:p>
    <w:p w14:paraId="62AB126C" w14:textId="77777777" w:rsidR="00B05B9B" w:rsidRDefault="00912B35">
      <w:pPr>
        <w:pBdr>
          <w:top w:val="nil"/>
          <w:left w:val="nil"/>
          <w:bottom w:val="nil"/>
          <w:right w:val="nil"/>
          <w:between w:val="nil"/>
        </w:pBdr>
      </w:pPr>
      <w:r>
        <w:t>Régression de la variable cible sur les variables orthogonales : Une fois les variables orthogonales générées, l’étape suivante est de régresser la variable cible (l’appréciation globale ou l’intention d’achat du ou des produits testés) sur cet ensemble de variables non corrélées. Cela permet de quantifier la contribution de chaque nouvelle variable à la prédiction de la variable cible.</w:t>
      </w:r>
    </w:p>
    <w:p w14:paraId="62AB126D" w14:textId="77777777" w:rsidR="00B05B9B" w:rsidRDefault="00B05B9B">
      <w:pPr>
        <w:pBdr>
          <w:top w:val="nil"/>
          <w:left w:val="nil"/>
          <w:bottom w:val="nil"/>
          <w:right w:val="nil"/>
          <w:between w:val="nil"/>
        </w:pBdr>
      </w:pPr>
    </w:p>
    <w:p w14:paraId="62AB126E" w14:textId="77777777" w:rsidR="00B05B9B" w:rsidRDefault="00912B35">
      <w:pPr>
        <w:pBdr>
          <w:top w:val="nil"/>
          <w:left w:val="nil"/>
          <w:bottom w:val="nil"/>
          <w:right w:val="nil"/>
          <w:between w:val="nil"/>
        </w:pBdr>
      </w:pPr>
      <w:r>
        <w:t>Reconversion des poids en termes de variables originales : Ensuite, les coefficients obtenus lors de la régression sur les variables orthogonales sont transformés en termes des variables explicatives initiales. Cela permet de relier les résultats au jeu de variables d'origine tout en conservant la décomposition effectuée par les variables orthogonales.</w:t>
      </w:r>
    </w:p>
    <w:p w14:paraId="62AB126F" w14:textId="77777777" w:rsidR="00B05B9B" w:rsidRDefault="00B05B9B">
      <w:pPr>
        <w:pBdr>
          <w:top w:val="nil"/>
          <w:left w:val="nil"/>
          <w:bottom w:val="nil"/>
          <w:right w:val="nil"/>
          <w:between w:val="nil"/>
        </w:pBdr>
      </w:pPr>
    </w:p>
    <w:p w14:paraId="62AB1270" w14:textId="77777777" w:rsidR="00B05B9B" w:rsidRDefault="00912B35">
      <w:pPr>
        <w:pBdr>
          <w:top w:val="nil"/>
          <w:left w:val="nil"/>
          <w:bottom w:val="nil"/>
          <w:right w:val="nil"/>
          <w:between w:val="nil"/>
        </w:pBdr>
      </w:pPr>
      <w:r>
        <w:t>Calcul des poids relatifs : Pour chaque variable explicative, on calcule son poids relatif en combinant sa contribution à la variance expliquée (R²) avec les autres variables, tout en tenant compte des chevauchements dus aux corrélations. Ces poids sont normalisés afin que leur somme corresponde au R² global du modèle de régression.</w:t>
      </w:r>
    </w:p>
    <w:p w14:paraId="62AB1271" w14:textId="77777777" w:rsidR="00B05B9B" w:rsidRDefault="00B05B9B">
      <w:pPr>
        <w:pBdr>
          <w:top w:val="nil"/>
          <w:left w:val="nil"/>
          <w:bottom w:val="nil"/>
          <w:right w:val="nil"/>
          <w:between w:val="nil"/>
        </w:pBdr>
      </w:pPr>
    </w:p>
    <w:p w14:paraId="62AB1272" w14:textId="77777777" w:rsidR="00B05B9B" w:rsidRDefault="00912B35">
      <w:pPr>
        <w:pBdr>
          <w:top w:val="nil"/>
          <w:left w:val="nil"/>
          <w:bottom w:val="nil"/>
          <w:right w:val="nil"/>
          <w:between w:val="nil"/>
        </w:pBdr>
      </w:pPr>
      <w:r>
        <w:t>Interprétation des poids relatifs : Les poids relatifs ainsi obtenus représentent la proportion de variance expliquée attribuée à chaque variable explicative, en isolant leurs contributions uniques. Les critères d’appréciation ayant les poids relatifs les plus élevés sont considérés comme les plus importants dans la prédiction de l’appréciation globale.</w:t>
      </w:r>
    </w:p>
    <w:p w14:paraId="62AB1273" w14:textId="77777777" w:rsidR="00B05B9B" w:rsidRDefault="00B05B9B">
      <w:pPr>
        <w:pBdr>
          <w:top w:val="nil"/>
          <w:left w:val="nil"/>
          <w:bottom w:val="nil"/>
          <w:right w:val="nil"/>
          <w:between w:val="nil"/>
        </w:pBdr>
      </w:pPr>
    </w:p>
    <w:p w14:paraId="62AB1274" w14:textId="77777777" w:rsidR="00B05B9B" w:rsidRDefault="00912B35">
      <w:pPr>
        <w:pBdr>
          <w:top w:val="nil"/>
          <w:left w:val="nil"/>
          <w:bottom w:val="nil"/>
          <w:right w:val="nil"/>
          <w:between w:val="nil"/>
        </w:pBdr>
      </w:pPr>
      <w:r>
        <w:t xml:space="preserve">A noter qu’il existe d’autres indices d’importance relative, tels que la régression Shapley. La régression Shapley donne des résultats très similaires à la RWA mais les calculs sont beaucoup plus complexes et beaucoup plus longs à réaliser, même pour un logiciel de statistiques. C’est pourquoi la Relative Weight </w:t>
      </w:r>
      <w:proofErr w:type="spellStart"/>
      <w:r>
        <w:t>Analysis</w:t>
      </w:r>
      <w:proofErr w:type="spellEnd"/>
      <w:r>
        <w:t xml:space="preserve"> est préférée. </w:t>
      </w:r>
    </w:p>
    <w:p w14:paraId="62AB1275" w14:textId="77777777" w:rsidR="00B05B9B" w:rsidRDefault="00B05B9B">
      <w:pPr>
        <w:pBdr>
          <w:top w:val="nil"/>
          <w:left w:val="nil"/>
          <w:bottom w:val="nil"/>
          <w:right w:val="nil"/>
          <w:between w:val="nil"/>
        </w:pBdr>
      </w:pPr>
    </w:p>
    <w:p w14:paraId="62AB1276" w14:textId="77777777" w:rsidR="00B05B9B" w:rsidRDefault="00B05B9B">
      <w:pPr>
        <w:pStyle w:val="Titre3"/>
        <w:ind w:firstLine="720"/>
      </w:pPr>
      <w:bookmarkStart w:id="28" w:name="_heading=h.5jdwfwfa4wnn" w:colFirst="0" w:colLast="0"/>
      <w:bookmarkEnd w:id="28"/>
    </w:p>
    <w:p w14:paraId="62AB1277" w14:textId="77777777" w:rsidR="00B05B9B" w:rsidRDefault="00912B35">
      <w:pPr>
        <w:pStyle w:val="Titre3"/>
        <w:ind w:firstLine="720"/>
      </w:pPr>
      <w:bookmarkStart w:id="29" w:name="_heading=h.kjomea6te8j8" w:colFirst="0" w:colLast="0"/>
      <w:bookmarkEnd w:id="29"/>
      <w:r>
        <w:br w:type="column"/>
      </w:r>
    </w:p>
    <w:p w14:paraId="62AB1278" w14:textId="77777777" w:rsidR="00B05B9B" w:rsidRDefault="00912B35">
      <w:pPr>
        <w:pStyle w:val="Titre3"/>
        <w:ind w:firstLine="720"/>
      </w:pPr>
      <w:bookmarkStart w:id="30" w:name="_heading=h.tj492ooo0bcd" w:colFirst="0" w:colLast="0"/>
      <w:bookmarkEnd w:id="30"/>
      <w:r>
        <w:t>4.6.2. Application</w:t>
      </w:r>
    </w:p>
    <w:p w14:paraId="62AB1279" w14:textId="77777777" w:rsidR="00B05B9B" w:rsidRDefault="00912B35">
      <w:pPr>
        <w:pBdr>
          <w:top w:val="nil"/>
          <w:left w:val="nil"/>
          <w:bottom w:val="nil"/>
          <w:right w:val="nil"/>
          <w:between w:val="nil"/>
        </w:pBdr>
      </w:pPr>
      <w:r>
        <w:t xml:space="preserve">Afin d’évaluer l’impact relatif de toutes les variables de notre jeu de données, nous commençons par transformer toutes les variables explicatives en variables binaires prenant des valeurs égales à 0 ou 1. Cette transformation des données permet de s’affranchir des différences d’échelles. </w:t>
      </w:r>
    </w:p>
    <w:p w14:paraId="62AB127A" w14:textId="77777777" w:rsidR="00B05B9B" w:rsidRDefault="00B05B9B">
      <w:pPr>
        <w:pBdr>
          <w:top w:val="nil"/>
          <w:left w:val="nil"/>
          <w:bottom w:val="nil"/>
          <w:right w:val="nil"/>
          <w:between w:val="nil"/>
        </w:pBdr>
      </w:pPr>
    </w:p>
    <w:p w14:paraId="62AB127B" w14:textId="77777777" w:rsidR="00B05B9B" w:rsidRDefault="00912B35">
      <w:pPr>
        <w:pBdr>
          <w:top w:val="nil"/>
          <w:left w:val="nil"/>
          <w:bottom w:val="nil"/>
          <w:right w:val="nil"/>
          <w:between w:val="nil"/>
        </w:pBdr>
      </w:pPr>
      <w:r>
        <w:t xml:space="preserve">Pour l’ensemble des questions d’accord, les variables prennent ainsi une valeur de 1 si le score obtenu est compris entre 5 et 7 (équivalent aux 3 points les plus haut de l’échelle), et une valeur de 0 si le score obtenu est inférieur ou égal à 6. </w:t>
      </w:r>
    </w:p>
    <w:p w14:paraId="62AB127C" w14:textId="77777777" w:rsidR="00B05B9B" w:rsidRDefault="00912B35">
      <w:pPr>
        <w:pBdr>
          <w:top w:val="nil"/>
          <w:left w:val="nil"/>
          <w:bottom w:val="nil"/>
          <w:right w:val="nil"/>
          <w:between w:val="nil"/>
        </w:pBdr>
      </w:pPr>
      <w:r>
        <w:t>Pour les questions JAR, chaque item est dupliqué en deux variables : l’une correspondant aux deux points inférieurs de l’échelle (équivalent à une perception de "pas assez"), l’autre correspondant aux deux points supérieurs de l’échelle (équivalent à une perception de "trop"). Cette première variable prend une valeur de 1 si le consommateur a jugé le produit "pas assez" ou "vraiment pas assez" intense sur l’attribut en question, et 0 sinon. La seconde variable prend une valeur de 1 si le consommateur a jugé</w:t>
      </w:r>
      <w:r>
        <w:t xml:space="preserve"> le produit "trop" ou "vraiment trop" intense sur l’attribut en question, et 0 sinon.</w:t>
      </w:r>
    </w:p>
    <w:p w14:paraId="62AB127D" w14:textId="77777777" w:rsidR="00B05B9B" w:rsidRDefault="00912B35">
      <w:pPr>
        <w:pBdr>
          <w:top w:val="nil"/>
          <w:left w:val="nil"/>
          <w:bottom w:val="nil"/>
          <w:right w:val="nil"/>
          <w:between w:val="nil"/>
        </w:pBdr>
      </w:pPr>
      <w:r>
        <w:t>Les questions relatives aux attributs CATA étant déjà sous forme de variables binaires, les données n’ont pas besoin d’être recodées.</w:t>
      </w:r>
    </w:p>
    <w:p w14:paraId="62AB127E" w14:textId="77777777" w:rsidR="00B05B9B" w:rsidRDefault="00912B35">
      <w:pPr>
        <w:pBdr>
          <w:top w:val="nil"/>
          <w:left w:val="nil"/>
          <w:bottom w:val="nil"/>
          <w:right w:val="nil"/>
          <w:between w:val="nil"/>
        </w:pBdr>
      </w:pPr>
      <w:r>
        <w:t xml:space="preserve"> </w:t>
      </w:r>
    </w:p>
    <w:p w14:paraId="62AB127F" w14:textId="77777777" w:rsidR="00B05B9B" w:rsidRDefault="00912B35">
      <w:pPr>
        <w:pBdr>
          <w:top w:val="nil"/>
          <w:left w:val="nil"/>
          <w:bottom w:val="nil"/>
          <w:right w:val="nil"/>
          <w:between w:val="nil"/>
        </w:pBdr>
      </w:pPr>
      <w:r>
        <w:t>Extrait du jeu de données brutes avant recodage en variables binaires :</w:t>
      </w:r>
    </w:p>
    <w:p w14:paraId="62AB1280" w14:textId="77777777" w:rsidR="00B05B9B" w:rsidRDefault="00B05B9B">
      <w:pPr>
        <w:pBdr>
          <w:top w:val="nil"/>
          <w:left w:val="nil"/>
          <w:bottom w:val="nil"/>
          <w:right w:val="nil"/>
          <w:between w:val="nil"/>
        </w:pBdr>
      </w:pPr>
    </w:p>
    <w:p w14:paraId="62AB1281" w14:textId="77777777" w:rsidR="00B05B9B" w:rsidRDefault="00912B35">
      <w:pPr>
        <w:pBdr>
          <w:top w:val="nil"/>
          <w:left w:val="nil"/>
          <w:bottom w:val="nil"/>
          <w:right w:val="nil"/>
          <w:between w:val="nil"/>
        </w:pBdr>
      </w:pPr>
      <w:r>
        <w:rPr>
          <w:noProof/>
        </w:rPr>
        <w:drawing>
          <wp:inline distT="114300" distB="114300" distL="114300" distR="114300" wp14:anchorId="62AB17CA" wp14:editId="62AB17CB">
            <wp:extent cx="2695575" cy="1534478"/>
            <wp:effectExtent l="0" t="0" r="0" b="0"/>
            <wp:docPr id="5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9"/>
                    <a:srcRect/>
                    <a:stretch>
                      <a:fillRect/>
                    </a:stretch>
                  </pic:blipFill>
                  <pic:spPr>
                    <a:xfrm>
                      <a:off x="0" y="0"/>
                      <a:ext cx="2695575" cy="1534478"/>
                    </a:xfrm>
                    <a:prstGeom prst="rect">
                      <a:avLst/>
                    </a:prstGeom>
                    <a:ln/>
                  </pic:spPr>
                </pic:pic>
              </a:graphicData>
            </a:graphic>
          </wp:inline>
        </w:drawing>
      </w:r>
    </w:p>
    <w:p w14:paraId="62AB1282" w14:textId="77777777" w:rsidR="00B05B9B" w:rsidRDefault="00912B35">
      <w:pPr>
        <w:spacing w:before="240" w:after="240"/>
      </w:pPr>
      <w:r>
        <w:t>Extrait du jeu de données recodées après recodage en variables binaires :</w:t>
      </w:r>
    </w:p>
    <w:p w14:paraId="62AB1283" w14:textId="77777777" w:rsidR="00B05B9B" w:rsidRDefault="00912B35">
      <w:pPr>
        <w:spacing w:before="240" w:after="240"/>
      </w:pPr>
      <w:r>
        <w:rPr>
          <w:noProof/>
        </w:rPr>
        <w:drawing>
          <wp:inline distT="114300" distB="114300" distL="114300" distR="114300" wp14:anchorId="62AB17CC" wp14:editId="62AB17CD">
            <wp:extent cx="2695575" cy="1549400"/>
            <wp:effectExtent l="0" t="0" r="0" b="0"/>
            <wp:docPr id="50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0"/>
                    <a:srcRect/>
                    <a:stretch>
                      <a:fillRect/>
                    </a:stretch>
                  </pic:blipFill>
                  <pic:spPr>
                    <a:xfrm>
                      <a:off x="0" y="0"/>
                      <a:ext cx="2695575" cy="1549400"/>
                    </a:xfrm>
                    <a:prstGeom prst="rect">
                      <a:avLst/>
                    </a:prstGeom>
                    <a:ln/>
                  </pic:spPr>
                </pic:pic>
              </a:graphicData>
            </a:graphic>
          </wp:inline>
        </w:drawing>
      </w:r>
    </w:p>
    <w:p w14:paraId="62AB1284" w14:textId="77777777" w:rsidR="00B05B9B" w:rsidRDefault="00912B35">
      <w:pPr>
        <w:spacing w:before="240" w:after="240"/>
      </w:pPr>
      <w:r>
        <w:t xml:space="preserve">L’analyse est d'abord réalisée tous produits confondus afin d’identifier les drivers of </w:t>
      </w:r>
      <w:proofErr w:type="spellStart"/>
      <w:r>
        <w:t>liking</w:t>
      </w:r>
      <w:proofErr w:type="spellEnd"/>
      <w:r>
        <w:t xml:space="preserve"> pour l’ensemble des cafés testés. </w:t>
      </w:r>
    </w:p>
    <w:p w14:paraId="62AB1285" w14:textId="77777777" w:rsidR="00B05B9B" w:rsidRDefault="00912B35">
      <w:r>
        <w:t>Le modèle réalisé est de bonne qualité avec un coefficient R² égal à 0.737.</w:t>
      </w:r>
    </w:p>
    <w:p w14:paraId="62AB1286" w14:textId="77777777" w:rsidR="00B05B9B" w:rsidRDefault="00B05B9B"/>
    <w:p w14:paraId="62AB1287" w14:textId="77777777" w:rsidR="00B05B9B" w:rsidRDefault="00912B35">
      <w:r>
        <w:t xml:space="preserve">L’importance relative de chaque variable dans la prédiction de l’appréciation globale est </w:t>
      </w:r>
      <w:proofErr w:type="gramStart"/>
      <w:r>
        <w:t>données</w:t>
      </w:r>
      <w:proofErr w:type="gramEnd"/>
      <w:r>
        <w:t xml:space="preserve"> grâce à deux indicateurs :</w:t>
      </w:r>
    </w:p>
    <w:p w14:paraId="62AB1288" w14:textId="77777777" w:rsidR="00B05B9B" w:rsidRDefault="00912B35">
      <w:pPr>
        <w:numPr>
          <w:ilvl w:val="0"/>
          <w:numId w:val="2"/>
        </w:numPr>
        <w:ind w:left="425" w:hanging="425"/>
      </w:pPr>
      <w:proofErr w:type="gramStart"/>
      <w:r>
        <w:t>le</w:t>
      </w:r>
      <w:proofErr w:type="gramEnd"/>
      <w:r>
        <w:t xml:space="preserve"> poids relatif brut, représentant la proportion de variance expliquée attribuée à chaque variable explicative</w:t>
      </w:r>
    </w:p>
    <w:p w14:paraId="62AB1289" w14:textId="77777777" w:rsidR="00B05B9B" w:rsidRDefault="00912B35">
      <w:pPr>
        <w:numPr>
          <w:ilvl w:val="0"/>
          <w:numId w:val="2"/>
        </w:numPr>
        <w:ind w:left="425" w:hanging="425"/>
      </w:pPr>
      <w:proofErr w:type="gramStart"/>
      <w:r>
        <w:t>le</w:t>
      </w:r>
      <w:proofErr w:type="gramEnd"/>
      <w:r>
        <w:t xml:space="preserve"> score final, tenant compte du poids relatif de chaque variable explicative, pondéré par la fréquence de citation du critère en question.</w:t>
      </w:r>
    </w:p>
    <w:p w14:paraId="62AB128A" w14:textId="77777777" w:rsidR="00B05B9B" w:rsidRDefault="00B05B9B"/>
    <w:p w14:paraId="62AB128B" w14:textId="77777777" w:rsidR="00B05B9B" w:rsidRDefault="00912B35">
      <w:r>
        <w:t>Ces deux critères sont normalisés de sorte que la somme des poids et scores obtenus soit égale à 100%.</w:t>
      </w:r>
    </w:p>
    <w:p w14:paraId="62AB128C" w14:textId="77777777" w:rsidR="00B05B9B" w:rsidRDefault="00B05B9B"/>
    <w:tbl>
      <w:tblPr>
        <w:tblStyle w:val="affffffffd"/>
        <w:tblW w:w="43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00"/>
        <w:gridCol w:w="645"/>
        <w:gridCol w:w="645"/>
        <w:gridCol w:w="660"/>
        <w:gridCol w:w="630"/>
      </w:tblGrid>
      <w:tr w:rsidR="00B05B9B" w14:paraId="62AB1292" w14:textId="77777777">
        <w:trPr>
          <w:trHeight w:val="215"/>
        </w:trPr>
        <w:tc>
          <w:tcPr>
            <w:tcW w:w="18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8D" w14:textId="77777777" w:rsidR="00B05B9B" w:rsidRDefault="00912B35">
            <w:pPr>
              <w:rPr>
                <w:sz w:val="14"/>
                <w:szCs w:val="14"/>
              </w:rPr>
            </w:pPr>
            <w:r>
              <w:rPr>
                <w:sz w:val="14"/>
                <w:szCs w:val="14"/>
              </w:rPr>
              <w:t>Variables</w:t>
            </w:r>
          </w:p>
        </w:tc>
        <w:tc>
          <w:tcPr>
            <w:tcW w:w="6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8E" w14:textId="77777777" w:rsidR="00B05B9B" w:rsidRDefault="00912B35">
            <w:pPr>
              <w:jc w:val="left"/>
              <w:rPr>
                <w:sz w:val="14"/>
                <w:szCs w:val="14"/>
              </w:rPr>
            </w:pPr>
            <w:r>
              <w:rPr>
                <w:sz w:val="14"/>
                <w:szCs w:val="14"/>
              </w:rPr>
              <w:t>Weight</w:t>
            </w:r>
          </w:p>
        </w:tc>
        <w:tc>
          <w:tcPr>
            <w:tcW w:w="6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8F" w14:textId="77777777" w:rsidR="00B05B9B" w:rsidRDefault="00912B35">
            <w:pPr>
              <w:jc w:val="left"/>
              <w:rPr>
                <w:sz w:val="14"/>
                <w:szCs w:val="14"/>
              </w:rPr>
            </w:pPr>
            <w:r>
              <w:rPr>
                <w:sz w:val="14"/>
                <w:szCs w:val="14"/>
              </w:rPr>
              <w:t>Driver</w:t>
            </w:r>
          </w:p>
        </w:tc>
        <w:tc>
          <w:tcPr>
            <w:tcW w:w="6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90" w14:textId="77777777" w:rsidR="00B05B9B" w:rsidRDefault="00912B35">
            <w:pPr>
              <w:jc w:val="left"/>
              <w:rPr>
                <w:sz w:val="14"/>
                <w:szCs w:val="14"/>
              </w:rPr>
            </w:pPr>
            <w:proofErr w:type="spellStart"/>
            <w:r>
              <w:rPr>
                <w:sz w:val="14"/>
                <w:szCs w:val="14"/>
              </w:rPr>
              <w:t>Freq</w:t>
            </w:r>
            <w:proofErr w:type="spellEnd"/>
          </w:p>
        </w:tc>
        <w:tc>
          <w:tcPr>
            <w:tcW w:w="6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91" w14:textId="77777777" w:rsidR="00B05B9B" w:rsidRDefault="00912B35">
            <w:pPr>
              <w:jc w:val="left"/>
              <w:rPr>
                <w:sz w:val="14"/>
                <w:szCs w:val="14"/>
              </w:rPr>
            </w:pPr>
            <w:r>
              <w:rPr>
                <w:sz w:val="14"/>
                <w:szCs w:val="14"/>
              </w:rPr>
              <w:t>Score</w:t>
            </w:r>
          </w:p>
        </w:tc>
      </w:tr>
      <w:tr w:rsidR="00B05B9B" w14:paraId="62AB1298" w14:textId="77777777">
        <w:trPr>
          <w:trHeight w:val="215"/>
        </w:trPr>
        <w:tc>
          <w:tcPr>
            <w:tcW w:w="18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93" w14:textId="77777777" w:rsidR="00B05B9B" w:rsidRDefault="00912B35">
            <w:pPr>
              <w:rPr>
                <w:sz w:val="14"/>
                <w:szCs w:val="14"/>
              </w:rPr>
            </w:pPr>
            <w:r>
              <w:rPr>
                <w:sz w:val="14"/>
                <w:szCs w:val="14"/>
              </w:rPr>
              <w:t>Ce café est frais</w:t>
            </w:r>
          </w:p>
        </w:tc>
        <w:tc>
          <w:tcPr>
            <w:tcW w:w="6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94" w14:textId="77777777" w:rsidR="00B05B9B" w:rsidRDefault="00912B35">
            <w:pPr>
              <w:jc w:val="left"/>
              <w:rPr>
                <w:sz w:val="14"/>
                <w:szCs w:val="14"/>
              </w:rPr>
            </w:pPr>
            <w:r>
              <w:rPr>
                <w:sz w:val="14"/>
                <w:szCs w:val="14"/>
              </w:rPr>
              <w:t>8.06</w:t>
            </w:r>
          </w:p>
        </w:tc>
        <w:tc>
          <w:tcPr>
            <w:tcW w:w="6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95" w14:textId="77777777" w:rsidR="00B05B9B" w:rsidRDefault="00912B35">
            <w:pPr>
              <w:jc w:val="left"/>
              <w:rPr>
                <w:sz w:val="14"/>
                <w:szCs w:val="14"/>
              </w:rPr>
            </w:pPr>
            <w:r>
              <w:rPr>
                <w:sz w:val="14"/>
                <w:szCs w:val="14"/>
              </w:rPr>
              <w:t>+</w:t>
            </w:r>
          </w:p>
        </w:tc>
        <w:tc>
          <w:tcPr>
            <w:tcW w:w="6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96" w14:textId="77777777" w:rsidR="00B05B9B" w:rsidRDefault="00912B35">
            <w:pPr>
              <w:jc w:val="left"/>
              <w:rPr>
                <w:sz w:val="14"/>
                <w:szCs w:val="14"/>
              </w:rPr>
            </w:pPr>
            <w:r>
              <w:rPr>
                <w:sz w:val="14"/>
                <w:szCs w:val="14"/>
              </w:rPr>
              <w:t>62%</w:t>
            </w:r>
          </w:p>
        </w:tc>
        <w:tc>
          <w:tcPr>
            <w:tcW w:w="630" w:type="dxa"/>
            <w:tcBorders>
              <w:top w:val="single" w:sz="4" w:space="0" w:color="000000"/>
              <w:left w:val="single" w:sz="4" w:space="0" w:color="000000"/>
              <w:bottom w:val="single" w:sz="4" w:space="0" w:color="000000"/>
              <w:right w:val="single" w:sz="4" w:space="0" w:color="000000"/>
            </w:tcBorders>
            <w:shd w:val="clear" w:color="auto" w:fill="B7DEE8"/>
            <w:tcMar>
              <w:top w:w="0" w:type="dxa"/>
              <w:left w:w="100" w:type="dxa"/>
              <w:bottom w:w="0" w:type="dxa"/>
              <w:right w:w="100" w:type="dxa"/>
            </w:tcMar>
            <w:vAlign w:val="center"/>
          </w:tcPr>
          <w:p w14:paraId="62AB1297" w14:textId="77777777" w:rsidR="00B05B9B" w:rsidRDefault="00912B35">
            <w:pPr>
              <w:jc w:val="left"/>
              <w:rPr>
                <w:sz w:val="14"/>
                <w:szCs w:val="14"/>
              </w:rPr>
            </w:pPr>
            <w:r>
              <w:rPr>
                <w:sz w:val="14"/>
                <w:szCs w:val="14"/>
              </w:rPr>
              <w:t>13%</w:t>
            </w:r>
          </w:p>
        </w:tc>
      </w:tr>
      <w:tr w:rsidR="00B05B9B" w14:paraId="62AB129E" w14:textId="77777777">
        <w:trPr>
          <w:trHeight w:val="215"/>
        </w:trPr>
        <w:tc>
          <w:tcPr>
            <w:tcW w:w="18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99" w14:textId="77777777" w:rsidR="00B05B9B" w:rsidRDefault="00912B35">
            <w:pPr>
              <w:rPr>
                <w:sz w:val="14"/>
                <w:szCs w:val="14"/>
              </w:rPr>
            </w:pPr>
            <w:r>
              <w:rPr>
                <w:sz w:val="14"/>
                <w:szCs w:val="14"/>
              </w:rPr>
              <w:t>Ce café a un goût délicat</w:t>
            </w:r>
          </w:p>
        </w:tc>
        <w:tc>
          <w:tcPr>
            <w:tcW w:w="6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9A" w14:textId="77777777" w:rsidR="00B05B9B" w:rsidRDefault="00912B35">
            <w:pPr>
              <w:jc w:val="left"/>
              <w:rPr>
                <w:sz w:val="14"/>
                <w:szCs w:val="14"/>
              </w:rPr>
            </w:pPr>
            <w:r>
              <w:rPr>
                <w:sz w:val="14"/>
                <w:szCs w:val="14"/>
              </w:rPr>
              <w:t>9.13</w:t>
            </w:r>
          </w:p>
        </w:tc>
        <w:tc>
          <w:tcPr>
            <w:tcW w:w="6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9B" w14:textId="77777777" w:rsidR="00B05B9B" w:rsidRDefault="00912B35">
            <w:pPr>
              <w:jc w:val="left"/>
              <w:rPr>
                <w:sz w:val="14"/>
                <w:szCs w:val="14"/>
              </w:rPr>
            </w:pPr>
            <w:r>
              <w:rPr>
                <w:sz w:val="14"/>
                <w:szCs w:val="14"/>
              </w:rPr>
              <w:t>+</w:t>
            </w:r>
          </w:p>
        </w:tc>
        <w:tc>
          <w:tcPr>
            <w:tcW w:w="6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9C" w14:textId="77777777" w:rsidR="00B05B9B" w:rsidRDefault="00912B35">
            <w:pPr>
              <w:jc w:val="left"/>
              <w:rPr>
                <w:sz w:val="14"/>
                <w:szCs w:val="14"/>
              </w:rPr>
            </w:pPr>
            <w:r>
              <w:rPr>
                <w:sz w:val="14"/>
                <w:szCs w:val="14"/>
              </w:rPr>
              <w:t>53%</w:t>
            </w:r>
          </w:p>
        </w:tc>
        <w:tc>
          <w:tcPr>
            <w:tcW w:w="630" w:type="dxa"/>
            <w:tcBorders>
              <w:top w:val="single" w:sz="4" w:space="0" w:color="000000"/>
              <w:left w:val="single" w:sz="4" w:space="0" w:color="000000"/>
              <w:bottom w:val="single" w:sz="4" w:space="0" w:color="000000"/>
              <w:right w:val="single" w:sz="4" w:space="0" w:color="000000"/>
            </w:tcBorders>
            <w:shd w:val="clear" w:color="auto" w:fill="B7DEE8"/>
            <w:tcMar>
              <w:top w:w="0" w:type="dxa"/>
              <w:left w:w="100" w:type="dxa"/>
              <w:bottom w:w="0" w:type="dxa"/>
              <w:right w:w="100" w:type="dxa"/>
            </w:tcMar>
            <w:vAlign w:val="center"/>
          </w:tcPr>
          <w:p w14:paraId="62AB129D" w14:textId="77777777" w:rsidR="00B05B9B" w:rsidRDefault="00912B35">
            <w:pPr>
              <w:jc w:val="left"/>
              <w:rPr>
                <w:sz w:val="14"/>
                <w:szCs w:val="14"/>
              </w:rPr>
            </w:pPr>
            <w:r>
              <w:rPr>
                <w:sz w:val="14"/>
                <w:szCs w:val="14"/>
              </w:rPr>
              <w:t>13%</w:t>
            </w:r>
          </w:p>
        </w:tc>
      </w:tr>
      <w:tr w:rsidR="00B05B9B" w14:paraId="62AB12A4" w14:textId="77777777">
        <w:trPr>
          <w:trHeight w:val="215"/>
        </w:trPr>
        <w:tc>
          <w:tcPr>
            <w:tcW w:w="18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9F" w14:textId="77777777" w:rsidR="00B05B9B" w:rsidRDefault="00912B35">
            <w:pPr>
              <w:rPr>
                <w:sz w:val="14"/>
                <w:szCs w:val="14"/>
              </w:rPr>
            </w:pPr>
            <w:r>
              <w:rPr>
                <w:sz w:val="14"/>
                <w:szCs w:val="14"/>
              </w:rPr>
              <w:t>L'odeur de ce café me plait</w:t>
            </w:r>
          </w:p>
        </w:tc>
        <w:tc>
          <w:tcPr>
            <w:tcW w:w="6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A0" w14:textId="77777777" w:rsidR="00B05B9B" w:rsidRDefault="00912B35">
            <w:pPr>
              <w:jc w:val="left"/>
              <w:rPr>
                <w:sz w:val="14"/>
                <w:szCs w:val="14"/>
              </w:rPr>
            </w:pPr>
            <w:r>
              <w:rPr>
                <w:sz w:val="14"/>
                <w:szCs w:val="14"/>
              </w:rPr>
              <w:t>8.27</w:t>
            </w:r>
          </w:p>
        </w:tc>
        <w:tc>
          <w:tcPr>
            <w:tcW w:w="6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A1" w14:textId="77777777" w:rsidR="00B05B9B" w:rsidRDefault="00912B35">
            <w:pPr>
              <w:jc w:val="left"/>
              <w:rPr>
                <w:sz w:val="14"/>
                <w:szCs w:val="14"/>
              </w:rPr>
            </w:pPr>
            <w:r>
              <w:rPr>
                <w:sz w:val="14"/>
                <w:szCs w:val="14"/>
              </w:rPr>
              <w:t>+</w:t>
            </w:r>
          </w:p>
        </w:tc>
        <w:tc>
          <w:tcPr>
            <w:tcW w:w="6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A2" w14:textId="77777777" w:rsidR="00B05B9B" w:rsidRDefault="00912B35">
            <w:pPr>
              <w:jc w:val="left"/>
              <w:rPr>
                <w:sz w:val="14"/>
                <w:szCs w:val="14"/>
              </w:rPr>
            </w:pPr>
            <w:r>
              <w:rPr>
                <w:sz w:val="14"/>
                <w:szCs w:val="14"/>
              </w:rPr>
              <w:t>47%</w:t>
            </w:r>
          </w:p>
        </w:tc>
        <w:tc>
          <w:tcPr>
            <w:tcW w:w="630" w:type="dxa"/>
            <w:tcBorders>
              <w:top w:val="single" w:sz="4" w:space="0" w:color="000000"/>
              <w:left w:val="single" w:sz="4" w:space="0" w:color="000000"/>
              <w:bottom w:val="single" w:sz="4" w:space="0" w:color="000000"/>
              <w:right w:val="single" w:sz="4" w:space="0" w:color="000000"/>
            </w:tcBorders>
            <w:shd w:val="clear" w:color="auto" w:fill="B7DEE8"/>
            <w:tcMar>
              <w:top w:w="0" w:type="dxa"/>
              <w:left w:w="100" w:type="dxa"/>
              <w:bottom w:w="0" w:type="dxa"/>
              <w:right w:w="100" w:type="dxa"/>
            </w:tcMar>
            <w:vAlign w:val="center"/>
          </w:tcPr>
          <w:p w14:paraId="62AB12A3" w14:textId="77777777" w:rsidR="00B05B9B" w:rsidRDefault="00912B35">
            <w:pPr>
              <w:jc w:val="left"/>
              <w:rPr>
                <w:sz w:val="14"/>
                <w:szCs w:val="14"/>
              </w:rPr>
            </w:pPr>
            <w:r>
              <w:rPr>
                <w:sz w:val="14"/>
                <w:szCs w:val="14"/>
              </w:rPr>
              <w:t>10%</w:t>
            </w:r>
          </w:p>
        </w:tc>
      </w:tr>
      <w:tr w:rsidR="00B05B9B" w14:paraId="62AB12AA" w14:textId="77777777">
        <w:trPr>
          <w:trHeight w:val="215"/>
        </w:trPr>
        <w:tc>
          <w:tcPr>
            <w:tcW w:w="18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A5" w14:textId="77777777" w:rsidR="00B05B9B" w:rsidRDefault="00912B35">
            <w:pPr>
              <w:rPr>
                <w:sz w:val="14"/>
                <w:szCs w:val="14"/>
              </w:rPr>
            </w:pPr>
            <w:r>
              <w:rPr>
                <w:sz w:val="14"/>
                <w:szCs w:val="14"/>
              </w:rPr>
              <w:t>Ce café se démarque de ma marque de café habituelle</w:t>
            </w:r>
          </w:p>
        </w:tc>
        <w:tc>
          <w:tcPr>
            <w:tcW w:w="6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A6" w14:textId="77777777" w:rsidR="00B05B9B" w:rsidRDefault="00912B35">
            <w:pPr>
              <w:jc w:val="left"/>
              <w:rPr>
                <w:sz w:val="14"/>
                <w:szCs w:val="14"/>
              </w:rPr>
            </w:pPr>
            <w:r>
              <w:rPr>
                <w:sz w:val="14"/>
                <w:szCs w:val="14"/>
              </w:rPr>
              <w:t>5.97</w:t>
            </w:r>
          </w:p>
        </w:tc>
        <w:tc>
          <w:tcPr>
            <w:tcW w:w="6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A7" w14:textId="77777777" w:rsidR="00B05B9B" w:rsidRDefault="00912B35">
            <w:pPr>
              <w:jc w:val="left"/>
              <w:rPr>
                <w:sz w:val="14"/>
                <w:szCs w:val="14"/>
              </w:rPr>
            </w:pPr>
            <w:r>
              <w:rPr>
                <w:sz w:val="14"/>
                <w:szCs w:val="14"/>
              </w:rPr>
              <w:t>+</w:t>
            </w:r>
          </w:p>
        </w:tc>
        <w:tc>
          <w:tcPr>
            <w:tcW w:w="6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A8" w14:textId="77777777" w:rsidR="00B05B9B" w:rsidRDefault="00912B35">
            <w:pPr>
              <w:jc w:val="left"/>
              <w:rPr>
                <w:sz w:val="14"/>
                <w:szCs w:val="14"/>
              </w:rPr>
            </w:pPr>
            <w:r>
              <w:rPr>
                <w:sz w:val="14"/>
                <w:szCs w:val="14"/>
              </w:rPr>
              <w:t>52%</w:t>
            </w:r>
          </w:p>
        </w:tc>
        <w:tc>
          <w:tcPr>
            <w:tcW w:w="630" w:type="dxa"/>
            <w:tcBorders>
              <w:top w:val="single" w:sz="4" w:space="0" w:color="000000"/>
              <w:left w:val="single" w:sz="4" w:space="0" w:color="000000"/>
              <w:bottom w:val="single" w:sz="4" w:space="0" w:color="000000"/>
              <w:right w:val="single" w:sz="4" w:space="0" w:color="000000"/>
            </w:tcBorders>
            <w:shd w:val="clear" w:color="auto" w:fill="B7DEE8"/>
            <w:tcMar>
              <w:top w:w="0" w:type="dxa"/>
              <w:left w:w="100" w:type="dxa"/>
              <w:bottom w:w="0" w:type="dxa"/>
              <w:right w:w="100" w:type="dxa"/>
            </w:tcMar>
            <w:vAlign w:val="center"/>
          </w:tcPr>
          <w:p w14:paraId="62AB12A9" w14:textId="77777777" w:rsidR="00B05B9B" w:rsidRDefault="00912B35">
            <w:pPr>
              <w:jc w:val="left"/>
              <w:rPr>
                <w:sz w:val="14"/>
                <w:szCs w:val="14"/>
              </w:rPr>
            </w:pPr>
            <w:r>
              <w:rPr>
                <w:sz w:val="14"/>
                <w:szCs w:val="14"/>
              </w:rPr>
              <w:t>8%</w:t>
            </w:r>
          </w:p>
        </w:tc>
      </w:tr>
      <w:tr w:rsidR="00B05B9B" w14:paraId="62AB12B0" w14:textId="77777777">
        <w:trPr>
          <w:trHeight w:val="215"/>
        </w:trPr>
        <w:tc>
          <w:tcPr>
            <w:tcW w:w="18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AB" w14:textId="77777777" w:rsidR="00B05B9B" w:rsidRDefault="00912B35">
            <w:pPr>
              <w:rPr>
                <w:sz w:val="14"/>
                <w:szCs w:val="14"/>
              </w:rPr>
            </w:pPr>
            <w:r>
              <w:rPr>
                <w:sz w:val="14"/>
                <w:szCs w:val="14"/>
              </w:rPr>
              <w:t>Ce café a un profil aromatique qui me convient</w:t>
            </w:r>
          </w:p>
        </w:tc>
        <w:tc>
          <w:tcPr>
            <w:tcW w:w="6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AC" w14:textId="77777777" w:rsidR="00B05B9B" w:rsidRDefault="00912B35">
            <w:pPr>
              <w:jc w:val="left"/>
              <w:rPr>
                <w:sz w:val="14"/>
                <w:szCs w:val="14"/>
              </w:rPr>
            </w:pPr>
            <w:r>
              <w:rPr>
                <w:sz w:val="14"/>
                <w:szCs w:val="14"/>
              </w:rPr>
              <w:t>4.09</w:t>
            </w:r>
          </w:p>
        </w:tc>
        <w:tc>
          <w:tcPr>
            <w:tcW w:w="6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AD" w14:textId="77777777" w:rsidR="00B05B9B" w:rsidRDefault="00912B35">
            <w:pPr>
              <w:jc w:val="left"/>
              <w:rPr>
                <w:sz w:val="14"/>
                <w:szCs w:val="14"/>
              </w:rPr>
            </w:pPr>
            <w:r>
              <w:rPr>
                <w:sz w:val="14"/>
                <w:szCs w:val="14"/>
              </w:rPr>
              <w:t>+</w:t>
            </w:r>
          </w:p>
        </w:tc>
        <w:tc>
          <w:tcPr>
            <w:tcW w:w="6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AE" w14:textId="77777777" w:rsidR="00B05B9B" w:rsidRDefault="00912B35">
            <w:pPr>
              <w:jc w:val="left"/>
              <w:rPr>
                <w:sz w:val="14"/>
                <w:szCs w:val="14"/>
              </w:rPr>
            </w:pPr>
            <w:r>
              <w:rPr>
                <w:sz w:val="14"/>
                <w:szCs w:val="14"/>
              </w:rPr>
              <w:t>62%</w:t>
            </w:r>
          </w:p>
        </w:tc>
        <w:tc>
          <w:tcPr>
            <w:tcW w:w="630" w:type="dxa"/>
            <w:tcBorders>
              <w:top w:val="single" w:sz="4" w:space="0" w:color="000000"/>
              <w:left w:val="single" w:sz="4" w:space="0" w:color="000000"/>
              <w:bottom w:val="single" w:sz="4" w:space="0" w:color="000000"/>
              <w:right w:val="single" w:sz="4" w:space="0" w:color="000000"/>
            </w:tcBorders>
            <w:shd w:val="clear" w:color="auto" w:fill="B7DEE8"/>
            <w:tcMar>
              <w:top w:w="0" w:type="dxa"/>
              <w:left w:w="100" w:type="dxa"/>
              <w:bottom w:w="0" w:type="dxa"/>
              <w:right w:w="100" w:type="dxa"/>
            </w:tcMar>
            <w:vAlign w:val="center"/>
          </w:tcPr>
          <w:p w14:paraId="62AB12AF" w14:textId="77777777" w:rsidR="00B05B9B" w:rsidRDefault="00912B35">
            <w:pPr>
              <w:jc w:val="left"/>
              <w:rPr>
                <w:sz w:val="14"/>
                <w:szCs w:val="14"/>
              </w:rPr>
            </w:pPr>
            <w:r>
              <w:rPr>
                <w:sz w:val="14"/>
                <w:szCs w:val="14"/>
              </w:rPr>
              <w:t>7%</w:t>
            </w:r>
          </w:p>
        </w:tc>
      </w:tr>
      <w:tr w:rsidR="00B05B9B" w14:paraId="62AB12B6" w14:textId="77777777">
        <w:trPr>
          <w:trHeight w:val="215"/>
        </w:trPr>
        <w:tc>
          <w:tcPr>
            <w:tcW w:w="18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B1" w14:textId="77777777" w:rsidR="00B05B9B" w:rsidRDefault="00912B35">
            <w:pPr>
              <w:rPr>
                <w:sz w:val="14"/>
                <w:szCs w:val="14"/>
              </w:rPr>
            </w:pPr>
            <w:r>
              <w:rPr>
                <w:sz w:val="14"/>
                <w:szCs w:val="14"/>
              </w:rPr>
              <w:t>Ce café a une texture agréable</w:t>
            </w:r>
          </w:p>
        </w:tc>
        <w:tc>
          <w:tcPr>
            <w:tcW w:w="6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B2" w14:textId="77777777" w:rsidR="00B05B9B" w:rsidRDefault="00912B35">
            <w:pPr>
              <w:jc w:val="left"/>
              <w:rPr>
                <w:sz w:val="14"/>
                <w:szCs w:val="14"/>
              </w:rPr>
            </w:pPr>
            <w:r>
              <w:rPr>
                <w:sz w:val="14"/>
                <w:szCs w:val="14"/>
              </w:rPr>
              <w:t>4.96</w:t>
            </w:r>
          </w:p>
        </w:tc>
        <w:tc>
          <w:tcPr>
            <w:tcW w:w="6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B3" w14:textId="77777777" w:rsidR="00B05B9B" w:rsidRDefault="00912B35">
            <w:pPr>
              <w:jc w:val="left"/>
              <w:rPr>
                <w:sz w:val="14"/>
                <w:szCs w:val="14"/>
              </w:rPr>
            </w:pPr>
            <w:r>
              <w:rPr>
                <w:sz w:val="14"/>
                <w:szCs w:val="14"/>
              </w:rPr>
              <w:t>+</w:t>
            </w:r>
          </w:p>
        </w:tc>
        <w:tc>
          <w:tcPr>
            <w:tcW w:w="6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B4" w14:textId="77777777" w:rsidR="00B05B9B" w:rsidRDefault="00912B35">
            <w:pPr>
              <w:jc w:val="left"/>
              <w:rPr>
                <w:sz w:val="14"/>
                <w:szCs w:val="14"/>
              </w:rPr>
            </w:pPr>
            <w:r>
              <w:rPr>
                <w:sz w:val="14"/>
                <w:szCs w:val="14"/>
              </w:rPr>
              <w:t>38%</w:t>
            </w:r>
          </w:p>
        </w:tc>
        <w:tc>
          <w:tcPr>
            <w:tcW w:w="630" w:type="dxa"/>
            <w:tcBorders>
              <w:top w:val="single" w:sz="4" w:space="0" w:color="000000"/>
              <w:left w:val="single" w:sz="4" w:space="0" w:color="000000"/>
              <w:bottom w:val="single" w:sz="4" w:space="0" w:color="000000"/>
              <w:right w:val="single" w:sz="4" w:space="0" w:color="000000"/>
            </w:tcBorders>
            <w:shd w:val="clear" w:color="auto" w:fill="B7DEE8"/>
            <w:tcMar>
              <w:top w:w="0" w:type="dxa"/>
              <w:left w:w="100" w:type="dxa"/>
              <w:bottom w:w="0" w:type="dxa"/>
              <w:right w:w="100" w:type="dxa"/>
            </w:tcMar>
            <w:vAlign w:val="center"/>
          </w:tcPr>
          <w:p w14:paraId="62AB12B5" w14:textId="77777777" w:rsidR="00B05B9B" w:rsidRDefault="00912B35">
            <w:pPr>
              <w:jc w:val="left"/>
              <w:rPr>
                <w:sz w:val="14"/>
                <w:szCs w:val="14"/>
              </w:rPr>
            </w:pPr>
            <w:r>
              <w:rPr>
                <w:sz w:val="14"/>
                <w:szCs w:val="14"/>
              </w:rPr>
              <w:t>5%</w:t>
            </w:r>
          </w:p>
        </w:tc>
      </w:tr>
      <w:tr w:rsidR="00B05B9B" w14:paraId="62AB12BC" w14:textId="77777777">
        <w:trPr>
          <w:trHeight w:val="215"/>
        </w:trPr>
        <w:tc>
          <w:tcPr>
            <w:tcW w:w="18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B7" w14:textId="77777777" w:rsidR="00B05B9B" w:rsidRDefault="00912B35">
            <w:pPr>
              <w:rPr>
                <w:sz w:val="14"/>
                <w:szCs w:val="14"/>
              </w:rPr>
            </w:pPr>
            <w:r>
              <w:rPr>
                <w:sz w:val="14"/>
                <w:szCs w:val="14"/>
              </w:rPr>
              <w:t>Je me sens énergique après avoir bu ce café</w:t>
            </w:r>
          </w:p>
        </w:tc>
        <w:tc>
          <w:tcPr>
            <w:tcW w:w="6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B8" w14:textId="77777777" w:rsidR="00B05B9B" w:rsidRDefault="00912B35">
            <w:pPr>
              <w:jc w:val="left"/>
              <w:rPr>
                <w:sz w:val="14"/>
                <w:szCs w:val="14"/>
              </w:rPr>
            </w:pPr>
            <w:r>
              <w:rPr>
                <w:sz w:val="14"/>
                <w:szCs w:val="14"/>
              </w:rPr>
              <w:t>3.82</w:t>
            </w:r>
          </w:p>
        </w:tc>
        <w:tc>
          <w:tcPr>
            <w:tcW w:w="6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B9" w14:textId="77777777" w:rsidR="00B05B9B" w:rsidRDefault="00912B35">
            <w:pPr>
              <w:jc w:val="left"/>
              <w:rPr>
                <w:sz w:val="14"/>
                <w:szCs w:val="14"/>
              </w:rPr>
            </w:pPr>
            <w:r>
              <w:rPr>
                <w:sz w:val="14"/>
                <w:szCs w:val="14"/>
              </w:rPr>
              <w:t>+</w:t>
            </w:r>
          </w:p>
        </w:tc>
        <w:tc>
          <w:tcPr>
            <w:tcW w:w="6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BA" w14:textId="77777777" w:rsidR="00B05B9B" w:rsidRDefault="00912B35">
            <w:pPr>
              <w:jc w:val="left"/>
              <w:rPr>
                <w:sz w:val="14"/>
                <w:szCs w:val="14"/>
              </w:rPr>
            </w:pPr>
            <w:r>
              <w:rPr>
                <w:sz w:val="14"/>
                <w:szCs w:val="14"/>
              </w:rPr>
              <w:t>44%</w:t>
            </w:r>
          </w:p>
        </w:tc>
        <w:tc>
          <w:tcPr>
            <w:tcW w:w="630" w:type="dxa"/>
            <w:tcBorders>
              <w:top w:val="single" w:sz="4" w:space="0" w:color="000000"/>
              <w:left w:val="single" w:sz="4" w:space="0" w:color="000000"/>
              <w:bottom w:val="single" w:sz="4" w:space="0" w:color="000000"/>
              <w:right w:val="single" w:sz="4" w:space="0" w:color="000000"/>
            </w:tcBorders>
            <w:shd w:val="clear" w:color="auto" w:fill="B7DEE8"/>
            <w:tcMar>
              <w:top w:w="0" w:type="dxa"/>
              <w:left w:w="100" w:type="dxa"/>
              <w:bottom w:w="0" w:type="dxa"/>
              <w:right w:w="100" w:type="dxa"/>
            </w:tcMar>
            <w:vAlign w:val="center"/>
          </w:tcPr>
          <w:p w14:paraId="62AB12BB" w14:textId="77777777" w:rsidR="00B05B9B" w:rsidRDefault="00912B35">
            <w:pPr>
              <w:jc w:val="left"/>
              <w:rPr>
                <w:sz w:val="14"/>
                <w:szCs w:val="14"/>
              </w:rPr>
            </w:pPr>
            <w:r>
              <w:rPr>
                <w:sz w:val="14"/>
                <w:szCs w:val="14"/>
              </w:rPr>
              <w:t>4%</w:t>
            </w:r>
          </w:p>
        </w:tc>
      </w:tr>
      <w:tr w:rsidR="00B05B9B" w14:paraId="62AB12C2" w14:textId="77777777">
        <w:trPr>
          <w:trHeight w:val="215"/>
        </w:trPr>
        <w:tc>
          <w:tcPr>
            <w:tcW w:w="18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BD" w14:textId="77777777" w:rsidR="00B05B9B" w:rsidRDefault="00912B35">
            <w:pPr>
              <w:rPr>
                <w:sz w:val="14"/>
                <w:szCs w:val="14"/>
              </w:rPr>
            </w:pPr>
            <w:r>
              <w:rPr>
                <w:sz w:val="14"/>
                <w:szCs w:val="14"/>
              </w:rPr>
              <w:t>L'équilibre entre acidité et amertume est bien maîtrisé</w:t>
            </w:r>
          </w:p>
        </w:tc>
        <w:tc>
          <w:tcPr>
            <w:tcW w:w="6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BE" w14:textId="77777777" w:rsidR="00B05B9B" w:rsidRDefault="00912B35">
            <w:pPr>
              <w:jc w:val="left"/>
              <w:rPr>
                <w:sz w:val="14"/>
                <w:szCs w:val="14"/>
              </w:rPr>
            </w:pPr>
            <w:r>
              <w:rPr>
                <w:sz w:val="14"/>
                <w:szCs w:val="14"/>
              </w:rPr>
              <w:t>1.78</w:t>
            </w:r>
          </w:p>
        </w:tc>
        <w:tc>
          <w:tcPr>
            <w:tcW w:w="6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BF" w14:textId="77777777" w:rsidR="00B05B9B" w:rsidRDefault="00912B35">
            <w:pPr>
              <w:jc w:val="left"/>
              <w:rPr>
                <w:sz w:val="14"/>
                <w:szCs w:val="14"/>
              </w:rPr>
            </w:pPr>
            <w:r>
              <w:rPr>
                <w:sz w:val="14"/>
                <w:szCs w:val="14"/>
              </w:rPr>
              <w:t>+</w:t>
            </w:r>
          </w:p>
        </w:tc>
        <w:tc>
          <w:tcPr>
            <w:tcW w:w="6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C0" w14:textId="77777777" w:rsidR="00B05B9B" w:rsidRDefault="00912B35">
            <w:pPr>
              <w:jc w:val="left"/>
              <w:rPr>
                <w:sz w:val="14"/>
                <w:szCs w:val="14"/>
              </w:rPr>
            </w:pPr>
            <w:r>
              <w:rPr>
                <w:sz w:val="14"/>
                <w:szCs w:val="14"/>
              </w:rPr>
              <w:t>65%</w:t>
            </w:r>
          </w:p>
        </w:tc>
        <w:tc>
          <w:tcPr>
            <w:tcW w:w="630" w:type="dxa"/>
            <w:tcBorders>
              <w:top w:val="single" w:sz="4" w:space="0" w:color="000000"/>
              <w:left w:val="single" w:sz="4" w:space="0" w:color="000000"/>
              <w:bottom w:val="single" w:sz="4" w:space="0" w:color="000000"/>
              <w:right w:val="single" w:sz="4" w:space="0" w:color="000000"/>
            </w:tcBorders>
            <w:shd w:val="clear" w:color="auto" w:fill="B7DEE8"/>
            <w:tcMar>
              <w:top w:w="0" w:type="dxa"/>
              <w:left w:w="100" w:type="dxa"/>
              <w:bottom w:w="0" w:type="dxa"/>
              <w:right w:w="100" w:type="dxa"/>
            </w:tcMar>
            <w:vAlign w:val="center"/>
          </w:tcPr>
          <w:p w14:paraId="62AB12C1" w14:textId="77777777" w:rsidR="00B05B9B" w:rsidRDefault="00912B35">
            <w:pPr>
              <w:jc w:val="left"/>
              <w:rPr>
                <w:sz w:val="14"/>
                <w:szCs w:val="14"/>
              </w:rPr>
            </w:pPr>
            <w:r>
              <w:rPr>
                <w:sz w:val="14"/>
                <w:szCs w:val="14"/>
              </w:rPr>
              <w:t>3%</w:t>
            </w:r>
          </w:p>
        </w:tc>
      </w:tr>
      <w:tr w:rsidR="00B05B9B" w14:paraId="62AB12C8" w14:textId="77777777">
        <w:trPr>
          <w:trHeight w:val="215"/>
        </w:trPr>
        <w:tc>
          <w:tcPr>
            <w:tcW w:w="18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C3" w14:textId="77777777" w:rsidR="00B05B9B" w:rsidRDefault="00912B35">
            <w:pPr>
              <w:rPr>
                <w:sz w:val="14"/>
                <w:szCs w:val="14"/>
              </w:rPr>
            </w:pPr>
            <w:r>
              <w:rPr>
                <w:sz w:val="14"/>
                <w:szCs w:val="14"/>
              </w:rPr>
              <w:t>Amertume (goût)_ Trop</w:t>
            </w:r>
          </w:p>
        </w:tc>
        <w:tc>
          <w:tcPr>
            <w:tcW w:w="6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C4" w14:textId="77777777" w:rsidR="00B05B9B" w:rsidRDefault="00912B35">
            <w:pPr>
              <w:jc w:val="left"/>
              <w:rPr>
                <w:sz w:val="14"/>
                <w:szCs w:val="14"/>
              </w:rPr>
            </w:pPr>
            <w:r>
              <w:rPr>
                <w:sz w:val="14"/>
                <w:szCs w:val="14"/>
              </w:rPr>
              <w:t>5.19</w:t>
            </w:r>
          </w:p>
        </w:tc>
        <w:tc>
          <w:tcPr>
            <w:tcW w:w="6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C5" w14:textId="77777777" w:rsidR="00B05B9B" w:rsidRDefault="00912B35">
            <w:pPr>
              <w:jc w:val="left"/>
              <w:rPr>
                <w:sz w:val="14"/>
                <w:szCs w:val="14"/>
              </w:rPr>
            </w:pPr>
            <w:r>
              <w:rPr>
                <w:sz w:val="14"/>
                <w:szCs w:val="14"/>
              </w:rPr>
              <w:t>-</w:t>
            </w:r>
          </w:p>
        </w:tc>
        <w:tc>
          <w:tcPr>
            <w:tcW w:w="6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C6" w14:textId="77777777" w:rsidR="00B05B9B" w:rsidRDefault="00912B35">
            <w:pPr>
              <w:jc w:val="left"/>
              <w:rPr>
                <w:sz w:val="14"/>
                <w:szCs w:val="14"/>
              </w:rPr>
            </w:pPr>
            <w:r>
              <w:rPr>
                <w:sz w:val="14"/>
                <w:szCs w:val="14"/>
              </w:rPr>
              <w:t>22%</w:t>
            </w:r>
          </w:p>
        </w:tc>
        <w:tc>
          <w:tcPr>
            <w:tcW w:w="630" w:type="dxa"/>
            <w:tcBorders>
              <w:top w:val="single" w:sz="4" w:space="0" w:color="000000"/>
              <w:left w:val="single" w:sz="4" w:space="0" w:color="000000"/>
              <w:bottom w:val="single" w:sz="4" w:space="0" w:color="000000"/>
              <w:right w:val="single" w:sz="4" w:space="0" w:color="000000"/>
            </w:tcBorders>
            <w:shd w:val="clear" w:color="auto" w:fill="B7DEE8"/>
            <w:tcMar>
              <w:top w:w="0" w:type="dxa"/>
              <w:left w:w="100" w:type="dxa"/>
              <w:bottom w:w="0" w:type="dxa"/>
              <w:right w:w="100" w:type="dxa"/>
            </w:tcMar>
            <w:vAlign w:val="center"/>
          </w:tcPr>
          <w:p w14:paraId="62AB12C7" w14:textId="77777777" w:rsidR="00B05B9B" w:rsidRDefault="00912B35">
            <w:pPr>
              <w:jc w:val="left"/>
              <w:rPr>
                <w:sz w:val="14"/>
                <w:szCs w:val="14"/>
              </w:rPr>
            </w:pPr>
            <w:r>
              <w:rPr>
                <w:sz w:val="14"/>
                <w:szCs w:val="14"/>
              </w:rPr>
              <w:t>3%</w:t>
            </w:r>
          </w:p>
        </w:tc>
      </w:tr>
      <w:tr w:rsidR="00B05B9B" w14:paraId="62AB12CE" w14:textId="77777777">
        <w:trPr>
          <w:trHeight w:val="215"/>
        </w:trPr>
        <w:tc>
          <w:tcPr>
            <w:tcW w:w="18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C9" w14:textId="77777777" w:rsidR="00B05B9B" w:rsidRDefault="00912B35">
            <w:pPr>
              <w:rPr>
                <w:sz w:val="14"/>
                <w:szCs w:val="14"/>
              </w:rPr>
            </w:pPr>
            <w:r>
              <w:rPr>
                <w:sz w:val="14"/>
                <w:szCs w:val="14"/>
              </w:rPr>
              <w:t xml:space="preserve">Ce café a </w:t>
            </w:r>
            <w:proofErr w:type="gramStart"/>
            <w:r>
              <w:rPr>
                <w:sz w:val="14"/>
                <w:szCs w:val="14"/>
              </w:rPr>
              <w:t>un goût subtile</w:t>
            </w:r>
            <w:proofErr w:type="gramEnd"/>
          </w:p>
        </w:tc>
        <w:tc>
          <w:tcPr>
            <w:tcW w:w="6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CA" w14:textId="77777777" w:rsidR="00B05B9B" w:rsidRDefault="00912B35">
            <w:pPr>
              <w:jc w:val="left"/>
              <w:rPr>
                <w:sz w:val="14"/>
                <w:szCs w:val="14"/>
              </w:rPr>
            </w:pPr>
            <w:r>
              <w:rPr>
                <w:sz w:val="14"/>
                <w:szCs w:val="14"/>
              </w:rPr>
              <w:t>2.59</w:t>
            </w:r>
          </w:p>
        </w:tc>
        <w:tc>
          <w:tcPr>
            <w:tcW w:w="6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CB" w14:textId="77777777" w:rsidR="00B05B9B" w:rsidRDefault="00912B35">
            <w:pPr>
              <w:jc w:val="left"/>
              <w:rPr>
                <w:sz w:val="14"/>
                <w:szCs w:val="14"/>
              </w:rPr>
            </w:pPr>
            <w:r>
              <w:rPr>
                <w:sz w:val="14"/>
                <w:szCs w:val="14"/>
              </w:rPr>
              <w:t>+</w:t>
            </w:r>
          </w:p>
        </w:tc>
        <w:tc>
          <w:tcPr>
            <w:tcW w:w="6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CC" w14:textId="77777777" w:rsidR="00B05B9B" w:rsidRDefault="00912B35">
            <w:pPr>
              <w:jc w:val="left"/>
              <w:rPr>
                <w:sz w:val="14"/>
                <w:szCs w:val="14"/>
              </w:rPr>
            </w:pPr>
            <w:r>
              <w:rPr>
                <w:sz w:val="14"/>
                <w:szCs w:val="14"/>
              </w:rPr>
              <w:t>43%</w:t>
            </w:r>
          </w:p>
        </w:tc>
        <w:tc>
          <w:tcPr>
            <w:tcW w:w="6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CD" w14:textId="77777777" w:rsidR="00B05B9B" w:rsidRDefault="00912B35">
            <w:pPr>
              <w:jc w:val="left"/>
              <w:rPr>
                <w:sz w:val="14"/>
                <w:szCs w:val="14"/>
              </w:rPr>
            </w:pPr>
            <w:r>
              <w:rPr>
                <w:sz w:val="14"/>
                <w:szCs w:val="14"/>
              </w:rPr>
              <w:t>3%</w:t>
            </w:r>
          </w:p>
        </w:tc>
      </w:tr>
      <w:tr w:rsidR="00B05B9B" w14:paraId="62AB12D4" w14:textId="77777777">
        <w:trPr>
          <w:trHeight w:val="215"/>
        </w:trPr>
        <w:tc>
          <w:tcPr>
            <w:tcW w:w="18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CF" w14:textId="77777777" w:rsidR="00B05B9B" w:rsidRDefault="00912B35">
            <w:pPr>
              <w:rPr>
                <w:sz w:val="14"/>
                <w:szCs w:val="14"/>
              </w:rPr>
            </w:pPr>
            <w:r>
              <w:rPr>
                <w:sz w:val="14"/>
                <w:szCs w:val="14"/>
              </w:rPr>
              <w:t>Ce café présente une bonne complexité en bouche</w:t>
            </w:r>
          </w:p>
        </w:tc>
        <w:tc>
          <w:tcPr>
            <w:tcW w:w="6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D0" w14:textId="77777777" w:rsidR="00B05B9B" w:rsidRDefault="00912B35">
            <w:pPr>
              <w:jc w:val="left"/>
              <w:rPr>
                <w:sz w:val="14"/>
                <w:szCs w:val="14"/>
              </w:rPr>
            </w:pPr>
            <w:r>
              <w:rPr>
                <w:sz w:val="14"/>
                <w:szCs w:val="14"/>
              </w:rPr>
              <w:t>2.60</w:t>
            </w:r>
          </w:p>
        </w:tc>
        <w:tc>
          <w:tcPr>
            <w:tcW w:w="6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D1" w14:textId="77777777" w:rsidR="00B05B9B" w:rsidRDefault="00912B35">
            <w:pPr>
              <w:jc w:val="left"/>
              <w:rPr>
                <w:sz w:val="14"/>
                <w:szCs w:val="14"/>
              </w:rPr>
            </w:pPr>
            <w:r>
              <w:rPr>
                <w:sz w:val="14"/>
                <w:szCs w:val="14"/>
              </w:rPr>
              <w:t>+</w:t>
            </w:r>
          </w:p>
        </w:tc>
        <w:tc>
          <w:tcPr>
            <w:tcW w:w="6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D2" w14:textId="77777777" w:rsidR="00B05B9B" w:rsidRDefault="00912B35">
            <w:pPr>
              <w:jc w:val="left"/>
              <w:rPr>
                <w:sz w:val="14"/>
                <w:szCs w:val="14"/>
              </w:rPr>
            </w:pPr>
            <w:r>
              <w:rPr>
                <w:sz w:val="14"/>
                <w:szCs w:val="14"/>
              </w:rPr>
              <w:t>38%</w:t>
            </w:r>
          </w:p>
        </w:tc>
        <w:tc>
          <w:tcPr>
            <w:tcW w:w="6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D3" w14:textId="77777777" w:rsidR="00B05B9B" w:rsidRDefault="00912B35">
            <w:pPr>
              <w:jc w:val="left"/>
              <w:rPr>
                <w:sz w:val="14"/>
                <w:szCs w:val="14"/>
              </w:rPr>
            </w:pPr>
            <w:r>
              <w:rPr>
                <w:sz w:val="14"/>
                <w:szCs w:val="14"/>
              </w:rPr>
              <w:t>3%</w:t>
            </w:r>
          </w:p>
        </w:tc>
      </w:tr>
      <w:tr w:rsidR="00B05B9B" w14:paraId="62AB12DA" w14:textId="77777777">
        <w:trPr>
          <w:trHeight w:val="215"/>
        </w:trPr>
        <w:tc>
          <w:tcPr>
            <w:tcW w:w="18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D5" w14:textId="77777777" w:rsidR="00B05B9B" w:rsidRDefault="00912B35">
            <w:pPr>
              <w:rPr>
                <w:sz w:val="14"/>
                <w:szCs w:val="14"/>
              </w:rPr>
            </w:pPr>
            <w:r>
              <w:rPr>
                <w:sz w:val="14"/>
                <w:szCs w:val="14"/>
              </w:rPr>
              <w:t>Saveur grillée (torréfié)_Pas assez</w:t>
            </w:r>
          </w:p>
        </w:tc>
        <w:tc>
          <w:tcPr>
            <w:tcW w:w="6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D6" w14:textId="77777777" w:rsidR="00B05B9B" w:rsidRDefault="00912B35">
            <w:pPr>
              <w:jc w:val="left"/>
              <w:rPr>
                <w:sz w:val="14"/>
                <w:szCs w:val="14"/>
              </w:rPr>
            </w:pPr>
            <w:r>
              <w:rPr>
                <w:sz w:val="14"/>
                <w:szCs w:val="14"/>
              </w:rPr>
              <w:t>2.68</w:t>
            </w:r>
          </w:p>
        </w:tc>
        <w:tc>
          <w:tcPr>
            <w:tcW w:w="6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D7" w14:textId="77777777" w:rsidR="00B05B9B" w:rsidRDefault="00912B35">
            <w:pPr>
              <w:jc w:val="left"/>
              <w:rPr>
                <w:sz w:val="14"/>
                <w:szCs w:val="14"/>
              </w:rPr>
            </w:pPr>
            <w:r>
              <w:rPr>
                <w:sz w:val="14"/>
                <w:szCs w:val="14"/>
              </w:rPr>
              <w:t>-</w:t>
            </w:r>
          </w:p>
        </w:tc>
        <w:tc>
          <w:tcPr>
            <w:tcW w:w="6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D8" w14:textId="77777777" w:rsidR="00B05B9B" w:rsidRDefault="00912B35">
            <w:pPr>
              <w:jc w:val="left"/>
              <w:rPr>
                <w:sz w:val="14"/>
                <w:szCs w:val="14"/>
              </w:rPr>
            </w:pPr>
            <w:r>
              <w:rPr>
                <w:sz w:val="14"/>
                <w:szCs w:val="14"/>
              </w:rPr>
              <w:t>35%</w:t>
            </w:r>
          </w:p>
        </w:tc>
        <w:tc>
          <w:tcPr>
            <w:tcW w:w="6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D9" w14:textId="77777777" w:rsidR="00B05B9B" w:rsidRDefault="00912B35">
            <w:pPr>
              <w:jc w:val="left"/>
              <w:rPr>
                <w:sz w:val="14"/>
                <w:szCs w:val="14"/>
              </w:rPr>
            </w:pPr>
            <w:r>
              <w:rPr>
                <w:sz w:val="14"/>
                <w:szCs w:val="14"/>
              </w:rPr>
              <w:t>2%</w:t>
            </w:r>
          </w:p>
        </w:tc>
      </w:tr>
      <w:tr w:rsidR="00B05B9B" w14:paraId="62AB12E0" w14:textId="77777777">
        <w:trPr>
          <w:trHeight w:val="215"/>
        </w:trPr>
        <w:tc>
          <w:tcPr>
            <w:tcW w:w="18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DB" w14:textId="77777777" w:rsidR="00B05B9B" w:rsidRDefault="00912B35">
            <w:pPr>
              <w:rPr>
                <w:sz w:val="14"/>
                <w:szCs w:val="14"/>
              </w:rPr>
            </w:pPr>
            <w:r>
              <w:rPr>
                <w:sz w:val="14"/>
                <w:szCs w:val="14"/>
              </w:rPr>
              <w:t>Ce café a un goût inattendu</w:t>
            </w:r>
          </w:p>
        </w:tc>
        <w:tc>
          <w:tcPr>
            <w:tcW w:w="6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DC" w14:textId="77777777" w:rsidR="00B05B9B" w:rsidRDefault="00912B35">
            <w:pPr>
              <w:jc w:val="left"/>
              <w:rPr>
                <w:sz w:val="14"/>
                <w:szCs w:val="14"/>
              </w:rPr>
            </w:pPr>
            <w:r>
              <w:rPr>
                <w:sz w:val="14"/>
                <w:szCs w:val="14"/>
              </w:rPr>
              <w:t>1.60</w:t>
            </w:r>
          </w:p>
        </w:tc>
        <w:tc>
          <w:tcPr>
            <w:tcW w:w="6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DD" w14:textId="77777777" w:rsidR="00B05B9B" w:rsidRDefault="00912B35">
            <w:pPr>
              <w:jc w:val="left"/>
              <w:rPr>
                <w:sz w:val="14"/>
                <w:szCs w:val="14"/>
              </w:rPr>
            </w:pPr>
            <w:r>
              <w:rPr>
                <w:sz w:val="14"/>
                <w:szCs w:val="14"/>
              </w:rPr>
              <w:t>+</w:t>
            </w:r>
          </w:p>
        </w:tc>
        <w:tc>
          <w:tcPr>
            <w:tcW w:w="6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DE" w14:textId="77777777" w:rsidR="00B05B9B" w:rsidRDefault="00912B35">
            <w:pPr>
              <w:jc w:val="left"/>
              <w:rPr>
                <w:sz w:val="14"/>
                <w:szCs w:val="14"/>
              </w:rPr>
            </w:pPr>
            <w:r>
              <w:rPr>
                <w:sz w:val="14"/>
                <w:szCs w:val="14"/>
              </w:rPr>
              <w:t>56%</w:t>
            </w:r>
          </w:p>
        </w:tc>
        <w:tc>
          <w:tcPr>
            <w:tcW w:w="6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DF" w14:textId="77777777" w:rsidR="00B05B9B" w:rsidRDefault="00912B35">
            <w:pPr>
              <w:jc w:val="left"/>
              <w:rPr>
                <w:sz w:val="14"/>
                <w:szCs w:val="14"/>
              </w:rPr>
            </w:pPr>
            <w:r>
              <w:rPr>
                <w:sz w:val="14"/>
                <w:szCs w:val="14"/>
              </w:rPr>
              <w:t>2%</w:t>
            </w:r>
          </w:p>
        </w:tc>
      </w:tr>
      <w:tr w:rsidR="00B05B9B" w14:paraId="62AB12E6" w14:textId="77777777">
        <w:trPr>
          <w:trHeight w:val="215"/>
        </w:trPr>
        <w:tc>
          <w:tcPr>
            <w:tcW w:w="18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E1" w14:textId="77777777" w:rsidR="00B05B9B" w:rsidRDefault="00912B35">
            <w:pPr>
              <w:rPr>
                <w:sz w:val="14"/>
                <w:szCs w:val="14"/>
              </w:rPr>
            </w:pPr>
            <w:r>
              <w:rPr>
                <w:sz w:val="14"/>
                <w:szCs w:val="14"/>
              </w:rPr>
              <w:t>Ce café a un goût intense</w:t>
            </w:r>
          </w:p>
        </w:tc>
        <w:tc>
          <w:tcPr>
            <w:tcW w:w="6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E2" w14:textId="77777777" w:rsidR="00B05B9B" w:rsidRDefault="00912B35">
            <w:pPr>
              <w:jc w:val="left"/>
              <w:rPr>
                <w:sz w:val="14"/>
                <w:szCs w:val="14"/>
              </w:rPr>
            </w:pPr>
            <w:r>
              <w:rPr>
                <w:sz w:val="14"/>
                <w:szCs w:val="14"/>
              </w:rPr>
              <w:t>1.56</w:t>
            </w:r>
          </w:p>
        </w:tc>
        <w:tc>
          <w:tcPr>
            <w:tcW w:w="6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E3" w14:textId="77777777" w:rsidR="00B05B9B" w:rsidRDefault="00912B35">
            <w:pPr>
              <w:jc w:val="left"/>
              <w:rPr>
                <w:sz w:val="14"/>
                <w:szCs w:val="14"/>
              </w:rPr>
            </w:pPr>
            <w:r>
              <w:rPr>
                <w:sz w:val="14"/>
                <w:szCs w:val="14"/>
              </w:rPr>
              <w:t>+</w:t>
            </w:r>
          </w:p>
        </w:tc>
        <w:tc>
          <w:tcPr>
            <w:tcW w:w="6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E4" w14:textId="77777777" w:rsidR="00B05B9B" w:rsidRDefault="00912B35">
            <w:pPr>
              <w:jc w:val="left"/>
              <w:rPr>
                <w:sz w:val="14"/>
                <w:szCs w:val="14"/>
              </w:rPr>
            </w:pPr>
            <w:r>
              <w:rPr>
                <w:sz w:val="14"/>
                <w:szCs w:val="14"/>
              </w:rPr>
              <w:t>50%</w:t>
            </w:r>
          </w:p>
        </w:tc>
        <w:tc>
          <w:tcPr>
            <w:tcW w:w="6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E5" w14:textId="77777777" w:rsidR="00B05B9B" w:rsidRDefault="00912B35">
            <w:pPr>
              <w:jc w:val="left"/>
              <w:rPr>
                <w:sz w:val="14"/>
                <w:szCs w:val="14"/>
              </w:rPr>
            </w:pPr>
            <w:r>
              <w:rPr>
                <w:sz w:val="14"/>
                <w:szCs w:val="14"/>
              </w:rPr>
              <w:t>2%</w:t>
            </w:r>
          </w:p>
        </w:tc>
      </w:tr>
      <w:tr w:rsidR="00B05B9B" w14:paraId="62AB12EC" w14:textId="77777777">
        <w:trPr>
          <w:trHeight w:val="215"/>
        </w:trPr>
        <w:tc>
          <w:tcPr>
            <w:tcW w:w="18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E7" w14:textId="77777777" w:rsidR="00B05B9B" w:rsidRDefault="00912B35">
            <w:pPr>
              <w:rPr>
                <w:sz w:val="14"/>
                <w:szCs w:val="14"/>
              </w:rPr>
            </w:pPr>
            <w:r>
              <w:rPr>
                <w:sz w:val="14"/>
                <w:szCs w:val="14"/>
              </w:rPr>
              <w:t>Force globale du café_ Trop</w:t>
            </w:r>
          </w:p>
        </w:tc>
        <w:tc>
          <w:tcPr>
            <w:tcW w:w="6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E8" w14:textId="77777777" w:rsidR="00B05B9B" w:rsidRDefault="00912B35">
            <w:pPr>
              <w:jc w:val="left"/>
              <w:rPr>
                <w:sz w:val="14"/>
                <w:szCs w:val="14"/>
              </w:rPr>
            </w:pPr>
            <w:r>
              <w:rPr>
                <w:sz w:val="14"/>
                <w:szCs w:val="14"/>
              </w:rPr>
              <w:t>3.46</w:t>
            </w:r>
          </w:p>
        </w:tc>
        <w:tc>
          <w:tcPr>
            <w:tcW w:w="6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E9" w14:textId="77777777" w:rsidR="00B05B9B" w:rsidRDefault="00912B35">
            <w:pPr>
              <w:jc w:val="left"/>
              <w:rPr>
                <w:sz w:val="14"/>
                <w:szCs w:val="14"/>
              </w:rPr>
            </w:pPr>
            <w:r>
              <w:rPr>
                <w:sz w:val="14"/>
                <w:szCs w:val="14"/>
              </w:rPr>
              <w:t>-</w:t>
            </w:r>
          </w:p>
        </w:tc>
        <w:tc>
          <w:tcPr>
            <w:tcW w:w="6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EA" w14:textId="77777777" w:rsidR="00B05B9B" w:rsidRDefault="00912B35">
            <w:pPr>
              <w:jc w:val="left"/>
              <w:rPr>
                <w:sz w:val="14"/>
                <w:szCs w:val="14"/>
              </w:rPr>
            </w:pPr>
            <w:r>
              <w:rPr>
                <w:sz w:val="14"/>
                <w:szCs w:val="14"/>
              </w:rPr>
              <w:t>22%</w:t>
            </w:r>
          </w:p>
        </w:tc>
        <w:tc>
          <w:tcPr>
            <w:tcW w:w="6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EB" w14:textId="77777777" w:rsidR="00B05B9B" w:rsidRDefault="00912B35">
            <w:pPr>
              <w:jc w:val="left"/>
              <w:rPr>
                <w:sz w:val="14"/>
                <w:szCs w:val="14"/>
              </w:rPr>
            </w:pPr>
            <w:r>
              <w:rPr>
                <w:sz w:val="14"/>
                <w:szCs w:val="14"/>
              </w:rPr>
              <w:t>2%</w:t>
            </w:r>
          </w:p>
        </w:tc>
      </w:tr>
      <w:tr w:rsidR="00B05B9B" w14:paraId="62AB12F2" w14:textId="77777777">
        <w:trPr>
          <w:trHeight w:val="215"/>
        </w:trPr>
        <w:tc>
          <w:tcPr>
            <w:tcW w:w="18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ED" w14:textId="77777777" w:rsidR="00B05B9B" w:rsidRDefault="00912B35">
            <w:pPr>
              <w:rPr>
                <w:sz w:val="14"/>
                <w:szCs w:val="14"/>
              </w:rPr>
            </w:pPr>
            <w:r>
              <w:rPr>
                <w:sz w:val="14"/>
                <w:szCs w:val="14"/>
              </w:rPr>
              <w:t>Saveur chocolatée Trop</w:t>
            </w:r>
          </w:p>
        </w:tc>
        <w:tc>
          <w:tcPr>
            <w:tcW w:w="6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EE" w14:textId="77777777" w:rsidR="00B05B9B" w:rsidRDefault="00912B35">
            <w:pPr>
              <w:jc w:val="left"/>
              <w:rPr>
                <w:sz w:val="14"/>
                <w:szCs w:val="14"/>
              </w:rPr>
            </w:pPr>
            <w:r>
              <w:rPr>
                <w:sz w:val="14"/>
                <w:szCs w:val="14"/>
              </w:rPr>
              <w:t>3.66</w:t>
            </w:r>
          </w:p>
        </w:tc>
        <w:tc>
          <w:tcPr>
            <w:tcW w:w="6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EF" w14:textId="77777777" w:rsidR="00B05B9B" w:rsidRDefault="00912B35">
            <w:pPr>
              <w:jc w:val="left"/>
              <w:rPr>
                <w:sz w:val="14"/>
                <w:szCs w:val="14"/>
              </w:rPr>
            </w:pPr>
            <w:r>
              <w:rPr>
                <w:sz w:val="14"/>
                <w:szCs w:val="14"/>
              </w:rPr>
              <w:t>-</w:t>
            </w:r>
          </w:p>
        </w:tc>
        <w:tc>
          <w:tcPr>
            <w:tcW w:w="6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F0" w14:textId="77777777" w:rsidR="00B05B9B" w:rsidRDefault="00912B35">
            <w:pPr>
              <w:jc w:val="left"/>
              <w:rPr>
                <w:sz w:val="14"/>
                <w:szCs w:val="14"/>
              </w:rPr>
            </w:pPr>
            <w:r>
              <w:rPr>
                <w:sz w:val="14"/>
                <w:szCs w:val="14"/>
              </w:rPr>
              <w:t>20%</w:t>
            </w:r>
          </w:p>
        </w:tc>
        <w:tc>
          <w:tcPr>
            <w:tcW w:w="6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F1" w14:textId="77777777" w:rsidR="00B05B9B" w:rsidRDefault="00912B35">
            <w:pPr>
              <w:jc w:val="left"/>
              <w:rPr>
                <w:sz w:val="14"/>
                <w:szCs w:val="14"/>
              </w:rPr>
            </w:pPr>
            <w:r>
              <w:rPr>
                <w:sz w:val="14"/>
                <w:szCs w:val="14"/>
              </w:rPr>
              <w:t>2%</w:t>
            </w:r>
          </w:p>
        </w:tc>
      </w:tr>
      <w:tr w:rsidR="00B05B9B" w14:paraId="62AB12F8" w14:textId="77777777">
        <w:trPr>
          <w:trHeight w:val="215"/>
        </w:trPr>
        <w:tc>
          <w:tcPr>
            <w:tcW w:w="18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F3" w14:textId="77777777" w:rsidR="00B05B9B" w:rsidRDefault="00912B35">
            <w:pPr>
              <w:rPr>
                <w:sz w:val="14"/>
                <w:szCs w:val="14"/>
              </w:rPr>
            </w:pPr>
            <w:r>
              <w:rPr>
                <w:sz w:val="14"/>
                <w:szCs w:val="14"/>
              </w:rPr>
              <w:t>Saveur Sucrée Pas assez</w:t>
            </w:r>
          </w:p>
        </w:tc>
        <w:tc>
          <w:tcPr>
            <w:tcW w:w="6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F4" w14:textId="77777777" w:rsidR="00B05B9B" w:rsidRDefault="00912B35">
            <w:pPr>
              <w:jc w:val="left"/>
              <w:rPr>
                <w:sz w:val="14"/>
                <w:szCs w:val="14"/>
              </w:rPr>
            </w:pPr>
            <w:r>
              <w:rPr>
                <w:sz w:val="14"/>
                <w:szCs w:val="14"/>
              </w:rPr>
              <w:t>2.26</w:t>
            </w:r>
          </w:p>
        </w:tc>
        <w:tc>
          <w:tcPr>
            <w:tcW w:w="6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F5" w14:textId="77777777" w:rsidR="00B05B9B" w:rsidRDefault="00912B35">
            <w:pPr>
              <w:jc w:val="left"/>
              <w:rPr>
                <w:sz w:val="14"/>
                <w:szCs w:val="14"/>
              </w:rPr>
            </w:pPr>
            <w:r>
              <w:rPr>
                <w:sz w:val="14"/>
                <w:szCs w:val="14"/>
              </w:rPr>
              <w:t>-</w:t>
            </w:r>
          </w:p>
        </w:tc>
        <w:tc>
          <w:tcPr>
            <w:tcW w:w="6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F6" w14:textId="77777777" w:rsidR="00B05B9B" w:rsidRDefault="00912B35">
            <w:pPr>
              <w:jc w:val="left"/>
              <w:rPr>
                <w:sz w:val="14"/>
                <w:szCs w:val="14"/>
              </w:rPr>
            </w:pPr>
            <w:r>
              <w:rPr>
                <w:sz w:val="14"/>
                <w:szCs w:val="14"/>
              </w:rPr>
              <w:t>25%</w:t>
            </w:r>
          </w:p>
        </w:tc>
        <w:tc>
          <w:tcPr>
            <w:tcW w:w="6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F7" w14:textId="77777777" w:rsidR="00B05B9B" w:rsidRDefault="00912B35">
            <w:pPr>
              <w:jc w:val="left"/>
              <w:rPr>
                <w:sz w:val="14"/>
                <w:szCs w:val="14"/>
              </w:rPr>
            </w:pPr>
            <w:r>
              <w:rPr>
                <w:sz w:val="14"/>
                <w:szCs w:val="14"/>
              </w:rPr>
              <w:t>1%</w:t>
            </w:r>
          </w:p>
        </w:tc>
      </w:tr>
      <w:tr w:rsidR="00B05B9B" w14:paraId="62AB12FE" w14:textId="77777777">
        <w:trPr>
          <w:trHeight w:val="215"/>
        </w:trPr>
        <w:tc>
          <w:tcPr>
            <w:tcW w:w="18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F9" w14:textId="77777777" w:rsidR="00B05B9B" w:rsidRDefault="00912B35">
            <w:pPr>
              <w:rPr>
                <w:sz w:val="14"/>
                <w:szCs w:val="14"/>
              </w:rPr>
            </w:pPr>
            <w:r>
              <w:rPr>
                <w:sz w:val="14"/>
                <w:szCs w:val="14"/>
              </w:rPr>
              <w:t>Persistant</w:t>
            </w:r>
          </w:p>
        </w:tc>
        <w:tc>
          <w:tcPr>
            <w:tcW w:w="6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FA" w14:textId="77777777" w:rsidR="00B05B9B" w:rsidRDefault="00912B35">
            <w:pPr>
              <w:jc w:val="left"/>
              <w:rPr>
                <w:sz w:val="14"/>
                <w:szCs w:val="14"/>
              </w:rPr>
            </w:pPr>
            <w:r>
              <w:rPr>
                <w:sz w:val="14"/>
                <w:szCs w:val="14"/>
              </w:rPr>
              <w:t>1.98</w:t>
            </w:r>
          </w:p>
        </w:tc>
        <w:tc>
          <w:tcPr>
            <w:tcW w:w="6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FB" w14:textId="77777777" w:rsidR="00B05B9B" w:rsidRDefault="00912B35">
            <w:pPr>
              <w:jc w:val="left"/>
              <w:rPr>
                <w:sz w:val="14"/>
                <w:szCs w:val="14"/>
              </w:rPr>
            </w:pPr>
            <w:r>
              <w:rPr>
                <w:sz w:val="14"/>
                <w:szCs w:val="14"/>
              </w:rPr>
              <w:t>-</w:t>
            </w:r>
          </w:p>
        </w:tc>
        <w:tc>
          <w:tcPr>
            <w:tcW w:w="6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FC" w14:textId="77777777" w:rsidR="00B05B9B" w:rsidRDefault="00912B35">
            <w:pPr>
              <w:jc w:val="left"/>
              <w:rPr>
                <w:sz w:val="14"/>
                <w:szCs w:val="14"/>
              </w:rPr>
            </w:pPr>
            <w:r>
              <w:rPr>
                <w:sz w:val="14"/>
                <w:szCs w:val="14"/>
              </w:rPr>
              <w:t>28%</w:t>
            </w:r>
          </w:p>
        </w:tc>
        <w:tc>
          <w:tcPr>
            <w:tcW w:w="6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2FD" w14:textId="77777777" w:rsidR="00B05B9B" w:rsidRDefault="00912B35">
            <w:pPr>
              <w:jc w:val="left"/>
              <w:rPr>
                <w:sz w:val="14"/>
                <w:szCs w:val="14"/>
              </w:rPr>
            </w:pPr>
            <w:r>
              <w:rPr>
                <w:sz w:val="14"/>
                <w:szCs w:val="14"/>
              </w:rPr>
              <w:t>1%</w:t>
            </w:r>
          </w:p>
        </w:tc>
      </w:tr>
    </w:tbl>
    <w:p w14:paraId="62AB12FF" w14:textId="77777777" w:rsidR="00B05B9B" w:rsidRDefault="00B05B9B"/>
    <w:p w14:paraId="62AB1300" w14:textId="77777777" w:rsidR="00B05B9B" w:rsidRDefault="00912B35">
      <w:r>
        <w:lastRenderedPageBreak/>
        <w:t xml:space="preserve">Ces résultats montrent que les variables suivantes expliquent 66% de l’appréciation globale des cafés testés : </w:t>
      </w:r>
    </w:p>
    <w:p w14:paraId="62AB1301" w14:textId="77777777" w:rsidR="00B05B9B" w:rsidRDefault="00912B35">
      <w:pPr>
        <w:numPr>
          <w:ilvl w:val="0"/>
          <w:numId w:val="27"/>
        </w:numPr>
        <w:ind w:left="425" w:hanging="300"/>
      </w:pPr>
      <w:r>
        <w:t>Ce café est frais (driver positif)</w:t>
      </w:r>
    </w:p>
    <w:p w14:paraId="62AB1302" w14:textId="77777777" w:rsidR="00B05B9B" w:rsidRDefault="00912B35">
      <w:pPr>
        <w:numPr>
          <w:ilvl w:val="0"/>
          <w:numId w:val="27"/>
        </w:numPr>
        <w:ind w:left="425" w:hanging="300"/>
      </w:pPr>
      <w:r>
        <w:t>Ce café a un goût délicat (driver positif)</w:t>
      </w:r>
    </w:p>
    <w:p w14:paraId="62AB1303" w14:textId="77777777" w:rsidR="00B05B9B" w:rsidRDefault="00912B35">
      <w:pPr>
        <w:numPr>
          <w:ilvl w:val="0"/>
          <w:numId w:val="27"/>
        </w:numPr>
        <w:ind w:left="425" w:hanging="300"/>
      </w:pPr>
      <w:r>
        <w:t>L'odeur de ce café me plait (driver positif)</w:t>
      </w:r>
    </w:p>
    <w:p w14:paraId="62AB1304" w14:textId="77777777" w:rsidR="00B05B9B" w:rsidRDefault="00912B35">
      <w:pPr>
        <w:numPr>
          <w:ilvl w:val="0"/>
          <w:numId w:val="27"/>
        </w:numPr>
        <w:ind w:left="425" w:hanging="300"/>
      </w:pPr>
      <w:r>
        <w:t>Ce café se démarque de ma marque de café habituelle (driver positif)</w:t>
      </w:r>
    </w:p>
    <w:p w14:paraId="62AB1305" w14:textId="77777777" w:rsidR="00B05B9B" w:rsidRDefault="00912B35">
      <w:pPr>
        <w:numPr>
          <w:ilvl w:val="0"/>
          <w:numId w:val="27"/>
        </w:numPr>
        <w:ind w:left="425" w:hanging="300"/>
      </w:pPr>
      <w:r>
        <w:t>Ce café a un profil aromatique qui me convient (driver positif)</w:t>
      </w:r>
    </w:p>
    <w:p w14:paraId="62AB1306" w14:textId="77777777" w:rsidR="00B05B9B" w:rsidRDefault="00912B35">
      <w:pPr>
        <w:numPr>
          <w:ilvl w:val="0"/>
          <w:numId w:val="27"/>
        </w:numPr>
        <w:ind w:left="425" w:hanging="300"/>
      </w:pPr>
      <w:r>
        <w:t>Ce café a une texture agréable (driver positif)</w:t>
      </w:r>
    </w:p>
    <w:p w14:paraId="62AB1307" w14:textId="77777777" w:rsidR="00B05B9B" w:rsidRDefault="00912B35">
      <w:pPr>
        <w:numPr>
          <w:ilvl w:val="0"/>
          <w:numId w:val="27"/>
        </w:numPr>
        <w:ind w:left="425" w:hanging="300"/>
      </w:pPr>
      <w:r>
        <w:t>Je me sens énergique après avoir bu ce café (driver positif)</w:t>
      </w:r>
    </w:p>
    <w:p w14:paraId="62AB1308" w14:textId="77777777" w:rsidR="00B05B9B" w:rsidRDefault="00912B35">
      <w:pPr>
        <w:numPr>
          <w:ilvl w:val="0"/>
          <w:numId w:val="27"/>
        </w:numPr>
        <w:ind w:left="425" w:hanging="300"/>
      </w:pPr>
      <w:r>
        <w:t>L'équilibre entre acidité et amertume est bien maîtrisé (driver positif)</w:t>
      </w:r>
    </w:p>
    <w:p w14:paraId="62AB1309" w14:textId="77777777" w:rsidR="00B05B9B" w:rsidRDefault="00912B35">
      <w:pPr>
        <w:numPr>
          <w:ilvl w:val="0"/>
          <w:numId w:val="27"/>
        </w:numPr>
        <w:ind w:left="425" w:hanging="300"/>
      </w:pPr>
      <w:r>
        <w:t>Amertume (goût). Trop intense (driver négatif)</w:t>
      </w:r>
    </w:p>
    <w:p w14:paraId="62AB130A" w14:textId="77777777" w:rsidR="00B05B9B" w:rsidRDefault="00B05B9B"/>
    <w:p w14:paraId="62AB130B" w14:textId="77777777" w:rsidR="00B05B9B" w:rsidRDefault="00912B35">
      <w:r>
        <w:t xml:space="preserve">Les variables "ce café est frais", "ce café a un goût délicat" et "l’odeur de ce café me plait" étant celles ayant les poids relatifs les plus élevés sur la prédiction de l’appréciation globale, ce sont donc les principaux drivers positifs de l’appréciation des cafés testés. </w:t>
      </w:r>
    </w:p>
    <w:p w14:paraId="62AB130C" w14:textId="77777777" w:rsidR="00B05B9B" w:rsidRDefault="00B05B9B"/>
    <w:p w14:paraId="62AB130D" w14:textId="77777777" w:rsidR="00B05B9B" w:rsidRDefault="00912B35">
      <w:r>
        <w:t xml:space="preserve">Cette même analyse peut être réalisée en ne conservant que les variables associées aux échelles CATA, afin d’éviter tous biais potentiels liés à au recodage des données et ne comparer que des variables comparables (données descriptives seulement, non hédoniques). On note alors que les critères impactant le plus l’appréciation globale des cafés sont : </w:t>
      </w:r>
    </w:p>
    <w:p w14:paraId="62AB130E" w14:textId="77777777" w:rsidR="00B05B9B" w:rsidRDefault="00912B35">
      <w:pPr>
        <w:numPr>
          <w:ilvl w:val="0"/>
          <w:numId w:val="21"/>
        </w:numPr>
        <w:ind w:left="425"/>
      </w:pPr>
      <w:r>
        <w:t>Le goût persistant (driver négatif)</w:t>
      </w:r>
    </w:p>
    <w:p w14:paraId="62AB130F" w14:textId="77777777" w:rsidR="00B05B9B" w:rsidRDefault="00912B35">
      <w:pPr>
        <w:numPr>
          <w:ilvl w:val="0"/>
          <w:numId w:val="21"/>
        </w:numPr>
        <w:ind w:left="425"/>
      </w:pPr>
      <w:r>
        <w:t>Le goût Vanille (driver positif)</w:t>
      </w:r>
    </w:p>
    <w:p w14:paraId="62AB1310" w14:textId="77777777" w:rsidR="00B05B9B" w:rsidRDefault="00912B35">
      <w:pPr>
        <w:numPr>
          <w:ilvl w:val="0"/>
          <w:numId w:val="21"/>
        </w:numPr>
        <w:ind w:left="425"/>
      </w:pPr>
      <w:r>
        <w:t>Les notes fumées (driver positif)</w:t>
      </w:r>
    </w:p>
    <w:p w14:paraId="62AB1311" w14:textId="77777777" w:rsidR="00B05B9B" w:rsidRDefault="00912B35">
      <w:pPr>
        <w:numPr>
          <w:ilvl w:val="0"/>
          <w:numId w:val="21"/>
        </w:numPr>
        <w:ind w:left="425"/>
      </w:pPr>
      <w:r>
        <w:t>Astringent (driver négatif)</w:t>
      </w:r>
    </w:p>
    <w:p w14:paraId="62AB1312" w14:textId="77777777" w:rsidR="00B05B9B" w:rsidRDefault="00B05B9B"/>
    <w:tbl>
      <w:tblPr>
        <w:tblStyle w:val="affffffffe"/>
        <w:tblW w:w="43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04"/>
        <w:gridCol w:w="648"/>
        <w:gridCol w:w="648"/>
        <w:gridCol w:w="648"/>
        <w:gridCol w:w="648"/>
      </w:tblGrid>
      <w:tr w:rsidR="00B05B9B" w14:paraId="62AB1318" w14:textId="77777777">
        <w:trPr>
          <w:trHeight w:val="215"/>
        </w:trPr>
        <w:tc>
          <w:tcPr>
            <w:tcW w:w="180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313" w14:textId="77777777" w:rsidR="00B05B9B" w:rsidRDefault="00912B35">
            <w:pPr>
              <w:rPr>
                <w:rFonts w:ascii="Lato" w:eastAsia="Lato" w:hAnsi="Lato" w:cs="Lato"/>
                <w:b/>
                <w:sz w:val="14"/>
                <w:szCs w:val="14"/>
              </w:rPr>
            </w:pPr>
            <w:r>
              <w:rPr>
                <w:rFonts w:ascii="Lato" w:eastAsia="Lato" w:hAnsi="Lato" w:cs="Lato"/>
                <w:b/>
                <w:sz w:val="14"/>
                <w:szCs w:val="14"/>
              </w:rPr>
              <w:t>Variables</w:t>
            </w:r>
          </w:p>
        </w:tc>
        <w:tc>
          <w:tcPr>
            <w:tcW w:w="64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314" w14:textId="77777777" w:rsidR="00B05B9B" w:rsidRDefault="00912B35">
            <w:pPr>
              <w:rPr>
                <w:rFonts w:ascii="Lato" w:eastAsia="Lato" w:hAnsi="Lato" w:cs="Lato"/>
                <w:b/>
                <w:sz w:val="14"/>
                <w:szCs w:val="14"/>
              </w:rPr>
            </w:pPr>
            <w:r>
              <w:rPr>
                <w:rFonts w:ascii="Lato" w:eastAsia="Lato" w:hAnsi="Lato" w:cs="Lato"/>
                <w:b/>
                <w:sz w:val="14"/>
                <w:szCs w:val="14"/>
              </w:rPr>
              <w:t>Weight</w:t>
            </w:r>
          </w:p>
        </w:tc>
        <w:tc>
          <w:tcPr>
            <w:tcW w:w="64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315" w14:textId="77777777" w:rsidR="00B05B9B" w:rsidRDefault="00912B35">
            <w:pPr>
              <w:rPr>
                <w:rFonts w:ascii="Lato" w:eastAsia="Lato" w:hAnsi="Lato" w:cs="Lato"/>
                <w:b/>
                <w:sz w:val="14"/>
                <w:szCs w:val="14"/>
              </w:rPr>
            </w:pPr>
            <w:r>
              <w:rPr>
                <w:rFonts w:ascii="Lato" w:eastAsia="Lato" w:hAnsi="Lato" w:cs="Lato"/>
                <w:b/>
                <w:sz w:val="14"/>
                <w:szCs w:val="14"/>
              </w:rPr>
              <w:t>Driver</w:t>
            </w:r>
          </w:p>
        </w:tc>
        <w:tc>
          <w:tcPr>
            <w:tcW w:w="64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316" w14:textId="77777777" w:rsidR="00B05B9B" w:rsidRDefault="00912B35">
            <w:pPr>
              <w:rPr>
                <w:rFonts w:ascii="Lato" w:eastAsia="Lato" w:hAnsi="Lato" w:cs="Lato"/>
                <w:b/>
                <w:sz w:val="14"/>
                <w:szCs w:val="14"/>
              </w:rPr>
            </w:pPr>
            <w:proofErr w:type="spellStart"/>
            <w:r>
              <w:rPr>
                <w:rFonts w:ascii="Lato" w:eastAsia="Lato" w:hAnsi="Lato" w:cs="Lato"/>
                <w:b/>
                <w:sz w:val="14"/>
                <w:szCs w:val="14"/>
              </w:rPr>
              <w:t>Freq</w:t>
            </w:r>
            <w:proofErr w:type="spellEnd"/>
          </w:p>
        </w:tc>
        <w:tc>
          <w:tcPr>
            <w:tcW w:w="64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317" w14:textId="77777777" w:rsidR="00B05B9B" w:rsidRDefault="00912B35">
            <w:pPr>
              <w:rPr>
                <w:rFonts w:ascii="Lato" w:eastAsia="Lato" w:hAnsi="Lato" w:cs="Lato"/>
                <w:b/>
                <w:sz w:val="14"/>
                <w:szCs w:val="14"/>
              </w:rPr>
            </w:pPr>
            <w:r>
              <w:rPr>
                <w:rFonts w:ascii="Lato" w:eastAsia="Lato" w:hAnsi="Lato" w:cs="Lato"/>
                <w:b/>
                <w:sz w:val="14"/>
                <w:szCs w:val="14"/>
              </w:rPr>
              <w:t>Score</w:t>
            </w:r>
          </w:p>
        </w:tc>
      </w:tr>
      <w:tr w:rsidR="00B05B9B" w14:paraId="62AB131E" w14:textId="77777777">
        <w:trPr>
          <w:trHeight w:val="215"/>
        </w:trPr>
        <w:tc>
          <w:tcPr>
            <w:tcW w:w="180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319" w14:textId="77777777" w:rsidR="00B05B9B" w:rsidRDefault="00912B35">
            <w:pPr>
              <w:rPr>
                <w:sz w:val="14"/>
                <w:szCs w:val="14"/>
              </w:rPr>
            </w:pPr>
            <w:r>
              <w:rPr>
                <w:sz w:val="14"/>
                <w:szCs w:val="14"/>
              </w:rPr>
              <w:t>Persistant</w:t>
            </w:r>
          </w:p>
        </w:tc>
        <w:tc>
          <w:tcPr>
            <w:tcW w:w="64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31A" w14:textId="77777777" w:rsidR="00B05B9B" w:rsidRDefault="00912B35">
            <w:pPr>
              <w:jc w:val="left"/>
              <w:rPr>
                <w:sz w:val="14"/>
                <w:szCs w:val="14"/>
              </w:rPr>
            </w:pPr>
            <w:r>
              <w:rPr>
                <w:sz w:val="14"/>
                <w:szCs w:val="14"/>
              </w:rPr>
              <w:t>25.28</w:t>
            </w:r>
          </w:p>
        </w:tc>
        <w:tc>
          <w:tcPr>
            <w:tcW w:w="64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31B" w14:textId="77777777" w:rsidR="00B05B9B" w:rsidRDefault="00912B35">
            <w:pPr>
              <w:jc w:val="left"/>
              <w:rPr>
                <w:sz w:val="14"/>
                <w:szCs w:val="14"/>
              </w:rPr>
            </w:pPr>
            <w:r>
              <w:rPr>
                <w:sz w:val="14"/>
                <w:szCs w:val="14"/>
              </w:rPr>
              <w:t>-</w:t>
            </w:r>
          </w:p>
        </w:tc>
        <w:tc>
          <w:tcPr>
            <w:tcW w:w="64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31C" w14:textId="77777777" w:rsidR="00B05B9B" w:rsidRDefault="00912B35">
            <w:pPr>
              <w:jc w:val="left"/>
              <w:rPr>
                <w:sz w:val="14"/>
                <w:szCs w:val="14"/>
              </w:rPr>
            </w:pPr>
            <w:r>
              <w:rPr>
                <w:sz w:val="14"/>
                <w:szCs w:val="14"/>
              </w:rPr>
              <w:t>28%</w:t>
            </w:r>
          </w:p>
        </w:tc>
        <w:tc>
          <w:tcPr>
            <w:tcW w:w="648" w:type="dxa"/>
            <w:tcBorders>
              <w:top w:val="single" w:sz="4" w:space="0" w:color="000000"/>
              <w:left w:val="single" w:sz="4" w:space="0" w:color="000000"/>
              <w:bottom w:val="single" w:sz="4" w:space="0" w:color="000000"/>
              <w:right w:val="single" w:sz="4" w:space="0" w:color="000000"/>
            </w:tcBorders>
            <w:shd w:val="clear" w:color="auto" w:fill="B7DEE8"/>
            <w:tcMar>
              <w:top w:w="0" w:type="dxa"/>
              <w:left w:w="100" w:type="dxa"/>
              <w:bottom w:w="0" w:type="dxa"/>
              <w:right w:w="100" w:type="dxa"/>
            </w:tcMar>
            <w:vAlign w:val="center"/>
          </w:tcPr>
          <w:p w14:paraId="62AB131D" w14:textId="77777777" w:rsidR="00B05B9B" w:rsidRDefault="00912B35">
            <w:pPr>
              <w:jc w:val="left"/>
              <w:rPr>
                <w:sz w:val="14"/>
                <w:szCs w:val="14"/>
              </w:rPr>
            </w:pPr>
            <w:r>
              <w:rPr>
                <w:sz w:val="14"/>
                <w:szCs w:val="14"/>
              </w:rPr>
              <w:t>36%</w:t>
            </w:r>
          </w:p>
        </w:tc>
      </w:tr>
      <w:tr w:rsidR="00B05B9B" w14:paraId="62AB1324" w14:textId="77777777">
        <w:trPr>
          <w:trHeight w:val="215"/>
        </w:trPr>
        <w:tc>
          <w:tcPr>
            <w:tcW w:w="180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31F" w14:textId="77777777" w:rsidR="00B05B9B" w:rsidRDefault="00912B35">
            <w:pPr>
              <w:rPr>
                <w:sz w:val="14"/>
                <w:szCs w:val="14"/>
              </w:rPr>
            </w:pPr>
            <w:r>
              <w:rPr>
                <w:sz w:val="14"/>
                <w:szCs w:val="14"/>
              </w:rPr>
              <w:t>Vanille</w:t>
            </w:r>
          </w:p>
        </w:tc>
        <w:tc>
          <w:tcPr>
            <w:tcW w:w="64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320" w14:textId="77777777" w:rsidR="00B05B9B" w:rsidRDefault="00912B35">
            <w:pPr>
              <w:jc w:val="left"/>
              <w:rPr>
                <w:sz w:val="14"/>
                <w:szCs w:val="14"/>
              </w:rPr>
            </w:pPr>
            <w:r>
              <w:rPr>
                <w:sz w:val="14"/>
                <w:szCs w:val="14"/>
              </w:rPr>
              <w:t>11.25</w:t>
            </w:r>
          </w:p>
        </w:tc>
        <w:tc>
          <w:tcPr>
            <w:tcW w:w="64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321" w14:textId="77777777" w:rsidR="00B05B9B" w:rsidRDefault="00912B35">
            <w:pPr>
              <w:jc w:val="left"/>
              <w:rPr>
                <w:sz w:val="14"/>
                <w:szCs w:val="14"/>
              </w:rPr>
            </w:pPr>
            <w:r>
              <w:rPr>
                <w:sz w:val="14"/>
                <w:szCs w:val="14"/>
              </w:rPr>
              <w:t>+</w:t>
            </w:r>
          </w:p>
        </w:tc>
        <w:tc>
          <w:tcPr>
            <w:tcW w:w="64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322" w14:textId="77777777" w:rsidR="00B05B9B" w:rsidRDefault="00912B35">
            <w:pPr>
              <w:jc w:val="left"/>
              <w:rPr>
                <w:sz w:val="14"/>
                <w:szCs w:val="14"/>
              </w:rPr>
            </w:pPr>
            <w:r>
              <w:rPr>
                <w:sz w:val="14"/>
                <w:szCs w:val="14"/>
              </w:rPr>
              <w:t>23%</w:t>
            </w:r>
          </w:p>
        </w:tc>
        <w:tc>
          <w:tcPr>
            <w:tcW w:w="648" w:type="dxa"/>
            <w:tcBorders>
              <w:top w:val="single" w:sz="4" w:space="0" w:color="000000"/>
              <w:left w:val="single" w:sz="4" w:space="0" w:color="000000"/>
              <w:bottom w:val="single" w:sz="4" w:space="0" w:color="000000"/>
              <w:right w:val="single" w:sz="4" w:space="0" w:color="000000"/>
            </w:tcBorders>
            <w:shd w:val="clear" w:color="auto" w:fill="B7DEE8"/>
            <w:tcMar>
              <w:top w:w="0" w:type="dxa"/>
              <w:left w:w="100" w:type="dxa"/>
              <w:bottom w:w="0" w:type="dxa"/>
              <w:right w:w="100" w:type="dxa"/>
            </w:tcMar>
            <w:vAlign w:val="center"/>
          </w:tcPr>
          <w:p w14:paraId="62AB1323" w14:textId="77777777" w:rsidR="00B05B9B" w:rsidRDefault="00912B35">
            <w:pPr>
              <w:jc w:val="left"/>
              <w:rPr>
                <w:sz w:val="14"/>
                <w:szCs w:val="14"/>
              </w:rPr>
            </w:pPr>
            <w:r>
              <w:rPr>
                <w:sz w:val="14"/>
                <w:szCs w:val="14"/>
              </w:rPr>
              <w:t>13%</w:t>
            </w:r>
          </w:p>
        </w:tc>
      </w:tr>
      <w:tr w:rsidR="00B05B9B" w14:paraId="62AB132A" w14:textId="77777777">
        <w:trPr>
          <w:trHeight w:val="215"/>
        </w:trPr>
        <w:tc>
          <w:tcPr>
            <w:tcW w:w="180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325" w14:textId="77777777" w:rsidR="00B05B9B" w:rsidRDefault="00912B35">
            <w:pPr>
              <w:rPr>
                <w:sz w:val="14"/>
                <w:szCs w:val="14"/>
              </w:rPr>
            </w:pPr>
            <w:r>
              <w:rPr>
                <w:sz w:val="14"/>
                <w:szCs w:val="14"/>
              </w:rPr>
              <w:t>Notes fumées</w:t>
            </w:r>
          </w:p>
        </w:tc>
        <w:tc>
          <w:tcPr>
            <w:tcW w:w="64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326" w14:textId="77777777" w:rsidR="00B05B9B" w:rsidRDefault="00912B35">
            <w:pPr>
              <w:jc w:val="left"/>
              <w:rPr>
                <w:sz w:val="14"/>
                <w:szCs w:val="14"/>
              </w:rPr>
            </w:pPr>
            <w:r>
              <w:rPr>
                <w:sz w:val="14"/>
                <w:szCs w:val="14"/>
              </w:rPr>
              <w:t>14.05</w:t>
            </w:r>
          </w:p>
        </w:tc>
        <w:tc>
          <w:tcPr>
            <w:tcW w:w="64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327" w14:textId="77777777" w:rsidR="00B05B9B" w:rsidRDefault="00912B35">
            <w:pPr>
              <w:jc w:val="left"/>
              <w:rPr>
                <w:sz w:val="14"/>
                <w:szCs w:val="14"/>
              </w:rPr>
            </w:pPr>
            <w:r>
              <w:rPr>
                <w:sz w:val="14"/>
                <w:szCs w:val="14"/>
              </w:rPr>
              <w:t>+</w:t>
            </w:r>
          </w:p>
        </w:tc>
        <w:tc>
          <w:tcPr>
            <w:tcW w:w="64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328" w14:textId="77777777" w:rsidR="00B05B9B" w:rsidRDefault="00912B35">
            <w:pPr>
              <w:jc w:val="left"/>
              <w:rPr>
                <w:sz w:val="14"/>
                <w:szCs w:val="14"/>
              </w:rPr>
            </w:pPr>
            <w:r>
              <w:rPr>
                <w:sz w:val="14"/>
                <w:szCs w:val="14"/>
              </w:rPr>
              <w:t>17%</w:t>
            </w:r>
          </w:p>
        </w:tc>
        <w:tc>
          <w:tcPr>
            <w:tcW w:w="648" w:type="dxa"/>
            <w:tcBorders>
              <w:top w:val="single" w:sz="4" w:space="0" w:color="000000"/>
              <w:left w:val="single" w:sz="4" w:space="0" w:color="000000"/>
              <w:bottom w:val="single" w:sz="4" w:space="0" w:color="000000"/>
              <w:right w:val="single" w:sz="4" w:space="0" w:color="000000"/>
            </w:tcBorders>
            <w:shd w:val="clear" w:color="auto" w:fill="B7DEE8"/>
            <w:tcMar>
              <w:top w:w="0" w:type="dxa"/>
              <w:left w:w="100" w:type="dxa"/>
              <w:bottom w:w="0" w:type="dxa"/>
              <w:right w:w="100" w:type="dxa"/>
            </w:tcMar>
            <w:vAlign w:val="center"/>
          </w:tcPr>
          <w:p w14:paraId="62AB1329" w14:textId="77777777" w:rsidR="00B05B9B" w:rsidRDefault="00912B35">
            <w:pPr>
              <w:jc w:val="left"/>
              <w:rPr>
                <w:sz w:val="14"/>
                <w:szCs w:val="14"/>
              </w:rPr>
            </w:pPr>
            <w:r>
              <w:rPr>
                <w:sz w:val="14"/>
                <w:szCs w:val="14"/>
              </w:rPr>
              <w:t>12%</w:t>
            </w:r>
          </w:p>
        </w:tc>
      </w:tr>
      <w:tr w:rsidR="00B05B9B" w14:paraId="62AB1330" w14:textId="77777777">
        <w:trPr>
          <w:trHeight w:val="215"/>
        </w:trPr>
        <w:tc>
          <w:tcPr>
            <w:tcW w:w="180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32B" w14:textId="77777777" w:rsidR="00B05B9B" w:rsidRDefault="00912B35">
            <w:pPr>
              <w:rPr>
                <w:sz w:val="14"/>
                <w:szCs w:val="14"/>
              </w:rPr>
            </w:pPr>
            <w:r>
              <w:rPr>
                <w:sz w:val="14"/>
                <w:szCs w:val="14"/>
              </w:rPr>
              <w:t>Astringent</w:t>
            </w:r>
          </w:p>
        </w:tc>
        <w:tc>
          <w:tcPr>
            <w:tcW w:w="64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32C" w14:textId="77777777" w:rsidR="00B05B9B" w:rsidRDefault="00912B35">
            <w:pPr>
              <w:jc w:val="left"/>
              <w:rPr>
                <w:sz w:val="14"/>
                <w:szCs w:val="14"/>
              </w:rPr>
            </w:pPr>
            <w:r>
              <w:rPr>
                <w:sz w:val="14"/>
                <w:szCs w:val="14"/>
              </w:rPr>
              <w:t>9.08</w:t>
            </w:r>
          </w:p>
        </w:tc>
        <w:tc>
          <w:tcPr>
            <w:tcW w:w="64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32D" w14:textId="77777777" w:rsidR="00B05B9B" w:rsidRDefault="00912B35">
            <w:pPr>
              <w:jc w:val="left"/>
              <w:rPr>
                <w:sz w:val="14"/>
                <w:szCs w:val="14"/>
              </w:rPr>
            </w:pPr>
            <w:r>
              <w:rPr>
                <w:sz w:val="14"/>
                <w:szCs w:val="14"/>
              </w:rPr>
              <w:t>-</w:t>
            </w:r>
          </w:p>
        </w:tc>
        <w:tc>
          <w:tcPr>
            <w:tcW w:w="64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32E" w14:textId="77777777" w:rsidR="00B05B9B" w:rsidRDefault="00912B35">
            <w:pPr>
              <w:jc w:val="left"/>
              <w:rPr>
                <w:sz w:val="14"/>
                <w:szCs w:val="14"/>
              </w:rPr>
            </w:pPr>
            <w:r>
              <w:rPr>
                <w:sz w:val="14"/>
                <w:szCs w:val="14"/>
              </w:rPr>
              <w:t>10%</w:t>
            </w:r>
          </w:p>
        </w:tc>
        <w:tc>
          <w:tcPr>
            <w:tcW w:w="648" w:type="dxa"/>
            <w:tcBorders>
              <w:top w:val="single" w:sz="4" w:space="0" w:color="000000"/>
              <w:left w:val="single" w:sz="4" w:space="0" w:color="000000"/>
              <w:bottom w:val="single" w:sz="4" w:space="0" w:color="000000"/>
              <w:right w:val="single" w:sz="4" w:space="0" w:color="000000"/>
            </w:tcBorders>
            <w:shd w:val="clear" w:color="auto" w:fill="B7DEE8"/>
            <w:tcMar>
              <w:top w:w="0" w:type="dxa"/>
              <w:left w:w="100" w:type="dxa"/>
              <w:bottom w:w="0" w:type="dxa"/>
              <w:right w:w="100" w:type="dxa"/>
            </w:tcMar>
            <w:vAlign w:val="center"/>
          </w:tcPr>
          <w:p w14:paraId="62AB132F" w14:textId="77777777" w:rsidR="00B05B9B" w:rsidRDefault="00912B35">
            <w:pPr>
              <w:jc w:val="left"/>
              <w:rPr>
                <w:sz w:val="14"/>
                <w:szCs w:val="14"/>
              </w:rPr>
            </w:pPr>
            <w:r>
              <w:rPr>
                <w:sz w:val="14"/>
                <w:szCs w:val="14"/>
              </w:rPr>
              <w:t>5%</w:t>
            </w:r>
          </w:p>
        </w:tc>
      </w:tr>
      <w:tr w:rsidR="00B05B9B" w14:paraId="62AB1336" w14:textId="77777777">
        <w:trPr>
          <w:trHeight w:val="215"/>
        </w:trPr>
        <w:tc>
          <w:tcPr>
            <w:tcW w:w="180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331" w14:textId="77777777" w:rsidR="00B05B9B" w:rsidRDefault="00912B35">
            <w:pPr>
              <w:rPr>
                <w:sz w:val="14"/>
                <w:szCs w:val="14"/>
              </w:rPr>
            </w:pPr>
            <w:r>
              <w:rPr>
                <w:sz w:val="14"/>
                <w:szCs w:val="14"/>
              </w:rPr>
              <w:t>Corsé</w:t>
            </w:r>
          </w:p>
        </w:tc>
        <w:tc>
          <w:tcPr>
            <w:tcW w:w="64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332" w14:textId="77777777" w:rsidR="00B05B9B" w:rsidRDefault="00912B35">
            <w:pPr>
              <w:jc w:val="left"/>
              <w:rPr>
                <w:sz w:val="14"/>
                <w:szCs w:val="14"/>
              </w:rPr>
            </w:pPr>
            <w:r>
              <w:rPr>
                <w:sz w:val="14"/>
                <w:szCs w:val="14"/>
              </w:rPr>
              <w:t>5.56</w:t>
            </w:r>
          </w:p>
        </w:tc>
        <w:tc>
          <w:tcPr>
            <w:tcW w:w="64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333" w14:textId="77777777" w:rsidR="00B05B9B" w:rsidRDefault="00912B35">
            <w:pPr>
              <w:jc w:val="left"/>
              <w:rPr>
                <w:sz w:val="14"/>
                <w:szCs w:val="14"/>
              </w:rPr>
            </w:pPr>
            <w:r>
              <w:rPr>
                <w:sz w:val="14"/>
                <w:szCs w:val="14"/>
              </w:rPr>
              <w:t>+</w:t>
            </w:r>
          </w:p>
        </w:tc>
        <w:tc>
          <w:tcPr>
            <w:tcW w:w="64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334" w14:textId="77777777" w:rsidR="00B05B9B" w:rsidRDefault="00912B35">
            <w:pPr>
              <w:jc w:val="left"/>
              <w:rPr>
                <w:sz w:val="14"/>
                <w:szCs w:val="14"/>
              </w:rPr>
            </w:pPr>
            <w:r>
              <w:rPr>
                <w:sz w:val="14"/>
                <w:szCs w:val="14"/>
              </w:rPr>
              <w:t>16%</w:t>
            </w:r>
          </w:p>
        </w:tc>
        <w:tc>
          <w:tcPr>
            <w:tcW w:w="64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335" w14:textId="77777777" w:rsidR="00B05B9B" w:rsidRDefault="00912B35">
            <w:pPr>
              <w:jc w:val="left"/>
              <w:rPr>
                <w:sz w:val="14"/>
                <w:szCs w:val="14"/>
              </w:rPr>
            </w:pPr>
            <w:r>
              <w:rPr>
                <w:sz w:val="14"/>
                <w:szCs w:val="14"/>
              </w:rPr>
              <w:t>5%</w:t>
            </w:r>
          </w:p>
        </w:tc>
      </w:tr>
      <w:tr w:rsidR="00B05B9B" w14:paraId="62AB133C" w14:textId="77777777">
        <w:trPr>
          <w:trHeight w:val="215"/>
        </w:trPr>
        <w:tc>
          <w:tcPr>
            <w:tcW w:w="180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337" w14:textId="77777777" w:rsidR="00B05B9B" w:rsidRDefault="00912B35">
            <w:pPr>
              <w:rPr>
                <w:sz w:val="14"/>
                <w:szCs w:val="14"/>
              </w:rPr>
            </w:pPr>
            <w:r>
              <w:rPr>
                <w:sz w:val="14"/>
                <w:szCs w:val="14"/>
              </w:rPr>
              <w:t>Boisé</w:t>
            </w:r>
          </w:p>
        </w:tc>
        <w:tc>
          <w:tcPr>
            <w:tcW w:w="64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338" w14:textId="77777777" w:rsidR="00B05B9B" w:rsidRDefault="00912B35">
            <w:pPr>
              <w:jc w:val="left"/>
              <w:rPr>
                <w:sz w:val="14"/>
                <w:szCs w:val="14"/>
              </w:rPr>
            </w:pPr>
            <w:r>
              <w:rPr>
                <w:sz w:val="14"/>
                <w:szCs w:val="14"/>
              </w:rPr>
              <w:t>3.64</w:t>
            </w:r>
          </w:p>
        </w:tc>
        <w:tc>
          <w:tcPr>
            <w:tcW w:w="64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339" w14:textId="77777777" w:rsidR="00B05B9B" w:rsidRDefault="00912B35">
            <w:pPr>
              <w:jc w:val="left"/>
              <w:rPr>
                <w:sz w:val="14"/>
                <w:szCs w:val="14"/>
              </w:rPr>
            </w:pPr>
            <w:r>
              <w:rPr>
                <w:sz w:val="14"/>
                <w:szCs w:val="14"/>
              </w:rPr>
              <w:t>+</w:t>
            </w:r>
          </w:p>
        </w:tc>
        <w:tc>
          <w:tcPr>
            <w:tcW w:w="64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33A" w14:textId="77777777" w:rsidR="00B05B9B" w:rsidRDefault="00912B35">
            <w:pPr>
              <w:jc w:val="left"/>
              <w:rPr>
                <w:sz w:val="14"/>
                <w:szCs w:val="14"/>
              </w:rPr>
            </w:pPr>
            <w:r>
              <w:rPr>
                <w:sz w:val="14"/>
                <w:szCs w:val="14"/>
              </w:rPr>
              <w:t>24%</w:t>
            </w:r>
          </w:p>
        </w:tc>
        <w:tc>
          <w:tcPr>
            <w:tcW w:w="64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33B" w14:textId="77777777" w:rsidR="00B05B9B" w:rsidRDefault="00912B35">
            <w:pPr>
              <w:jc w:val="left"/>
              <w:rPr>
                <w:sz w:val="14"/>
                <w:szCs w:val="14"/>
              </w:rPr>
            </w:pPr>
            <w:r>
              <w:rPr>
                <w:sz w:val="14"/>
                <w:szCs w:val="14"/>
              </w:rPr>
              <w:t>4%</w:t>
            </w:r>
          </w:p>
        </w:tc>
      </w:tr>
      <w:tr w:rsidR="00B05B9B" w14:paraId="62AB1342" w14:textId="77777777">
        <w:trPr>
          <w:trHeight w:val="215"/>
        </w:trPr>
        <w:tc>
          <w:tcPr>
            <w:tcW w:w="180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33D" w14:textId="77777777" w:rsidR="00B05B9B" w:rsidRDefault="00912B35">
            <w:pPr>
              <w:rPr>
                <w:sz w:val="14"/>
                <w:szCs w:val="14"/>
              </w:rPr>
            </w:pPr>
            <w:r>
              <w:rPr>
                <w:sz w:val="14"/>
                <w:szCs w:val="14"/>
              </w:rPr>
              <w:t>Caramel</w:t>
            </w:r>
          </w:p>
        </w:tc>
        <w:tc>
          <w:tcPr>
            <w:tcW w:w="64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33E" w14:textId="77777777" w:rsidR="00B05B9B" w:rsidRDefault="00912B35">
            <w:pPr>
              <w:jc w:val="left"/>
              <w:rPr>
                <w:sz w:val="14"/>
                <w:szCs w:val="14"/>
              </w:rPr>
            </w:pPr>
            <w:r>
              <w:rPr>
                <w:sz w:val="14"/>
                <w:szCs w:val="14"/>
              </w:rPr>
              <w:t>4.08</w:t>
            </w:r>
          </w:p>
        </w:tc>
        <w:tc>
          <w:tcPr>
            <w:tcW w:w="64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33F" w14:textId="77777777" w:rsidR="00B05B9B" w:rsidRDefault="00912B35">
            <w:pPr>
              <w:jc w:val="left"/>
              <w:rPr>
                <w:sz w:val="14"/>
                <w:szCs w:val="14"/>
              </w:rPr>
            </w:pPr>
            <w:r>
              <w:rPr>
                <w:sz w:val="14"/>
                <w:szCs w:val="14"/>
              </w:rPr>
              <w:t>+</w:t>
            </w:r>
          </w:p>
        </w:tc>
        <w:tc>
          <w:tcPr>
            <w:tcW w:w="64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340" w14:textId="77777777" w:rsidR="00B05B9B" w:rsidRDefault="00912B35">
            <w:pPr>
              <w:jc w:val="left"/>
              <w:rPr>
                <w:sz w:val="14"/>
                <w:szCs w:val="14"/>
              </w:rPr>
            </w:pPr>
            <w:r>
              <w:rPr>
                <w:sz w:val="14"/>
                <w:szCs w:val="14"/>
              </w:rPr>
              <w:t>18%</w:t>
            </w:r>
          </w:p>
        </w:tc>
        <w:tc>
          <w:tcPr>
            <w:tcW w:w="64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341" w14:textId="77777777" w:rsidR="00B05B9B" w:rsidRDefault="00912B35">
            <w:pPr>
              <w:jc w:val="left"/>
              <w:rPr>
                <w:sz w:val="14"/>
                <w:szCs w:val="14"/>
              </w:rPr>
            </w:pPr>
            <w:r>
              <w:rPr>
                <w:sz w:val="14"/>
                <w:szCs w:val="14"/>
              </w:rPr>
              <w:t>4%</w:t>
            </w:r>
          </w:p>
        </w:tc>
      </w:tr>
      <w:tr w:rsidR="00B05B9B" w14:paraId="62AB1348" w14:textId="77777777">
        <w:trPr>
          <w:trHeight w:val="215"/>
        </w:trPr>
        <w:tc>
          <w:tcPr>
            <w:tcW w:w="180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343" w14:textId="77777777" w:rsidR="00B05B9B" w:rsidRDefault="00912B35">
            <w:pPr>
              <w:rPr>
                <w:sz w:val="14"/>
                <w:szCs w:val="14"/>
              </w:rPr>
            </w:pPr>
            <w:r>
              <w:rPr>
                <w:sz w:val="14"/>
                <w:szCs w:val="14"/>
              </w:rPr>
              <w:t>Céréales</w:t>
            </w:r>
          </w:p>
        </w:tc>
        <w:tc>
          <w:tcPr>
            <w:tcW w:w="64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344" w14:textId="77777777" w:rsidR="00B05B9B" w:rsidRDefault="00912B35">
            <w:pPr>
              <w:jc w:val="left"/>
              <w:rPr>
                <w:sz w:val="14"/>
                <w:szCs w:val="14"/>
              </w:rPr>
            </w:pPr>
            <w:r>
              <w:rPr>
                <w:sz w:val="14"/>
                <w:szCs w:val="14"/>
              </w:rPr>
              <w:t>2.04</w:t>
            </w:r>
          </w:p>
        </w:tc>
        <w:tc>
          <w:tcPr>
            <w:tcW w:w="64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345" w14:textId="77777777" w:rsidR="00B05B9B" w:rsidRDefault="00912B35">
            <w:pPr>
              <w:jc w:val="left"/>
              <w:rPr>
                <w:sz w:val="14"/>
                <w:szCs w:val="14"/>
              </w:rPr>
            </w:pPr>
            <w:r>
              <w:rPr>
                <w:sz w:val="14"/>
                <w:szCs w:val="14"/>
              </w:rPr>
              <w:t>+</w:t>
            </w:r>
          </w:p>
        </w:tc>
        <w:tc>
          <w:tcPr>
            <w:tcW w:w="64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346" w14:textId="77777777" w:rsidR="00B05B9B" w:rsidRDefault="00912B35">
            <w:pPr>
              <w:jc w:val="left"/>
              <w:rPr>
                <w:sz w:val="14"/>
                <w:szCs w:val="14"/>
              </w:rPr>
            </w:pPr>
            <w:r>
              <w:rPr>
                <w:sz w:val="14"/>
                <w:szCs w:val="14"/>
              </w:rPr>
              <w:t>33%</w:t>
            </w:r>
          </w:p>
        </w:tc>
        <w:tc>
          <w:tcPr>
            <w:tcW w:w="64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347" w14:textId="77777777" w:rsidR="00B05B9B" w:rsidRDefault="00912B35">
            <w:pPr>
              <w:jc w:val="left"/>
              <w:rPr>
                <w:sz w:val="14"/>
                <w:szCs w:val="14"/>
              </w:rPr>
            </w:pPr>
            <w:r>
              <w:rPr>
                <w:sz w:val="14"/>
                <w:szCs w:val="14"/>
              </w:rPr>
              <w:t>3%</w:t>
            </w:r>
          </w:p>
        </w:tc>
      </w:tr>
      <w:tr w:rsidR="00B05B9B" w14:paraId="62AB134E" w14:textId="77777777">
        <w:trPr>
          <w:trHeight w:val="215"/>
        </w:trPr>
        <w:tc>
          <w:tcPr>
            <w:tcW w:w="180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349" w14:textId="77777777" w:rsidR="00B05B9B" w:rsidRDefault="00912B35">
            <w:pPr>
              <w:rPr>
                <w:sz w:val="14"/>
                <w:szCs w:val="14"/>
              </w:rPr>
            </w:pPr>
            <w:r>
              <w:rPr>
                <w:sz w:val="14"/>
                <w:szCs w:val="14"/>
              </w:rPr>
              <w:t>Sucré</w:t>
            </w:r>
          </w:p>
        </w:tc>
        <w:tc>
          <w:tcPr>
            <w:tcW w:w="64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34A" w14:textId="77777777" w:rsidR="00B05B9B" w:rsidRDefault="00912B35">
            <w:pPr>
              <w:jc w:val="left"/>
              <w:rPr>
                <w:sz w:val="14"/>
                <w:szCs w:val="14"/>
              </w:rPr>
            </w:pPr>
            <w:r>
              <w:rPr>
                <w:sz w:val="14"/>
                <w:szCs w:val="14"/>
              </w:rPr>
              <w:t>2.47</w:t>
            </w:r>
          </w:p>
        </w:tc>
        <w:tc>
          <w:tcPr>
            <w:tcW w:w="64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34B" w14:textId="77777777" w:rsidR="00B05B9B" w:rsidRDefault="00912B35">
            <w:pPr>
              <w:jc w:val="left"/>
              <w:rPr>
                <w:sz w:val="14"/>
                <w:szCs w:val="14"/>
              </w:rPr>
            </w:pPr>
            <w:r>
              <w:rPr>
                <w:sz w:val="14"/>
                <w:szCs w:val="14"/>
              </w:rPr>
              <w:t>+</w:t>
            </w:r>
          </w:p>
        </w:tc>
        <w:tc>
          <w:tcPr>
            <w:tcW w:w="64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34C" w14:textId="77777777" w:rsidR="00B05B9B" w:rsidRDefault="00912B35">
            <w:pPr>
              <w:jc w:val="left"/>
              <w:rPr>
                <w:sz w:val="14"/>
                <w:szCs w:val="14"/>
              </w:rPr>
            </w:pPr>
            <w:r>
              <w:rPr>
                <w:sz w:val="14"/>
                <w:szCs w:val="14"/>
              </w:rPr>
              <w:t>27%</w:t>
            </w:r>
          </w:p>
        </w:tc>
        <w:tc>
          <w:tcPr>
            <w:tcW w:w="64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B134D" w14:textId="77777777" w:rsidR="00B05B9B" w:rsidRDefault="00912B35">
            <w:pPr>
              <w:jc w:val="left"/>
              <w:rPr>
                <w:sz w:val="14"/>
                <w:szCs w:val="14"/>
              </w:rPr>
            </w:pPr>
            <w:r>
              <w:rPr>
                <w:sz w:val="14"/>
                <w:szCs w:val="14"/>
              </w:rPr>
              <w:t>3%</w:t>
            </w:r>
          </w:p>
        </w:tc>
      </w:tr>
    </w:tbl>
    <w:p w14:paraId="62AB134F" w14:textId="77777777" w:rsidR="00B05B9B" w:rsidRDefault="00912B35">
      <w:pPr>
        <w:spacing w:before="240" w:after="240"/>
      </w:pPr>
      <w:r>
        <w:t xml:space="preserve">La qualité du modèle est en revanche nettement moins bonne avec ces données puisque le R² est égal à 0,269. Ceci démontre que les données descriptives collectées grâce aux échelles CATA </w:t>
      </w:r>
      <w:r>
        <w:t>sont moins à même de prédire l’appréciation globale des cafés testés.</w:t>
      </w:r>
    </w:p>
    <w:p w14:paraId="62AB1350" w14:textId="77777777" w:rsidR="00B05B9B" w:rsidRDefault="00912B35">
      <w:pPr>
        <w:spacing w:before="240" w:after="240"/>
      </w:pPr>
      <w:r>
        <w:t xml:space="preserve">Enfin, cette analyse RWA peut également être réalisée pour chaque produit individuellement. Les résultats s’interprètent de la même façon que pour l’analyse de l’ensemble des produits de l’étude. Les résultats pour le produit 3 sont présentés en </w:t>
      </w:r>
      <w:hyperlink w:anchor="_heading=h.yx26thyvq29s">
        <w:r>
          <w:rPr>
            <w:color w:val="1155CC"/>
            <w:u w:val="single"/>
          </w:rPr>
          <w:t>Annexe 3</w:t>
        </w:r>
      </w:hyperlink>
      <w:r>
        <w:t>.</w:t>
      </w:r>
    </w:p>
    <w:p w14:paraId="62AB1351" w14:textId="77777777" w:rsidR="00B05B9B" w:rsidRDefault="00912B35">
      <w:pPr>
        <w:pStyle w:val="Titre2"/>
        <w:ind w:left="0"/>
        <w:rPr>
          <w:highlight w:val="green"/>
        </w:rPr>
      </w:pPr>
      <w:bookmarkStart w:id="31" w:name="_heading=h.luj497l1q8u7" w:colFirst="0" w:colLast="0"/>
      <w:bookmarkEnd w:id="31"/>
      <w:r>
        <w:t xml:space="preserve">4.7. Random Forest </w:t>
      </w:r>
    </w:p>
    <w:p w14:paraId="62AB1352" w14:textId="77777777" w:rsidR="00B05B9B" w:rsidRDefault="00912B35">
      <w:pPr>
        <w:pStyle w:val="Titre3"/>
        <w:ind w:firstLine="720"/>
      </w:pPr>
      <w:bookmarkStart w:id="32" w:name="_heading=h.wvqpmlyt46d7" w:colFirst="0" w:colLast="0"/>
      <w:bookmarkEnd w:id="32"/>
      <w:r>
        <w:t>4.7.1. Méthode</w:t>
      </w:r>
    </w:p>
    <w:p w14:paraId="62AB1353" w14:textId="77777777" w:rsidR="00B05B9B" w:rsidRDefault="00912B35">
      <w:r>
        <w:t xml:space="preserve">Les méthodes regroupées sous le nom de </w:t>
      </w:r>
      <w:r>
        <w:rPr>
          <w:i/>
        </w:rPr>
        <w:t>Random Forest</w:t>
      </w:r>
      <w:r>
        <w:t xml:space="preserve"> (ou Forêt aléatoire en français) sont un ensemble de méthodes d’apprentissage supervisé. Elles peuvent être utilisées à la fois dans un cadre de régression et dans un cadre de classification. </w:t>
      </w:r>
    </w:p>
    <w:p w14:paraId="62AB1354" w14:textId="77777777" w:rsidR="00B05B9B" w:rsidRDefault="00B05B9B"/>
    <w:p w14:paraId="62AB1355" w14:textId="77777777" w:rsidR="00B05B9B" w:rsidRDefault="00912B35">
      <w:r>
        <w:t>Le principe des méthodes de Random Forest est basé sur celui des arbres de décision. En effet, un algorithme de Random Forest fonctionne en construisant une multitude d’arbres de décision, puis en agrégeant les prédictions de chacun des arbres.</w:t>
      </w:r>
    </w:p>
    <w:p w14:paraId="62AB1356" w14:textId="77777777" w:rsidR="00B05B9B" w:rsidRDefault="00B05B9B"/>
    <w:p w14:paraId="62AB1357" w14:textId="77777777" w:rsidR="00B05B9B" w:rsidRDefault="00912B35">
      <w:r>
        <w:t xml:space="preserve">La méthode de Random Forest (Strobl, 2008) peut se décomposer en trois étapes : </w:t>
      </w:r>
    </w:p>
    <w:p w14:paraId="62AB1358" w14:textId="77777777" w:rsidR="00B05B9B" w:rsidRDefault="00912B35">
      <w:pPr>
        <w:numPr>
          <w:ilvl w:val="0"/>
          <w:numId w:val="30"/>
        </w:numPr>
        <w:ind w:left="425"/>
      </w:pPr>
      <w:r>
        <w:t>Bootstrap sampling : le but est de créer un grand nombre de sous-ensemble de données (avec remplacement) à partir du jeu de données complet initial. Le nombre de sous-ensemble créés est un des paramètres majeurs de l’analyse.</w:t>
      </w:r>
    </w:p>
    <w:p w14:paraId="62AB1359" w14:textId="77777777" w:rsidR="00B05B9B" w:rsidRDefault="00912B35">
      <w:pPr>
        <w:numPr>
          <w:ilvl w:val="0"/>
          <w:numId w:val="30"/>
        </w:numPr>
        <w:ind w:left="425"/>
      </w:pPr>
      <w:r>
        <w:t>Construction d’un arbre de décision pour chaque sous-ensemble : lors de la construction de chaque arbre de décision, un sous-ensemble aléatoire des attributs est sélectionné à chaque nœud. Le nombre de variables de ce sous-ensemble aléatoire est également un paramètre modifiable de l’analyse.</w:t>
      </w:r>
    </w:p>
    <w:p w14:paraId="62AB135A" w14:textId="77777777" w:rsidR="00B05B9B" w:rsidRDefault="00912B35">
      <w:pPr>
        <w:numPr>
          <w:ilvl w:val="0"/>
          <w:numId w:val="30"/>
        </w:numPr>
        <w:ind w:left="425"/>
      </w:pPr>
      <w:r>
        <w:t xml:space="preserve">Prédiction du </w:t>
      </w:r>
      <w:proofErr w:type="spellStart"/>
      <w:r>
        <w:t>Liking</w:t>
      </w:r>
      <w:proofErr w:type="spellEnd"/>
      <w:r>
        <w:t xml:space="preserve"> : pour chaque observation du jeu de données initial, chacun des arbres prédit une valeur de </w:t>
      </w:r>
      <w:proofErr w:type="spellStart"/>
      <w:r>
        <w:t>Liking</w:t>
      </w:r>
      <w:proofErr w:type="spellEnd"/>
      <w:r>
        <w:t xml:space="preserve"> associée. L’ensemble de ces prédictions est ensuite moyenné afin d’obtenir une prédiction globale. </w:t>
      </w:r>
    </w:p>
    <w:p w14:paraId="62AB135B" w14:textId="77777777" w:rsidR="00B05B9B" w:rsidRDefault="00B05B9B"/>
    <w:p w14:paraId="62AB135C" w14:textId="77777777" w:rsidR="00B05B9B" w:rsidRDefault="00912B35">
      <w:r>
        <w:t xml:space="preserve">Dans le cadre spécifique des drivers of </w:t>
      </w:r>
      <w:proofErr w:type="spellStart"/>
      <w:r>
        <w:t>liking</w:t>
      </w:r>
      <w:proofErr w:type="spellEnd"/>
      <w:r>
        <w:t xml:space="preserve">, un résultat de l’analyse est particulièrement intéressant : il s’agit de l’importance de chacune </w:t>
      </w:r>
      <w:r>
        <w:lastRenderedPageBreak/>
        <w:t xml:space="preserve">des variables dans la prédiction. Plus une variable a été utilisée afin de créer un nœud dans les arbres, plus elle est considérée comme importante dans la modélisation, et plus elle peut être interprétée comme ayant un impact sur le </w:t>
      </w:r>
      <w:proofErr w:type="spellStart"/>
      <w:r>
        <w:t>Liking</w:t>
      </w:r>
      <w:proofErr w:type="spellEnd"/>
      <w:r>
        <w:t xml:space="preserve">. </w:t>
      </w:r>
    </w:p>
    <w:p w14:paraId="62AB135D" w14:textId="77777777" w:rsidR="00B05B9B" w:rsidRDefault="00B05B9B"/>
    <w:p w14:paraId="62AB135E" w14:textId="77777777" w:rsidR="00B05B9B" w:rsidRDefault="00912B35">
      <w:r>
        <w:t xml:space="preserve">La méthode de Random Forest possède de nombreux avantages : </w:t>
      </w:r>
    </w:p>
    <w:p w14:paraId="62AB135F" w14:textId="77777777" w:rsidR="00B05B9B" w:rsidRDefault="00912B35">
      <w:pPr>
        <w:numPr>
          <w:ilvl w:val="0"/>
          <w:numId w:val="14"/>
        </w:numPr>
        <w:ind w:left="283"/>
      </w:pPr>
      <w:r>
        <w:t>Du fait de la création de nombreux sous-ensembles de données, elle réduit le risque de surapprentissage (</w:t>
      </w:r>
      <w:proofErr w:type="spellStart"/>
      <w:r>
        <w:t>overfitting</w:t>
      </w:r>
      <w:proofErr w:type="spellEnd"/>
      <w:r>
        <w:t>),</w:t>
      </w:r>
    </w:p>
    <w:p w14:paraId="62AB1360" w14:textId="77777777" w:rsidR="00B05B9B" w:rsidRDefault="00912B35">
      <w:pPr>
        <w:numPr>
          <w:ilvl w:val="0"/>
          <w:numId w:val="14"/>
        </w:numPr>
        <w:ind w:left="283"/>
      </w:pPr>
      <w:r>
        <w:t>Elle est tout terrain : elle permet de travailler à la fois avec des variables quantitatives comme qualitatives. Sur les variables quantitatives, elle permet de capter des liaisons linéaires comme non linéaires.</w:t>
      </w:r>
    </w:p>
    <w:p w14:paraId="62AB1361" w14:textId="77777777" w:rsidR="00B05B9B" w:rsidRDefault="00B05B9B">
      <w:pPr>
        <w:ind w:left="720"/>
      </w:pPr>
    </w:p>
    <w:p w14:paraId="62AB1362" w14:textId="77777777" w:rsidR="00B05B9B" w:rsidRDefault="00912B35">
      <w:r>
        <w:t xml:space="preserve">Néanmoins : </w:t>
      </w:r>
    </w:p>
    <w:p w14:paraId="62AB1363" w14:textId="77777777" w:rsidR="00B05B9B" w:rsidRDefault="00912B35">
      <w:pPr>
        <w:numPr>
          <w:ilvl w:val="0"/>
          <w:numId w:val="31"/>
        </w:numPr>
        <w:ind w:left="283"/>
      </w:pPr>
      <w:r>
        <w:t>La mise en place de la méthode peut être compliquée.</w:t>
      </w:r>
    </w:p>
    <w:p w14:paraId="62AB1364" w14:textId="77777777" w:rsidR="00B05B9B" w:rsidRDefault="00912B35">
      <w:pPr>
        <w:numPr>
          <w:ilvl w:val="0"/>
          <w:numId w:val="31"/>
        </w:numPr>
        <w:ind w:left="283"/>
      </w:pPr>
      <w:r>
        <w:t>Le nombre de données nécessaire est important. Afin d’être optimal, il est donc conseillé de réaliser cette approche sur les données individuelles.</w:t>
      </w:r>
    </w:p>
    <w:p w14:paraId="62AB1365" w14:textId="77777777" w:rsidR="00B05B9B" w:rsidRDefault="00912B35">
      <w:pPr>
        <w:numPr>
          <w:ilvl w:val="0"/>
          <w:numId w:val="31"/>
        </w:numPr>
        <w:ind w:left="283"/>
      </w:pPr>
      <w:r>
        <w:t>Les temps de calculs peuvent être importants (besoin de ressources computationnelles et de mémoire).</w:t>
      </w:r>
    </w:p>
    <w:p w14:paraId="62AB1366" w14:textId="77777777" w:rsidR="00B05B9B" w:rsidRDefault="00912B35">
      <w:pPr>
        <w:numPr>
          <w:ilvl w:val="0"/>
          <w:numId w:val="31"/>
        </w:numPr>
        <w:ind w:left="283"/>
      </w:pPr>
      <w:r>
        <w:t xml:space="preserve">Les variables identifiées comme "importantes" ne peuvent pas être interprétées directement comme "drivers of </w:t>
      </w:r>
      <w:proofErr w:type="spellStart"/>
      <w:r>
        <w:t>liking</w:t>
      </w:r>
      <w:proofErr w:type="spellEnd"/>
      <w:r>
        <w:t xml:space="preserve">" ou de </w:t>
      </w:r>
      <w:proofErr w:type="spellStart"/>
      <w:r>
        <w:t>disliking</w:t>
      </w:r>
      <w:proofErr w:type="spellEnd"/>
      <w:r>
        <w:t>. En effet, une même variable peut avoir un effet positif à un endroit de l’arbre mais un effet négatif à un autre endroit de l’arbre.</w:t>
      </w:r>
    </w:p>
    <w:p w14:paraId="62AB1367" w14:textId="77777777" w:rsidR="00B05B9B" w:rsidRDefault="00B05B9B">
      <w:pPr>
        <w:pStyle w:val="Titre3"/>
        <w:ind w:left="0"/>
        <w:rPr>
          <w:rFonts w:ascii="Lato Light" w:eastAsia="Lato Light" w:hAnsi="Lato Light" w:cs="Lato Light"/>
        </w:rPr>
      </w:pPr>
      <w:bookmarkStart w:id="33" w:name="_heading=h.wuv976tt9c8l" w:colFirst="0" w:colLast="0"/>
      <w:bookmarkEnd w:id="33"/>
    </w:p>
    <w:p w14:paraId="62AB1368" w14:textId="77777777" w:rsidR="00B05B9B" w:rsidRDefault="00912B35">
      <w:pPr>
        <w:pStyle w:val="Titre3"/>
        <w:ind w:left="0"/>
      </w:pPr>
      <w:bookmarkStart w:id="34" w:name="_heading=h.r9993lul5alj" w:colFirst="0" w:colLast="0"/>
      <w:bookmarkEnd w:id="34"/>
      <w:r>
        <w:t>4.7.2. Application</w:t>
      </w:r>
    </w:p>
    <w:p w14:paraId="62AB1369" w14:textId="77777777" w:rsidR="00B05B9B" w:rsidRDefault="00912B35">
      <w:r>
        <w:t>Dans cet exemple, les 7 produits sont utilisés et l’ensemble des attributs est conservé : les échelles d’accord sont considérées comme des variables quantitatives (afin de conserver leurs caractéristiques ordinales) alors que les échelles CATA et JAR sont transformées en variables qualitatives. Pour les JAR, seuls 3 niveaux sont conservés afin de simplifier l’algorithme et l’interprétation des résultats (Pas assez / JAR / Trop).</w:t>
      </w:r>
    </w:p>
    <w:p w14:paraId="62AB136A" w14:textId="77777777" w:rsidR="00B05B9B" w:rsidRDefault="00B05B9B"/>
    <w:p w14:paraId="62AB136B" w14:textId="77777777" w:rsidR="00B05B9B" w:rsidRDefault="00912B35">
      <w:r>
        <w:t xml:space="preserve">Le nombre d’arbres a été fixé à 600 et le nombre de variables testées pour chaque nœud à 15 (paramètres </w:t>
      </w:r>
      <w:proofErr w:type="spellStart"/>
      <w:r>
        <w:rPr>
          <w:i/>
        </w:rPr>
        <w:t>ntree</w:t>
      </w:r>
      <w:proofErr w:type="spellEnd"/>
      <w:r>
        <w:rPr>
          <w:i/>
        </w:rPr>
        <w:t xml:space="preserve"> </w:t>
      </w:r>
      <w:r>
        <w:t xml:space="preserve">et </w:t>
      </w:r>
      <w:proofErr w:type="spellStart"/>
      <w:r>
        <w:rPr>
          <w:i/>
        </w:rPr>
        <w:t>mtry</w:t>
      </w:r>
      <w:proofErr w:type="spellEnd"/>
      <w:r>
        <w:t xml:space="preserve">). La valeur du </w:t>
      </w:r>
      <w:proofErr w:type="spellStart"/>
      <w:r>
        <w:t>mtry</w:t>
      </w:r>
      <w:proofErr w:type="spellEnd"/>
      <w:r>
        <w:t xml:space="preserve"> est déterminée à l’aide d’un algorithme d’ajustement dédié. En revanche, la valeur du nombre d’arbres </w:t>
      </w:r>
      <w:r>
        <w:t xml:space="preserve">est un compromis entre stabilisation des résultats et capacité calculatoire. En effet, la page officielle de l'algorithme indique que le </w:t>
      </w:r>
      <w:proofErr w:type="spellStart"/>
      <w:r>
        <w:t>random</w:t>
      </w:r>
      <w:proofErr w:type="spellEnd"/>
      <w:r>
        <w:t xml:space="preserve"> </w:t>
      </w:r>
      <w:proofErr w:type="spellStart"/>
      <w:r>
        <w:t>forest</w:t>
      </w:r>
      <w:proofErr w:type="spellEnd"/>
      <w:r>
        <w:t xml:space="preserve"> ne souffre pas d’</w:t>
      </w:r>
      <w:proofErr w:type="spellStart"/>
      <w:r>
        <w:t>overfitting</w:t>
      </w:r>
      <w:proofErr w:type="spellEnd"/>
      <w:r>
        <w:t xml:space="preserve"> : il est donc possible d’utiliser autant d'arbres que vous le souhaitez.</w:t>
      </w:r>
    </w:p>
    <w:p w14:paraId="62AB136C" w14:textId="77777777" w:rsidR="00B05B9B" w:rsidRDefault="00B05B9B"/>
    <w:p w14:paraId="62AB136D" w14:textId="77777777" w:rsidR="00B05B9B" w:rsidRDefault="00912B35">
      <w:r>
        <w:t>Une fois les résultats du Random Forest obtenus, les "</w:t>
      </w:r>
      <w:proofErr w:type="spellStart"/>
      <w:r>
        <w:t>Feature</w:t>
      </w:r>
      <w:proofErr w:type="spellEnd"/>
      <w:r>
        <w:t xml:space="preserve"> Importance" sont calculées par la méthode de diminution moyenne de la précision, qui exprime la perte de précision du modèle en excluant chaque variable. On obtient alors un classement des variables par ordre d’importance. La valeur de la diminution de précision peut servir à identifier des groupes d’importance, mais il n’est pas recommandé de l’utiliser telle quelle.</w:t>
      </w:r>
    </w:p>
    <w:p w14:paraId="62AB136E" w14:textId="77777777" w:rsidR="00B05B9B" w:rsidRDefault="00B05B9B"/>
    <w:p w14:paraId="62AB136F" w14:textId="77777777" w:rsidR="00B05B9B" w:rsidRDefault="00912B35">
      <w:r>
        <w:t>Les 15 "</w:t>
      </w:r>
      <w:proofErr w:type="spellStart"/>
      <w:r>
        <w:t>Feature</w:t>
      </w:r>
      <w:proofErr w:type="spellEnd"/>
      <w:r>
        <w:t xml:space="preserve"> Importance" les plus élevées sont présentées dans le graphe suivant : </w:t>
      </w:r>
    </w:p>
    <w:p w14:paraId="62AB1370" w14:textId="77777777" w:rsidR="00B05B9B" w:rsidRDefault="00B05B9B"/>
    <w:p w14:paraId="62AB1371" w14:textId="77777777" w:rsidR="00B05B9B" w:rsidRDefault="00912B35">
      <w:r>
        <w:rPr>
          <w:noProof/>
        </w:rPr>
        <w:drawing>
          <wp:inline distT="114300" distB="114300" distL="114300" distR="114300" wp14:anchorId="62AB17CE" wp14:editId="62AB17CF">
            <wp:extent cx="3162987" cy="1717050"/>
            <wp:effectExtent l="0" t="0" r="0" b="0"/>
            <wp:docPr id="553"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1"/>
                    <a:srcRect/>
                    <a:stretch>
                      <a:fillRect/>
                    </a:stretch>
                  </pic:blipFill>
                  <pic:spPr>
                    <a:xfrm>
                      <a:off x="0" y="0"/>
                      <a:ext cx="3162987" cy="1717050"/>
                    </a:xfrm>
                    <a:prstGeom prst="rect">
                      <a:avLst/>
                    </a:prstGeom>
                    <a:ln/>
                  </pic:spPr>
                </pic:pic>
              </a:graphicData>
            </a:graphic>
          </wp:inline>
        </w:drawing>
      </w:r>
    </w:p>
    <w:p w14:paraId="62AB1372" w14:textId="77777777" w:rsidR="00B05B9B" w:rsidRDefault="00B05B9B"/>
    <w:p w14:paraId="62AB1373" w14:textId="77777777" w:rsidR="00B05B9B" w:rsidRDefault="00912B35">
      <w:pPr>
        <w:widowControl w:val="0"/>
        <w:spacing w:line="276" w:lineRule="auto"/>
      </w:pPr>
      <w:r>
        <w:t>Ainsi, les variables ayant le plus d’impact sur l’appréciation globale sont :</w:t>
      </w:r>
    </w:p>
    <w:p w14:paraId="62AB1374" w14:textId="77777777" w:rsidR="00B05B9B" w:rsidRDefault="00912B35">
      <w:pPr>
        <w:widowControl w:val="0"/>
        <w:numPr>
          <w:ilvl w:val="0"/>
          <w:numId w:val="20"/>
        </w:numPr>
        <w:pBdr>
          <w:top w:val="nil"/>
          <w:left w:val="nil"/>
          <w:bottom w:val="nil"/>
          <w:right w:val="nil"/>
          <w:between w:val="nil"/>
        </w:pBdr>
        <w:spacing w:line="276" w:lineRule="auto"/>
        <w:ind w:left="425"/>
      </w:pPr>
      <w:r>
        <w:t>Ce café a un goût délicat</w:t>
      </w:r>
    </w:p>
    <w:p w14:paraId="62AB1375" w14:textId="77777777" w:rsidR="00B05B9B" w:rsidRDefault="00912B35">
      <w:pPr>
        <w:widowControl w:val="0"/>
        <w:numPr>
          <w:ilvl w:val="0"/>
          <w:numId w:val="20"/>
        </w:numPr>
        <w:pBdr>
          <w:top w:val="nil"/>
          <w:left w:val="nil"/>
          <w:bottom w:val="nil"/>
          <w:right w:val="nil"/>
          <w:between w:val="nil"/>
        </w:pBdr>
        <w:spacing w:line="276" w:lineRule="auto"/>
        <w:ind w:left="425"/>
      </w:pPr>
      <w:r>
        <w:t>Ce café est frais</w:t>
      </w:r>
    </w:p>
    <w:p w14:paraId="62AB1376" w14:textId="77777777" w:rsidR="00B05B9B" w:rsidRDefault="00912B35">
      <w:pPr>
        <w:widowControl w:val="0"/>
        <w:numPr>
          <w:ilvl w:val="0"/>
          <w:numId w:val="20"/>
        </w:numPr>
        <w:pBdr>
          <w:top w:val="nil"/>
          <w:left w:val="nil"/>
          <w:bottom w:val="nil"/>
          <w:right w:val="nil"/>
          <w:between w:val="nil"/>
        </w:pBdr>
        <w:spacing w:line="276" w:lineRule="auto"/>
        <w:ind w:left="425"/>
      </w:pPr>
      <w:r>
        <w:t>Ce café se démarque de ma marque de café habituelle</w:t>
      </w:r>
    </w:p>
    <w:p w14:paraId="62AB1377" w14:textId="77777777" w:rsidR="00B05B9B" w:rsidRDefault="00912B35">
      <w:pPr>
        <w:widowControl w:val="0"/>
        <w:numPr>
          <w:ilvl w:val="0"/>
          <w:numId w:val="20"/>
        </w:numPr>
        <w:pBdr>
          <w:top w:val="nil"/>
          <w:left w:val="nil"/>
          <w:bottom w:val="nil"/>
          <w:right w:val="nil"/>
          <w:between w:val="nil"/>
        </w:pBdr>
        <w:spacing w:line="276" w:lineRule="auto"/>
        <w:ind w:left="425"/>
      </w:pPr>
      <w:r>
        <w:t>L’odeur de ce café me plaît</w:t>
      </w:r>
    </w:p>
    <w:p w14:paraId="62AB1378" w14:textId="77777777" w:rsidR="00B05B9B" w:rsidRDefault="00B05B9B">
      <w:pPr>
        <w:widowControl w:val="0"/>
        <w:pBdr>
          <w:top w:val="nil"/>
          <w:left w:val="nil"/>
          <w:bottom w:val="nil"/>
          <w:right w:val="nil"/>
          <w:between w:val="nil"/>
        </w:pBdr>
        <w:spacing w:line="276" w:lineRule="auto"/>
      </w:pPr>
    </w:p>
    <w:p w14:paraId="62AB1379" w14:textId="77777777" w:rsidR="00B05B9B" w:rsidRDefault="00912B35">
      <w:r>
        <w:t>Le modèle réalisé est de bonne qualité puisque le coefficient R² associé est de 0.792. Il est important de noter que ce coefficient est légèrement surestimé, puisqu’il est calculé sur l’ensemble des données et non pas avec une procédure de cross validation.</w:t>
      </w:r>
    </w:p>
    <w:p w14:paraId="62AB137A" w14:textId="77777777" w:rsidR="00B05B9B" w:rsidRDefault="00B05B9B"/>
    <w:p w14:paraId="62AB137B" w14:textId="77777777" w:rsidR="00B05B9B" w:rsidRDefault="00912B35">
      <w:r>
        <w:t xml:space="preserve">L’analyse des drivers of </w:t>
      </w:r>
      <w:proofErr w:type="spellStart"/>
      <w:r>
        <w:t>liking</w:t>
      </w:r>
      <w:proofErr w:type="spellEnd"/>
      <w:r>
        <w:t xml:space="preserve"> avec la méthode de Random Forest peut également être réalisée produit par produit. Les résultats de la méthode appliquée au produit 3 sont détaillés en </w:t>
      </w:r>
      <w:hyperlink w:anchor="_heading=h.yx26thyvq29s">
        <w:r>
          <w:rPr>
            <w:color w:val="1155CC"/>
            <w:u w:val="single"/>
          </w:rPr>
          <w:t>Annexe 3</w:t>
        </w:r>
      </w:hyperlink>
      <w:r>
        <w:t>.</w:t>
      </w:r>
    </w:p>
    <w:p w14:paraId="62AB137C" w14:textId="77777777" w:rsidR="00B05B9B" w:rsidRDefault="00912B35">
      <w:pPr>
        <w:rPr>
          <w:color w:val="542A00"/>
          <w:sz w:val="48"/>
          <w:szCs w:val="48"/>
        </w:rPr>
        <w:sectPr w:rsidR="00B05B9B">
          <w:type w:val="continuous"/>
          <w:pgSz w:w="11906" w:h="16838"/>
          <w:pgMar w:top="1417" w:right="1417" w:bottom="1417" w:left="1275" w:header="708" w:footer="708" w:gutter="0"/>
          <w:cols w:num="2" w:space="720" w:equalWidth="0">
            <w:col w:w="4246" w:space="720"/>
            <w:col w:w="4246" w:space="0"/>
          </w:cols>
        </w:sectPr>
      </w:pPr>
      <w:r>
        <w:lastRenderedPageBreak/>
        <w:br w:type="page"/>
      </w:r>
    </w:p>
    <w:p w14:paraId="62AB137D" w14:textId="77777777" w:rsidR="00B05B9B" w:rsidRDefault="00912B35">
      <w:pPr>
        <w:pStyle w:val="Titre1"/>
        <w:spacing w:before="0"/>
        <w:ind w:left="0" w:firstLine="0"/>
      </w:pPr>
      <w:bookmarkStart w:id="35" w:name="_heading=h.130etoo94t22" w:colFirst="0" w:colLast="0"/>
      <w:bookmarkEnd w:id="35"/>
      <w:r>
        <w:t>5. Comparaison des résultats et des méthodes</w:t>
      </w:r>
    </w:p>
    <w:p w14:paraId="62AB137E" w14:textId="77777777" w:rsidR="00B05B9B" w:rsidRDefault="00912B35">
      <w:pPr>
        <w:spacing w:before="200" w:after="200"/>
        <w:rPr>
          <w:rFonts w:ascii="Ubuntu" w:eastAsia="Ubuntu" w:hAnsi="Ubuntu" w:cs="Ubuntu"/>
        </w:rPr>
      </w:pPr>
      <w:r>
        <w:rPr>
          <w:rFonts w:ascii="Ubuntu" w:eastAsia="Ubuntu" w:hAnsi="Ubuntu" w:cs="Ubuntu"/>
        </w:rPr>
        <w:t>5.1 Synthèse des résultats</w:t>
      </w:r>
    </w:p>
    <w:p w14:paraId="62AB137F" w14:textId="77777777" w:rsidR="00B05B9B" w:rsidRDefault="00912B35">
      <w:r>
        <w:rPr>
          <w:rFonts w:ascii="Lato" w:eastAsia="Lato" w:hAnsi="Lato" w:cs="Lato"/>
          <w:b/>
        </w:rPr>
        <w:t xml:space="preserve">Remarque </w:t>
      </w:r>
      <w:r>
        <w:t>: Les résultats de ce document avaient un but pédagogique en présentant des exemples concrets de restitutions. Néanmoins, ils ont été interprétés afin de comparer les méthodes. Pour tirer des conclusions plus générales, il faudrait réitérer les analyses sur plusieurs jeux de données. L’ensemble des résultats fournis par l’analyse des produits selon les 7 méthodes présentées dans ce cahier est récapitulé dans ce tableau :</w:t>
      </w:r>
    </w:p>
    <w:p w14:paraId="62AB1380" w14:textId="77777777" w:rsidR="00B05B9B" w:rsidRDefault="00B05B9B">
      <w:pPr>
        <w:rPr>
          <w:sz w:val="10"/>
          <w:szCs w:val="10"/>
        </w:rPr>
      </w:pPr>
    </w:p>
    <w:sdt>
      <w:sdtPr>
        <w:tag w:val="goog_rdk_0"/>
        <w:id w:val="1381496649"/>
        <w:lock w:val="contentLocked"/>
      </w:sdtPr>
      <w:sdtEndPr/>
      <w:sdtContent>
        <w:tbl>
          <w:tblPr>
            <w:tblStyle w:val="afffffffff"/>
            <w:tblW w:w="903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5"/>
            <w:gridCol w:w="2040"/>
            <w:gridCol w:w="5331"/>
          </w:tblGrid>
          <w:tr w:rsidR="00B05B9B" w14:paraId="62AB1384" w14:textId="77777777">
            <w:trPr>
              <w:trHeight w:val="315"/>
            </w:trPr>
            <w:tc>
              <w:tcPr>
                <w:tcW w:w="1665" w:type="dxa"/>
                <w:tcMar>
                  <w:top w:w="100" w:type="dxa"/>
                  <w:left w:w="100" w:type="dxa"/>
                  <w:bottom w:w="100" w:type="dxa"/>
                  <w:right w:w="100" w:type="dxa"/>
                </w:tcMar>
                <w:vAlign w:val="center"/>
              </w:tcPr>
              <w:p w14:paraId="62AB1381" w14:textId="77777777" w:rsidR="00B05B9B" w:rsidRDefault="00912B35">
                <w:pPr>
                  <w:widowControl w:val="0"/>
                  <w:jc w:val="left"/>
                  <w:rPr>
                    <w:rFonts w:ascii="Lato" w:eastAsia="Lato" w:hAnsi="Lato" w:cs="Lato"/>
                    <w:b/>
                    <w:sz w:val="18"/>
                    <w:szCs w:val="18"/>
                  </w:rPr>
                </w:pPr>
                <w:r>
                  <w:rPr>
                    <w:rFonts w:ascii="Lato" w:eastAsia="Lato" w:hAnsi="Lato" w:cs="Lato"/>
                    <w:b/>
                    <w:sz w:val="18"/>
                    <w:szCs w:val="18"/>
                  </w:rPr>
                  <w:t>Méthodes</w:t>
                </w:r>
              </w:p>
            </w:tc>
            <w:tc>
              <w:tcPr>
                <w:tcW w:w="2040" w:type="dxa"/>
                <w:tcMar>
                  <w:top w:w="100" w:type="dxa"/>
                  <w:left w:w="100" w:type="dxa"/>
                  <w:bottom w:w="100" w:type="dxa"/>
                  <w:right w:w="100" w:type="dxa"/>
                </w:tcMar>
                <w:vAlign w:val="center"/>
              </w:tcPr>
              <w:p w14:paraId="62AB1382" w14:textId="77777777" w:rsidR="00B05B9B" w:rsidRDefault="00912B35">
                <w:pPr>
                  <w:widowControl w:val="0"/>
                  <w:jc w:val="left"/>
                  <w:rPr>
                    <w:rFonts w:ascii="Lato" w:eastAsia="Lato" w:hAnsi="Lato" w:cs="Lato"/>
                    <w:b/>
                    <w:sz w:val="18"/>
                    <w:szCs w:val="18"/>
                  </w:rPr>
                </w:pPr>
                <w:r>
                  <w:rPr>
                    <w:rFonts w:ascii="Lato" w:eastAsia="Lato" w:hAnsi="Lato" w:cs="Lato"/>
                    <w:b/>
                    <w:sz w:val="18"/>
                    <w:szCs w:val="18"/>
                  </w:rPr>
                  <w:t>Variables explicatives</w:t>
                </w:r>
              </w:p>
            </w:tc>
            <w:tc>
              <w:tcPr>
                <w:tcW w:w="5331" w:type="dxa"/>
                <w:tcMar>
                  <w:top w:w="100" w:type="dxa"/>
                  <w:left w:w="100" w:type="dxa"/>
                  <w:bottom w:w="100" w:type="dxa"/>
                  <w:right w:w="100" w:type="dxa"/>
                </w:tcMar>
                <w:vAlign w:val="center"/>
              </w:tcPr>
              <w:p w14:paraId="62AB1383" w14:textId="77777777" w:rsidR="00B05B9B" w:rsidRDefault="00912B35">
                <w:pPr>
                  <w:widowControl w:val="0"/>
                  <w:jc w:val="center"/>
                  <w:rPr>
                    <w:rFonts w:ascii="Lato" w:eastAsia="Lato" w:hAnsi="Lato" w:cs="Lato"/>
                    <w:b/>
                    <w:sz w:val="18"/>
                    <w:szCs w:val="18"/>
                  </w:rPr>
                </w:pPr>
                <w:r>
                  <w:rPr>
                    <w:rFonts w:ascii="Lato" w:eastAsia="Lato" w:hAnsi="Lato" w:cs="Lato"/>
                    <w:b/>
                    <w:sz w:val="18"/>
                    <w:szCs w:val="18"/>
                  </w:rPr>
                  <w:t>Attributs impactant l’appréciation globale</w:t>
                </w:r>
              </w:p>
            </w:tc>
          </w:tr>
          <w:tr w:rsidR="00B05B9B" w14:paraId="62AB138A" w14:textId="77777777">
            <w:trPr>
              <w:trHeight w:val="513"/>
            </w:trPr>
            <w:tc>
              <w:tcPr>
                <w:tcW w:w="1665" w:type="dxa"/>
                <w:tcMar>
                  <w:top w:w="100" w:type="dxa"/>
                  <w:left w:w="100" w:type="dxa"/>
                  <w:bottom w:w="100" w:type="dxa"/>
                  <w:right w:w="100" w:type="dxa"/>
                </w:tcMar>
              </w:tcPr>
              <w:p w14:paraId="62AB1385" w14:textId="77777777" w:rsidR="00B05B9B" w:rsidRDefault="00912B35">
                <w:pPr>
                  <w:widowControl w:val="0"/>
                  <w:ind w:left="141" w:right="-107"/>
                  <w:jc w:val="left"/>
                  <w:rPr>
                    <w:sz w:val="20"/>
                    <w:szCs w:val="20"/>
                  </w:rPr>
                </w:pPr>
                <w:r>
                  <w:rPr>
                    <w:sz w:val="20"/>
                    <w:szCs w:val="20"/>
                  </w:rPr>
                  <w:t>Corrélation</w:t>
                </w:r>
              </w:p>
            </w:tc>
            <w:tc>
              <w:tcPr>
                <w:tcW w:w="2040" w:type="dxa"/>
                <w:tcMar>
                  <w:top w:w="100" w:type="dxa"/>
                  <w:left w:w="100" w:type="dxa"/>
                  <w:bottom w:w="100" w:type="dxa"/>
                  <w:right w:w="100" w:type="dxa"/>
                </w:tcMar>
              </w:tcPr>
              <w:p w14:paraId="62AB1386" w14:textId="77777777" w:rsidR="00B05B9B" w:rsidRDefault="00912B35">
                <w:pPr>
                  <w:ind w:right="-18"/>
                  <w:rPr>
                    <w:color w:val="F7781E"/>
                    <w:sz w:val="18"/>
                    <w:szCs w:val="18"/>
                  </w:rPr>
                </w:pPr>
                <w:r>
                  <w:rPr>
                    <w:color w:val="F7781E"/>
                    <w:sz w:val="18"/>
                    <w:szCs w:val="18"/>
                  </w:rPr>
                  <w:t>Échelle d’accord de 1 à 7</w:t>
                </w:r>
              </w:p>
            </w:tc>
            <w:tc>
              <w:tcPr>
                <w:tcW w:w="5331" w:type="dxa"/>
                <w:tcMar>
                  <w:top w:w="100" w:type="dxa"/>
                  <w:left w:w="100" w:type="dxa"/>
                  <w:bottom w:w="100" w:type="dxa"/>
                  <w:right w:w="100" w:type="dxa"/>
                </w:tcMar>
              </w:tcPr>
              <w:p w14:paraId="62AB1387" w14:textId="77777777" w:rsidR="00B05B9B" w:rsidRDefault="00912B35">
                <w:pPr>
                  <w:numPr>
                    <w:ilvl w:val="0"/>
                    <w:numId w:val="25"/>
                  </w:numPr>
                  <w:rPr>
                    <w:color w:val="F7781E"/>
                    <w:sz w:val="18"/>
                    <w:szCs w:val="18"/>
                  </w:rPr>
                </w:pPr>
                <w:r>
                  <w:rPr>
                    <w:color w:val="F7781E"/>
                    <w:sz w:val="18"/>
                    <w:szCs w:val="18"/>
                  </w:rPr>
                  <w:t>Ce café a un goût délicat (+)</w:t>
                </w:r>
              </w:p>
              <w:p w14:paraId="62AB1388" w14:textId="77777777" w:rsidR="00B05B9B" w:rsidRDefault="00912B35">
                <w:pPr>
                  <w:numPr>
                    <w:ilvl w:val="0"/>
                    <w:numId w:val="25"/>
                  </w:numPr>
                  <w:rPr>
                    <w:color w:val="F7781E"/>
                    <w:sz w:val="18"/>
                    <w:szCs w:val="18"/>
                  </w:rPr>
                </w:pPr>
                <w:r>
                  <w:rPr>
                    <w:color w:val="F7781E"/>
                    <w:sz w:val="18"/>
                    <w:szCs w:val="18"/>
                  </w:rPr>
                  <w:t>L’odeur de ce café me plaît (+)</w:t>
                </w:r>
              </w:p>
              <w:p w14:paraId="62AB1389" w14:textId="77777777" w:rsidR="00B05B9B" w:rsidRDefault="00912B35">
                <w:pPr>
                  <w:numPr>
                    <w:ilvl w:val="0"/>
                    <w:numId w:val="25"/>
                  </w:numPr>
                  <w:rPr>
                    <w:color w:val="F7781E"/>
                    <w:sz w:val="18"/>
                    <w:szCs w:val="18"/>
                  </w:rPr>
                </w:pPr>
                <w:r>
                  <w:rPr>
                    <w:color w:val="F7781E"/>
                    <w:sz w:val="18"/>
                    <w:szCs w:val="18"/>
                  </w:rPr>
                  <w:t>Ce café est frais (+)</w:t>
                </w:r>
              </w:p>
            </w:tc>
          </w:tr>
          <w:tr w:rsidR="00B05B9B" w14:paraId="62AB1392" w14:textId="77777777">
            <w:trPr>
              <w:trHeight w:val="927"/>
            </w:trPr>
            <w:tc>
              <w:tcPr>
                <w:tcW w:w="1665" w:type="dxa"/>
                <w:tcMar>
                  <w:top w:w="100" w:type="dxa"/>
                  <w:left w:w="100" w:type="dxa"/>
                  <w:bottom w:w="100" w:type="dxa"/>
                  <w:right w:w="100" w:type="dxa"/>
                </w:tcMar>
              </w:tcPr>
              <w:p w14:paraId="62AB138B" w14:textId="77777777" w:rsidR="00B05B9B" w:rsidRDefault="00912B35">
                <w:pPr>
                  <w:widowControl w:val="0"/>
                  <w:ind w:left="141" w:right="-107"/>
                  <w:jc w:val="left"/>
                  <w:rPr>
                    <w:sz w:val="20"/>
                    <w:szCs w:val="20"/>
                  </w:rPr>
                </w:pPr>
                <w:r>
                  <w:rPr>
                    <w:sz w:val="20"/>
                    <w:szCs w:val="20"/>
                  </w:rPr>
                  <w:t>Régression PLS</w:t>
                </w:r>
              </w:p>
            </w:tc>
            <w:tc>
              <w:tcPr>
                <w:tcW w:w="2040" w:type="dxa"/>
                <w:tcMar>
                  <w:top w:w="100" w:type="dxa"/>
                  <w:left w:w="100" w:type="dxa"/>
                  <w:bottom w:w="100" w:type="dxa"/>
                  <w:right w:w="100" w:type="dxa"/>
                </w:tcMar>
              </w:tcPr>
              <w:p w14:paraId="62AB138C" w14:textId="77777777" w:rsidR="00B05B9B" w:rsidRDefault="00912B35">
                <w:pPr>
                  <w:ind w:right="-18"/>
                  <w:rPr>
                    <w:color w:val="F7781E"/>
                    <w:sz w:val="18"/>
                    <w:szCs w:val="18"/>
                  </w:rPr>
                </w:pPr>
                <w:r>
                  <w:rPr>
                    <w:color w:val="F7781E"/>
                    <w:sz w:val="18"/>
                    <w:szCs w:val="18"/>
                  </w:rPr>
                  <w:t>Échelle d’accord de 1 à 7</w:t>
                </w:r>
              </w:p>
            </w:tc>
            <w:tc>
              <w:tcPr>
                <w:tcW w:w="5331" w:type="dxa"/>
                <w:tcMar>
                  <w:top w:w="100" w:type="dxa"/>
                  <w:left w:w="100" w:type="dxa"/>
                  <w:bottom w:w="100" w:type="dxa"/>
                  <w:right w:w="100" w:type="dxa"/>
                </w:tcMar>
              </w:tcPr>
              <w:p w14:paraId="62AB138D" w14:textId="77777777" w:rsidR="00B05B9B" w:rsidRDefault="00912B35">
                <w:pPr>
                  <w:widowControl w:val="0"/>
                  <w:numPr>
                    <w:ilvl w:val="0"/>
                    <w:numId w:val="20"/>
                  </w:numPr>
                  <w:spacing w:line="276" w:lineRule="auto"/>
                  <w:rPr>
                    <w:color w:val="F7781E"/>
                    <w:sz w:val="18"/>
                    <w:szCs w:val="18"/>
                  </w:rPr>
                </w:pPr>
                <w:r>
                  <w:rPr>
                    <w:color w:val="F7781E"/>
                    <w:sz w:val="18"/>
                    <w:szCs w:val="18"/>
                  </w:rPr>
                  <w:t>Ce café a un goût délicat (+)</w:t>
                </w:r>
              </w:p>
              <w:p w14:paraId="62AB138E" w14:textId="77777777" w:rsidR="00B05B9B" w:rsidRDefault="00912B35">
                <w:pPr>
                  <w:widowControl w:val="0"/>
                  <w:numPr>
                    <w:ilvl w:val="0"/>
                    <w:numId w:val="20"/>
                  </w:numPr>
                  <w:spacing w:line="276" w:lineRule="auto"/>
                  <w:rPr>
                    <w:color w:val="F7781E"/>
                    <w:sz w:val="18"/>
                    <w:szCs w:val="18"/>
                  </w:rPr>
                </w:pPr>
                <w:r>
                  <w:rPr>
                    <w:color w:val="F7781E"/>
                    <w:sz w:val="18"/>
                    <w:szCs w:val="18"/>
                  </w:rPr>
                  <w:t>L’odeur de ce café me plaît (+)</w:t>
                </w:r>
              </w:p>
              <w:p w14:paraId="62AB138F" w14:textId="77777777" w:rsidR="00B05B9B" w:rsidRDefault="00912B35">
                <w:pPr>
                  <w:widowControl w:val="0"/>
                  <w:numPr>
                    <w:ilvl w:val="0"/>
                    <w:numId w:val="20"/>
                  </w:numPr>
                  <w:spacing w:line="276" w:lineRule="auto"/>
                  <w:rPr>
                    <w:color w:val="F7781E"/>
                    <w:sz w:val="18"/>
                    <w:szCs w:val="18"/>
                  </w:rPr>
                </w:pPr>
                <w:r>
                  <w:rPr>
                    <w:color w:val="F7781E"/>
                    <w:sz w:val="18"/>
                    <w:szCs w:val="18"/>
                  </w:rPr>
                  <w:t>Ce café est frais (+)</w:t>
                </w:r>
              </w:p>
              <w:p w14:paraId="62AB1390" w14:textId="77777777" w:rsidR="00B05B9B" w:rsidRDefault="00912B35">
                <w:pPr>
                  <w:widowControl w:val="0"/>
                  <w:numPr>
                    <w:ilvl w:val="0"/>
                    <w:numId w:val="20"/>
                  </w:numPr>
                  <w:spacing w:line="276" w:lineRule="auto"/>
                  <w:rPr>
                    <w:color w:val="F7781E"/>
                    <w:sz w:val="18"/>
                    <w:szCs w:val="18"/>
                  </w:rPr>
                </w:pPr>
                <w:r>
                  <w:rPr>
                    <w:color w:val="F7781E"/>
                    <w:sz w:val="18"/>
                    <w:szCs w:val="18"/>
                  </w:rPr>
                  <w:t>Ce café se démarque de ma marque de café habituelle (+)</w:t>
                </w:r>
              </w:p>
              <w:p w14:paraId="62AB1391" w14:textId="77777777" w:rsidR="00B05B9B" w:rsidRDefault="00912B35">
                <w:pPr>
                  <w:widowControl w:val="0"/>
                  <w:numPr>
                    <w:ilvl w:val="0"/>
                    <w:numId w:val="20"/>
                  </w:numPr>
                  <w:spacing w:line="276" w:lineRule="auto"/>
                  <w:rPr>
                    <w:color w:val="F7781E"/>
                    <w:sz w:val="18"/>
                    <w:szCs w:val="18"/>
                  </w:rPr>
                </w:pPr>
                <w:r>
                  <w:rPr>
                    <w:color w:val="F7781E"/>
                    <w:sz w:val="18"/>
                    <w:szCs w:val="18"/>
                  </w:rPr>
                  <w:t>Ce café a une texture agréable (+)</w:t>
                </w:r>
              </w:p>
            </w:tc>
          </w:tr>
          <w:tr w:rsidR="00B05B9B" w14:paraId="62AB139A" w14:textId="77777777">
            <w:tc>
              <w:tcPr>
                <w:tcW w:w="1665" w:type="dxa"/>
                <w:tcMar>
                  <w:top w:w="100" w:type="dxa"/>
                  <w:left w:w="100" w:type="dxa"/>
                  <w:bottom w:w="100" w:type="dxa"/>
                  <w:right w:w="100" w:type="dxa"/>
                </w:tcMar>
              </w:tcPr>
              <w:p w14:paraId="62AB1393" w14:textId="77777777" w:rsidR="00B05B9B" w:rsidRDefault="00912B35">
                <w:pPr>
                  <w:widowControl w:val="0"/>
                  <w:ind w:left="141" w:right="-107"/>
                  <w:jc w:val="left"/>
                  <w:rPr>
                    <w:sz w:val="20"/>
                    <w:szCs w:val="20"/>
                  </w:rPr>
                </w:pPr>
                <w:r>
                  <w:rPr>
                    <w:sz w:val="20"/>
                    <w:szCs w:val="20"/>
                  </w:rPr>
                  <w:t>Régression factorielle</w:t>
                </w:r>
              </w:p>
            </w:tc>
            <w:tc>
              <w:tcPr>
                <w:tcW w:w="2040" w:type="dxa"/>
                <w:tcMar>
                  <w:top w:w="100" w:type="dxa"/>
                  <w:left w:w="100" w:type="dxa"/>
                  <w:bottom w:w="100" w:type="dxa"/>
                  <w:right w:w="100" w:type="dxa"/>
                </w:tcMar>
              </w:tcPr>
              <w:p w14:paraId="62AB1394" w14:textId="77777777" w:rsidR="00B05B9B" w:rsidRDefault="00912B35">
                <w:pPr>
                  <w:ind w:right="-18"/>
                  <w:rPr>
                    <w:color w:val="F7781E"/>
                    <w:sz w:val="18"/>
                    <w:szCs w:val="18"/>
                  </w:rPr>
                </w:pPr>
                <w:r>
                  <w:rPr>
                    <w:color w:val="F7781E"/>
                    <w:sz w:val="18"/>
                    <w:szCs w:val="18"/>
                  </w:rPr>
                  <w:t>Échelle d’accord de 1 à 7</w:t>
                </w:r>
              </w:p>
            </w:tc>
            <w:tc>
              <w:tcPr>
                <w:tcW w:w="5331" w:type="dxa"/>
                <w:tcMar>
                  <w:top w:w="100" w:type="dxa"/>
                  <w:left w:w="100" w:type="dxa"/>
                  <w:bottom w:w="100" w:type="dxa"/>
                  <w:right w:w="100" w:type="dxa"/>
                </w:tcMar>
              </w:tcPr>
              <w:p w14:paraId="62AB1395" w14:textId="77777777" w:rsidR="00B05B9B" w:rsidRDefault="00912B35">
                <w:pPr>
                  <w:numPr>
                    <w:ilvl w:val="0"/>
                    <w:numId w:val="20"/>
                  </w:numPr>
                  <w:rPr>
                    <w:color w:val="F7781E"/>
                    <w:sz w:val="18"/>
                    <w:szCs w:val="18"/>
                  </w:rPr>
                </w:pPr>
                <w:r>
                  <w:rPr>
                    <w:color w:val="F7781E"/>
                    <w:sz w:val="18"/>
                    <w:szCs w:val="18"/>
                  </w:rPr>
                  <w:t>Ce café a une texture agréable (+)</w:t>
                </w:r>
              </w:p>
              <w:p w14:paraId="62AB1396" w14:textId="77777777" w:rsidR="00B05B9B" w:rsidRDefault="00912B35">
                <w:pPr>
                  <w:widowControl w:val="0"/>
                  <w:numPr>
                    <w:ilvl w:val="0"/>
                    <w:numId w:val="20"/>
                  </w:numPr>
                  <w:spacing w:line="276" w:lineRule="auto"/>
                  <w:rPr>
                    <w:color w:val="F7781E"/>
                    <w:sz w:val="18"/>
                    <w:szCs w:val="18"/>
                  </w:rPr>
                </w:pPr>
                <w:r>
                  <w:rPr>
                    <w:color w:val="F7781E"/>
                    <w:sz w:val="18"/>
                    <w:szCs w:val="18"/>
                  </w:rPr>
                  <w:t>Ce café a un goût délicat (+)</w:t>
                </w:r>
              </w:p>
              <w:p w14:paraId="62AB1397" w14:textId="77777777" w:rsidR="00B05B9B" w:rsidRDefault="00912B35">
                <w:pPr>
                  <w:widowControl w:val="0"/>
                  <w:numPr>
                    <w:ilvl w:val="0"/>
                    <w:numId w:val="20"/>
                  </w:numPr>
                  <w:spacing w:line="276" w:lineRule="auto"/>
                  <w:rPr>
                    <w:color w:val="F7781E"/>
                    <w:sz w:val="18"/>
                    <w:szCs w:val="18"/>
                  </w:rPr>
                </w:pPr>
                <w:r>
                  <w:rPr>
                    <w:color w:val="F7781E"/>
                    <w:sz w:val="18"/>
                    <w:szCs w:val="18"/>
                  </w:rPr>
                  <w:t>L’odeur de ce café me plaît (+)</w:t>
                </w:r>
              </w:p>
              <w:p w14:paraId="62AB1398" w14:textId="77777777" w:rsidR="00B05B9B" w:rsidRDefault="00912B35">
                <w:pPr>
                  <w:widowControl w:val="0"/>
                  <w:numPr>
                    <w:ilvl w:val="0"/>
                    <w:numId w:val="20"/>
                  </w:numPr>
                  <w:spacing w:line="276" w:lineRule="auto"/>
                  <w:rPr>
                    <w:color w:val="F7781E"/>
                    <w:sz w:val="18"/>
                    <w:szCs w:val="18"/>
                  </w:rPr>
                </w:pPr>
                <w:r>
                  <w:rPr>
                    <w:color w:val="F7781E"/>
                    <w:sz w:val="18"/>
                    <w:szCs w:val="18"/>
                  </w:rPr>
                  <w:t>Ce café est frais (+)</w:t>
                </w:r>
              </w:p>
              <w:p w14:paraId="62AB1399" w14:textId="77777777" w:rsidR="00B05B9B" w:rsidRDefault="00912B35">
                <w:pPr>
                  <w:widowControl w:val="0"/>
                  <w:numPr>
                    <w:ilvl w:val="0"/>
                    <w:numId w:val="20"/>
                  </w:numPr>
                  <w:spacing w:line="276" w:lineRule="auto"/>
                  <w:rPr>
                    <w:color w:val="F7781E"/>
                    <w:sz w:val="18"/>
                    <w:szCs w:val="18"/>
                  </w:rPr>
                </w:pPr>
                <w:r>
                  <w:rPr>
                    <w:color w:val="F7781E"/>
                    <w:sz w:val="18"/>
                    <w:szCs w:val="18"/>
                  </w:rPr>
                  <w:t>Ce café a un goût subtile (+)</w:t>
                </w:r>
              </w:p>
            </w:tc>
          </w:tr>
          <w:tr w:rsidR="00B05B9B" w14:paraId="62AB13A4" w14:textId="77777777">
            <w:trPr>
              <w:trHeight w:val="1409"/>
            </w:trPr>
            <w:tc>
              <w:tcPr>
                <w:tcW w:w="1665" w:type="dxa"/>
                <w:tcMar>
                  <w:top w:w="100" w:type="dxa"/>
                  <w:left w:w="100" w:type="dxa"/>
                  <w:bottom w:w="100" w:type="dxa"/>
                  <w:right w:w="100" w:type="dxa"/>
                </w:tcMar>
              </w:tcPr>
              <w:p w14:paraId="62AB139B" w14:textId="77777777" w:rsidR="00B05B9B" w:rsidRDefault="00912B35">
                <w:pPr>
                  <w:widowControl w:val="0"/>
                  <w:ind w:left="141" w:right="-107"/>
                  <w:jc w:val="left"/>
                  <w:rPr>
                    <w:sz w:val="20"/>
                    <w:szCs w:val="20"/>
                  </w:rPr>
                </w:pPr>
                <w:r>
                  <w:rPr>
                    <w:sz w:val="20"/>
                    <w:szCs w:val="20"/>
                  </w:rPr>
                  <w:t>Réseaux bayésiens</w:t>
                </w:r>
              </w:p>
            </w:tc>
            <w:tc>
              <w:tcPr>
                <w:tcW w:w="2040" w:type="dxa"/>
                <w:tcMar>
                  <w:top w:w="100" w:type="dxa"/>
                  <w:left w:w="100" w:type="dxa"/>
                  <w:bottom w:w="100" w:type="dxa"/>
                  <w:right w:w="100" w:type="dxa"/>
                </w:tcMar>
              </w:tcPr>
              <w:p w14:paraId="62AB139C" w14:textId="77777777" w:rsidR="00B05B9B" w:rsidRDefault="00912B35">
                <w:pPr>
                  <w:ind w:right="-18"/>
                  <w:rPr>
                    <w:color w:val="FF00FF"/>
                    <w:sz w:val="18"/>
                    <w:szCs w:val="18"/>
                  </w:rPr>
                </w:pPr>
                <w:r>
                  <w:rPr>
                    <w:color w:val="0000FF"/>
                    <w:sz w:val="18"/>
                    <w:szCs w:val="18"/>
                  </w:rPr>
                  <w:t>CATA</w:t>
                </w:r>
                <w:r>
                  <w:rPr>
                    <w:sz w:val="18"/>
                    <w:szCs w:val="18"/>
                  </w:rPr>
                  <w:t xml:space="preserve">, </w:t>
                </w:r>
                <w:r>
                  <w:rPr>
                    <w:color w:val="F7781E"/>
                    <w:sz w:val="18"/>
                    <w:szCs w:val="18"/>
                  </w:rPr>
                  <w:t>échelle d’accord de 1 à 7</w:t>
                </w:r>
                <w:r>
                  <w:rPr>
                    <w:sz w:val="18"/>
                    <w:szCs w:val="18"/>
                  </w:rPr>
                  <w:t xml:space="preserve"> et </w:t>
                </w:r>
                <w:r>
                  <w:rPr>
                    <w:color w:val="FF00FF"/>
                    <w:sz w:val="18"/>
                    <w:szCs w:val="18"/>
                  </w:rPr>
                  <w:t>échelle JAR en 5 points</w:t>
                </w:r>
              </w:p>
            </w:tc>
            <w:tc>
              <w:tcPr>
                <w:tcW w:w="5331" w:type="dxa"/>
                <w:tcMar>
                  <w:top w:w="100" w:type="dxa"/>
                  <w:left w:w="100" w:type="dxa"/>
                  <w:bottom w:w="100" w:type="dxa"/>
                  <w:right w:w="100" w:type="dxa"/>
                </w:tcMar>
              </w:tcPr>
              <w:p w14:paraId="62AB139D" w14:textId="77777777" w:rsidR="00B05B9B" w:rsidRDefault="00912B35">
                <w:pPr>
                  <w:numPr>
                    <w:ilvl w:val="0"/>
                    <w:numId w:val="7"/>
                  </w:numPr>
                  <w:rPr>
                    <w:color w:val="F7781E"/>
                    <w:sz w:val="18"/>
                    <w:szCs w:val="18"/>
                  </w:rPr>
                </w:pPr>
                <w:r>
                  <w:rPr>
                    <w:color w:val="F7781E"/>
                    <w:sz w:val="18"/>
                    <w:szCs w:val="18"/>
                  </w:rPr>
                  <w:t>Ce café a un goût délicat (+)</w:t>
                </w:r>
              </w:p>
              <w:p w14:paraId="62AB139E" w14:textId="77777777" w:rsidR="00B05B9B" w:rsidRDefault="00912B35">
                <w:pPr>
                  <w:numPr>
                    <w:ilvl w:val="0"/>
                    <w:numId w:val="7"/>
                  </w:numPr>
                  <w:rPr>
                    <w:color w:val="F7781E"/>
                    <w:sz w:val="18"/>
                    <w:szCs w:val="18"/>
                  </w:rPr>
                </w:pPr>
                <w:r>
                  <w:rPr>
                    <w:color w:val="F7781E"/>
                    <w:sz w:val="18"/>
                    <w:szCs w:val="18"/>
                  </w:rPr>
                  <w:t>Ce café est frais (+)</w:t>
                </w:r>
              </w:p>
              <w:p w14:paraId="62AB139F" w14:textId="77777777" w:rsidR="00B05B9B" w:rsidRDefault="00912B35">
                <w:pPr>
                  <w:numPr>
                    <w:ilvl w:val="0"/>
                    <w:numId w:val="7"/>
                  </w:numPr>
                  <w:rPr>
                    <w:color w:val="F7781E"/>
                    <w:sz w:val="18"/>
                    <w:szCs w:val="18"/>
                  </w:rPr>
                </w:pPr>
                <w:r>
                  <w:rPr>
                    <w:color w:val="F7781E"/>
                    <w:sz w:val="18"/>
                    <w:szCs w:val="18"/>
                  </w:rPr>
                  <w:t>Ce café se démarque de ma marque de café habituelle (+)</w:t>
                </w:r>
              </w:p>
              <w:p w14:paraId="62AB13A0" w14:textId="77777777" w:rsidR="00B05B9B" w:rsidRDefault="00912B35">
                <w:pPr>
                  <w:numPr>
                    <w:ilvl w:val="0"/>
                    <w:numId w:val="7"/>
                  </w:numPr>
                  <w:rPr>
                    <w:color w:val="F7781E"/>
                    <w:sz w:val="18"/>
                    <w:szCs w:val="18"/>
                  </w:rPr>
                </w:pPr>
                <w:r>
                  <w:rPr>
                    <w:color w:val="F7781E"/>
                    <w:sz w:val="18"/>
                    <w:szCs w:val="18"/>
                  </w:rPr>
                  <w:t>L'odeur de ce café me plait (+)</w:t>
                </w:r>
              </w:p>
              <w:p w14:paraId="62AB13A1" w14:textId="77777777" w:rsidR="00B05B9B" w:rsidRDefault="00912B35">
                <w:pPr>
                  <w:numPr>
                    <w:ilvl w:val="0"/>
                    <w:numId w:val="7"/>
                  </w:numPr>
                  <w:rPr>
                    <w:color w:val="F7781E"/>
                    <w:sz w:val="18"/>
                    <w:szCs w:val="18"/>
                  </w:rPr>
                </w:pPr>
                <w:r>
                  <w:rPr>
                    <w:color w:val="F7781E"/>
                    <w:sz w:val="18"/>
                    <w:szCs w:val="18"/>
                  </w:rPr>
                  <w:t>Ce café a un goût subtile (+)</w:t>
                </w:r>
              </w:p>
              <w:p w14:paraId="62AB13A2" w14:textId="77777777" w:rsidR="00B05B9B" w:rsidRDefault="00912B35">
                <w:pPr>
                  <w:numPr>
                    <w:ilvl w:val="0"/>
                    <w:numId w:val="7"/>
                  </w:numPr>
                  <w:rPr>
                    <w:color w:val="F7781E"/>
                    <w:sz w:val="18"/>
                    <w:szCs w:val="18"/>
                  </w:rPr>
                </w:pPr>
                <w:r>
                  <w:rPr>
                    <w:color w:val="F7781E"/>
                    <w:sz w:val="18"/>
                    <w:szCs w:val="18"/>
                  </w:rPr>
                  <w:t>Ce café a une texture agréable (+)</w:t>
                </w:r>
              </w:p>
              <w:p w14:paraId="62AB13A3" w14:textId="77777777" w:rsidR="00B05B9B" w:rsidRDefault="00912B35">
                <w:pPr>
                  <w:numPr>
                    <w:ilvl w:val="0"/>
                    <w:numId w:val="7"/>
                  </w:numPr>
                  <w:rPr>
                    <w:color w:val="F7781E"/>
                    <w:sz w:val="18"/>
                    <w:szCs w:val="18"/>
                  </w:rPr>
                </w:pPr>
                <w:r>
                  <w:rPr>
                    <w:color w:val="F7781E"/>
                    <w:sz w:val="18"/>
                    <w:szCs w:val="18"/>
                  </w:rPr>
                  <w:t>Ce café a un goût inattendu (+)</w:t>
                </w:r>
              </w:p>
            </w:tc>
          </w:tr>
          <w:tr w:rsidR="00B05B9B" w14:paraId="62AB13AA" w14:textId="77777777">
            <w:trPr>
              <w:trHeight w:val="424"/>
            </w:trPr>
            <w:tc>
              <w:tcPr>
                <w:tcW w:w="1665" w:type="dxa"/>
                <w:tcMar>
                  <w:top w:w="100" w:type="dxa"/>
                  <w:left w:w="100" w:type="dxa"/>
                  <w:bottom w:w="100" w:type="dxa"/>
                  <w:right w:w="100" w:type="dxa"/>
                </w:tcMar>
              </w:tcPr>
              <w:p w14:paraId="62AB13A5" w14:textId="77777777" w:rsidR="00B05B9B" w:rsidRDefault="00912B35">
                <w:pPr>
                  <w:widowControl w:val="0"/>
                  <w:ind w:left="141" w:right="-107"/>
                  <w:jc w:val="left"/>
                  <w:rPr>
                    <w:sz w:val="20"/>
                    <w:szCs w:val="20"/>
                  </w:rPr>
                </w:pPr>
                <w:r>
                  <w:rPr>
                    <w:sz w:val="20"/>
                    <w:szCs w:val="20"/>
                  </w:rPr>
                  <w:t>Penalty Lift</w:t>
                </w:r>
              </w:p>
            </w:tc>
            <w:tc>
              <w:tcPr>
                <w:tcW w:w="2040" w:type="dxa"/>
                <w:tcMar>
                  <w:top w:w="100" w:type="dxa"/>
                  <w:left w:w="100" w:type="dxa"/>
                  <w:bottom w:w="100" w:type="dxa"/>
                  <w:right w:w="100" w:type="dxa"/>
                </w:tcMar>
              </w:tcPr>
              <w:p w14:paraId="62AB13A6" w14:textId="77777777" w:rsidR="00B05B9B" w:rsidRDefault="00912B35">
                <w:pPr>
                  <w:ind w:right="-18"/>
                  <w:rPr>
                    <w:color w:val="0000FF"/>
                    <w:sz w:val="18"/>
                    <w:szCs w:val="18"/>
                  </w:rPr>
                </w:pPr>
                <w:r>
                  <w:rPr>
                    <w:color w:val="0000FF"/>
                    <w:sz w:val="18"/>
                    <w:szCs w:val="18"/>
                  </w:rPr>
                  <w:t>CATA</w:t>
                </w:r>
              </w:p>
            </w:tc>
            <w:tc>
              <w:tcPr>
                <w:tcW w:w="5331" w:type="dxa"/>
                <w:tcMar>
                  <w:top w:w="100" w:type="dxa"/>
                  <w:left w:w="100" w:type="dxa"/>
                  <w:bottom w:w="100" w:type="dxa"/>
                  <w:right w:w="100" w:type="dxa"/>
                </w:tcMar>
              </w:tcPr>
              <w:p w14:paraId="62AB13A7" w14:textId="77777777" w:rsidR="00B05B9B" w:rsidRDefault="00912B35">
                <w:pPr>
                  <w:numPr>
                    <w:ilvl w:val="0"/>
                    <w:numId w:val="15"/>
                  </w:numPr>
                  <w:rPr>
                    <w:color w:val="0000FF"/>
                    <w:sz w:val="18"/>
                    <w:szCs w:val="18"/>
                  </w:rPr>
                </w:pPr>
                <w:r>
                  <w:rPr>
                    <w:color w:val="0000FF"/>
                    <w:sz w:val="18"/>
                    <w:szCs w:val="18"/>
                  </w:rPr>
                  <w:t>Notes fumées (+)</w:t>
                </w:r>
              </w:p>
              <w:p w14:paraId="62AB13A8" w14:textId="77777777" w:rsidR="00B05B9B" w:rsidRDefault="00912B35">
                <w:pPr>
                  <w:numPr>
                    <w:ilvl w:val="0"/>
                    <w:numId w:val="15"/>
                  </w:numPr>
                  <w:rPr>
                    <w:color w:val="0000FF"/>
                    <w:sz w:val="18"/>
                    <w:szCs w:val="18"/>
                  </w:rPr>
                </w:pPr>
                <w:r>
                  <w:rPr>
                    <w:color w:val="0000FF"/>
                    <w:sz w:val="18"/>
                    <w:szCs w:val="18"/>
                  </w:rPr>
                  <w:t>Astringent (-)</w:t>
                </w:r>
              </w:p>
              <w:p w14:paraId="62AB13A9" w14:textId="77777777" w:rsidR="00B05B9B" w:rsidRDefault="00912B35">
                <w:pPr>
                  <w:numPr>
                    <w:ilvl w:val="0"/>
                    <w:numId w:val="15"/>
                  </w:numPr>
                  <w:rPr>
                    <w:color w:val="0000FF"/>
                    <w:sz w:val="18"/>
                    <w:szCs w:val="18"/>
                  </w:rPr>
                </w:pPr>
                <w:r>
                  <w:rPr>
                    <w:color w:val="0000FF"/>
                    <w:sz w:val="18"/>
                    <w:szCs w:val="18"/>
                  </w:rPr>
                  <w:t>Persistant (-)</w:t>
                </w:r>
              </w:p>
            </w:tc>
          </w:tr>
          <w:tr w:rsidR="00B05B9B" w14:paraId="62AB13B6" w14:textId="77777777">
            <w:tc>
              <w:tcPr>
                <w:tcW w:w="1665" w:type="dxa"/>
                <w:tcMar>
                  <w:top w:w="100" w:type="dxa"/>
                  <w:left w:w="100" w:type="dxa"/>
                  <w:bottom w:w="100" w:type="dxa"/>
                  <w:right w:w="100" w:type="dxa"/>
                </w:tcMar>
              </w:tcPr>
              <w:p w14:paraId="62AB13AB" w14:textId="77777777" w:rsidR="00B05B9B" w:rsidRDefault="00912B35">
                <w:pPr>
                  <w:ind w:left="141" w:right="-107"/>
                  <w:jc w:val="left"/>
                  <w:rPr>
                    <w:sz w:val="20"/>
                    <w:szCs w:val="20"/>
                  </w:rPr>
                </w:pPr>
                <w:r>
                  <w:rPr>
                    <w:sz w:val="20"/>
                    <w:szCs w:val="20"/>
                  </w:rPr>
                  <w:t>Relative Weight Analysis (1)</w:t>
                </w:r>
              </w:p>
            </w:tc>
            <w:tc>
              <w:tcPr>
                <w:tcW w:w="2040" w:type="dxa"/>
                <w:tcMar>
                  <w:top w:w="100" w:type="dxa"/>
                  <w:left w:w="100" w:type="dxa"/>
                  <w:bottom w:w="100" w:type="dxa"/>
                  <w:right w:w="100" w:type="dxa"/>
                </w:tcMar>
              </w:tcPr>
              <w:p w14:paraId="62AB13AC" w14:textId="77777777" w:rsidR="00B05B9B" w:rsidRDefault="00912B35">
                <w:pPr>
                  <w:ind w:right="-18"/>
                  <w:rPr>
                    <w:color w:val="FF00FF"/>
                    <w:sz w:val="20"/>
                    <w:szCs w:val="20"/>
                  </w:rPr>
                </w:pPr>
                <w:r>
                  <w:rPr>
                    <w:color w:val="0000FF"/>
                    <w:sz w:val="18"/>
                    <w:szCs w:val="18"/>
                  </w:rPr>
                  <w:t>CATA</w:t>
                </w:r>
                <w:r>
                  <w:rPr>
                    <w:sz w:val="18"/>
                    <w:szCs w:val="18"/>
                  </w:rPr>
                  <w:t xml:space="preserve">, </w:t>
                </w:r>
                <w:r>
                  <w:rPr>
                    <w:color w:val="F7781E"/>
                    <w:sz w:val="18"/>
                    <w:szCs w:val="18"/>
                  </w:rPr>
                  <w:t>échelle d’accord de 1 à 7</w:t>
                </w:r>
                <w:r>
                  <w:rPr>
                    <w:sz w:val="18"/>
                    <w:szCs w:val="18"/>
                  </w:rPr>
                  <w:t xml:space="preserve"> et </w:t>
                </w:r>
                <w:r>
                  <w:rPr>
                    <w:color w:val="FF00FF"/>
                    <w:sz w:val="18"/>
                    <w:szCs w:val="18"/>
                  </w:rPr>
                  <w:t>échelle JAR en 5 points</w:t>
                </w:r>
              </w:p>
            </w:tc>
            <w:tc>
              <w:tcPr>
                <w:tcW w:w="5331" w:type="dxa"/>
                <w:tcMar>
                  <w:top w:w="100" w:type="dxa"/>
                  <w:left w:w="100" w:type="dxa"/>
                  <w:bottom w:w="100" w:type="dxa"/>
                  <w:right w:w="100" w:type="dxa"/>
                </w:tcMar>
              </w:tcPr>
              <w:p w14:paraId="62AB13AD" w14:textId="77777777" w:rsidR="00B05B9B" w:rsidRDefault="00912B35">
                <w:pPr>
                  <w:numPr>
                    <w:ilvl w:val="0"/>
                    <w:numId w:val="11"/>
                  </w:numPr>
                  <w:rPr>
                    <w:color w:val="F7781E"/>
                    <w:sz w:val="20"/>
                    <w:szCs w:val="20"/>
                  </w:rPr>
                </w:pPr>
                <w:r>
                  <w:rPr>
                    <w:color w:val="F7781E"/>
                    <w:sz w:val="18"/>
                    <w:szCs w:val="18"/>
                  </w:rPr>
                  <w:t>Ce café est frais (+)</w:t>
                </w:r>
              </w:p>
              <w:p w14:paraId="62AB13AE" w14:textId="77777777" w:rsidR="00B05B9B" w:rsidRDefault="00912B35">
                <w:pPr>
                  <w:numPr>
                    <w:ilvl w:val="0"/>
                    <w:numId w:val="11"/>
                  </w:numPr>
                  <w:rPr>
                    <w:color w:val="F7781E"/>
                    <w:sz w:val="20"/>
                    <w:szCs w:val="20"/>
                  </w:rPr>
                </w:pPr>
                <w:r>
                  <w:rPr>
                    <w:color w:val="F7781E"/>
                    <w:sz w:val="18"/>
                    <w:szCs w:val="18"/>
                  </w:rPr>
                  <w:t>Ce café a un goût délicat (+)</w:t>
                </w:r>
              </w:p>
              <w:p w14:paraId="62AB13AF" w14:textId="77777777" w:rsidR="00B05B9B" w:rsidRDefault="00912B35">
                <w:pPr>
                  <w:numPr>
                    <w:ilvl w:val="0"/>
                    <w:numId w:val="11"/>
                  </w:numPr>
                  <w:rPr>
                    <w:color w:val="F7781E"/>
                    <w:sz w:val="20"/>
                    <w:szCs w:val="20"/>
                  </w:rPr>
                </w:pPr>
                <w:r>
                  <w:rPr>
                    <w:color w:val="F7781E"/>
                    <w:sz w:val="18"/>
                    <w:szCs w:val="18"/>
                  </w:rPr>
                  <w:t>L'odeur de ce café me plait (+)</w:t>
                </w:r>
              </w:p>
              <w:p w14:paraId="62AB13B0" w14:textId="77777777" w:rsidR="00B05B9B" w:rsidRDefault="00912B35">
                <w:pPr>
                  <w:numPr>
                    <w:ilvl w:val="0"/>
                    <w:numId w:val="11"/>
                  </w:numPr>
                  <w:rPr>
                    <w:color w:val="F7781E"/>
                    <w:sz w:val="20"/>
                    <w:szCs w:val="20"/>
                  </w:rPr>
                </w:pPr>
                <w:r>
                  <w:rPr>
                    <w:color w:val="F7781E"/>
                    <w:sz w:val="18"/>
                    <w:szCs w:val="18"/>
                  </w:rPr>
                  <w:t>Ce café se démarque de ma marque de café habituelle (+)</w:t>
                </w:r>
              </w:p>
              <w:p w14:paraId="62AB13B1" w14:textId="77777777" w:rsidR="00B05B9B" w:rsidRDefault="00912B35">
                <w:pPr>
                  <w:numPr>
                    <w:ilvl w:val="0"/>
                    <w:numId w:val="11"/>
                  </w:numPr>
                  <w:rPr>
                    <w:color w:val="F7781E"/>
                    <w:sz w:val="20"/>
                    <w:szCs w:val="20"/>
                  </w:rPr>
                </w:pPr>
                <w:r>
                  <w:rPr>
                    <w:color w:val="F7781E"/>
                    <w:sz w:val="18"/>
                    <w:szCs w:val="18"/>
                  </w:rPr>
                  <w:t>Ce café a un profil aromatique qui me convient (+)</w:t>
                </w:r>
              </w:p>
              <w:p w14:paraId="62AB13B2" w14:textId="77777777" w:rsidR="00B05B9B" w:rsidRDefault="00912B35">
                <w:pPr>
                  <w:numPr>
                    <w:ilvl w:val="0"/>
                    <w:numId w:val="11"/>
                  </w:numPr>
                  <w:rPr>
                    <w:color w:val="F7781E"/>
                    <w:sz w:val="20"/>
                    <w:szCs w:val="20"/>
                  </w:rPr>
                </w:pPr>
                <w:r>
                  <w:rPr>
                    <w:color w:val="F7781E"/>
                    <w:sz w:val="18"/>
                    <w:szCs w:val="18"/>
                  </w:rPr>
                  <w:t>Ce café a une texture agréable (+)</w:t>
                </w:r>
              </w:p>
              <w:p w14:paraId="62AB13B3" w14:textId="77777777" w:rsidR="00B05B9B" w:rsidRDefault="00912B35">
                <w:pPr>
                  <w:numPr>
                    <w:ilvl w:val="0"/>
                    <w:numId w:val="11"/>
                  </w:numPr>
                  <w:rPr>
                    <w:color w:val="F7781E"/>
                    <w:sz w:val="20"/>
                    <w:szCs w:val="20"/>
                  </w:rPr>
                </w:pPr>
                <w:r>
                  <w:rPr>
                    <w:color w:val="F7781E"/>
                    <w:sz w:val="18"/>
                    <w:szCs w:val="18"/>
                  </w:rPr>
                  <w:t>Je me sens énergique après avoir bu ce café (+)</w:t>
                </w:r>
              </w:p>
              <w:p w14:paraId="62AB13B4" w14:textId="77777777" w:rsidR="00B05B9B" w:rsidRDefault="00912B35">
                <w:pPr>
                  <w:numPr>
                    <w:ilvl w:val="0"/>
                    <w:numId w:val="11"/>
                  </w:numPr>
                  <w:rPr>
                    <w:color w:val="F7781E"/>
                    <w:sz w:val="20"/>
                    <w:szCs w:val="20"/>
                  </w:rPr>
                </w:pPr>
                <w:r>
                  <w:rPr>
                    <w:color w:val="F7781E"/>
                    <w:sz w:val="18"/>
                    <w:szCs w:val="18"/>
                  </w:rPr>
                  <w:t>L'équilibre entre acidité et amertume est bien maîtrisé (+)</w:t>
                </w:r>
              </w:p>
              <w:p w14:paraId="62AB13B5" w14:textId="77777777" w:rsidR="00B05B9B" w:rsidRDefault="00912B35">
                <w:pPr>
                  <w:numPr>
                    <w:ilvl w:val="0"/>
                    <w:numId w:val="11"/>
                  </w:numPr>
                  <w:rPr>
                    <w:color w:val="FF00FF"/>
                    <w:sz w:val="20"/>
                    <w:szCs w:val="20"/>
                  </w:rPr>
                </w:pPr>
                <w:r>
                  <w:rPr>
                    <w:color w:val="FF00FF"/>
                    <w:sz w:val="18"/>
                    <w:szCs w:val="18"/>
                  </w:rPr>
                  <w:t>Amertume (goût) Trop intense (-)</w:t>
                </w:r>
              </w:p>
            </w:tc>
          </w:tr>
          <w:tr w:rsidR="00B05B9B" w14:paraId="62AB13BD" w14:textId="77777777">
            <w:tc>
              <w:tcPr>
                <w:tcW w:w="1665" w:type="dxa"/>
                <w:tcMar>
                  <w:top w:w="100" w:type="dxa"/>
                  <w:left w:w="100" w:type="dxa"/>
                  <w:bottom w:w="100" w:type="dxa"/>
                  <w:right w:w="100" w:type="dxa"/>
                </w:tcMar>
              </w:tcPr>
              <w:p w14:paraId="62AB13B7" w14:textId="77777777" w:rsidR="00B05B9B" w:rsidRDefault="00912B35">
                <w:pPr>
                  <w:ind w:left="141" w:right="-107"/>
                  <w:jc w:val="left"/>
                  <w:rPr>
                    <w:sz w:val="20"/>
                    <w:szCs w:val="20"/>
                  </w:rPr>
                </w:pPr>
                <w:r>
                  <w:rPr>
                    <w:sz w:val="20"/>
                    <w:szCs w:val="20"/>
                  </w:rPr>
                  <w:t>Relative Weight Analysis (2)</w:t>
                </w:r>
              </w:p>
            </w:tc>
            <w:tc>
              <w:tcPr>
                <w:tcW w:w="2040" w:type="dxa"/>
                <w:tcMar>
                  <w:top w:w="100" w:type="dxa"/>
                  <w:left w:w="100" w:type="dxa"/>
                  <w:bottom w:w="100" w:type="dxa"/>
                  <w:right w:w="100" w:type="dxa"/>
                </w:tcMar>
              </w:tcPr>
              <w:p w14:paraId="62AB13B8" w14:textId="77777777" w:rsidR="00B05B9B" w:rsidRDefault="00912B35">
                <w:pPr>
                  <w:ind w:right="-18"/>
                  <w:rPr>
                    <w:color w:val="FF00FF"/>
                    <w:sz w:val="20"/>
                    <w:szCs w:val="20"/>
                    <w:highlight w:val="yellow"/>
                  </w:rPr>
                </w:pPr>
                <w:r>
                  <w:rPr>
                    <w:color w:val="0000FF"/>
                    <w:sz w:val="18"/>
                    <w:szCs w:val="18"/>
                  </w:rPr>
                  <w:t>CATA</w:t>
                </w:r>
              </w:p>
            </w:tc>
            <w:tc>
              <w:tcPr>
                <w:tcW w:w="5331" w:type="dxa"/>
                <w:tcMar>
                  <w:top w:w="100" w:type="dxa"/>
                  <w:left w:w="100" w:type="dxa"/>
                  <w:bottom w:w="100" w:type="dxa"/>
                  <w:right w:w="100" w:type="dxa"/>
                </w:tcMar>
              </w:tcPr>
              <w:p w14:paraId="62AB13B9" w14:textId="77777777" w:rsidR="00B05B9B" w:rsidRDefault="00912B35">
                <w:pPr>
                  <w:numPr>
                    <w:ilvl w:val="0"/>
                    <w:numId w:val="11"/>
                  </w:numPr>
                  <w:rPr>
                    <w:color w:val="0000FF"/>
                    <w:sz w:val="20"/>
                    <w:szCs w:val="20"/>
                  </w:rPr>
                </w:pPr>
                <w:r>
                  <w:rPr>
                    <w:color w:val="0000FF"/>
                    <w:sz w:val="18"/>
                    <w:szCs w:val="18"/>
                  </w:rPr>
                  <w:t>Persistant (-)</w:t>
                </w:r>
              </w:p>
              <w:p w14:paraId="62AB13BA" w14:textId="77777777" w:rsidR="00B05B9B" w:rsidRDefault="00912B35">
                <w:pPr>
                  <w:numPr>
                    <w:ilvl w:val="0"/>
                    <w:numId w:val="11"/>
                  </w:numPr>
                  <w:rPr>
                    <w:color w:val="0000FF"/>
                    <w:sz w:val="20"/>
                    <w:szCs w:val="20"/>
                  </w:rPr>
                </w:pPr>
                <w:r>
                  <w:rPr>
                    <w:color w:val="0000FF"/>
                    <w:sz w:val="18"/>
                    <w:szCs w:val="18"/>
                  </w:rPr>
                  <w:t>Vanille (+)</w:t>
                </w:r>
              </w:p>
              <w:p w14:paraId="62AB13BB" w14:textId="77777777" w:rsidR="00B05B9B" w:rsidRDefault="00912B35">
                <w:pPr>
                  <w:numPr>
                    <w:ilvl w:val="0"/>
                    <w:numId w:val="11"/>
                  </w:numPr>
                  <w:rPr>
                    <w:color w:val="0000FF"/>
                    <w:sz w:val="20"/>
                    <w:szCs w:val="20"/>
                  </w:rPr>
                </w:pPr>
                <w:r>
                  <w:rPr>
                    <w:color w:val="0000FF"/>
                    <w:sz w:val="18"/>
                    <w:szCs w:val="18"/>
                  </w:rPr>
                  <w:t>Notes fumées (+)</w:t>
                </w:r>
              </w:p>
              <w:p w14:paraId="62AB13BC" w14:textId="77777777" w:rsidR="00B05B9B" w:rsidRDefault="00912B35">
                <w:pPr>
                  <w:numPr>
                    <w:ilvl w:val="0"/>
                    <w:numId w:val="11"/>
                  </w:numPr>
                  <w:rPr>
                    <w:color w:val="0000FF"/>
                    <w:sz w:val="20"/>
                    <w:szCs w:val="20"/>
                  </w:rPr>
                </w:pPr>
                <w:r>
                  <w:rPr>
                    <w:color w:val="0000FF"/>
                    <w:sz w:val="18"/>
                    <w:szCs w:val="18"/>
                  </w:rPr>
                  <w:t>Astringent (-)</w:t>
                </w:r>
              </w:p>
            </w:tc>
          </w:tr>
          <w:tr w:rsidR="00B05B9B" w14:paraId="62AB13C4" w14:textId="77777777">
            <w:trPr>
              <w:trHeight w:val="1068"/>
            </w:trPr>
            <w:tc>
              <w:tcPr>
                <w:tcW w:w="1665" w:type="dxa"/>
                <w:tcMar>
                  <w:top w:w="100" w:type="dxa"/>
                  <w:left w:w="100" w:type="dxa"/>
                  <w:bottom w:w="100" w:type="dxa"/>
                  <w:right w:w="100" w:type="dxa"/>
                </w:tcMar>
              </w:tcPr>
              <w:p w14:paraId="62AB13BE" w14:textId="77777777" w:rsidR="00B05B9B" w:rsidRDefault="00912B35">
                <w:pPr>
                  <w:widowControl w:val="0"/>
                  <w:ind w:left="141" w:right="-107"/>
                  <w:jc w:val="left"/>
                  <w:rPr>
                    <w:sz w:val="20"/>
                    <w:szCs w:val="20"/>
                  </w:rPr>
                </w:pPr>
                <w:r>
                  <w:rPr>
                    <w:sz w:val="20"/>
                    <w:szCs w:val="20"/>
                  </w:rPr>
                  <w:lastRenderedPageBreak/>
                  <w:t>Random Forest</w:t>
                </w:r>
              </w:p>
            </w:tc>
            <w:tc>
              <w:tcPr>
                <w:tcW w:w="2040" w:type="dxa"/>
                <w:tcMar>
                  <w:top w:w="100" w:type="dxa"/>
                  <w:left w:w="100" w:type="dxa"/>
                  <w:bottom w:w="100" w:type="dxa"/>
                  <w:right w:w="100" w:type="dxa"/>
                </w:tcMar>
              </w:tcPr>
              <w:p w14:paraId="62AB13BF" w14:textId="77777777" w:rsidR="00B05B9B" w:rsidRDefault="00912B35">
                <w:pPr>
                  <w:ind w:right="-18"/>
                  <w:rPr>
                    <w:color w:val="FF00FF"/>
                    <w:sz w:val="18"/>
                    <w:szCs w:val="18"/>
                  </w:rPr>
                </w:pPr>
                <w:r>
                  <w:rPr>
                    <w:color w:val="0000FF"/>
                    <w:sz w:val="18"/>
                    <w:szCs w:val="18"/>
                  </w:rPr>
                  <w:t>CATA</w:t>
                </w:r>
                <w:r>
                  <w:rPr>
                    <w:sz w:val="18"/>
                    <w:szCs w:val="18"/>
                  </w:rPr>
                  <w:t xml:space="preserve">, </w:t>
                </w:r>
                <w:r>
                  <w:rPr>
                    <w:color w:val="F7781E"/>
                    <w:sz w:val="18"/>
                    <w:szCs w:val="18"/>
                  </w:rPr>
                  <w:t>échelle d’accord de 1 à 7</w:t>
                </w:r>
                <w:r>
                  <w:rPr>
                    <w:sz w:val="18"/>
                    <w:szCs w:val="18"/>
                  </w:rPr>
                  <w:t xml:space="preserve"> et </w:t>
                </w:r>
                <w:r>
                  <w:rPr>
                    <w:color w:val="FF00FF"/>
                    <w:sz w:val="18"/>
                    <w:szCs w:val="18"/>
                  </w:rPr>
                  <w:t>échelle JAR en 5 points</w:t>
                </w:r>
              </w:p>
            </w:tc>
            <w:tc>
              <w:tcPr>
                <w:tcW w:w="5331" w:type="dxa"/>
                <w:tcMar>
                  <w:top w:w="100" w:type="dxa"/>
                  <w:left w:w="100" w:type="dxa"/>
                  <w:bottom w:w="100" w:type="dxa"/>
                  <w:right w:w="100" w:type="dxa"/>
                </w:tcMar>
              </w:tcPr>
              <w:p w14:paraId="62AB13C0" w14:textId="77777777" w:rsidR="00B05B9B" w:rsidRDefault="00912B35">
                <w:pPr>
                  <w:widowControl w:val="0"/>
                  <w:numPr>
                    <w:ilvl w:val="0"/>
                    <w:numId w:val="20"/>
                  </w:numPr>
                  <w:spacing w:line="276" w:lineRule="auto"/>
                  <w:rPr>
                    <w:color w:val="F7781E"/>
                    <w:sz w:val="18"/>
                    <w:szCs w:val="18"/>
                  </w:rPr>
                </w:pPr>
                <w:r>
                  <w:rPr>
                    <w:color w:val="F7781E"/>
                    <w:sz w:val="18"/>
                    <w:szCs w:val="18"/>
                  </w:rPr>
                  <w:t>Ce café a un goût délicat</w:t>
                </w:r>
              </w:p>
              <w:p w14:paraId="62AB13C1" w14:textId="77777777" w:rsidR="00B05B9B" w:rsidRDefault="00912B35">
                <w:pPr>
                  <w:widowControl w:val="0"/>
                  <w:numPr>
                    <w:ilvl w:val="0"/>
                    <w:numId w:val="20"/>
                  </w:numPr>
                  <w:spacing w:line="276" w:lineRule="auto"/>
                  <w:rPr>
                    <w:color w:val="F7781E"/>
                    <w:sz w:val="18"/>
                    <w:szCs w:val="18"/>
                  </w:rPr>
                </w:pPr>
                <w:r>
                  <w:rPr>
                    <w:color w:val="F7781E"/>
                    <w:sz w:val="18"/>
                    <w:szCs w:val="18"/>
                  </w:rPr>
                  <w:t>Ce café est frais</w:t>
                </w:r>
              </w:p>
              <w:p w14:paraId="62AB13C2" w14:textId="77777777" w:rsidR="00B05B9B" w:rsidRDefault="00912B35">
                <w:pPr>
                  <w:widowControl w:val="0"/>
                  <w:numPr>
                    <w:ilvl w:val="0"/>
                    <w:numId w:val="20"/>
                  </w:numPr>
                  <w:spacing w:line="276" w:lineRule="auto"/>
                  <w:rPr>
                    <w:color w:val="F7781E"/>
                    <w:sz w:val="18"/>
                    <w:szCs w:val="18"/>
                  </w:rPr>
                </w:pPr>
                <w:r>
                  <w:rPr>
                    <w:color w:val="F7781E"/>
                    <w:sz w:val="18"/>
                    <w:szCs w:val="18"/>
                  </w:rPr>
                  <w:t>Ce café se démarque de ma marque de café habituelle</w:t>
                </w:r>
              </w:p>
              <w:p w14:paraId="62AB13C3" w14:textId="77777777" w:rsidR="00B05B9B" w:rsidRDefault="00912B35">
                <w:pPr>
                  <w:widowControl w:val="0"/>
                  <w:numPr>
                    <w:ilvl w:val="0"/>
                    <w:numId w:val="20"/>
                  </w:numPr>
                  <w:spacing w:line="276" w:lineRule="auto"/>
                  <w:rPr>
                    <w:color w:val="F7781E"/>
                    <w:sz w:val="18"/>
                    <w:szCs w:val="18"/>
                  </w:rPr>
                </w:pPr>
                <w:r>
                  <w:rPr>
                    <w:color w:val="F7781E"/>
                    <w:sz w:val="18"/>
                    <w:szCs w:val="18"/>
                  </w:rPr>
                  <w:t>L’odeur de ce café me plaît</w:t>
                </w:r>
              </w:p>
            </w:tc>
          </w:tr>
        </w:tbl>
      </w:sdtContent>
    </w:sdt>
    <w:p w14:paraId="62AB13C5" w14:textId="77777777" w:rsidR="00B05B9B" w:rsidRDefault="00B05B9B">
      <w:pPr>
        <w:tabs>
          <w:tab w:val="right" w:pos="8640"/>
        </w:tabs>
        <w:ind w:right="-359"/>
        <w:rPr>
          <w:rFonts w:ascii="Lato" w:eastAsia="Lato" w:hAnsi="Lato" w:cs="Lato"/>
          <w:b/>
        </w:rPr>
        <w:sectPr w:rsidR="00B05B9B">
          <w:type w:val="continuous"/>
          <w:pgSz w:w="11906" w:h="16838"/>
          <w:pgMar w:top="1417" w:right="1417" w:bottom="1417" w:left="1417" w:header="708" w:footer="708" w:gutter="0"/>
          <w:cols w:space="720"/>
        </w:sectPr>
      </w:pPr>
    </w:p>
    <w:p w14:paraId="62AB13C6" w14:textId="77777777" w:rsidR="00B05B9B" w:rsidRDefault="00912B35">
      <w:pPr>
        <w:tabs>
          <w:tab w:val="right" w:pos="8640"/>
        </w:tabs>
        <w:ind w:right="-359"/>
      </w:pPr>
      <w:r>
        <w:t>Globalement, les résultats apparaissent similaires lorsque les périmètres d’analyse sont identiques, avec un classement des attributs très proche, comme on peut le voir en comparant les résultats issus de l’analyse de corrélation, de la régression PLS et de la régression factorielle.</w:t>
      </w:r>
    </w:p>
    <w:p w14:paraId="62AB13C7" w14:textId="77777777" w:rsidR="00B05B9B" w:rsidRDefault="00B05B9B">
      <w:pPr>
        <w:tabs>
          <w:tab w:val="right" w:pos="8640"/>
        </w:tabs>
        <w:ind w:right="-359"/>
      </w:pPr>
    </w:p>
    <w:p w14:paraId="62AB13C8" w14:textId="77777777" w:rsidR="00B05B9B" w:rsidRDefault="00912B35">
      <w:pPr>
        <w:tabs>
          <w:tab w:val="right" w:pos="8640"/>
        </w:tabs>
        <w:ind w:right="-359"/>
      </w:pPr>
      <w:r>
        <w:t xml:space="preserve">Il est intéressant de noter que, même lorsque les échelles CATA sont introduites dans le périmètre d’analyse, comme c’est le cas dans les Réseaux bayésiens, le RWA et le Random Forest, elles ne ressortent pas comme importantes pour expliquer l’appréciation globale. </w:t>
      </w:r>
    </w:p>
    <w:p w14:paraId="62AB13C9" w14:textId="77777777" w:rsidR="00B05B9B" w:rsidRDefault="00B05B9B">
      <w:pPr>
        <w:tabs>
          <w:tab w:val="right" w:pos="8640"/>
        </w:tabs>
        <w:ind w:right="-359"/>
      </w:pPr>
    </w:p>
    <w:p w14:paraId="62AB13CA" w14:textId="77777777" w:rsidR="00B05B9B" w:rsidRDefault="00912B35">
      <w:pPr>
        <w:tabs>
          <w:tab w:val="right" w:pos="8640"/>
        </w:tabs>
        <w:ind w:right="-359"/>
      </w:pPr>
      <w:r>
        <w:t xml:space="preserve">Pour identifier </w:t>
      </w:r>
      <w:proofErr w:type="gramStart"/>
      <w:r>
        <w:t>les caractéristiques produits</w:t>
      </w:r>
      <w:proofErr w:type="gramEnd"/>
      <w:r>
        <w:t xml:space="preserve"> qui influencent l’appréciation globale, il est nécessaire de faire appel à des méthodes spécifiques à l’analyse des échelles CATA, comme les méthodes de Penalty Lift ou la RWA sur les seules échelles CATA. Néanmoins, le lien avec l’appréciation globale reste souvent plus faible qu’avec des échelles d’accord, </w:t>
      </w:r>
      <w:proofErr w:type="gramStart"/>
      <w:r>
        <w:t>de par</w:t>
      </w:r>
      <w:proofErr w:type="gramEnd"/>
      <w:r>
        <w:t xml:space="preserve"> la nature même des échelles et l’appréciation sous-jacente. Le choix des attributs CATA évalués a également son importance.</w:t>
      </w:r>
    </w:p>
    <w:p w14:paraId="62AB13CB" w14:textId="77777777" w:rsidR="00B05B9B" w:rsidRDefault="00B05B9B">
      <w:pPr>
        <w:tabs>
          <w:tab w:val="right" w:pos="8640"/>
        </w:tabs>
        <w:ind w:right="-359"/>
      </w:pPr>
    </w:p>
    <w:p w14:paraId="62AB13CC" w14:textId="77777777" w:rsidR="00B05B9B" w:rsidRDefault="00912B35">
      <w:pPr>
        <w:tabs>
          <w:tab w:val="right" w:pos="8640"/>
        </w:tabs>
        <w:ind w:right="-359"/>
      </w:pPr>
      <w:r>
        <w:t>Le comportement est le même pour les échelles JAR, ces critères ayant également une importance moindre que les critères évalués sur les échelles d’accord pour expliquer l’appréciation globale. Ceci peut être dû à un moindre consensus des consommateurs sur ces critères parfois difficiles à évaluer, et potentiellement interprétés de manière différente d’un consommateur à l’autre.</w:t>
      </w:r>
    </w:p>
    <w:p w14:paraId="62AB13CD" w14:textId="77777777" w:rsidR="00B05B9B" w:rsidRDefault="00B05B9B">
      <w:pPr>
        <w:tabs>
          <w:tab w:val="right" w:pos="8640"/>
        </w:tabs>
        <w:ind w:right="-359"/>
      </w:pPr>
    </w:p>
    <w:p w14:paraId="62AB13CE" w14:textId="77777777" w:rsidR="00B05B9B" w:rsidRDefault="00912B35">
      <w:pPr>
        <w:tabs>
          <w:tab w:val="right" w:pos="8640"/>
        </w:tabs>
        <w:ind w:right="-359"/>
      </w:pPr>
      <w:r>
        <w:t xml:space="preserve">Par ailleurs, bien que certaines méthodes telles que les Réseaux bayésiens, la RWA et Random Forest, ont l’intérêt de pouvoir prendre en compte des périmètres de données plus larges, en mixant différents types de variables, un fort effet d’échelle reste présent. </w:t>
      </w:r>
    </w:p>
    <w:p w14:paraId="62AB13CF" w14:textId="77777777" w:rsidR="00B05B9B" w:rsidRDefault="00912B35">
      <w:pPr>
        <w:tabs>
          <w:tab w:val="right" w:pos="8640"/>
        </w:tabs>
        <w:ind w:right="-359"/>
      </w:pPr>
      <w:r>
        <w:t xml:space="preserve">En effet, les variables restent globalement regroupées par type d’échelles, les critères hédoniques évalués sous forme d’échelles d’accord ressortant davantage que les critères </w:t>
      </w:r>
      <w:r>
        <w:t>descriptifs évalués sous forme d’échelles JAR et CATA. L’expérimentation n’ayant pas été faite selon une démarche scientifique (mêmes critères évalués sous différentes échelles), nous ne pouvons pas conclure si ce regroupement par type d’échelle est davantage lié à la nature de l’échelle ou au type de critère évalué (hédonique versus descriptif).</w:t>
      </w:r>
    </w:p>
    <w:p w14:paraId="62AB13D0" w14:textId="77777777" w:rsidR="00B05B9B" w:rsidRDefault="00B05B9B">
      <w:pPr>
        <w:tabs>
          <w:tab w:val="right" w:pos="8640"/>
        </w:tabs>
        <w:ind w:right="-359"/>
      </w:pPr>
    </w:p>
    <w:p w14:paraId="62AB13D1" w14:textId="77777777" w:rsidR="00B05B9B" w:rsidRDefault="00912B35">
      <w:pPr>
        <w:spacing w:after="200"/>
        <w:ind w:right="-359"/>
        <w:rPr>
          <w:rFonts w:ascii="Ubuntu" w:eastAsia="Ubuntu" w:hAnsi="Ubuntu" w:cs="Ubuntu"/>
        </w:rPr>
      </w:pPr>
      <w:r>
        <w:rPr>
          <w:rFonts w:ascii="Ubuntu" w:eastAsia="Ubuntu" w:hAnsi="Ubuntu" w:cs="Ubuntu"/>
        </w:rPr>
        <w:t>5.2 Bilan de la comparaison des méthodes</w:t>
      </w:r>
    </w:p>
    <w:p w14:paraId="62AB13D2" w14:textId="77777777" w:rsidR="00B05B9B" w:rsidRDefault="00912B35">
      <w:pPr>
        <w:ind w:right="-359"/>
      </w:pPr>
      <w:r>
        <w:t>Finalement, les différentes méthodes peuvent se montrer plus ou moins adaptées selon le périmètre de l’étude et les objectifs poursuivis.</w:t>
      </w:r>
    </w:p>
    <w:p w14:paraId="62AB13D3" w14:textId="77777777" w:rsidR="00B05B9B" w:rsidRDefault="00B05B9B">
      <w:pPr>
        <w:ind w:right="-359"/>
      </w:pPr>
    </w:p>
    <w:p w14:paraId="62AB13D4" w14:textId="77777777" w:rsidR="00B05B9B" w:rsidRDefault="00912B35">
      <w:pPr>
        <w:ind w:right="-359"/>
      </w:pPr>
      <w:r>
        <w:rPr>
          <w:rFonts w:ascii="Lato" w:eastAsia="Lato" w:hAnsi="Lato" w:cs="Lato"/>
          <w:b/>
        </w:rPr>
        <w:t xml:space="preserve">Corrélation : </w:t>
      </w:r>
      <w:r>
        <w:t xml:space="preserve">Le coefficient de corrélation dans le cadre de drivers of </w:t>
      </w:r>
      <w:proofErr w:type="spellStart"/>
      <w:r>
        <w:t>liking</w:t>
      </w:r>
      <w:proofErr w:type="spellEnd"/>
      <w:r>
        <w:t xml:space="preserve"> est une méthode simpliste qui peut être seulement utilisée pour décrire la relation entre deux variables sans pouvoir établir de lien de causalité (à l’inverse des 6 autres méthodes ci-dessous). L’avantage de cette méthode reste sa simplicité à l’application. Les résultats de tous les coefficients de corrélation sont générés attribut par attribut pris indépendamment.</w:t>
      </w:r>
    </w:p>
    <w:p w14:paraId="62AB13D5" w14:textId="77777777" w:rsidR="00B05B9B" w:rsidRDefault="00B05B9B">
      <w:pPr>
        <w:ind w:right="-359"/>
      </w:pPr>
    </w:p>
    <w:p w14:paraId="62AB13D6" w14:textId="77777777" w:rsidR="00B05B9B" w:rsidRDefault="00912B35">
      <w:pPr>
        <w:ind w:right="-359"/>
      </w:pPr>
      <w:r>
        <w:rPr>
          <w:rFonts w:ascii="Lato" w:eastAsia="Lato" w:hAnsi="Lato" w:cs="Lato"/>
          <w:b/>
        </w:rPr>
        <w:t xml:space="preserve">Régression PLS : </w:t>
      </w:r>
      <w:r>
        <w:t>La régression PLS peut être utilisée dans le cas d’une étude au produit ou à la catégorie de produits, décrite par des variables évaluées selon des échelles continues. L'avantage principale reste la bonne gestion de la multi-colinéarité entre les variables, par la création de méta-variables. Les VIP sont des indicateurs facilement interprétables pour mettre en évidence rapidement les attributs qui impactent le plus l’appréciation globale.</w:t>
      </w:r>
    </w:p>
    <w:p w14:paraId="62AB13D7" w14:textId="77777777" w:rsidR="00B05B9B" w:rsidRDefault="00912B35">
      <w:pPr>
        <w:ind w:right="-359"/>
      </w:pPr>
      <w:r>
        <w:br/>
      </w:r>
      <w:r>
        <w:rPr>
          <w:rFonts w:ascii="Lato" w:eastAsia="Lato" w:hAnsi="Lato" w:cs="Lato"/>
          <w:b/>
        </w:rPr>
        <w:t>Régression factorielle :</w:t>
      </w:r>
      <w:r>
        <w:t xml:space="preserve"> Tout comme la régression PLS, la régression factorielle peut être utilisée dans le cas d’une étude au produit ou à la catégorie de produits, décrite par des variables évaluées selon des échelles continues. Cependant, l’usage a plutôt tendance à se focaliser sur une étude à la catégorie de produit. L’avantage de cette méthode est la création de dimensions ou méta-variables visant à expliquer l’appréciation globale. La multi-colinéarité entre </w:t>
      </w:r>
      <w:r>
        <w:lastRenderedPageBreak/>
        <w:t>les variables est gérée à travers l’indépendance des dimensions ob</w:t>
      </w:r>
      <w:r>
        <w:t>tenues.</w:t>
      </w:r>
    </w:p>
    <w:p w14:paraId="62AB13D8" w14:textId="77777777" w:rsidR="00B05B9B" w:rsidRDefault="00B05B9B">
      <w:pPr>
        <w:ind w:right="-359"/>
      </w:pPr>
    </w:p>
    <w:p w14:paraId="62AB13D9" w14:textId="77777777" w:rsidR="00B05B9B" w:rsidRDefault="00912B35">
      <w:pPr>
        <w:ind w:right="-359"/>
      </w:pPr>
      <w:r>
        <w:rPr>
          <w:rFonts w:ascii="Lato" w:eastAsia="Lato" w:hAnsi="Lato" w:cs="Lato"/>
          <w:b/>
        </w:rPr>
        <w:t xml:space="preserve">Réseaux bayésiens : </w:t>
      </w:r>
      <w:r>
        <w:t xml:space="preserve">Les réseaux bayésiens sont particulièrement recommandés dès lors que l’on dispose d’un nombre de lignes totales (consommateur x produit) suffisamment élevé permettant de calculer avec précision l’ensemble des probabilités conditionnelles entre critères. Ils sont donc généralement adaptés pour identifier les drivers of </w:t>
      </w:r>
      <w:proofErr w:type="spellStart"/>
      <w:r>
        <w:t>liking</w:t>
      </w:r>
      <w:proofErr w:type="spellEnd"/>
      <w:r>
        <w:t xml:space="preserve"> d’une catégorie de produits, même si une sous-lecture par produit reste possible. Les réseaux bayésiens présentent l’avantage de pouvoir inclure des variables évaluées avec différents t</w:t>
      </w:r>
      <w:r>
        <w:t>ypes d’échelles, puisque chaque variable est discrétisée. Cette étape de discrétisation doit néanmoins être réalisée avec soin pour ne pas perdre d’information et simplifier à tort les relations entre les variables. L’autre atout majeur des réseaux bayésiens est leur visualisation. Le réseau est facile à comprendre et lisible, grâce à la création de facteurs regroupant les variables similaires. En revanche, il est à noter que les réseaux bayésiens sont plus complexes à réaliser, l’analyse ne pouvant être ef</w:t>
      </w:r>
      <w:r>
        <w:t xml:space="preserve">fectuée qu’avec un logiciel spécialisé.  </w:t>
      </w:r>
    </w:p>
    <w:p w14:paraId="62AB13DA" w14:textId="77777777" w:rsidR="00B05B9B" w:rsidRDefault="00B05B9B">
      <w:pPr>
        <w:ind w:right="-359"/>
      </w:pPr>
    </w:p>
    <w:p w14:paraId="62AB13DB" w14:textId="77777777" w:rsidR="00B05B9B" w:rsidRDefault="00912B35">
      <w:pPr>
        <w:ind w:right="-359"/>
      </w:pPr>
      <w:r>
        <w:rPr>
          <w:rFonts w:ascii="Lato" w:eastAsia="Lato" w:hAnsi="Lato" w:cs="Lato"/>
          <w:b/>
        </w:rPr>
        <w:t xml:space="preserve">Penalty lift : </w:t>
      </w:r>
      <w:r>
        <w:t xml:space="preserve">La Penalty Lift permet d’analyser l’impact des attributs CATA sur le </w:t>
      </w:r>
      <w:proofErr w:type="spellStart"/>
      <w:r>
        <w:t>liking</w:t>
      </w:r>
      <w:proofErr w:type="spellEnd"/>
      <w:r>
        <w:t xml:space="preserve">. Elle s’appuie sur la comparaison des moyennes de </w:t>
      </w:r>
      <w:proofErr w:type="spellStart"/>
      <w:r>
        <w:t>liking</w:t>
      </w:r>
      <w:proofErr w:type="spellEnd"/>
      <w:r>
        <w:t xml:space="preserve"> entre les données où l’attribut CATA est sélectionné vs quand l’attribut CATA n’est pas sélectionné. L’avantage principal est que l’impact des attributs CATA peut-être directement mesuré par la valeur d’amélioration ou de pénalisation de la moyenne de </w:t>
      </w:r>
      <w:proofErr w:type="spellStart"/>
      <w:r>
        <w:t>Liking</w:t>
      </w:r>
      <w:proofErr w:type="spellEnd"/>
      <w:r>
        <w:t xml:space="preserve">. En revanche, cette analyse fournit une conclusion attribut par attribut indépendamment. </w:t>
      </w:r>
    </w:p>
    <w:p w14:paraId="62AB13DC" w14:textId="77777777" w:rsidR="00B05B9B" w:rsidRDefault="00B05B9B">
      <w:pPr>
        <w:ind w:right="-359"/>
      </w:pPr>
    </w:p>
    <w:p w14:paraId="62AB13DD" w14:textId="77777777" w:rsidR="00B05B9B" w:rsidRDefault="00912B35">
      <w:pPr>
        <w:ind w:right="-359"/>
      </w:pPr>
      <w:r>
        <w:rPr>
          <w:rFonts w:ascii="Lato" w:eastAsia="Lato" w:hAnsi="Lato" w:cs="Lato"/>
          <w:b/>
        </w:rPr>
        <w:t xml:space="preserve">RWA : </w:t>
      </w:r>
      <w:r>
        <w:t xml:space="preserve">La Relative Weight </w:t>
      </w:r>
      <w:proofErr w:type="spellStart"/>
      <w:r>
        <w:t>Analysis</w:t>
      </w:r>
      <w:proofErr w:type="spellEnd"/>
      <w:r>
        <w:t xml:space="preserve"> peut être utilisée à la fois pour étudier les drivers of </w:t>
      </w:r>
      <w:proofErr w:type="spellStart"/>
      <w:r>
        <w:t>liking</w:t>
      </w:r>
      <w:proofErr w:type="spellEnd"/>
      <w:r>
        <w:t xml:space="preserve"> d’un produit ou d’une catégorie de produits. La particularité de l’analyse RWA réside dans le fait de binariser l’ensemble des variables explicatives du modèle, ce qui permet de s’affranchir des différences d’échelles et d’inclure dans le modèle des variables évaluées différemment. Mais, à l’instar des réseaux bayésiens, cette transformation des données réduit l’information et peut donc apporter un biais dans l’inter</w:t>
      </w:r>
      <w:r>
        <w:t xml:space="preserve">prétation des résultats. La RWA est donc </w:t>
      </w:r>
      <w:r>
        <w:t xml:space="preserve">particulièrement recommandée et adaptée pour étudier les drivers of </w:t>
      </w:r>
      <w:proofErr w:type="spellStart"/>
      <w:r>
        <w:t>liking</w:t>
      </w:r>
      <w:proofErr w:type="spellEnd"/>
      <w:r>
        <w:t xml:space="preserve"> d’un ou de produit(s) décrit(s) par des variables évaluées selon des échelles CATA.</w:t>
      </w:r>
    </w:p>
    <w:p w14:paraId="62AB13DE" w14:textId="77777777" w:rsidR="00B05B9B" w:rsidRDefault="00B05B9B">
      <w:pPr>
        <w:ind w:right="-359"/>
      </w:pPr>
    </w:p>
    <w:p w14:paraId="62AB13DF" w14:textId="77777777" w:rsidR="00B05B9B" w:rsidRDefault="00912B35">
      <w:pPr>
        <w:ind w:right="-359"/>
      </w:pPr>
      <w:r>
        <w:rPr>
          <w:rFonts w:ascii="Lato" w:eastAsia="Lato" w:hAnsi="Lato" w:cs="Lato"/>
          <w:b/>
        </w:rPr>
        <w:t xml:space="preserve">Random </w:t>
      </w:r>
      <w:proofErr w:type="spellStart"/>
      <w:r>
        <w:rPr>
          <w:rFonts w:ascii="Lato" w:eastAsia="Lato" w:hAnsi="Lato" w:cs="Lato"/>
          <w:b/>
        </w:rPr>
        <w:t>forest</w:t>
      </w:r>
      <w:proofErr w:type="spellEnd"/>
      <w:r>
        <w:rPr>
          <w:rFonts w:ascii="Lato" w:eastAsia="Lato" w:hAnsi="Lato" w:cs="Lato"/>
          <w:b/>
        </w:rPr>
        <w:t xml:space="preserve"> : </w:t>
      </w:r>
      <w:r>
        <w:t>La méthode Random Forest est basée sur une multitude d’arbres de décision construits à partir d’échantillons Bootstrap. Elle peut être utilisée dans le cadre de l’analyse d’un produit ou d’une catégorie de produits. Cette méthode peut être utilisée tant pour la prédiction de l’appréciation globale que pour l’identification des attributs importants, objectif abordé dans ce cahier. Les principaux avantages de cette méthode sont la robustesse à la multi-colinéarité, la prise en charge de différents ty</w:t>
      </w:r>
      <w:r>
        <w:t>pes d’échelles. En revanche, la méthode peut être difficile à mettre en place, nécessite un nombre de données important et peut fournir des résultats moins facilement interprétables qu’une régression.</w:t>
      </w:r>
    </w:p>
    <w:p w14:paraId="62AB13E0" w14:textId="77777777" w:rsidR="00B05B9B" w:rsidRDefault="00B05B9B">
      <w:pPr>
        <w:ind w:right="-359"/>
      </w:pPr>
    </w:p>
    <w:p w14:paraId="62AB13E1" w14:textId="77777777" w:rsidR="00B05B9B" w:rsidRDefault="00912B35">
      <w:pPr>
        <w:ind w:right="-359"/>
      </w:pPr>
      <w:r>
        <w:t xml:space="preserve">De plus, même s'il est possible d’analyser l’impact de chaque variable dans le Random Forest, cet impact est absolu et non positif ou négatif. </w:t>
      </w:r>
    </w:p>
    <w:p w14:paraId="62AB13E2" w14:textId="77777777" w:rsidR="00B05B9B" w:rsidRDefault="00B05B9B">
      <w:pPr>
        <w:ind w:right="-359"/>
      </w:pPr>
    </w:p>
    <w:p w14:paraId="62AB13E3" w14:textId="77777777" w:rsidR="00B05B9B" w:rsidRDefault="00B05B9B">
      <w:pPr>
        <w:ind w:right="-359"/>
      </w:pPr>
    </w:p>
    <w:p w14:paraId="62AB13E4" w14:textId="77777777" w:rsidR="00B05B9B" w:rsidRDefault="00B05B9B"/>
    <w:p w14:paraId="62AB13E5" w14:textId="77777777" w:rsidR="00B05B9B" w:rsidRDefault="00912B35">
      <w:pPr>
        <w:sectPr w:rsidR="00B05B9B">
          <w:type w:val="continuous"/>
          <w:pgSz w:w="11906" w:h="16838"/>
          <w:pgMar w:top="1417" w:right="1417" w:bottom="1417" w:left="1417" w:header="708" w:footer="708" w:gutter="0"/>
          <w:cols w:num="2" w:space="720" w:equalWidth="0">
            <w:col w:w="4175" w:space="720"/>
            <w:col w:w="4175" w:space="0"/>
          </w:cols>
        </w:sectPr>
      </w:pPr>
      <w:r>
        <w:t xml:space="preserve">Les principaux points de différenciation entre les méthodes sont synthétisés dans un tableau en </w:t>
      </w:r>
      <w:hyperlink w:anchor="_heading=h.a2qayc2ewyja">
        <w:r>
          <w:rPr>
            <w:color w:val="1155CC"/>
            <w:u w:val="single"/>
          </w:rPr>
          <w:t>Annexe 5</w:t>
        </w:r>
      </w:hyperlink>
      <w:r>
        <w:t xml:space="preserve">. </w:t>
      </w:r>
    </w:p>
    <w:p w14:paraId="62AB13E6" w14:textId="77777777" w:rsidR="00B05B9B" w:rsidRDefault="00912B35">
      <w:pPr>
        <w:pStyle w:val="Titre1"/>
        <w:ind w:left="0" w:firstLine="0"/>
      </w:pPr>
      <w:bookmarkStart w:id="36" w:name="_heading=h.28h4qwu" w:colFirst="0" w:colLast="0"/>
      <w:bookmarkEnd w:id="36"/>
      <w:r>
        <w:lastRenderedPageBreak/>
        <w:t>6. Ouverture à d’autres méthodes</w:t>
      </w:r>
    </w:p>
    <w:p w14:paraId="62AB13E7" w14:textId="77777777" w:rsidR="00B05B9B" w:rsidRDefault="00B05B9B"/>
    <w:p w14:paraId="62AB13E8" w14:textId="77777777" w:rsidR="00B05B9B" w:rsidRDefault="00912B35">
      <w:r>
        <w:t xml:space="preserve">D’autres méthodes sont applicables pour répondre à l’objectif de drivers of </w:t>
      </w:r>
      <w:proofErr w:type="spellStart"/>
      <w:r>
        <w:t>liking</w:t>
      </w:r>
      <w:proofErr w:type="spellEnd"/>
      <w:r>
        <w:t>. Les auteurs ont fait des choix dans ce document par rapport à leur expérience. Voici une liste non exhaustive de méthodes complémentaires qui peuvent répondre au même besoin :</w:t>
      </w:r>
    </w:p>
    <w:p w14:paraId="62AB13E9" w14:textId="77777777" w:rsidR="00B05B9B" w:rsidRDefault="00B05B9B"/>
    <w:p w14:paraId="62AB13EA" w14:textId="77777777" w:rsidR="00B05B9B" w:rsidRDefault="00912B35">
      <w:pPr>
        <w:numPr>
          <w:ilvl w:val="0"/>
          <w:numId w:val="29"/>
        </w:numPr>
        <w:spacing w:after="200"/>
      </w:pPr>
      <w:proofErr w:type="spellStart"/>
      <w:r>
        <w:t>Elastic</w:t>
      </w:r>
      <w:proofErr w:type="spellEnd"/>
      <w:r>
        <w:t xml:space="preserve"> net </w:t>
      </w:r>
      <w:proofErr w:type="spellStart"/>
      <w:r>
        <w:t>regression</w:t>
      </w:r>
      <w:proofErr w:type="spellEnd"/>
    </w:p>
    <w:p w14:paraId="62AB13EB" w14:textId="77777777" w:rsidR="00B05B9B" w:rsidRPr="003F47DD" w:rsidRDefault="00912B35">
      <w:pPr>
        <w:numPr>
          <w:ilvl w:val="0"/>
          <w:numId w:val="29"/>
        </w:numPr>
        <w:spacing w:after="200"/>
        <w:rPr>
          <w:lang w:val="en-GB"/>
        </w:rPr>
      </w:pPr>
      <w:r w:rsidRPr="003F47DD">
        <w:rPr>
          <w:lang w:val="en-GB"/>
        </w:rPr>
        <w:t xml:space="preserve">Path analysis et Structural Equation </w:t>
      </w:r>
      <w:proofErr w:type="spellStart"/>
      <w:r w:rsidRPr="003F47DD">
        <w:rPr>
          <w:lang w:val="en-GB"/>
        </w:rPr>
        <w:t>Modeling</w:t>
      </w:r>
      <w:proofErr w:type="spellEnd"/>
      <w:r w:rsidRPr="003F47DD">
        <w:rPr>
          <w:lang w:val="en-GB"/>
        </w:rPr>
        <w:t xml:space="preserve"> (SEM) </w:t>
      </w:r>
    </w:p>
    <w:p w14:paraId="62AB13EC" w14:textId="77777777" w:rsidR="00B05B9B" w:rsidRDefault="00912B35">
      <w:pPr>
        <w:numPr>
          <w:ilvl w:val="0"/>
          <w:numId w:val="29"/>
        </w:numPr>
        <w:spacing w:after="200"/>
      </w:pPr>
      <w:r>
        <w:t xml:space="preserve">Drivers of </w:t>
      </w:r>
      <w:proofErr w:type="spellStart"/>
      <w:r>
        <w:t>Disliking</w:t>
      </w:r>
      <w:proofErr w:type="spellEnd"/>
      <w:r>
        <w:t xml:space="preserve">, modèle </w:t>
      </w:r>
      <w:proofErr w:type="spellStart"/>
      <w:r>
        <w:t>Tetraclass</w:t>
      </w:r>
      <w:proofErr w:type="spellEnd"/>
      <w:r>
        <w:t xml:space="preserve"> de Llosa et méthode Kano : identification de groupes d’attributs (indifférents, basiques, performants et attractifs)</w:t>
      </w:r>
    </w:p>
    <w:p w14:paraId="62AB13ED" w14:textId="77777777" w:rsidR="00B05B9B" w:rsidRDefault="00912B35">
      <w:pPr>
        <w:numPr>
          <w:ilvl w:val="0"/>
          <w:numId w:val="29"/>
        </w:numPr>
        <w:spacing w:after="200"/>
      </w:pPr>
      <w:r>
        <w:t xml:space="preserve">Need-Gap </w:t>
      </w:r>
      <w:proofErr w:type="spellStart"/>
      <w:r>
        <w:t>analysis</w:t>
      </w:r>
      <w:proofErr w:type="spellEnd"/>
    </w:p>
    <w:p w14:paraId="62AB13EE" w14:textId="77777777" w:rsidR="00B05B9B" w:rsidRDefault="00912B35">
      <w:pPr>
        <w:numPr>
          <w:ilvl w:val="0"/>
          <w:numId w:val="29"/>
        </w:numPr>
        <w:spacing w:after="200"/>
      </w:pPr>
      <w:proofErr w:type="spellStart"/>
      <w:r>
        <w:t>Attributable</w:t>
      </w:r>
      <w:proofErr w:type="spellEnd"/>
      <w:r>
        <w:t xml:space="preserve"> </w:t>
      </w:r>
      <w:proofErr w:type="spellStart"/>
      <w:r>
        <w:t>effects</w:t>
      </w:r>
      <w:proofErr w:type="spellEnd"/>
      <w:r>
        <w:t xml:space="preserve"> </w:t>
      </w:r>
      <w:proofErr w:type="spellStart"/>
      <w:r>
        <w:t>analysis</w:t>
      </w:r>
      <w:proofErr w:type="spellEnd"/>
    </w:p>
    <w:p w14:paraId="62AB13EF" w14:textId="77777777" w:rsidR="00B05B9B" w:rsidRDefault="00912B35">
      <w:pPr>
        <w:numPr>
          <w:ilvl w:val="0"/>
          <w:numId w:val="29"/>
        </w:numPr>
        <w:spacing w:after="200"/>
      </w:pPr>
      <w:r>
        <w:t>Analyse conjointe (Trade off)</w:t>
      </w:r>
    </w:p>
    <w:p w14:paraId="62AB13F0" w14:textId="77777777" w:rsidR="00B05B9B" w:rsidRDefault="00912B35">
      <w:pPr>
        <w:numPr>
          <w:ilvl w:val="0"/>
          <w:numId w:val="29"/>
        </w:numPr>
        <w:spacing w:after="200"/>
      </w:pPr>
      <w:r>
        <w:t xml:space="preserve">Méthode du profil idéal </w:t>
      </w:r>
    </w:p>
    <w:p w14:paraId="62AB13F1" w14:textId="77777777" w:rsidR="00B05B9B" w:rsidRDefault="00912B35">
      <w:pPr>
        <w:numPr>
          <w:ilvl w:val="0"/>
          <w:numId w:val="29"/>
        </w:numPr>
        <w:spacing w:after="200"/>
      </w:pPr>
      <w:r>
        <w:t xml:space="preserve">Latent </w:t>
      </w:r>
      <w:proofErr w:type="spellStart"/>
      <w:r>
        <w:t>Semantic</w:t>
      </w:r>
      <w:proofErr w:type="spellEnd"/>
      <w:r>
        <w:t xml:space="preserve"> </w:t>
      </w:r>
      <w:proofErr w:type="spellStart"/>
      <w:r>
        <w:t>Analysis</w:t>
      </w:r>
      <w:proofErr w:type="spellEnd"/>
      <w:r>
        <w:t xml:space="preserve"> (LSA) sur commentaires libres</w:t>
      </w:r>
    </w:p>
    <w:p w14:paraId="62AB13F2" w14:textId="77777777" w:rsidR="00B05B9B" w:rsidRDefault="00912B35">
      <w:r>
        <w:t xml:space="preserve">L’ajout de méthodes pourrait faire l’objet d’une nouvelle version de ce cahier. </w:t>
      </w:r>
    </w:p>
    <w:p w14:paraId="62AB13F3" w14:textId="77777777" w:rsidR="00B05B9B" w:rsidRDefault="00B05B9B"/>
    <w:p w14:paraId="62AB13F4" w14:textId="77777777" w:rsidR="00B05B9B" w:rsidRDefault="00912B35">
      <w:pPr>
        <w:pStyle w:val="Titre1"/>
        <w:ind w:left="0" w:firstLine="0"/>
      </w:pPr>
      <w:bookmarkStart w:id="37" w:name="_heading=h.w34453o7ccv9" w:colFirst="0" w:colLast="0"/>
      <w:bookmarkEnd w:id="37"/>
      <w:r>
        <w:t>7. Bibliographie</w:t>
      </w:r>
    </w:p>
    <w:p w14:paraId="62AB13F5" w14:textId="77777777" w:rsidR="00B05B9B" w:rsidRDefault="00B05B9B"/>
    <w:p w14:paraId="62AB13F6" w14:textId="77777777" w:rsidR="00B05B9B" w:rsidRDefault="00912B35">
      <w:pPr>
        <w:numPr>
          <w:ilvl w:val="0"/>
          <w:numId w:val="6"/>
        </w:numPr>
        <w:spacing w:line="480" w:lineRule="auto"/>
      </w:pPr>
      <w:proofErr w:type="spellStart"/>
      <w:r>
        <w:t>Tenenhaus</w:t>
      </w:r>
      <w:proofErr w:type="spellEnd"/>
      <w:r>
        <w:t xml:space="preserve">, M. </w:t>
      </w:r>
      <w:r>
        <w:rPr>
          <w:i/>
        </w:rPr>
        <w:t xml:space="preserve">La régression </w:t>
      </w:r>
      <w:proofErr w:type="gramStart"/>
      <w:r>
        <w:rPr>
          <w:i/>
        </w:rPr>
        <w:t>PLS:</w:t>
      </w:r>
      <w:proofErr w:type="gramEnd"/>
      <w:r>
        <w:rPr>
          <w:i/>
        </w:rPr>
        <w:t xml:space="preserve"> théorie et pratique</w:t>
      </w:r>
      <w:r>
        <w:t>. Editions Technip, 1998.</w:t>
      </w:r>
    </w:p>
    <w:p w14:paraId="62AB13F7" w14:textId="77777777" w:rsidR="00B05B9B" w:rsidRDefault="00912B35">
      <w:pPr>
        <w:numPr>
          <w:ilvl w:val="0"/>
          <w:numId w:val="6"/>
        </w:numPr>
        <w:spacing w:after="200"/>
      </w:pPr>
      <w:r w:rsidRPr="003F47DD">
        <w:rPr>
          <w:lang w:val="en-GB"/>
        </w:rPr>
        <w:t xml:space="preserve">Bi J., Chung J. </w:t>
      </w:r>
      <w:r w:rsidRPr="003F47DD">
        <w:rPr>
          <w:i/>
          <w:lang w:val="en-GB"/>
        </w:rPr>
        <w:t>Identification of drivers of overall liking – determination of relative importances of regressor variables</w:t>
      </w:r>
      <w:r w:rsidRPr="003F47DD">
        <w:rPr>
          <w:lang w:val="en-GB"/>
        </w:rPr>
        <w:t xml:space="preserve">. </w:t>
      </w:r>
      <w:proofErr w:type="spellStart"/>
      <w:r>
        <w:t>J</w:t>
      </w:r>
      <w:proofErr w:type="spellEnd"/>
      <w:r>
        <w:t xml:space="preserve"> Sens </w:t>
      </w:r>
      <w:proofErr w:type="spellStart"/>
      <w:r>
        <w:t>Stud</w:t>
      </w:r>
      <w:proofErr w:type="spellEnd"/>
      <w:r>
        <w:t xml:space="preserve"> </w:t>
      </w:r>
      <w:proofErr w:type="gramStart"/>
      <w:r>
        <w:t>26:</w:t>
      </w:r>
      <w:proofErr w:type="gramEnd"/>
      <w:r>
        <w:t xml:space="preserve">245–54. 2011. </w:t>
      </w:r>
    </w:p>
    <w:bookmarkStart w:id="38" w:name="_heading=h.hsj7j5xzv83h" w:colFirst="0" w:colLast="0"/>
    <w:bookmarkEnd w:id="38"/>
    <w:p w14:paraId="62AB13F8" w14:textId="77777777" w:rsidR="00B05B9B" w:rsidRDefault="00912B35">
      <w:pPr>
        <w:pStyle w:val="Titre2"/>
        <w:numPr>
          <w:ilvl w:val="0"/>
          <w:numId w:val="6"/>
        </w:numPr>
        <w:shd w:val="clear" w:color="auto" w:fill="FFFFFF"/>
        <w:spacing w:before="320" w:after="160" w:line="264" w:lineRule="auto"/>
      </w:pPr>
      <w:r>
        <w:fldChar w:fldCharType="begin"/>
      </w:r>
      <w:r>
        <w:instrText>HYPERLINK "https://sfasenso.fr/files/450/" \h</w:instrText>
      </w:r>
      <w:r>
        <w:fldChar w:fldCharType="separate"/>
      </w:r>
      <w:proofErr w:type="spellStart"/>
      <w:r>
        <w:rPr>
          <w:rFonts w:ascii="Lato Light" w:eastAsia="Lato Light" w:hAnsi="Lato Light" w:cs="Lato Light"/>
          <w:sz w:val="22"/>
          <w:szCs w:val="22"/>
        </w:rPr>
        <w:t>Brémaud</w:t>
      </w:r>
      <w:proofErr w:type="spellEnd"/>
      <w:r>
        <w:rPr>
          <w:rFonts w:ascii="Lato Light" w:eastAsia="Lato Light" w:hAnsi="Lato Light" w:cs="Lato Light"/>
          <w:sz w:val="22"/>
          <w:szCs w:val="22"/>
        </w:rPr>
        <w:t xml:space="preserve">, D., Mocquard, E., Philippe, M., &amp; Teillet, E. </w:t>
      </w:r>
      <w:r>
        <w:fldChar w:fldCharType="end"/>
      </w:r>
      <w:hyperlink r:id="rId32">
        <w:r>
          <w:rPr>
            <w:rFonts w:ascii="Lato Light" w:eastAsia="Lato Light" w:hAnsi="Lato Light" w:cs="Lato Light"/>
            <w:i/>
            <w:sz w:val="22"/>
            <w:szCs w:val="22"/>
          </w:rPr>
          <w:t>Cahier SENS&amp;CO n°6 : L’utilisation des échelles JAR (Just About Right) : Principe, Protocole et Analyses</w:t>
        </w:r>
      </w:hyperlink>
      <w:hyperlink r:id="rId33">
        <w:r>
          <w:rPr>
            <w:rFonts w:ascii="Lato Light" w:eastAsia="Lato Light" w:hAnsi="Lato Light" w:cs="Lato Light"/>
            <w:sz w:val="22"/>
            <w:szCs w:val="22"/>
          </w:rPr>
          <w:t xml:space="preserve">. SFAS. 2020. </w:t>
        </w:r>
      </w:hyperlink>
    </w:p>
    <w:p w14:paraId="62AB13F9" w14:textId="77777777" w:rsidR="00B05B9B" w:rsidRDefault="00912B35">
      <w:pPr>
        <w:numPr>
          <w:ilvl w:val="0"/>
          <w:numId w:val="6"/>
        </w:numPr>
        <w:spacing w:after="200"/>
      </w:pPr>
      <w:r w:rsidRPr="003F47DD">
        <w:rPr>
          <w:lang w:val="en-GB"/>
        </w:rPr>
        <w:t xml:space="preserve">Conrady, S., Jouffe, L. </w:t>
      </w:r>
      <w:r w:rsidRPr="003F47DD">
        <w:rPr>
          <w:i/>
          <w:highlight w:val="white"/>
          <w:lang w:val="en-GB"/>
        </w:rPr>
        <w:t xml:space="preserve">Tutorial on Driver Analysis and Product Optimization with </w:t>
      </w:r>
      <w:proofErr w:type="spellStart"/>
      <w:r w:rsidRPr="003F47DD">
        <w:rPr>
          <w:i/>
          <w:highlight w:val="white"/>
          <w:lang w:val="en-GB"/>
        </w:rPr>
        <w:t>BayesiaLab</w:t>
      </w:r>
      <w:proofErr w:type="spellEnd"/>
      <w:r w:rsidRPr="003F47DD">
        <w:rPr>
          <w:i/>
          <w:highlight w:val="white"/>
          <w:lang w:val="en-GB"/>
        </w:rPr>
        <w:t>.</w:t>
      </w:r>
      <w:r w:rsidRPr="003F47DD">
        <w:rPr>
          <w:highlight w:val="white"/>
          <w:lang w:val="en-GB"/>
        </w:rPr>
        <w:t xml:space="preserve"> </w:t>
      </w:r>
      <w:r>
        <w:rPr>
          <w:highlight w:val="white"/>
        </w:rPr>
        <w:t xml:space="preserve">2013. </w:t>
      </w:r>
    </w:p>
    <w:p w14:paraId="62AB13FA" w14:textId="77777777" w:rsidR="00B05B9B" w:rsidRDefault="00912B35">
      <w:pPr>
        <w:numPr>
          <w:ilvl w:val="0"/>
          <w:numId w:val="6"/>
        </w:numPr>
        <w:spacing w:before="240" w:after="240"/>
        <w:ind w:right="0"/>
        <w:rPr>
          <w:highlight w:val="white"/>
        </w:rPr>
      </w:pPr>
      <w:r w:rsidRPr="003F47DD">
        <w:rPr>
          <w:highlight w:val="white"/>
          <w:lang w:val="en-GB"/>
        </w:rPr>
        <w:t xml:space="preserve">Johnson, J. W.  </w:t>
      </w:r>
      <w:r w:rsidRPr="003F47DD">
        <w:rPr>
          <w:i/>
          <w:highlight w:val="white"/>
          <w:lang w:val="en-GB"/>
        </w:rPr>
        <w:t>A heuristic method for estimating the relative weight of predictor variables in multiple regression</w:t>
      </w:r>
      <w:r w:rsidRPr="003F47DD">
        <w:rPr>
          <w:highlight w:val="white"/>
          <w:lang w:val="en-GB"/>
        </w:rPr>
        <w:t xml:space="preserve">. </w:t>
      </w:r>
      <w:r>
        <w:rPr>
          <w:highlight w:val="white"/>
        </w:rPr>
        <w:t>2000.</w:t>
      </w:r>
    </w:p>
    <w:p w14:paraId="62AB13FB" w14:textId="77777777" w:rsidR="00B05B9B" w:rsidRDefault="00912B35">
      <w:pPr>
        <w:numPr>
          <w:ilvl w:val="0"/>
          <w:numId w:val="6"/>
        </w:numPr>
        <w:spacing w:before="240" w:after="240"/>
        <w:ind w:right="0"/>
        <w:rPr>
          <w:highlight w:val="white"/>
        </w:rPr>
      </w:pPr>
      <w:proofErr w:type="spellStart"/>
      <w:r w:rsidRPr="003F47DD">
        <w:rPr>
          <w:highlight w:val="white"/>
          <w:lang w:val="en-GB"/>
        </w:rPr>
        <w:t>Tonidandel</w:t>
      </w:r>
      <w:proofErr w:type="spellEnd"/>
      <w:r w:rsidRPr="003F47DD">
        <w:rPr>
          <w:highlight w:val="white"/>
          <w:lang w:val="en-GB"/>
        </w:rPr>
        <w:t xml:space="preserve">, S., &amp; LeBreton, J. M. </w:t>
      </w:r>
      <w:r w:rsidRPr="003F47DD">
        <w:rPr>
          <w:i/>
          <w:highlight w:val="white"/>
          <w:lang w:val="en-GB"/>
        </w:rPr>
        <w:t>RWA Web: A free, comprehensive, web-based, and user-friendly tool for relative weight analyses</w:t>
      </w:r>
      <w:r w:rsidRPr="003F47DD">
        <w:rPr>
          <w:highlight w:val="white"/>
          <w:lang w:val="en-GB"/>
        </w:rPr>
        <w:t xml:space="preserve">. </w:t>
      </w:r>
      <w:r>
        <w:rPr>
          <w:highlight w:val="white"/>
        </w:rPr>
        <w:t>2015.</w:t>
      </w:r>
    </w:p>
    <w:p w14:paraId="62AB13FC" w14:textId="77777777" w:rsidR="00B05B9B" w:rsidRDefault="00912B35">
      <w:pPr>
        <w:numPr>
          <w:ilvl w:val="0"/>
          <w:numId w:val="6"/>
        </w:numPr>
        <w:spacing w:after="200"/>
        <w:rPr>
          <w:highlight w:val="white"/>
        </w:rPr>
      </w:pPr>
      <w:r w:rsidRPr="003F47DD">
        <w:rPr>
          <w:highlight w:val="white"/>
          <w:lang w:val="en-GB"/>
        </w:rPr>
        <w:t xml:space="preserve">Strobl, C., Boulesteix, A., Kneib, T., Augustin, T., </w:t>
      </w:r>
      <w:proofErr w:type="spellStart"/>
      <w:r w:rsidRPr="003F47DD">
        <w:rPr>
          <w:highlight w:val="white"/>
          <w:lang w:val="en-GB"/>
        </w:rPr>
        <w:t>Zeileis</w:t>
      </w:r>
      <w:proofErr w:type="spellEnd"/>
      <w:r w:rsidRPr="003F47DD">
        <w:rPr>
          <w:highlight w:val="white"/>
          <w:lang w:val="en-GB"/>
        </w:rPr>
        <w:t>, A.</w:t>
      </w:r>
      <w:r w:rsidRPr="003F47DD">
        <w:rPr>
          <w:i/>
          <w:highlight w:val="white"/>
          <w:lang w:val="en-GB"/>
        </w:rPr>
        <w:t xml:space="preserve"> Conditional Variable Importance for Random Forests</w:t>
      </w:r>
      <w:r w:rsidRPr="003F47DD">
        <w:rPr>
          <w:highlight w:val="white"/>
          <w:lang w:val="en-GB"/>
        </w:rPr>
        <w:t xml:space="preserve">. </w:t>
      </w:r>
      <w:r>
        <w:rPr>
          <w:highlight w:val="white"/>
        </w:rPr>
        <w:t xml:space="preserve">BMC </w:t>
      </w:r>
      <w:proofErr w:type="spellStart"/>
      <w:r>
        <w:rPr>
          <w:highlight w:val="white"/>
        </w:rPr>
        <w:t>Bioinformatics</w:t>
      </w:r>
      <w:proofErr w:type="spellEnd"/>
      <w:r>
        <w:rPr>
          <w:highlight w:val="white"/>
        </w:rPr>
        <w:t>. 2008.</w:t>
      </w:r>
    </w:p>
    <w:p w14:paraId="62AB13FD" w14:textId="77777777" w:rsidR="00B05B9B" w:rsidRDefault="00912B35">
      <w:pPr>
        <w:numPr>
          <w:ilvl w:val="0"/>
          <w:numId w:val="6"/>
        </w:numPr>
        <w:spacing w:after="200"/>
        <w:rPr>
          <w:highlight w:val="white"/>
        </w:rPr>
      </w:pPr>
      <w:proofErr w:type="spellStart"/>
      <w:r w:rsidRPr="003F47DD">
        <w:rPr>
          <w:highlight w:val="white"/>
          <w:lang w:val="en-GB"/>
        </w:rPr>
        <w:t>Meyners</w:t>
      </w:r>
      <w:proofErr w:type="spellEnd"/>
      <w:r w:rsidRPr="003F47DD">
        <w:rPr>
          <w:highlight w:val="white"/>
          <w:lang w:val="en-GB"/>
        </w:rPr>
        <w:t xml:space="preserve">, M., Castura, J.C., &amp; Carr, B.T. </w:t>
      </w:r>
      <w:r w:rsidRPr="003F47DD">
        <w:rPr>
          <w:i/>
          <w:highlight w:val="white"/>
          <w:lang w:val="en-GB"/>
        </w:rPr>
        <w:t>Existing and new approaches for the analysis of CATA data</w:t>
      </w:r>
      <w:r w:rsidRPr="003F47DD">
        <w:rPr>
          <w:highlight w:val="white"/>
          <w:lang w:val="en-GB"/>
        </w:rPr>
        <w:t xml:space="preserve">. </w:t>
      </w:r>
      <w:r>
        <w:rPr>
          <w:highlight w:val="white"/>
        </w:rPr>
        <w:t xml:space="preserve">Food </w:t>
      </w:r>
      <w:proofErr w:type="spellStart"/>
      <w:r>
        <w:rPr>
          <w:highlight w:val="white"/>
        </w:rPr>
        <w:t>Quality</w:t>
      </w:r>
      <w:proofErr w:type="spellEnd"/>
      <w:r>
        <w:rPr>
          <w:highlight w:val="white"/>
        </w:rPr>
        <w:t xml:space="preserve"> and </w:t>
      </w:r>
      <w:proofErr w:type="spellStart"/>
      <w:r>
        <w:rPr>
          <w:highlight w:val="white"/>
        </w:rPr>
        <w:t>Preference</w:t>
      </w:r>
      <w:proofErr w:type="spellEnd"/>
      <w:r>
        <w:rPr>
          <w:highlight w:val="white"/>
        </w:rPr>
        <w:t>, 30, 309-319. 2013.</w:t>
      </w:r>
    </w:p>
    <w:p w14:paraId="62AB13FE" w14:textId="77777777" w:rsidR="00B05B9B" w:rsidRDefault="00912B35">
      <w:pPr>
        <w:pStyle w:val="Titre1"/>
        <w:tabs>
          <w:tab w:val="right" w:pos="8640"/>
        </w:tabs>
        <w:ind w:left="0" w:firstLine="0"/>
      </w:pPr>
      <w:bookmarkStart w:id="39" w:name="_heading=h.mnbvk7tg5g75" w:colFirst="0" w:colLast="0"/>
      <w:bookmarkEnd w:id="39"/>
      <w:r>
        <w:lastRenderedPageBreak/>
        <w:br w:type="page"/>
      </w:r>
    </w:p>
    <w:p w14:paraId="62AB13FF" w14:textId="77777777" w:rsidR="00B05B9B" w:rsidRDefault="00912B35">
      <w:pPr>
        <w:pStyle w:val="Titre1"/>
        <w:tabs>
          <w:tab w:val="right" w:pos="8640"/>
        </w:tabs>
        <w:ind w:left="0" w:firstLine="0"/>
      </w:pPr>
      <w:bookmarkStart w:id="40" w:name="_heading=h.3dkk8jx1y3ln" w:colFirst="0" w:colLast="0"/>
      <w:bookmarkEnd w:id="40"/>
      <w:r>
        <w:lastRenderedPageBreak/>
        <w:t>8. Annexes</w:t>
      </w:r>
    </w:p>
    <w:p w14:paraId="62AB1400" w14:textId="77777777" w:rsidR="00B05B9B" w:rsidRDefault="00B05B9B">
      <w:pPr>
        <w:tabs>
          <w:tab w:val="right" w:pos="8640"/>
        </w:tabs>
        <w:ind w:left="720"/>
        <w:rPr>
          <w:b/>
          <w:sz w:val="28"/>
          <w:szCs w:val="28"/>
        </w:rPr>
      </w:pPr>
    </w:p>
    <w:p w14:paraId="62AB1401" w14:textId="77777777" w:rsidR="00B05B9B" w:rsidRDefault="00912B35">
      <w:pPr>
        <w:pStyle w:val="Titre2"/>
        <w:tabs>
          <w:tab w:val="right" w:pos="8640"/>
        </w:tabs>
        <w:ind w:firstLine="720"/>
        <w:jc w:val="center"/>
      </w:pPr>
      <w:bookmarkStart w:id="41" w:name="_heading=h.x6qvd0f7281a" w:colFirst="0" w:colLast="0"/>
      <w:bookmarkEnd w:id="41"/>
      <w:r>
        <w:t>Annexe 1 : Questionnaire envoyé aux membres SFAS</w:t>
      </w:r>
    </w:p>
    <w:p w14:paraId="62AB1402" w14:textId="77777777" w:rsidR="00B05B9B" w:rsidRDefault="00B05B9B">
      <w:pPr>
        <w:tabs>
          <w:tab w:val="right" w:pos="8640"/>
        </w:tabs>
      </w:pPr>
    </w:p>
    <w:p w14:paraId="62AB1403" w14:textId="77777777" w:rsidR="00B05B9B" w:rsidRDefault="00912B35">
      <w:pPr>
        <w:tabs>
          <w:tab w:val="right" w:pos="8640"/>
        </w:tabs>
      </w:pPr>
      <w:r>
        <w:rPr>
          <w:noProof/>
        </w:rPr>
        <w:drawing>
          <wp:inline distT="114300" distB="114300" distL="114300" distR="114300" wp14:anchorId="62AB17D0" wp14:editId="62AB17D1">
            <wp:extent cx="5760410" cy="2425700"/>
            <wp:effectExtent l="0" t="0" r="0" b="0"/>
            <wp:docPr id="554"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34"/>
                    <a:srcRect/>
                    <a:stretch>
                      <a:fillRect/>
                    </a:stretch>
                  </pic:blipFill>
                  <pic:spPr>
                    <a:xfrm>
                      <a:off x="0" y="0"/>
                      <a:ext cx="5760410" cy="2425700"/>
                    </a:xfrm>
                    <a:prstGeom prst="rect">
                      <a:avLst/>
                    </a:prstGeom>
                    <a:ln/>
                  </pic:spPr>
                </pic:pic>
              </a:graphicData>
            </a:graphic>
          </wp:inline>
        </w:drawing>
      </w:r>
    </w:p>
    <w:p w14:paraId="62AB1404" w14:textId="77777777" w:rsidR="00B05B9B" w:rsidRDefault="00912B35">
      <w:pPr>
        <w:tabs>
          <w:tab w:val="right" w:pos="8640"/>
        </w:tabs>
      </w:pPr>
      <w:r>
        <w:rPr>
          <w:noProof/>
        </w:rPr>
        <w:drawing>
          <wp:inline distT="114300" distB="114300" distL="114300" distR="114300" wp14:anchorId="62AB17D2" wp14:editId="62AB17D3">
            <wp:extent cx="5760410" cy="2997200"/>
            <wp:effectExtent l="0" t="0" r="0" b="0"/>
            <wp:docPr id="555"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35"/>
                    <a:srcRect/>
                    <a:stretch>
                      <a:fillRect/>
                    </a:stretch>
                  </pic:blipFill>
                  <pic:spPr>
                    <a:xfrm>
                      <a:off x="0" y="0"/>
                      <a:ext cx="5760410" cy="2997200"/>
                    </a:xfrm>
                    <a:prstGeom prst="rect">
                      <a:avLst/>
                    </a:prstGeom>
                    <a:ln/>
                  </pic:spPr>
                </pic:pic>
              </a:graphicData>
            </a:graphic>
          </wp:inline>
        </w:drawing>
      </w:r>
    </w:p>
    <w:p w14:paraId="62AB1405" w14:textId="77777777" w:rsidR="00B05B9B" w:rsidRDefault="00912B35">
      <w:pPr>
        <w:tabs>
          <w:tab w:val="right" w:pos="8640"/>
        </w:tabs>
      </w:pPr>
      <w:r>
        <w:rPr>
          <w:noProof/>
        </w:rPr>
        <w:drawing>
          <wp:inline distT="114300" distB="114300" distL="114300" distR="114300" wp14:anchorId="62AB17D4" wp14:editId="62AB17D5">
            <wp:extent cx="5760410" cy="1955800"/>
            <wp:effectExtent l="0" t="0" r="0" b="0"/>
            <wp:docPr id="52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6"/>
                    <a:srcRect/>
                    <a:stretch>
                      <a:fillRect/>
                    </a:stretch>
                  </pic:blipFill>
                  <pic:spPr>
                    <a:xfrm>
                      <a:off x="0" y="0"/>
                      <a:ext cx="5760410" cy="1955800"/>
                    </a:xfrm>
                    <a:prstGeom prst="rect">
                      <a:avLst/>
                    </a:prstGeom>
                    <a:ln/>
                  </pic:spPr>
                </pic:pic>
              </a:graphicData>
            </a:graphic>
          </wp:inline>
        </w:drawing>
      </w:r>
    </w:p>
    <w:p w14:paraId="62AB1406" w14:textId="77777777" w:rsidR="00B05B9B" w:rsidRDefault="00912B35">
      <w:pPr>
        <w:tabs>
          <w:tab w:val="right" w:pos="8640"/>
        </w:tabs>
      </w:pPr>
      <w:r>
        <w:rPr>
          <w:noProof/>
        </w:rPr>
        <w:lastRenderedPageBreak/>
        <w:drawing>
          <wp:inline distT="114300" distB="114300" distL="114300" distR="114300" wp14:anchorId="62AB17D6" wp14:editId="62AB17D7">
            <wp:extent cx="5760410" cy="1841500"/>
            <wp:effectExtent l="0" t="0" r="0" b="0"/>
            <wp:docPr id="52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7"/>
                    <a:srcRect/>
                    <a:stretch>
                      <a:fillRect/>
                    </a:stretch>
                  </pic:blipFill>
                  <pic:spPr>
                    <a:xfrm>
                      <a:off x="0" y="0"/>
                      <a:ext cx="5760410" cy="1841500"/>
                    </a:xfrm>
                    <a:prstGeom prst="rect">
                      <a:avLst/>
                    </a:prstGeom>
                    <a:ln/>
                  </pic:spPr>
                </pic:pic>
              </a:graphicData>
            </a:graphic>
          </wp:inline>
        </w:drawing>
      </w:r>
    </w:p>
    <w:p w14:paraId="62AB1407" w14:textId="77777777" w:rsidR="00B05B9B" w:rsidRDefault="00912B35">
      <w:pPr>
        <w:tabs>
          <w:tab w:val="right" w:pos="8640"/>
        </w:tabs>
      </w:pPr>
      <w:r>
        <w:rPr>
          <w:noProof/>
        </w:rPr>
        <w:drawing>
          <wp:inline distT="114300" distB="114300" distL="114300" distR="114300" wp14:anchorId="62AB17D8" wp14:editId="62AB17D9">
            <wp:extent cx="5760410" cy="1473200"/>
            <wp:effectExtent l="0" t="0" r="0" b="0"/>
            <wp:docPr id="52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8"/>
                    <a:srcRect/>
                    <a:stretch>
                      <a:fillRect/>
                    </a:stretch>
                  </pic:blipFill>
                  <pic:spPr>
                    <a:xfrm>
                      <a:off x="0" y="0"/>
                      <a:ext cx="5760410" cy="1473200"/>
                    </a:xfrm>
                    <a:prstGeom prst="rect">
                      <a:avLst/>
                    </a:prstGeom>
                    <a:ln/>
                  </pic:spPr>
                </pic:pic>
              </a:graphicData>
            </a:graphic>
          </wp:inline>
        </w:drawing>
      </w:r>
      <w:r>
        <w:rPr>
          <w:noProof/>
        </w:rPr>
        <w:drawing>
          <wp:inline distT="114300" distB="114300" distL="114300" distR="114300" wp14:anchorId="62AB17DA" wp14:editId="62AB17DB">
            <wp:extent cx="5760410" cy="2108200"/>
            <wp:effectExtent l="0" t="0" r="0" b="0"/>
            <wp:docPr id="531"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9"/>
                    <a:srcRect/>
                    <a:stretch>
                      <a:fillRect/>
                    </a:stretch>
                  </pic:blipFill>
                  <pic:spPr>
                    <a:xfrm>
                      <a:off x="0" y="0"/>
                      <a:ext cx="5760410" cy="2108200"/>
                    </a:xfrm>
                    <a:prstGeom prst="rect">
                      <a:avLst/>
                    </a:prstGeom>
                    <a:ln/>
                  </pic:spPr>
                </pic:pic>
              </a:graphicData>
            </a:graphic>
          </wp:inline>
        </w:drawing>
      </w:r>
    </w:p>
    <w:p w14:paraId="62AB1408" w14:textId="77777777" w:rsidR="00B05B9B" w:rsidRDefault="00912B35">
      <w:pPr>
        <w:tabs>
          <w:tab w:val="right" w:pos="8640"/>
        </w:tabs>
      </w:pPr>
      <w:r>
        <w:rPr>
          <w:noProof/>
        </w:rPr>
        <w:drawing>
          <wp:inline distT="114300" distB="114300" distL="114300" distR="114300" wp14:anchorId="62AB17DC" wp14:editId="62AB17DD">
            <wp:extent cx="5760410" cy="2451100"/>
            <wp:effectExtent l="0" t="0" r="0" b="0"/>
            <wp:docPr id="53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0"/>
                    <a:srcRect/>
                    <a:stretch>
                      <a:fillRect/>
                    </a:stretch>
                  </pic:blipFill>
                  <pic:spPr>
                    <a:xfrm>
                      <a:off x="0" y="0"/>
                      <a:ext cx="5760410" cy="2451100"/>
                    </a:xfrm>
                    <a:prstGeom prst="rect">
                      <a:avLst/>
                    </a:prstGeom>
                    <a:ln/>
                  </pic:spPr>
                </pic:pic>
              </a:graphicData>
            </a:graphic>
          </wp:inline>
        </w:drawing>
      </w:r>
    </w:p>
    <w:p w14:paraId="62AB1409" w14:textId="77777777" w:rsidR="00B05B9B" w:rsidRDefault="00912B35">
      <w:pPr>
        <w:tabs>
          <w:tab w:val="right" w:pos="8640"/>
        </w:tabs>
      </w:pPr>
      <w:r>
        <w:rPr>
          <w:noProof/>
        </w:rPr>
        <w:lastRenderedPageBreak/>
        <w:drawing>
          <wp:inline distT="114300" distB="114300" distL="114300" distR="114300" wp14:anchorId="62AB17DE" wp14:editId="62AB17DF">
            <wp:extent cx="5760410" cy="2120900"/>
            <wp:effectExtent l="0" t="0" r="0" b="0"/>
            <wp:docPr id="53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1"/>
                    <a:srcRect/>
                    <a:stretch>
                      <a:fillRect/>
                    </a:stretch>
                  </pic:blipFill>
                  <pic:spPr>
                    <a:xfrm>
                      <a:off x="0" y="0"/>
                      <a:ext cx="5760410" cy="2120900"/>
                    </a:xfrm>
                    <a:prstGeom prst="rect">
                      <a:avLst/>
                    </a:prstGeom>
                    <a:ln/>
                  </pic:spPr>
                </pic:pic>
              </a:graphicData>
            </a:graphic>
          </wp:inline>
        </w:drawing>
      </w:r>
    </w:p>
    <w:p w14:paraId="62AB140A" w14:textId="77777777" w:rsidR="00B05B9B" w:rsidRDefault="00912B35">
      <w:pPr>
        <w:tabs>
          <w:tab w:val="right" w:pos="8640"/>
        </w:tabs>
      </w:pPr>
      <w:r>
        <w:rPr>
          <w:noProof/>
        </w:rPr>
        <w:drawing>
          <wp:inline distT="114300" distB="114300" distL="114300" distR="114300" wp14:anchorId="62AB17E0" wp14:editId="62AB17E1">
            <wp:extent cx="5760410" cy="1917700"/>
            <wp:effectExtent l="0" t="0" r="0" b="0"/>
            <wp:docPr id="53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2"/>
                    <a:srcRect/>
                    <a:stretch>
                      <a:fillRect/>
                    </a:stretch>
                  </pic:blipFill>
                  <pic:spPr>
                    <a:xfrm>
                      <a:off x="0" y="0"/>
                      <a:ext cx="5760410" cy="1917700"/>
                    </a:xfrm>
                    <a:prstGeom prst="rect">
                      <a:avLst/>
                    </a:prstGeom>
                    <a:ln/>
                  </pic:spPr>
                </pic:pic>
              </a:graphicData>
            </a:graphic>
          </wp:inline>
        </w:drawing>
      </w:r>
    </w:p>
    <w:p w14:paraId="62AB140B" w14:textId="77777777" w:rsidR="00B05B9B" w:rsidRDefault="00912B35">
      <w:pPr>
        <w:tabs>
          <w:tab w:val="right" w:pos="8640"/>
        </w:tabs>
      </w:pPr>
      <w:r>
        <w:rPr>
          <w:noProof/>
        </w:rPr>
        <w:drawing>
          <wp:inline distT="114300" distB="114300" distL="114300" distR="114300" wp14:anchorId="62AB17E2" wp14:editId="62AB17E3">
            <wp:extent cx="5760410" cy="2844800"/>
            <wp:effectExtent l="0" t="0" r="0" b="0"/>
            <wp:docPr id="53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3"/>
                    <a:srcRect/>
                    <a:stretch>
                      <a:fillRect/>
                    </a:stretch>
                  </pic:blipFill>
                  <pic:spPr>
                    <a:xfrm>
                      <a:off x="0" y="0"/>
                      <a:ext cx="5760410" cy="2844800"/>
                    </a:xfrm>
                    <a:prstGeom prst="rect">
                      <a:avLst/>
                    </a:prstGeom>
                    <a:ln/>
                  </pic:spPr>
                </pic:pic>
              </a:graphicData>
            </a:graphic>
          </wp:inline>
        </w:drawing>
      </w:r>
    </w:p>
    <w:p w14:paraId="62AB140C" w14:textId="77777777" w:rsidR="00B05B9B" w:rsidRDefault="00912B35">
      <w:pPr>
        <w:tabs>
          <w:tab w:val="right" w:pos="8640"/>
        </w:tabs>
      </w:pPr>
      <w:r>
        <w:rPr>
          <w:noProof/>
        </w:rPr>
        <w:lastRenderedPageBreak/>
        <w:drawing>
          <wp:inline distT="114300" distB="114300" distL="114300" distR="114300" wp14:anchorId="62AB17E4" wp14:editId="62AB17E5">
            <wp:extent cx="5760410" cy="3619500"/>
            <wp:effectExtent l="0" t="0" r="0" b="0"/>
            <wp:docPr id="53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4"/>
                    <a:srcRect/>
                    <a:stretch>
                      <a:fillRect/>
                    </a:stretch>
                  </pic:blipFill>
                  <pic:spPr>
                    <a:xfrm>
                      <a:off x="0" y="0"/>
                      <a:ext cx="5760410" cy="3619500"/>
                    </a:xfrm>
                    <a:prstGeom prst="rect">
                      <a:avLst/>
                    </a:prstGeom>
                    <a:ln/>
                  </pic:spPr>
                </pic:pic>
              </a:graphicData>
            </a:graphic>
          </wp:inline>
        </w:drawing>
      </w:r>
    </w:p>
    <w:p w14:paraId="62AB140D" w14:textId="77777777" w:rsidR="00B05B9B" w:rsidRDefault="00912B35">
      <w:pPr>
        <w:tabs>
          <w:tab w:val="right" w:pos="8640"/>
        </w:tabs>
      </w:pPr>
      <w:r>
        <w:rPr>
          <w:noProof/>
        </w:rPr>
        <w:drawing>
          <wp:inline distT="114300" distB="114300" distL="114300" distR="114300" wp14:anchorId="62AB17E6" wp14:editId="62AB17E7">
            <wp:extent cx="5760410" cy="2489200"/>
            <wp:effectExtent l="0" t="0" r="0" b="0"/>
            <wp:docPr id="53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5"/>
                    <a:srcRect/>
                    <a:stretch>
                      <a:fillRect/>
                    </a:stretch>
                  </pic:blipFill>
                  <pic:spPr>
                    <a:xfrm>
                      <a:off x="0" y="0"/>
                      <a:ext cx="5760410" cy="2489200"/>
                    </a:xfrm>
                    <a:prstGeom prst="rect">
                      <a:avLst/>
                    </a:prstGeom>
                    <a:ln/>
                  </pic:spPr>
                </pic:pic>
              </a:graphicData>
            </a:graphic>
          </wp:inline>
        </w:drawing>
      </w:r>
    </w:p>
    <w:p w14:paraId="62AB140E" w14:textId="77777777" w:rsidR="00B05B9B" w:rsidRDefault="00912B35">
      <w:pPr>
        <w:tabs>
          <w:tab w:val="right" w:pos="8640"/>
        </w:tabs>
      </w:pPr>
      <w:r>
        <w:rPr>
          <w:noProof/>
        </w:rPr>
        <w:lastRenderedPageBreak/>
        <w:drawing>
          <wp:inline distT="114300" distB="114300" distL="114300" distR="114300" wp14:anchorId="62AB17E8" wp14:editId="62AB17E9">
            <wp:extent cx="5760410" cy="4800600"/>
            <wp:effectExtent l="0" t="0" r="0" b="0"/>
            <wp:docPr id="51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6"/>
                    <a:srcRect/>
                    <a:stretch>
                      <a:fillRect/>
                    </a:stretch>
                  </pic:blipFill>
                  <pic:spPr>
                    <a:xfrm>
                      <a:off x="0" y="0"/>
                      <a:ext cx="5760410" cy="4800600"/>
                    </a:xfrm>
                    <a:prstGeom prst="rect">
                      <a:avLst/>
                    </a:prstGeom>
                    <a:ln/>
                  </pic:spPr>
                </pic:pic>
              </a:graphicData>
            </a:graphic>
          </wp:inline>
        </w:drawing>
      </w:r>
    </w:p>
    <w:p w14:paraId="62AB140F" w14:textId="77777777" w:rsidR="00B05B9B" w:rsidRDefault="00912B35">
      <w:pPr>
        <w:tabs>
          <w:tab w:val="right" w:pos="8640"/>
        </w:tabs>
      </w:pPr>
      <w:r>
        <w:rPr>
          <w:noProof/>
        </w:rPr>
        <w:lastRenderedPageBreak/>
        <w:drawing>
          <wp:inline distT="114300" distB="114300" distL="114300" distR="114300" wp14:anchorId="62AB17EA" wp14:editId="62AB17EB">
            <wp:extent cx="5760410" cy="4775200"/>
            <wp:effectExtent l="0" t="0" r="0" b="0"/>
            <wp:docPr id="5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7"/>
                    <a:srcRect/>
                    <a:stretch>
                      <a:fillRect/>
                    </a:stretch>
                  </pic:blipFill>
                  <pic:spPr>
                    <a:xfrm>
                      <a:off x="0" y="0"/>
                      <a:ext cx="5760410" cy="4775200"/>
                    </a:xfrm>
                    <a:prstGeom prst="rect">
                      <a:avLst/>
                    </a:prstGeom>
                    <a:ln/>
                  </pic:spPr>
                </pic:pic>
              </a:graphicData>
            </a:graphic>
          </wp:inline>
        </w:drawing>
      </w:r>
    </w:p>
    <w:p w14:paraId="62AB1410" w14:textId="77777777" w:rsidR="00B05B9B" w:rsidRDefault="00912B35">
      <w:pPr>
        <w:tabs>
          <w:tab w:val="right" w:pos="8640"/>
        </w:tabs>
      </w:pPr>
      <w:r>
        <w:rPr>
          <w:noProof/>
        </w:rPr>
        <w:drawing>
          <wp:inline distT="114300" distB="114300" distL="114300" distR="114300" wp14:anchorId="62AB17EC" wp14:editId="62AB17ED">
            <wp:extent cx="5760410" cy="2476500"/>
            <wp:effectExtent l="0" t="0" r="0" b="0"/>
            <wp:docPr id="5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8"/>
                    <a:srcRect/>
                    <a:stretch>
                      <a:fillRect/>
                    </a:stretch>
                  </pic:blipFill>
                  <pic:spPr>
                    <a:xfrm>
                      <a:off x="0" y="0"/>
                      <a:ext cx="5760410" cy="2476500"/>
                    </a:xfrm>
                    <a:prstGeom prst="rect">
                      <a:avLst/>
                    </a:prstGeom>
                    <a:ln/>
                  </pic:spPr>
                </pic:pic>
              </a:graphicData>
            </a:graphic>
          </wp:inline>
        </w:drawing>
      </w:r>
    </w:p>
    <w:p w14:paraId="62AB1411" w14:textId="77777777" w:rsidR="00B05B9B" w:rsidRDefault="00912B35">
      <w:pPr>
        <w:tabs>
          <w:tab w:val="right" w:pos="8640"/>
        </w:tabs>
      </w:pPr>
      <w:r>
        <w:rPr>
          <w:noProof/>
        </w:rPr>
        <w:drawing>
          <wp:inline distT="114300" distB="114300" distL="114300" distR="114300" wp14:anchorId="62AB17EE" wp14:editId="62AB17EF">
            <wp:extent cx="5760410" cy="1244600"/>
            <wp:effectExtent l="0" t="0" r="0" b="0"/>
            <wp:docPr id="51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9"/>
                    <a:srcRect/>
                    <a:stretch>
                      <a:fillRect/>
                    </a:stretch>
                  </pic:blipFill>
                  <pic:spPr>
                    <a:xfrm>
                      <a:off x="0" y="0"/>
                      <a:ext cx="5760410" cy="1244600"/>
                    </a:xfrm>
                    <a:prstGeom prst="rect">
                      <a:avLst/>
                    </a:prstGeom>
                    <a:ln/>
                  </pic:spPr>
                </pic:pic>
              </a:graphicData>
            </a:graphic>
          </wp:inline>
        </w:drawing>
      </w:r>
    </w:p>
    <w:p w14:paraId="62AB1412" w14:textId="77777777" w:rsidR="00B05B9B" w:rsidRDefault="00912B35">
      <w:pPr>
        <w:tabs>
          <w:tab w:val="right" w:pos="8640"/>
        </w:tabs>
      </w:pPr>
      <w:r>
        <w:rPr>
          <w:noProof/>
        </w:rPr>
        <w:lastRenderedPageBreak/>
        <w:drawing>
          <wp:inline distT="114300" distB="114300" distL="114300" distR="114300" wp14:anchorId="62AB17F0" wp14:editId="62AB17F1">
            <wp:extent cx="5760410" cy="1422400"/>
            <wp:effectExtent l="0" t="0" r="0" b="0"/>
            <wp:docPr id="5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0"/>
                    <a:srcRect/>
                    <a:stretch>
                      <a:fillRect/>
                    </a:stretch>
                  </pic:blipFill>
                  <pic:spPr>
                    <a:xfrm>
                      <a:off x="0" y="0"/>
                      <a:ext cx="5760410" cy="1422400"/>
                    </a:xfrm>
                    <a:prstGeom prst="rect">
                      <a:avLst/>
                    </a:prstGeom>
                    <a:ln/>
                  </pic:spPr>
                </pic:pic>
              </a:graphicData>
            </a:graphic>
          </wp:inline>
        </w:drawing>
      </w:r>
    </w:p>
    <w:p w14:paraId="62AB1413" w14:textId="77777777" w:rsidR="00B05B9B" w:rsidRDefault="00912B35">
      <w:pPr>
        <w:tabs>
          <w:tab w:val="right" w:pos="8640"/>
        </w:tabs>
      </w:pPr>
      <w:r>
        <w:rPr>
          <w:noProof/>
        </w:rPr>
        <w:drawing>
          <wp:inline distT="114300" distB="114300" distL="114300" distR="114300" wp14:anchorId="62AB17F2" wp14:editId="62AB17F3">
            <wp:extent cx="5760410" cy="1663700"/>
            <wp:effectExtent l="0" t="0" r="0" b="0"/>
            <wp:docPr id="5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1"/>
                    <a:srcRect/>
                    <a:stretch>
                      <a:fillRect/>
                    </a:stretch>
                  </pic:blipFill>
                  <pic:spPr>
                    <a:xfrm>
                      <a:off x="0" y="0"/>
                      <a:ext cx="5760410" cy="1663700"/>
                    </a:xfrm>
                    <a:prstGeom prst="rect">
                      <a:avLst/>
                    </a:prstGeom>
                    <a:ln/>
                  </pic:spPr>
                </pic:pic>
              </a:graphicData>
            </a:graphic>
          </wp:inline>
        </w:drawing>
      </w:r>
    </w:p>
    <w:p w14:paraId="62AB1414" w14:textId="77777777" w:rsidR="00B05B9B" w:rsidRDefault="00912B35">
      <w:pPr>
        <w:tabs>
          <w:tab w:val="right" w:pos="8640"/>
        </w:tabs>
      </w:pPr>
      <w:r>
        <w:rPr>
          <w:noProof/>
        </w:rPr>
        <w:drawing>
          <wp:inline distT="114300" distB="114300" distL="114300" distR="114300" wp14:anchorId="62AB17F4" wp14:editId="62AB17F5">
            <wp:extent cx="5760410" cy="1117600"/>
            <wp:effectExtent l="0" t="0" r="0" b="0"/>
            <wp:docPr id="5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2"/>
                    <a:srcRect/>
                    <a:stretch>
                      <a:fillRect/>
                    </a:stretch>
                  </pic:blipFill>
                  <pic:spPr>
                    <a:xfrm>
                      <a:off x="0" y="0"/>
                      <a:ext cx="5760410" cy="1117600"/>
                    </a:xfrm>
                    <a:prstGeom prst="rect">
                      <a:avLst/>
                    </a:prstGeom>
                    <a:ln/>
                  </pic:spPr>
                </pic:pic>
              </a:graphicData>
            </a:graphic>
          </wp:inline>
        </w:drawing>
      </w:r>
    </w:p>
    <w:p w14:paraId="62AB1415" w14:textId="77777777" w:rsidR="00B05B9B" w:rsidRDefault="00912B35">
      <w:pPr>
        <w:tabs>
          <w:tab w:val="right" w:pos="8640"/>
        </w:tabs>
      </w:pPr>
      <w:r>
        <w:rPr>
          <w:noProof/>
        </w:rPr>
        <w:drawing>
          <wp:inline distT="114300" distB="114300" distL="114300" distR="114300" wp14:anchorId="62AB17F6" wp14:editId="62AB17F7">
            <wp:extent cx="5760410" cy="444500"/>
            <wp:effectExtent l="0" t="0" r="0" b="0"/>
            <wp:docPr id="52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3"/>
                    <a:srcRect/>
                    <a:stretch>
                      <a:fillRect/>
                    </a:stretch>
                  </pic:blipFill>
                  <pic:spPr>
                    <a:xfrm>
                      <a:off x="0" y="0"/>
                      <a:ext cx="5760410" cy="444500"/>
                    </a:xfrm>
                    <a:prstGeom prst="rect">
                      <a:avLst/>
                    </a:prstGeom>
                    <a:ln/>
                  </pic:spPr>
                </pic:pic>
              </a:graphicData>
            </a:graphic>
          </wp:inline>
        </w:drawing>
      </w:r>
    </w:p>
    <w:p w14:paraId="62AB1416" w14:textId="77777777" w:rsidR="00B05B9B" w:rsidRDefault="00912B35">
      <w:pPr>
        <w:pStyle w:val="Titre2"/>
        <w:tabs>
          <w:tab w:val="right" w:pos="8640"/>
        </w:tabs>
        <w:ind w:left="0"/>
        <w:jc w:val="center"/>
      </w:pPr>
      <w:bookmarkStart w:id="42" w:name="_heading=h.p1i8bg5jr0fj" w:colFirst="0" w:colLast="0"/>
      <w:bookmarkEnd w:id="42"/>
      <w:r>
        <w:br w:type="page"/>
      </w:r>
      <w:r>
        <w:lastRenderedPageBreak/>
        <w:t>Annexe 2 : Types d’échelle du questionnaire</w:t>
      </w:r>
    </w:p>
    <w:p w14:paraId="62AB1417" w14:textId="77777777" w:rsidR="00B05B9B" w:rsidRDefault="00B05B9B">
      <w:pPr>
        <w:tabs>
          <w:tab w:val="right" w:pos="8640"/>
        </w:tabs>
        <w:jc w:val="center"/>
        <w:rPr>
          <w:b/>
          <w:sz w:val="24"/>
          <w:szCs w:val="24"/>
        </w:rPr>
      </w:pPr>
    </w:p>
    <w:p w14:paraId="62AB1418" w14:textId="77777777" w:rsidR="00B05B9B" w:rsidRDefault="00B05B9B">
      <w:pPr>
        <w:tabs>
          <w:tab w:val="right" w:pos="8640"/>
        </w:tabs>
        <w:jc w:val="center"/>
        <w:rPr>
          <w:b/>
          <w:sz w:val="24"/>
          <w:szCs w:val="24"/>
        </w:rPr>
      </w:pPr>
    </w:p>
    <w:p w14:paraId="62AB1419" w14:textId="77777777" w:rsidR="00B05B9B" w:rsidRDefault="00B05B9B">
      <w:pPr>
        <w:tabs>
          <w:tab w:val="right" w:pos="8640"/>
        </w:tabs>
        <w:rPr>
          <w:b/>
        </w:rPr>
      </w:pPr>
    </w:p>
    <w:p w14:paraId="62AB141A" w14:textId="77777777" w:rsidR="00B05B9B" w:rsidRDefault="00912B35">
      <w:pPr>
        <w:numPr>
          <w:ilvl w:val="0"/>
          <w:numId w:val="16"/>
        </w:numPr>
        <w:tabs>
          <w:tab w:val="right" w:pos="8640"/>
        </w:tabs>
      </w:pPr>
      <w:r>
        <w:t xml:space="preserve">Échelle d’appréciation discrète en 7 points labellisée aux extrémités : </w:t>
      </w:r>
    </w:p>
    <w:p w14:paraId="62AB141B" w14:textId="77777777" w:rsidR="00B05B9B" w:rsidRDefault="00912B35">
      <w:pPr>
        <w:tabs>
          <w:tab w:val="right" w:pos="8640"/>
        </w:tabs>
        <w:jc w:val="center"/>
      </w:pPr>
      <w:r>
        <w:rPr>
          <w:noProof/>
        </w:rPr>
        <mc:AlternateContent>
          <mc:Choice Requires="wpg">
            <w:drawing>
              <wp:anchor distT="114300" distB="114300" distL="114300" distR="114300" simplePos="0" relativeHeight="251663360" behindDoc="0" locked="0" layoutInCell="1" hidden="0" allowOverlap="1" wp14:anchorId="62AB17F8" wp14:editId="62AB17F9">
                <wp:simplePos x="0" y="0"/>
                <wp:positionH relativeFrom="column">
                  <wp:posOffset>1800225</wp:posOffset>
                </wp:positionH>
                <wp:positionV relativeFrom="paragraph">
                  <wp:posOffset>114969</wp:posOffset>
                </wp:positionV>
                <wp:extent cx="2448243" cy="276225"/>
                <wp:effectExtent l="0" t="0" r="0" b="0"/>
                <wp:wrapNone/>
                <wp:docPr id="502" name="Groupe 502"/>
                <wp:cNvGraphicFramePr/>
                <a:graphic xmlns:a="http://schemas.openxmlformats.org/drawingml/2006/main">
                  <a:graphicData uri="http://schemas.microsoft.com/office/word/2010/wordprocessingGroup">
                    <wpg:wgp>
                      <wpg:cNvGrpSpPr/>
                      <wpg:grpSpPr>
                        <a:xfrm>
                          <a:off x="0" y="0"/>
                          <a:ext cx="2448243" cy="276225"/>
                          <a:chOff x="4117100" y="3641875"/>
                          <a:chExt cx="2453025" cy="276250"/>
                        </a:xfrm>
                      </wpg:grpSpPr>
                      <wpg:grpSp>
                        <wpg:cNvPr id="1841362938" name="Groupe 1841362938"/>
                        <wpg:cNvGrpSpPr/>
                        <wpg:grpSpPr>
                          <a:xfrm>
                            <a:off x="4121879" y="3641888"/>
                            <a:ext cx="2448243" cy="276225"/>
                            <a:chOff x="0" y="80725"/>
                            <a:chExt cx="1722575" cy="265150"/>
                          </a:xfrm>
                        </wpg:grpSpPr>
                        <wps:wsp>
                          <wps:cNvPr id="1255802660" name="Rectangle 1255802660"/>
                          <wps:cNvSpPr/>
                          <wps:spPr>
                            <a:xfrm>
                              <a:off x="0" y="80725"/>
                              <a:ext cx="1722575" cy="265150"/>
                            </a:xfrm>
                            <a:prstGeom prst="rect">
                              <a:avLst/>
                            </a:prstGeom>
                            <a:noFill/>
                            <a:ln>
                              <a:noFill/>
                            </a:ln>
                          </wps:spPr>
                          <wps:txbx>
                            <w:txbxContent>
                              <w:p w14:paraId="62AB1823" w14:textId="77777777" w:rsidR="00B05B9B" w:rsidRDefault="00B05B9B">
                                <w:pPr>
                                  <w:ind w:right="0"/>
                                  <w:jc w:val="left"/>
                                  <w:textDirection w:val="btLr"/>
                                </w:pPr>
                              </w:p>
                            </w:txbxContent>
                          </wps:txbx>
                          <wps:bodyPr spcFirstLastPara="1" wrap="square" lIns="91425" tIns="91425" rIns="91425" bIns="91425" anchor="ctr" anchorCtr="0">
                            <a:noAutofit/>
                          </wps:bodyPr>
                        </wps:wsp>
                        <wpg:grpSp>
                          <wpg:cNvPr id="1238730973" name="Groupe 1238730973"/>
                          <wpg:cNvGrpSpPr/>
                          <wpg:grpSpPr>
                            <a:xfrm>
                              <a:off x="0" y="85500"/>
                              <a:ext cx="1717800" cy="255600"/>
                              <a:chOff x="0" y="85500"/>
                              <a:chExt cx="1717800" cy="255600"/>
                            </a:xfrm>
                          </wpg:grpSpPr>
                          <wps:wsp>
                            <wps:cNvPr id="345317319" name="Rectangle 345317319"/>
                            <wps:cNvSpPr/>
                            <wps:spPr>
                              <a:xfrm>
                                <a:off x="0" y="85500"/>
                                <a:ext cx="245400" cy="2556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62AB1824" w14:textId="77777777" w:rsidR="00B05B9B" w:rsidRDefault="00B05B9B">
                                  <w:pPr>
                                    <w:ind w:right="0"/>
                                    <w:jc w:val="center"/>
                                    <w:textDirection w:val="btLr"/>
                                  </w:pPr>
                                </w:p>
                              </w:txbxContent>
                            </wps:txbx>
                            <wps:bodyPr spcFirstLastPara="1" wrap="square" lIns="91425" tIns="91425" rIns="91425" bIns="91425" anchor="ctr" anchorCtr="0">
                              <a:noAutofit/>
                            </wps:bodyPr>
                          </wps:wsp>
                          <wps:wsp>
                            <wps:cNvPr id="392308398" name="Rectangle 392308398"/>
                            <wps:cNvSpPr/>
                            <wps:spPr>
                              <a:xfrm>
                                <a:off x="245400" y="85500"/>
                                <a:ext cx="245400" cy="2556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62AB1825" w14:textId="77777777" w:rsidR="00B05B9B" w:rsidRDefault="00B05B9B">
                                  <w:pPr>
                                    <w:ind w:right="0"/>
                                    <w:jc w:val="center"/>
                                    <w:textDirection w:val="btLr"/>
                                  </w:pPr>
                                </w:p>
                              </w:txbxContent>
                            </wps:txbx>
                            <wps:bodyPr spcFirstLastPara="1" wrap="square" lIns="91425" tIns="91425" rIns="91425" bIns="91425" anchor="ctr" anchorCtr="0">
                              <a:noAutofit/>
                            </wps:bodyPr>
                          </wps:wsp>
                          <wps:wsp>
                            <wps:cNvPr id="471327596" name="Rectangle 471327596"/>
                            <wps:cNvSpPr/>
                            <wps:spPr>
                              <a:xfrm>
                                <a:off x="490800" y="85500"/>
                                <a:ext cx="245400" cy="2556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62AB1826" w14:textId="77777777" w:rsidR="00B05B9B" w:rsidRDefault="00B05B9B">
                                  <w:pPr>
                                    <w:ind w:right="0"/>
                                    <w:jc w:val="center"/>
                                    <w:textDirection w:val="btLr"/>
                                  </w:pPr>
                                </w:p>
                              </w:txbxContent>
                            </wps:txbx>
                            <wps:bodyPr spcFirstLastPara="1" wrap="square" lIns="91425" tIns="91425" rIns="91425" bIns="91425" anchor="ctr" anchorCtr="0">
                              <a:noAutofit/>
                            </wps:bodyPr>
                          </wps:wsp>
                          <wps:wsp>
                            <wps:cNvPr id="1536216536" name="Rectangle 1536216536"/>
                            <wps:cNvSpPr/>
                            <wps:spPr>
                              <a:xfrm>
                                <a:off x="736200" y="85500"/>
                                <a:ext cx="245400" cy="2556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62AB1827" w14:textId="77777777" w:rsidR="00B05B9B" w:rsidRDefault="00B05B9B">
                                  <w:pPr>
                                    <w:ind w:right="0"/>
                                    <w:jc w:val="center"/>
                                    <w:textDirection w:val="btLr"/>
                                  </w:pPr>
                                </w:p>
                              </w:txbxContent>
                            </wps:txbx>
                            <wps:bodyPr spcFirstLastPara="1" wrap="square" lIns="91425" tIns="91425" rIns="91425" bIns="91425" anchor="ctr" anchorCtr="0">
                              <a:noAutofit/>
                            </wps:bodyPr>
                          </wps:wsp>
                          <wps:wsp>
                            <wps:cNvPr id="1784388992" name="Rectangle 1784388992"/>
                            <wps:cNvSpPr/>
                            <wps:spPr>
                              <a:xfrm>
                                <a:off x="981600" y="85500"/>
                                <a:ext cx="245400" cy="2556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62AB1828" w14:textId="77777777" w:rsidR="00B05B9B" w:rsidRDefault="00B05B9B">
                                  <w:pPr>
                                    <w:ind w:right="0"/>
                                    <w:jc w:val="center"/>
                                    <w:textDirection w:val="btLr"/>
                                  </w:pPr>
                                </w:p>
                              </w:txbxContent>
                            </wps:txbx>
                            <wps:bodyPr spcFirstLastPara="1" wrap="square" lIns="91425" tIns="91425" rIns="91425" bIns="91425" anchor="ctr" anchorCtr="0">
                              <a:noAutofit/>
                            </wps:bodyPr>
                          </wps:wsp>
                          <wps:wsp>
                            <wps:cNvPr id="1809050814" name="Rectangle 1809050814"/>
                            <wps:cNvSpPr/>
                            <wps:spPr>
                              <a:xfrm>
                                <a:off x="1227000" y="85500"/>
                                <a:ext cx="245400" cy="2556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62AB1829" w14:textId="77777777" w:rsidR="00B05B9B" w:rsidRDefault="00B05B9B">
                                  <w:pPr>
                                    <w:ind w:right="0"/>
                                    <w:jc w:val="center"/>
                                    <w:textDirection w:val="btLr"/>
                                  </w:pPr>
                                </w:p>
                              </w:txbxContent>
                            </wps:txbx>
                            <wps:bodyPr spcFirstLastPara="1" wrap="square" lIns="91425" tIns="91425" rIns="91425" bIns="91425" anchor="ctr" anchorCtr="0">
                              <a:noAutofit/>
                            </wps:bodyPr>
                          </wps:wsp>
                          <wps:wsp>
                            <wps:cNvPr id="857283368" name="Rectangle 857283368"/>
                            <wps:cNvSpPr/>
                            <wps:spPr>
                              <a:xfrm>
                                <a:off x="1472400" y="85500"/>
                                <a:ext cx="245400" cy="2556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62AB182A" w14:textId="77777777" w:rsidR="00B05B9B" w:rsidRDefault="00B05B9B">
                                  <w:pPr>
                                    <w:ind w:right="0"/>
                                    <w:jc w:val="center"/>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62AB17F8" id="Groupe 502" o:spid="_x0000_s1029" style="position:absolute;left:0;text-align:left;margin-left:141.75pt;margin-top:9.05pt;width:192.8pt;height:21.75pt;z-index:251663360;mso-wrap-distance-top:9pt;mso-wrap-distance-bottom:9pt" coordorigin="41171,36418" coordsize="24530,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">
                <v:group id="Groupe 1841362938" o:spid="_x0000_s1030" style="position:absolute;left:41218;top:36418;width:24483;height:2763" coordorigin=",807" coordsize="17225,2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">
                  <v:rect id="Rectangle 1255802660" o:spid="_x0000_s1031" style="position:absolute;top:807;width:17225;height:2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" filled="f" stroked="f">
                    <v:textbox inset="2.53958mm,2.53958mm,2.53958mm,2.53958mm">
                      <w:txbxContent>
                        <w:p w14:paraId="62AB1823" w14:textId="77777777" w:rsidR="00B05B9B" w:rsidRDefault="00B05B9B">
                          <w:pPr>
                            <w:ind w:right="0"/>
                            <w:jc w:val="left"/>
                            <w:textDirection w:val="btLr"/>
                          </w:pPr>
                        </w:p>
                      </w:txbxContent>
                    </v:textbox>
                  </v:rect>
                  <v:group id="Groupe 1238730973" o:spid="_x0000_s1032" style="position:absolute;top:855;width:17178;height:2556" coordorigin=",855" coordsize="17178,2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">
                    <v:rect id="Rectangle 345317319" o:spid="_x0000_s1033" style="position:absolute;top:855;width:2454;height:2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" fillcolor="#cfe2f3">
                      <v:stroke startarrowwidth="narrow" startarrowlength="short" endarrowwidth="narrow" endarrowlength="short" joinstyle="round"/>
                      <v:textbox inset="2.53958mm,2.53958mm,2.53958mm,2.53958mm">
                        <w:txbxContent>
                          <w:p w14:paraId="62AB1824" w14:textId="77777777" w:rsidR="00B05B9B" w:rsidRDefault="00B05B9B">
                            <w:pPr>
                              <w:ind w:right="0"/>
                              <w:jc w:val="center"/>
                              <w:textDirection w:val="btLr"/>
                            </w:pPr>
                          </w:p>
                        </w:txbxContent>
                      </v:textbox>
                    </v:rect>
                    <v:rect id="Rectangle 392308398" o:spid="_x0000_s1034" style="position:absolute;left:2454;top:855;width:2454;height:2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" fillcolor="#cfe2f3">
                      <v:stroke startarrowwidth="narrow" startarrowlength="short" endarrowwidth="narrow" endarrowlength="short" joinstyle="round"/>
                      <v:textbox inset="2.53958mm,2.53958mm,2.53958mm,2.53958mm">
                        <w:txbxContent>
                          <w:p w14:paraId="62AB1825" w14:textId="77777777" w:rsidR="00B05B9B" w:rsidRDefault="00B05B9B">
                            <w:pPr>
                              <w:ind w:right="0"/>
                              <w:jc w:val="center"/>
                              <w:textDirection w:val="btLr"/>
                            </w:pPr>
                          </w:p>
                        </w:txbxContent>
                      </v:textbox>
                    </v:rect>
                    <v:rect id="Rectangle 471327596" o:spid="_x0000_s1035" style="position:absolute;left:4908;top:855;width:2454;height:2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" fillcolor="#cfe2f3">
                      <v:stroke startarrowwidth="narrow" startarrowlength="short" endarrowwidth="narrow" endarrowlength="short" joinstyle="round"/>
                      <v:textbox inset="2.53958mm,2.53958mm,2.53958mm,2.53958mm">
                        <w:txbxContent>
                          <w:p w14:paraId="62AB1826" w14:textId="77777777" w:rsidR="00B05B9B" w:rsidRDefault="00B05B9B">
                            <w:pPr>
                              <w:ind w:right="0"/>
                              <w:jc w:val="center"/>
                              <w:textDirection w:val="btLr"/>
                            </w:pPr>
                          </w:p>
                        </w:txbxContent>
                      </v:textbox>
                    </v:rect>
                    <v:rect id="Rectangle 1536216536" o:spid="_x0000_s1036" style="position:absolute;left:7362;top:855;width:2454;height:2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" fillcolor="#cfe2f3">
                      <v:stroke startarrowwidth="narrow" startarrowlength="short" endarrowwidth="narrow" endarrowlength="short" joinstyle="round"/>
                      <v:textbox inset="2.53958mm,2.53958mm,2.53958mm,2.53958mm">
                        <w:txbxContent>
                          <w:p w14:paraId="62AB1827" w14:textId="77777777" w:rsidR="00B05B9B" w:rsidRDefault="00B05B9B">
                            <w:pPr>
                              <w:ind w:right="0"/>
                              <w:jc w:val="center"/>
                              <w:textDirection w:val="btLr"/>
                            </w:pPr>
                          </w:p>
                        </w:txbxContent>
                      </v:textbox>
                    </v:rect>
                    <v:rect id="Rectangle 1784388992" o:spid="_x0000_s1037" style="position:absolute;left:9816;top:855;width:2454;height:2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" fillcolor="#cfe2f3">
                      <v:stroke startarrowwidth="narrow" startarrowlength="short" endarrowwidth="narrow" endarrowlength="short" joinstyle="round"/>
                      <v:textbox inset="2.53958mm,2.53958mm,2.53958mm,2.53958mm">
                        <w:txbxContent>
                          <w:p w14:paraId="62AB1828" w14:textId="77777777" w:rsidR="00B05B9B" w:rsidRDefault="00B05B9B">
                            <w:pPr>
                              <w:ind w:right="0"/>
                              <w:jc w:val="center"/>
                              <w:textDirection w:val="btLr"/>
                            </w:pPr>
                          </w:p>
                        </w:txbxContent>
                      </v:textbox>
                    </v:rect>
                    <v:rect id="Rectangle 1809050814" o:spid="_x0000_s1038" style="position:absolute;left:12270;top:855;width:2454;height:2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" fillcolor="#cfe2f3">
                      <v:stroke startarrowwidth="narrow" startarrowlength="short" endarrowwidth="narrow" endarrowlength="short" joinstyle="round"/>
                      <v:textbox inset="2.53958mm,2.53958mm,2.53958mm,2.53958mm">
                        <w:txbxContent>
                          <w:p w14:paraId="62AB1829" w14:textId="77777777" w:rsidR="00B05B9B" w:rsidRDefault="00B05B9B">
                            <w:pPr>
                              <w:ind w:right="0"/>
                              <w:jc w:val="center"/>
                              <w:textDirection w:val="btLr"/>
                            </w:pPr>
                          </w:p>
                        </w:txbxContent>
                      </v:textbox>
                    </v:rect>
                    <v:rect id="Rectangle 857283368" o:spid="_x0000_s1039" style="position:absolute;left:14724;top:855;width:2454;height:2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" fillcolor="#cfe2f3">
                      <v:stroke startarrowwidth="narrow" startarrowlength="short" endarrowwidth="narrow" endarrowlength="short" joinstyle="round"/>
                      <v:textbox inset="2.53958mm,2.53958mm,2.53958mm,2.53958mm">
                        <w:txbxContent>
                          <w:p w14:paraId="62AB182A" w14:textId="77777777" w:rsidR="00B05B9B" w:rsidRDefault="00B05B9B">
                            <w:pPr>
                              <w:ind w:right="0"/>
                              <w:jc w:val="center"/>
                              <w:textDirection w:val="btLr"/>
                            </w:pPr>
                          </w:p>
                        </w:txbxContent>
                      </v:textbox>
                    </v:rect>
                  </v:group>
                </v:group>
              </v:group>
            </w:pict>
          </mc:Fallback>
        </mc:AlternateContent>
      </w:r>
    </w:p>
    <w:p w14:paraId="62AB141C" w14:textId="77777777" w:rsidR="00B05B9B" w:rsidRDefault="00912B35">
      <w:pPr>
        <w:tabs>
          <w:tab w:val="left" w:pos="6923"/>
          <w:tab w:val="right" w:pos="8640"/>
        </w:tabs>
        <w:ind w:left="720"/>
      </w:pPr>
      <w:r>
        <w:t>Je n’aime pas du tout</w:t>
      </w:r>
      <w:r>
        <w:tab/>
        <w:t>J’aime beaucoup</w:t>
      </w:r>
    </w:p>
    <w:p w14:paraId="62AB141D" w14:textId="77777777" w:rsidR="00B05B9B" w:rsidRDefault="00B05B9B">
      <w:pPr>
        <w:tabs>
          <w:tab w:val="right" w:pos="8640"/>
        </w:tabs>
        <w:jc w:val="center"/>
      </w:pPr>
    </w:p>
    <w:p w14:paraId="62AB141E" w14:textId="77777777" w:rsidR="00B05B9B" w:rsidRDefault="00B05B9B">
      <w:pPr>
        <w:tabs>
          <w:tab w:val="right" w:pos="8640"/>
        </w:tabs>
        <w:ind w:left="720"/>
      </w:pPr>
    </w:p>
    <w:p w14:paraId="62AB141F" w14:textId="77777777" w:rsidR="00B05B9B" w:rsidRDefault="00912B35">
      <w:pPr>
        <w:numPr>
          <w:ilvl w:val="0"/>
          <w:numId w:val="16"/>
        </w:numPr>
        <w:tabs>
          <w:tab w:val="right" w:pos="8640"/>
        </w:tabs>
      </w:pPr>
      <w:r>
        <w:t xml:space="preserve">Échelle d’accord discrète de 1 à 7 labellisée aux extrémités : </w:t>
      </w:r>
      <w:r>
        <w:rPr>
          <w:noProof/>
        </w:rPr>
        <mc:AlternateContent>
          <mc:Choice Requires="wpg">
            <w:drawing>
              <wp:anchor distT="114300" distB="114300" distL="114300" distR="114300" simplePos="0" relativeHeight="251664384" behindDoc="0" locked="0" layoutInCell="1" hidden="0" allowOverlap="1" wp14:anchorId="62AB17FA" wp14:editId="62AB17FB">
                <wp:simplePos x="0" y="0"/>
                <wp:positionH relativeFrom="column">
                  <wp:posOffset>1800225</wp:posOffset>
                </wp:positionH>
                <wp:positionV relativeFrom="paragraph">
                  <wp:posOffset>247650</wp:posOffset>
                </wp:positionV>
                <wp:extent cx="2448243" cy="276225"/>
                <wp:effectExtent l="0" t="0" r="0" b="0"/>
                <wp:wrapNone/>
                <wp:docPr id="500" name="Groupe 500"/>
                <wp:cNvGraphicFramePr/>
                <a:graphic xmlns:a="http://schemas.openxmlformats.org/drawingml/2006/main">
                  <a:graphicData uri="http://schemas.microsoft.com/office/word/2010/wordprocessingGroup">
                    <wpg:wgp>
                      <wpg:cNvGrpSpPr/>
                      <wpg:grpSpPr>
                        <a:xfrm>
                          <a:off x="0" y="0"/>
                          <a:ext cx="2448243" cy="276225"/>
                          <a:chOff x="4117100" y="3641875"/>
                          <a:chExt cx="2453025" cy="276250"/>
                        </a:xfrm>
                      </wpg:grpSpPr>
                      <wpg:grpSp>
                        <wpg:cNvPr id="1832084141" name="Groupe 1832084141"/>
                        <wpg:cNvGrpSpPr/>
                        <wpg:grpSpPr>
                          <a:xfrm>
                            <a:off x="4121879" y="3641888"/>
                            <a:ext cx="2448243" cy="276225"/>
                            <a:chOff x="0" y="80725"/>
                            <a:chExt cx="1722575" cy="265150"/>
                          </a:xfrm>
                        </wpg:grpSpPr>
                        <wps:wsp>
                          <wps:cNvPr id="199660029" name="Rectangle 199660029"/>
                          <wps:cNvSpPr/>
                          <wps:spPr>
                            <a:xfrm>
                              <a:off x="0" y="80725"/>
                              <a:ext cx="1722575" cy="265150"/>
                            </a:xfrm>
                            <a:prstGeom prst="rect">
                              <a:avLst/>
                            </a:prstGeom>
                            <a:noFill/>
                            <a:ln>
                              <a:noFill/>
                            </a:ln>
                          </wps:spPr>
                          <wps:txbx>
                            <w:txbxContent>
                              <w:p w14:paraId="62AB182B" w14:textId="77777777" w:rsidR="00B05B9B" w:rsidRDefault="00B05B9B">
                                <w:pPr>
                                  <w:ind w:right="0"/>
                                  <w:jc w:val="left"/>
                                  <w:textDirection w:val="btLr"/>
                                </w:pPr>
                              </w:p>
                            </w:txbxContent>
                          </wps:txbx>
                          <wps:bodyPr spcFirstLastPara="1" wrap="square" lIns="91425" tIns="91425" rIns="91425" bIns="91425" anchor="ctr" anchorCtr="0">
                            <a:noAutofit/>
                          </wps:bodyPr>
                        </wps:wsp>
                        <wpg:grpSp>
                          <wpg:cNvPr id="295401459" name="Groupe 295401459"/>
                          <wpg:cNvGrpSpPr/>
                          <wpg:grpSpPr>
                            <a:xfrm>
                              <a:off x="0" y="85500"/>
                              <a:ext cx="1717800" cy="255600"/>
                              <a:chOff x="0" y="85500"/>
                              <a:chExt cx="1717800" cy="255600"/>
                            </a:xfrm>
                          </wpg:grpSpPr>
                          <wps:wsp>
                            <wps:cNvPr id="1821425281" name="Rectangle 1821425281"/>
                            <wps:cNvSpPr/>
                            <wps:spPr>
                              <a:xfrm>
                                <a:off x="0" y="85500"/>
                                <a:ext cx="245400" cy="2556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62AB182C" w14:textId="77777777" w:rsidR="00B05B9B" w:rsidRDefault="00B05B9B">
                                  <w:pPr>
                                    <w:ind w:right="0"/>
                                    <w:jc w:val="center"/>
                                    <w:textDirection w:val="btLr"/>
                                  </w:pPr>
                                </w:p>
                              </w:txbxContent>
                            </wps:txbx>
                            <wps:bodyPr spcFirstLastPara="1" wrap="square" lIns="91425" tIns="91425" rIns="91425" bIns="91425" anchor="ctr" anchorCtr="0">
                              <a:noAutofit/>
                            </wps:bodyPr>
                          </wps:wsp>
                          <wps:wsp>
                            <wps:cNvPr id="749918609" name="Rectangle 749918609"/>
                            <wps:cNvSpPr/>
                            <wps:spPr>
                              <a:xfrm>
                                <a:off x="245400" y="85500"/>
                                <a:ext cx="245400" cy="2556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62AB182D" w14:textId="77777777" w:rsidR="00B05B9B" w:rsidRDefault="00B05B9B">
                                  <w:pPr>
                                    <w:ind w:right="0"/>
                                    <w:jc w:val="center"/>
                                    <w:textDirection w:val="btLr"/>
                                  </w:pPr>
                                </w:p>
                              </w:txbxContent>
                            </wps:txbx>
                            <wps:bodyPr spcFirstLastPara="1" wrap="square" lIns="91425" tIns="91425" rIns="91425" bIns="91425" anchor="ctr" anchorCtr="0">
                              <a:noAutofit/>
                            </wps:bodyPr>
                          </wps:wsp>
                          <wps:wsp>
                            <wps:cNvPr id="670700713" name="Rectangle 670700713"/>
                            <wps:cNvSpPr/>
                            <wps:spPr>
                              <a:xfrm>
                                <a:off x="490800" y="85500"/>
                                <a:ext cx="245400" cy="2556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62AB182E" w14:textId="77777777" w:rsidR="00B05B9B" w:rsidRDefault="00B05B9B">
                                  <w:pPr>
                                    <w:ind w:right="0"/>
                                    <w:jc w:val="center"/>
                                    <w:textDirection w:val="btLr"/>
                                  </w:pPr>
                                </w:p>
                              </w:txbxContent>
                            </wps:txbx>
                            <wps:bodyPr spcFirstLastPara="1" wrap="square" lIns="91425" tIns="91425" rIns="91425" bIns="91425" anchor="ctr" anchorCtr="0">
                              <a:noAutofit/>
                            </wps:bodyPr>
                          </wps:wsp>
                          <wps:wsp>
                            <wps:cNvPr id="587342066" name="Rectangle 587342066"/>
                            <wps:cNvSpPr/>
                            <wps:spPr>
                              <a:xfrm>
                                <a:off x="736200" y="85500"/>
                                <a:ext cx="245400" cy="2556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62AB182F" w14:textId="77777777" w:rsidR="00B05B9B" w:rsidRDefault="00B05B9B">
                                  <w:pPr>
                                    <w:ind w:right="0"/>
                                    <w:jc w:val="center"/>
                                    <w:textDirection w:val="btLr"/>
                                  </w:pPr>
                                </w:p>
                              </w:txbxContent>
                            </wps:txbx>
                            <wps:bodyPr spcFirstLastPara="1" wrap="square" lIns="91425" tIns="91425" rIns="91425" bIns="91425" anchor="ctr" anchorCtr="0">
                              <a:noAutofit/>
                            </wps:bodyPr>
                          </wps:wsp>
                          <wps:wsp>
                            <wps:cNvPr id="1739069932" name="Rectangle 1739069932"/>
                            <wps:cNvSpPr/>
                            <wps:spPr>
                              <a:xfrm>
                                <a:off x="981600" y="85500"/>
                                <a:ext cx="245400" cy="2556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62AB1830" w14:textId="77777777" w:rsidR="00B05B9B" w:rsidRDefault="00B05B9B">
                                  <w:pPr>
                                    <w:ind w:right="0"/>
                                    <w:jc w:val="center"/>
                                    <w:textDirection w:val="btLr"/>
                                  </w:pPr>
                                </w:p>
                              </w:txbxContent>
                            </wps:txbx>
                            <wps:bodyPr spcFirstLastPara="1" wrap="square" lIns="91425" tIns="91425" rIns="91425" bIns="91425" anchor="ctr" anchorCtr="0">
                              <a:noAutofit/>
                            </wps:bodyPr>
                          </wps:wsp>
                          <wps:wsp>
                            <wps:cNvPr id="1023589584" name="Rectangle 1023589584"/>
                            <wps:cNvSpPr/>
                            <wps:spPr>
                              <a:xfrm>
                                <a:off x="1227000" y="85500"/>
                                <a:ext cx="245400" cy="2556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62AB1831" w14:textId="77777777" w:rsidR="00B05B9B" w:rsidRDefault="00B05B9B">
                                  <w:pPr>
                                    <w:ind w:right="0"/>
                                    <w:jc w:val="center"/>
                                    <w:textDirection w:val="btLr"/>
                                  </w:pPr>
                                </w:p>
                              </w:txbxContent>
                            </wps:txbx>
                            <wps:bodyPr spcFirstLastPara="1" wrap="square" lIns="91425" tIns="91425" rIns="91425" bIns="91425" anchor="ctr" anchorCtr="0">
                              <a:noAutofit/>
                            </wps:bodyPr>
                          </wps:wsp>
                          <wps:wsp>
                            <wps:cNvPr id="1292871407" name="Rectangle 1292871407"/>
                            <wps:cNvSpPr/>
                            <wps:spPr>
                              <a:xfrm>
                                <a:off x="1472400" y="85500"/>
                                <a:ext cx="245400" cy="2556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62AB1832" w14:textId="77777777" w:rsidR="00B05B9B" w:rsidRDefault="00B05B9B">
                                  <w:pPr>
                                    <w:ind w:right="0"/>
                                    <w:jc w:val="center"/>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62AB17FA" id="Groupe 500" o:spid="_x0000_s1040" style="position:absolute;left:0;text-align:left;margin-left:141.75pt;margin-top:19.5pt;width:192.8pt;height:21.75pt;z-index:251664384;mso-wrap-distance-top:9pt;mso-wrap-distance-bottom:9pt" coordorigin="41171,36418" coordsize="24530,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">
                <v:group id="Groupe 1832084141" o:spid="_x0000_s1041" style="position:absolute;left:41218;top:36418;width:24483;height:2763" coordorigin=",807" coordsize="17225,2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">
                  <v:rect id="Rectangle 199660029" o:spid="_x0000_s1042" style="position:absolute;top:807;width:17225;height:2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" filled="f" stroked="f">
                    <v:textbox inset="2.53958mm,2.53958mm,2.53958mm,2.53958mm">
                      <w:txbxContent>
                        <w:p w14:paraId="62AB182B" w14:textId="77777777" w:rsidR="00B05B9B" w:rsidRDefault="00B05B9B">
                          <w:pPr>
                            <w:ind w:right="0"/>
                            <w:jc w:val="left"/>
                            <w:textDirection w:val="btLr"/>
                          </w:pPr>
                        </w:p>
                      </w:txbxContent>
                    </v:textbox>
                  </v:rect>
                  <v:group id="Groupe 295401459" o:spid="_x0000_s1043" style="position:absolute;top:855;width:17178;height:2556" coordorigin=",855" coordsize="17178,2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">
                    <v:rect id="Rectangle 1821425281" o:spid="_x0000_s1044" style="position:absolute;top:855;width:2454;height:2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" fillcolor="#cfe2f3">
                      <v:stroke startarrowwidth="narrow" startarrowlength="short" endarrowwidth="narrow" endarrowlength="short" joinstyle="round"/>
                      <v:textbox inset="2.53958mm,2.53958mm,2.53958mm,2.53958mm">
                        <w:txbxContent>
                          <w:p w14:paraId="62AB182C" w14:textId="77777777" w:rsidR="00B05B9B" w:rsidRDefault="00B05B9B">
                            <w:pPr>
                              <w:ind w:right="0"/>
                              <w:jc w:val="center"/>
                              <w:textDirection w:val="btLr"/>
                            </w:pPr>
                          </w:p>
                        </w:txbxContent>
                      </v:textbox>
                    </v:rect>
                    <v:rect id="Rectangle 749918609" o:spid="_x0000_s1045" style="position:absolute;left:2454;top:855;width:2454;height:2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" fillcolor="#cfe2f3">
                      <v:stroke startarrowwidth="narrow" startarrowlength="short" endarrowwidth="narrow" endarrowlength="short" joinstyle="round"/>
                      <v:textbox inset="2.53958mm,2.53958mm,2.53958mm,2.53958mm">
                        <w:txbxContent>
                          <w:p w14:paraId="62AB182D" w14:textId="77777777" w:rsidR="00B05B9B" w:rsidRDefault="00B05B9B">
                            <w:pPr>
                              <w:ind w:right="0"/>
                              <w:jc w:val="center"/>
                              <w:textDirection w:val="btLr"/>
                            </w:pPr>
                          </w:p>
                        </w:txbxContent>
                      </v:textbox>
                    </v:rect>
                    <v:rect id="Rectangle 670700713" o:spid="_x0000_s1046" style="position:absolute;left:4908;top:855;width:2454;height:2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" fillcolor="#cfe2f3">
                      <v:stroke startarrowwidth="narrow" startarrowlength="short" endarrowwidth="narrow" endarrowlength="short" joinstyle="round"/>
                      <v:textbox inset="2.53958mm,2.53958mm,2.53958mm,2.53958mm">
                        <w:txbxContent>
                          <w:p w14:paraId="62AB182E" w14:textId="77777777" w:rsidR="00B05B9B" w:rsidRDefault="00B05B9B">
                            <w:pPr>
                              <w:ind w:right="0"/>
                              <w:jc w:val="center"/>
                              <w:textDirection w:val="btLr"/>
                            </w:pPr>
                          </w:p>
                        </w:txbxContent>
                      </v:textbox>
                    </v:rect>
                    <v:rect id="Rectangle 587342066" o:spid="_x0000_s1047" style="position:absolute;left:7362;top:855;width:2454;height:2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" fillcolor="#cfe2f3">
                      <v:stroke startarrowwidth="narrow" startarrowlength="short" endarrowwidth="narrow" endarrowlength="short" joinstyle="round"/>
                      <v:textbox inset="2.53958mm,2.53958mm,2.53958mm,2.53958mm">
                        <w:txbxContent>
                          <w:p w14:paraId="62AB182F" w14:textId="77777777" w:rsidR="00B05B9B" w:rsidRDefault="00B05B9B">
                            <w:pPr>
                              <w:ind w:right="0"/>
                              <w:jc w:val="center"/>
                              <w:textDirection w:val="btLr"/>
                            </w:pPr>
                          </w:p>
                        </w:txbxContent>
                      </v:textbox>
                    </v:rect>
                    <v:rect id="Rectangle 1739069932" o:spid="_x0000_s1048" style="position:absolute;left:9816;top:855;width:2454;height:2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" fillcolor="#cfe2f3">
                      <v:stroke startarrowwidth="narrow" startarrowlength="short" endarrowwidth="narrow" endarrowlength="short" joinstyle="round"/>
                      <v:textbox inset="2.53958mm,2.53958mm,2.53958mm,2.53958mm">
                        <w:txbxContent>
                          <w:p w14:paraId="62AB1830" w14:textId="77777777" w:rsidR="00B05B9B" w:rsidRDefault="00B05B9B">
                            <w:pPr>
                              <w:ind w:right="0"/>
                              <w:jc w:val="center"/>
                              <w:textDirection w:val="btLr"/>
                            </w:pPr>
                          </w:p>
                        </w:txbxContent>
                      </v:textbox>
                    </v:rect>
                    <v:rect id="Rectangle 1023589584" o:spid="_x0000_s1049" style="position:absolute;left:12270;top:855;width:2454;height:2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" fillcolor="#cfe2f3">
                      <v:stroke startarrowwidth="narrow" startarrowlength="short" endarrowwidth="narrow" endarrowlength="short" joinstyle="round"/>
                      <v:textbox inset="2.53958mm,2.53958mm,2.53958mm,2.53958mm">
                        <w:txbxContent>
                          <w:p w14:paraId="62AB1831" w14:textId="77777777" w:rsidR="00B05B9B" w:rsidRDefault="00B05B9B">
                            <w:pPr>
                              <w:ind w:right="0"/>
                              <w:jc w:val="center"/>
                              <w:textDirection w:val="btLr"/>
                            </w:pPr>
                          </w:p>
                        </w:txbxContent>
                      </v:textbox>
                    </v:rect>
                    <v:rect id="Rectangle 1292871407" o:spid="_x0000_s1050" style="position:absolute;left:14724;top:855;width:2454;height:2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" fillcolor="#cfe2f3">
                      <v:stroke startarrowwidth="narrow" startarrowlength="short" endarrowwidth="narrow" endarrowlength="short" joinstyle="round"/>
                      <v:textbox inset="2.53958mm,2.53958mm,2.53958mm,2.53958mm">
                        <w:txbxContent>
                          <w:p w14:paraId="62AB1832" w14:textId="77777777" w:rsidR="00B05B9B" w:rsidRDefault="00B05B9B">
                            <w:pPr>
                              <w:ind w:right="0"/>
                              <w:jc w:val="center"/>
                              <w:textDirection w:val="btLr"/>
                            </w:pPr>
                          </w:p>
                        </w:txbxContent>
                      </v:textbox>
                    </v:rect>
                  </v:group>
                </v:group>
              </v:group>
            </w:pict>
          </mc:Fallback>
        </mc:AlternateContent>
      </w:r>
    </w:p>
    <w:p w14:paraId="62AB1420" w14:textId="77777777" w:rsidR="00B05B9B" w:rsidRDefault="00B05B9B">
      <w:pPr>
        <w:tabs>
          <w:tab w:val="right" w:pos="8640"/>
        </w:tabs>
        <w:ind w:left="720"/>
      </w:pPr>
    </w:p>
    <w:p w14:paraId="62AB1421" w14:textId="77777777" w:rsidR="00B05B9B" w:rsidRDefault="00912B35">
      <w:pPr>
        <w:tabs>
          <w:tab w:val="right" w:pos="8640"/>
        </w:tabs>
        <w:ind w:left="720"/>
      </w:pPr>
      <w:r>
        <w:t>Pas du tout d’accord</w:t>
      </w:r>
      <w:r>
        <w:tab/>
        <w:t>Tout à fait d’accord</w:t>
      </w:r>
    </w:p>
    <w:p w14:paraId="62AB1422" w14:textId="77777777" w:rsidR="00B05B9B" w:rsidRDefault="00B05B9B">
      <w:pPr>
        <w:tabs>
          <w:tab w:val="right" w:pos="8640"/>
        </w:tabs>
        <w:ind w:left="720"/>
      </w:pPr>
    </w:p>
    <w:p w14:paraId="62AB1423" w14:textId="77777777" w:rsidR="00B05B9B" w:rsidRDefault="00B05B9B">
      <w:pPr>
        <w:tabs>
          <w:tab w:val="right" w:pos="8640"/>
        </w:tabs>
        <w:ind w:left="720"/>
      </w:pPr>
    </w:p>
    <w:p w14:paraId="62AB1424" w14:textId="77777777" w:rsidR="00B05B9B" w:rsidRDefault="00912B35">
      <w:pPr>
        <w:numPr>
          <w:ilvl w:val="0"/>
          <w:numId w:val="16"/>
        </w:numPr>
        <w:tabs>
          <w:tab w:val="right" w:pos="8640"/>
        </w:tabs>
      </w:pPr>
      <w:r>
        <w:t xml:space="preserve">Echelle JAR en 5 points labellisée au centre et aux extrémités : </w:t>
      </w:r>
    </w:p>
    <w:p w14:paraId="62AB1425" w14:textId="77777777" w:rsidR="00B05B9B" w:rsidRDefault="00912B35">
      <w:pPr>
        <w:tabs>
          <w:tab w:val="right" w:pos="8640"/>
        </w:tabs>
        <w:ind w:left="720"/>
      </w:pPr>
      <w:proofErr w:type="gramStart"/>
      <w:r>
        <w:t>²</w:t>
      </w:r>
      <w:proofErr w:type="gramEnd"/>
      <w:r>
        <w:rPr>
          <w:noProof/>
        </w:rPr>
        <mc:AlternateContent>
          <mc:Choice Requires="wpg">
            <w:drawing>
              <wp:anchor distT="114300" distB="114300" distL="114300" distR="114300" simplePos="0" relativeHeight="251665408" behindDoc="0" locked="0" layoutInCell="1" hidden="0" allowOverlap="1" wp14:anchorId="62AB17FC" wp14:editId="62AB17FD">
                <wp:simplePos x="0" y="0"/>
                <wp:positionH relativeFrom="column">
                  <wp:posOffset>1800225</wp:posOffset>
                </wp:positionH>
                <wp:positionV relativeFrom="paragraph">
                  <wp:posOffset>114969</wp:posOffset>
                </wp:positionV>
                <wp:extent cx="2447925" cy="276225"/>
                <wp:effectExtent l="0" t="0" r="0" b="0"/>
                <wp:wrapNone/>
                <wp:docPr id="501" name="Groupe 501"/>
                <wp:cNvGraphicFramePr/>
                <a:graphic xmlns:a="http://schemas.openxmlformats.org/drawingml/2006/main">
                  <a:graphicData uri="http://schemas.microsoft.com/office/word/2010/wordprocessingGroup">
                    <wpg:wgp>
                      <wpg:cNvGrpSpPr/>
                      <wpg:grpSpPr>
                        <a:xfrm>
                          <a:off x="0" y="0"/>
                          <a:ext cx="2447925" cy="276225"/>
                          <a:chOff x="4114225" y="3639025"/>
                          <a:chExt cx="2455750" cy="281925"/>
                        </a:xfrm>
                      </wpg:grpSpPr>
                      <wpg:grpSp>
                        <wpg:cNvPr id="21632746" name="Groupe 21632746"/>
                        <wpg:cNvGrpSpPr/>
                        <wpg:grpSpPr>
                          <a:xfrm>
                            <a:off x="4122038" y="3641888"/>
                            <a:ext cx="2447925" cy="276225"/>
                            <a:chOff x="0" y="77675"/>
                            <a:chExt cx="2020475" cy="434925"/>
                          </a:xfrm>
                        </wpg:grpSpPr>
                        <wps:wsp>
                          <wps:cNvPr id="146160774" name="Rectangle 146160774"/>
                          <wps:cNvSpPr/>
                          <wps:spPr>
                            <a:xfrm>
                              <a:off x="0" y="77675"/>
                              <a:ext cx="2020475" cy="434925"/>
                            </a:xfrm>
                            <a:prstGeom prst="rect">
                              <a:avLst/>
                            </a:prstGeom>
                            <a:noFill/>
                            <a:ln>
                              <a:noFill/>
                            </a:ln>
                          </wps:spPr>
                          <wps:txbx>
                            <w:txbxContent>
                              <w:p w14:paraId="62AB1833" w14:textId="77777777" w:rsidR="00B05B9B" w:rsidRDefault="00B05B9B">
                                <w:pPr>
                                  <w:ind w:right="0"/>
                                  <w:jc w:val="left"/>
                                  <w:textDirection w:val="btLr"/>
                                </w:pPr>
                              </w:p>
                            </w:txbxContent>
                          </wps:txbx>
                          <wps:bodyPr spcFirstLastPara="1" wrap="square" lIns="91425" tIns="91425" rIns="91425" bIns="91425" anchor="ctr" anchorCtr="0">
                            <a:noAutofit/>
                          </wps:bodyPr>
                        </wps:wsp>
                        <wpg:grpSp>
                          <wpg:cNvPr id="1133312389" name="Groupe 1133312389"/>
                          <wpg:cNvGrpSpPr/>
                          <wpg:grpSpPr>
                            <a:xfrm>
                              <a:off x="0" y="85504"/>
                              <a:ext cx="2012648" cy="419261"/>
                              <a:chOff x="0" y="85500"/>
                              <a:chExt cx="1227000" cy="255600"/>
                            </a:xfrm>
                          </wpg:grpSpPr>
                          <wps:wsp>
                            <wps:cNvPr id="1526165809" name="Rectangle 1526165809"/>
                            <wps:cNvSpPr/>
                            <wps:spPr>
                              <a:xfrm>
                                <a:off x="0" y="85500"/>
                                <a:ext cx="245400" cy="255600"/>
                              </a:xfrm>
                              <a:prstGeom prst="rect">
                                <a:avLst/>
                              </a:prstGeom>
                              <a:solidFill>
                                <a:srgbClr val="CFE2F3"/>
                              </a:solidFill>
                              <a:ln w="15625" cap="flat" cmpd="sng">
                                <a:solidFill>
                                  <a:srgbClr val="000000"/>
                                </a:solidFill>
                                <a:prstDash val="solid"/>
                                <a:round/>
                                <a:headEnd type="none" w="sm" len="sm"/>
                                <a:tailEnd type="none" w="sm" len="sm"/>
                              </a:ln>
                            </wps:spPr>
                            <wps:txbx>
                              <w:txbxContent>
                                <w:p w14:paraId="62AB1834" w14:textId="77777777" w:rsidR="00B05B9B" w:rsidRDefault="00B05B9B">
                                  <w:pPr>
                                    <w:ind w:right="0"/>
                                    <w:jc w:val="center"/>
                                    <w:textDirection w:val="btLr"/>
                                  </w:pPr>
                                </w:p>
                              </w:txbxContent>
                            </wps:txbx>
                            <wps:bodyPr spcFirstLastPara="1" wrap="square" lIns="149975" tIns="149975" rIns="149975" bIns="149975" anchor="ctr" anchorCtr="0">
                              <a:noAutofit/>
                            </wps:bodyPr>
                          </wps:wsp>
                          <wps:wsp>
                            <wps:cNvPr id="131037583" name="Rectangle 131037583"/>
                            <wps:cNvSpPr/>
                            <wps:spPr>
                              <a:xfrm>
                                <a:off x="245400" y="85500"/>
                                <a:ext cx="245400" cy="255600"/>
                              </a:xfrm>
                              <a:prstGeom prst="rect">
                                <a:avLst/>
                              </a:prstGeom>
                              <a:solidFill>
                                <a:srgbClr val="CFE2F3"/>
                              </a:solidFill>
                              <a:ln w="15625" cap="flat" cmpd="sng">
                                <a:solidFill>
                                  <a:srgbClr val="000000"/>
                                </a:solidFill>
                                <a:prstDash val="solid"/>
                                <a:round/>
                                <a:headEnd type="none" w="sm" len="sm"/>
                                <a:tailEnd type="none" w="sm" len="sm"/>
                              </a:ln>
                            </wps:spPr>
                            <wps:txbx>
                              <w:txbxContent>
                                <w:p w14:paraId="62AB1835" w14:textId="77777777" w:rsidR="00B05B9B" w:rsidRDefault="00B05B9B">
                                  <w:pPr>
                                    <w:ind w:right="0"/>
                                    <w:jc w:val="center"/>
                                    <w:textDirection w:val="btLr"/>
                                  </w:pPr>
                                </w:p>
                              </w:txbxContent>
                            </wps:txbx>
                            <wps:bodyPr spcFirstLastPara="1" wrap="square" lIns="149975" tIns="149975" rIns="149975" bIns="149975" anchor="ctr" anchorCtr="0">
                              <a:noAutofit/>
                            </wps:bodyPr>
                          </wps:wsp>
                          <wps:wsp>
                            <wps:cNvPr id="1934624997" name="Rectangle 1934624997"/>
                            <wps:cNvSpPr/>
                            <wps:spPr>
                              <a:xfrm>
                                <a:off x="490800" y="85500"/>
                                <a:ext cx="245400" cy="255600"/>
                              </a:xfrm>
                              <a:prstGeom prst="rect">
                                <a:avLst/>
                              </a:prstGeom>
                              <a:solidFill>
                                <a:srgbClr val="CFE2F3"/>
                              </a:solidFill>
                              <a:ln w="15625" cap="flat" cmpd="sng">
                                <a:solidFill>
                                  <a:srgbClr val="000000"/>
                                </a:solidFill>
                                <a:prstDash val="solid"/>
                                <a:round/>
                                <a:headEnd type="none" w="sm" len="sm"/>
                                <a:tailEnd type="none" w="sm" len="sm"/>
                              </a:ln>
                            </wps:spPr>
                            <wps:txbx>
                              <w:txbxContent>
                                <w:p w14:paraId="62AB1836" w14:textId="77777777" w:rsidR="00B05B9B" w:rsidRDefault="00B05B9B">
                                  <w:pPr>
                                    <w:ind w:right="0"/>
                                    <w:jc w:val="center"/>
                                    <w:textDirection w:val="btLr"/>
                                  </w:pPr>
                                </w:p>
                              </w:txbxContent>
                            </wps:txbx>
                            <wps:bodyPr spcFirstLastPara="1" wrap="square" lIns="149975" tIns="149975" rIns="149975" bIns="149975" anchor="ctr" anchorCtr="0">
                              <a:noAutofit/>
                            </wps:bodyPr>
                          </wps:wsp>
                          <wps:wsp>
                            <wps:cNvPr id="1361380763" name="Rectangle 1361380763"/>
                            <wps:cNvSpPr/>
                            <wps:spPr>
                              <a:xfrm>
                                <a:off x="736200" y="85500"/>
                                <a:ext cx="245400" cy="255600"/>
                              </a:xfrm>
                              <a:prstGeom prst="rect">
                                <a:avLst/>
                              </a:prstGeom>
                              <a:solidFill>
                                <a:srgbClr val="CFE2F3"/>
                              </a:solidFill>
                              <a:ln w="15625" cap="flat" cmpd="sng">
                                <a:solidFill>
                                  <a:srgbClr val="000000"/>
                                </a:solidFill>
                                <a:prstDash val="solid"/>
                                <a:round/>
                                <a:headEnd type="none" w="sm" len="sm"/>
                                <a:tailEnd type="none" w="sm" len="sm"/>
                              </a:ln>
                            </wps:spPr>
                            <wps:txbx>
                              <w:txbxContent>
                                <w:p w14:paraId="62AB1837" w14:textId="77777777" w:rsidR="00B05B9B" w:rsidRDefault="00B05B9B">
                                  <w:pPr>
                                    <w:ind w:right="0"/>
                                    <w:jc w:val="center"/>
                                    <w:textDirection w:val="btLr"/>
                                  </w:pPr>
                                </w:p>
                              </w:txbxContent>
                            </wps:txbx>
                            <wps:bodyPr spcFirstLastPara="1" wrap="square" lIns="149975" tIns="149975" rIns="149975" bIns="149975" anchor="ctr" anchorCtr="0">
                              <a:noAutofit/>
                            </wps:bodyPr>
                          </wps:wsp>
                          <wps:wsp>
                            <wps:cNvPr id="1908293616" name="Rectangle 1908293616"/>
                            <wps:cNvSpPr/>
                            <wps:spPr>
                              <a:xfrm>
                                <a:off x="981600" y="85500"/>
                                <a:ext cx="245400" cy="255600"/>
                              </a:xfrm>
                              <a:prstGeom prst="rect">
                                <a:avLst/>
                              </a:prstGeom>
                              <a:solidFill>
                                <a:srgbClr val="CFE2F3"/>
                              </a:solidFill>
                              <a:ln w="15625" cap="flat" cmpd="sng">
                                <a:solidFill>
                                  <a:srgbClr val="000000"/>
                                </a:solidFill>
                                <a:prstDash val="solid"/>
                                <a:round/>
                                <a:headEnd type="none" w="sm" len="sm"/>
                                <a:tailEnd type="none" w="sm" len="sm"/>
                              </a:ln>
                            </wps:spPr>
                            <wps:txbx>
                              <w:txbxContent>
                                <w:p w14:paraId="62AB1838" w14:textId="77777777" w:rsidR="00B05B9B" w:rsidRDefault="00B05B9B">
                                  <w:pPr>
                                    <w:ind w:right="0"/>
                                    <w:jc w:val="center"/>
                                    <w:textDirection w:val="btLr"/>
                                  </w:pPr>
                                </w:p>
                              </w:txbxContent>
                            </wps:txbx>
                            <wps:bodyPr spcFirstLastPara="1" wrap="square" lIns="149975" tIns="149975" rIns="149975" bIns="149975" anchor="ctr" anchorCtr="0">
                              <a:noAutofit/>
                            </wps:bodyPr>
                          </wps:wsp>
                        </wpg:grpSp>
                        <wps:wsp>
                          <wps:cNvPr id="1319981680" name="Rectangle 1319981680"/>
                          <wps:cNvSpPr/>
                          <wps:spPr>
                            <a:xfrm>
                              <a:off x="871175" y="85500"/>
                              <a:ext cx="270300" cy="317100"/>
                            </a:xfrm>
                            <a:prstGeom prst="rect">
                              <a:avLst/>
                            </a:prstGeom>
                            <a:noFill/>
                            <a:ln>
                              <a:noFill/>
                            </a:ln>
                          </wps:spPr>
                          <wps:txbx>
                            <w:txbxContent>
                              <w:p w14:paraId="62AB1839" w14:textId="77777777" w:rsidR="00B05B9B" w:rsidRDefault="00912B35">
                                <w:pPr>
                                  <w:ind w:right="0"/>
                                  <w:jc w:val="left"/>
                                  <w:textDirection w:val="btLr"/>
                                </w:pPr>
                                <w:r>
                                  <w:rPr>
                                    <w:rFonts w:ascii="Arial" w:eastAsia="Arial" w:hAnsi="Arial" w:cs="Arial"/>
                                    <w:color w:val="000000"/>
                                    <w:sz w:val="28"/>
                                  </w:rPr>
                                  <w:t>J</w:t>
                                </w:r>
                              </w:p>
                            </w:txbxContent>
                          </wps:txbx>
                          <wps:bodyPr spcFirstLastPara="1" wrap="square" lIns="91425" tIns="91425" rIns="91425" bIns="91425" anchor="t" anchorCtr="0">
                            <a:noAutofit/>
                          </wps:bodyPr>
                        </wps:wsp>
                      </wpg:grpSp>
                    </wpg:wgp>
                  </a:graphicData>
                </a:graphic>
              </wp:anchor>
            </w:drawing>
          </mc:Choice>
          <mc:Fallback>
            <w:pict>
              <v:group w14:anchorId="62AB17FC" id="Groupe 501" o:spid="_x0000_s1051" style="position:absolute;left:0;text-align:left;margin-left:141.75pt;margin-top:9.05pt;width:192.75pt;height:21.75pt;z-index:251665408;mso-wrap-distance-top:9pt;mso-wrap-distance-bottom:9pt" coordorigin="41142,36390" coordsize="24557,28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">
                <v:group id="Groupe 21632746" o:spid="_x0000_s1052" style="position:absolute;left:41220;top:36418;width:24479;height:2763" coordorigin=",776" coordsize="20204,4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">
                  <v:rect id="Rectangle 146160774" o:spid="_x0000_s1053" style="position:absolute;top:776;width:20204;height:4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" filled="f" stroked="f">
                    <v:textbox inset="2.53958mm,2.53958mm,2.53958mm,2.53958mm">
                      <w:txbxContent>
                        <w:p w14:paraId="62AB1833" w14:textId="77777777" w:rsidR="00B05B9B" w:rsidRDefault="00B05B9B">
                          <w:pPr>
                            <w:ind w:right="0"/>
                            <w:jc w:val="left"/>
                            <w:textDirection w:val="btLr"/>
                          </w:pPr>
                        </w:p>
                      </w:txbxContent>
                    </v:textbox>
                  </v:rect>
                  <v:group id="Groupe 1133312389" o:spid="_x0000_s1054" style="position:absolute;top:855;width:20126;height:4192" coordorigin=",855" coordsize="12270,2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">
                    <v:rect id="Rectangle 1526165809" o:spid="_x0000_s1055" style="position:absolute;top:855;width:2454;height:2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" fillcolor="#cfe2f3" strokeweight=".43403mm">
                      <v:stroke startarrowwidth="narrow" startarrowlength="short" endarrowwidth="narrow" endarrowlength="short" joinstyle="round"/>
                      <v:textbox inset="4.16597mm,4.16597mm,4.16597mm,4.16597mm">
                        <w:txbxContent>
                          <w:p w14:paraId="62AB1834" w14:textId="77777777" w:rsidR="00B05B9B" w:rsidRDefault="00B05B9B">
                            <w:pPr>
                              <w:ind w:right="0"/>
                              <w:jc w:val="center"/>
                              <w:textDirection w:val="btLr"/>
                            </w:pPr>
                          </w:p>
                        </w:txbxContent>
                      </v:textbox>
                    </v:rect>
                    <v:rect id="Rectangle 131037583" o:spid="_x0000_s1056" style="position:absolute;left:2454;top:855;width:2454;height:2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" fillcolor="#cfe2f3" strokeweight=".43403mm">
                      <v:stroke startarrowwidth="narrow" startarrowlength="short" endarrowwidth="narrow" endarrowlength="short" joinstyle="round"/>
                      <v:textbox inset="4.16597mm,4.16597mm,4.16597mm,4.16597mm">
                        <w:txbxContent>
                          <w:p w14:paraId="62AB1835" w14:textId="77777777" w:rsidR="00B05B9B" w:rsidRDefault="00B05B9B">
                            <w:pPr>
                              <w:ind w:right="0"/>
                              <w:jc w:val="center"/>
                              <w:textDirection w:val="btLr"/>
                            </w:pPr>
                          </w:p>
                        </w:txbxContent>
                      </v:textbox>
                    </v:rect>
                    <v:rect id="Rectangle 1934624997" o:spid="_x0000_s1057" style="position:absolute;left:4908;top:855;width:2454;height:2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" fillcolor="#cfe2f3" strokeweight=".43403mm">
                      <v:stroke startarrowwidth="narrow" startarrowlength="short" endarrowwidth="narrow" endarrowlength="short" joinstyle="round"/>
                      <v:textbox inset="4.16597mm,4.16597mm,4.16597mm,4.16597mm">
                        <w:txbxContent>
                          <w:p w14:paraId="62AB1836" w14:textId="77777777" w:rsidR="00B05B9B" w:rsidRDefault="00B05B9B">
                            <w:pPr>
                              <w:ind w:right="0"/>
                              <w:jc w:val="center"/>
                              <w:textDirection w:val="btLr"/>
                            </w:pPr>
                          </w:p>
                        </w:txbxContent>
                      </v:textbox>
                    </v:rect>
                    <v:rect id="Rectangle 1361380763" o:spid="_x0000_s1058" style="position:absolute;left:7362;top:855;width:2454;height:2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" fillcolor="#cfe2f3" strokeweight=".43403mm">
                      <v:stroke startarrowwidth="narrow" startarrowlength="short" endarrowwidth="narrow" endarrowlength="short" joinstyle="round"/>
                      <v:textbox inset="4.16597mm,4.16597mm,4.16597mm,4.16597mm">
                        <w:txbxContent>
                          <w:p w14:paraId="62AB1837" w14:textId="77777777" w:rsidR="00B05B9B" w:rsidRDefault="00B05B9B">
                            <w:pPr>
                              <w:ind w:right="0"/>
                              <w:jc w:val="center"/>
                              <w:textDirection w:val="btLr"/>
                            </w:pPr>
                          </w:p>
                        </w:txbxContent>
                      </v:textbox>
                    </v:rect>
                    <v:rect id="Rectangle 1908293616" o:spid="_x0000_s1059" style="position:absolute;left:9816;top:855;width:2454;height:2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" fillcolor="#cfe2f3" strokeweight=".43403mm">
                      <v:stroke startarrowwidth="narrow" startarrowlength="short" endarrowwidth="narrow" endarrowlength="short" joinstyle="round"/>
                      <v:textbox inset="4.16597mm,4.16597mm,4.16597mm,4.16597mm">
                        <w:txbxContent>
                          <w:p w14:paraId="62AB1838" w14:textId="77777777" w:rsidR="00B05B9B" w:rsidRDefault="00B05B9B">
                            <w:pPr>
                              <w:ind w:right="0"/>
                              <w:jc w:val="center"/>
                              <w:textDirection w:val="btLr"/>
                            </w:pPr>
                          </w:p>
                        </w:txbxContent>
                      </v:textbox>
                    </v:rect>
                  </v:group>
                  <v:rect id="Rectangle 1319981680" o:spid="_x0000_s1060" style="position:absolute;left:8711;top:855;width:2703;height:3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" filled="f" stroked="f">
                    <v:textbox inset="2.53958mm,2.53958mm,2.53958mm,2.53958mm">
                      <w:txbxContent>
                        <w:p w14:paraId="62AB1839" w14:textId="77777777" w:rsidR="00B05B9B" w:rsidRDefault="00912B35">
                          <w:pPr>
                            <w:ind w:right="0"/>
                            <w:jc w:val="left"/>
                            <w:textDirection w:val="btLr"/>
                          </w:pPr>
                          <w:r>
                            <w:rPr>
                              <w:rFonts w:ascii="Arial" w:eastAsia="Arial" w:hAnsi="Arial" w:cs="Arial"/>
                              <w:color w:val="000000"/>
                              <w:sz w:val="28"/>
                            </w:rPr>
                            <w:t>J</w:t>
                          </w:r>
                        </w:p>
                      </w:txbxContent>
                    </v:textbox>
                  </v:rect>
                </v:group>
              </v:group>
            </w:pict>
          </mc:Fallback>
        </mc:AlternateContent>
      </w:r>
    </w:p>
    <w:p w14:paraId="62AB1426" w14:textId="77777777" w:rsidR="00B05B9B" w:rsidRDefault="00912B35">
      <w:pPr>
        <w:tabs>
          <w:tab w:val="left" w:pos="6923"/>
          <w:tab w:val="center" w:pos="3968"/>
        </w:tabs>
        <w:ind w:left="720"/>
      </w:pPr>
      <w:r>
        <w:t xml:space="preserve">              Pas assez…</w:t>
      </w:r>
      <w:r>
        <w:tab/>
        <w:t xml:space="preserve">         </w:t>
      </w:r>
      <w:r>
        <w:tab/>
        <w:t>Trop…</w:t>
      </w:r>
    </w:p>
    <w:p w14:paraId="62AB1427" w14:textId="77777777" w:rsidR="00B05B9B" w:rsidRDefault="00B05B9B">
      <w:pPr>
        <w:tabs>
          <w:tab w:val="right" w:pos="8640"/>
        </w:tabs>
        <w:ind w:left="720"/>
      </w:pPr>
    </w:p>
    <w:p w14:paraId="62AB1428" w14:textId="77777777" w:rsidR="00B05B9B" w:rsidRDefault="00B05B9B">
      <w:pPr>
        <w:tabs>
          <w:tab w:val="right" w:pos="8640"/>
        </w:tabs>
        <w:ind w:left="720"/>
      </w:pPr>
    </w:p>
    <w:p w14:paraId="62AB1429" w14:textId="77777777" w:rsidR="00B05B9B" w:rsidRDefault="00912B35">
      <w:pPr>
        <w:numPr>
          <w:ilvl w:val="0"/>
          <w:numId w:val="16"/>
        </w:numPr>
        <w:tabs>
          <w:tab w:val="right" w:pos="8640"/>
        </w:tabs>
      </w:pPr>
      <w:r>
        <w:t>Echelle CATA binaire : Oui / Non</w:t>
      </w:r>
    </w:p>
    <w:p w14:paraId="62AB142A" w14:textId="77777777" w:rsidR="00B05B9B" w:rsidRDefault="00912B35">
      <w:pPr>
        <w:tabs>
          <w:tab w:val="right" w:pos="8640"/>
        </w:tabs>
        <w:jc w:val="center"/>
        <w:rPr>
          <w:b/>
          <w:sz w:val="28"/>
          <w:szCs w:val="28"/>
        </w:rPr>
      </w:pPr>
      <w:r>
        <w:br w:type="page"/>
      </w:r>
    </w:p>
    <w:p w14:paraId="62AB142B" w14:textId="77777777" w:rsidR="00B05B9B" w:rsidRDefault="00912B35">
      <w:pPr>
        <w:pStyle w:val="Titre2"/>
        <w:tabs>
          <w:tab w:val="right" w:pos="8640"/>
        </w:tabs>
        <w:ind w:left="0"/>
        <w:jc w:val="center"/>
      </w:pPr>
      <w:bookmarkStart w:id="43" w:name="_heading=h.yx26thyvq29s" w:colFirst="0" w:colLast="0"/>
      <w:bookmarkEnd w:id="43"/>
      <w:r>
        <w:lastRenderedPageBreak/>
        <w:t>Annexe 3 : Résultats des différentes méthodes pour le produit 3</w:t>
      </w:r>
    </w:p>
    <w:p w14:paraId="62AB142C" w14:textId="77777777" w:rsidR="00B05B9B" w:rsidRDefault="00B05B9B">
      <w:pPr>
        <w:tabs>
          <w:tab w:val="right" w:pos="8640"/>
        </w:tabs>
      </w:pPr>
    </w:p>
    <w:p w14:paraId="62AB142D" w14:textId="77777777" w:rsidR="00B05B9B" w:rsidRDefault="00B05B9B">
      <w:pPr>
        <w:tabs>
          <w:tab w:val="right" w:pos="8640"/>
        </w:tabs>
      </w:pPr>
    </w:p>
    <w:p w14:paraId="62AB142E" w14:textId="77777777" w:rsidR="00B05B9B" w:rsidRDefault="00912B35">
      <w:pPr>
        <w:numPr>
          <w:ilvl w:val="0"/>
          <w:numId w:val="19"/>
        </w:numPr>
        <w:tabs>
          <w:tab w:val="right" w:pos="8640"/>
        </w:tabs>
        <w:rPr>
          <w:b/>
        </w:rPr>
      </w:pPr>
      <w:r>
        <w:rPr>
          <w:b/>
        </w:rPr>
        <w:t>Coefficient de corrélation</w:t>
      </w:r>
    </w:p>
    <w:p w14:paraId="62AB142F" w14:textId="77777777" w:rsidR="00B05B9B" w:rsidRDefault="00B05B9B">
      <w:pPr>
        <w:tabs>
          <w:tab w:val="right" w:pos="8640"/>
        </w:tabs>
      </w:pPr>
    </w:p>
    <w:p w14:paraId="62AB1430" w14:textId="77777777" w:rsidR="00B05B9B" w:rsidRDefault="00912B35">
      <w:r>
        <w:t xml:space="preserve">L’analyse </w:t>
      </w:r>
      <w:proofErr w:type="gramStart"/>
      <w:r>
        <w:t>des corrélation</w:t>
      </w:r>
      <w:proofErr w:type="gramEnd"/>
      <w:r>
        <w:t xml:space="preserve"> appliquée au produit 3 permet d’obtenir ce tableau de résultats : </w:t>
      </w:r>
    </w:p>
    <w:p w14:paraId="62AB1431" w14:textId="77777777" w:rsidR="00B05B9B" w:rsidRDefault="00912B35">
      <w:pPr>
        <w:rPr>
          <w:sz w:val="16"/>
          <w:szCs w:val="16"/>
        </w:rPr>
      </w:pPr>
      <w:r>
        <w:rPr>
          <w:noProof/>
        </w:rPr>
        <w:drawing>
          <wp:anchor distT="114300" distB="114300" distL="114300" distR="114300" simplePos="0" relativeHeight="251666432" behindDoc="0" locked="0" layoutInCell="1" hidden="0" allowOverlap="1" wp14:anchorId="62AB17FE" wp14:editId="62AB17FF">
            <wp:simplePos x="0" y="0"/>
            <wp:positionH relativeFrom="column">
              <wp:posOffset>1295400</wp:posOffset>
            </wp:positionH>
            <wp:positionV relativeFrom="paragraph">
              <wp:posOffset>190500</wp:posOffset>
            </wp:positionV>
            <wp:extent cx="2900989" cy="1761950"/>
            <wp:effectExtent l="0" t="0" r="0" b="0"/>
            <wp:wrapSquare wrapText="bothSides" distT="114300" distB="114300" distL="114300" distR="114300"/>
            <wp:docPr id="53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4"/>
                    <a:srcRect/>
                    <a:stretch>
                      <a:fillRect/>
                    </a:stretch>
                  </pic:blipFill>
                  <pic:spPr>
                    <a:xfrm>
                      <a:off x="0" y="0"/>
                      <a:ext cx="2900989" cy="1761950"/>
                    </a:xfrm>
                    <a:prstGeom prst="rect">
                      <a:avLst/>
                    </a:prstGeom>
                    <a:ln/>
                  </pic:spPr>
                </pic:pic>
              </a:graphicData>
            </a:graphic>
          </wp:anchor>
        </w:drawing>
      </w:r>
    </w:p>
    <w:p w14:paraId="62AB1432" w14:textId="77777777" w:rsidR="00B05B9B" w:rsidRDefault="00B05B9B"/>
    <w:p w14:paraId="62AB1433" w14:textId="77777777" w:rsidR="00B05B9B" w:rsidRDefault="00B05B9B">
      <w:pPr>
        <w:jc w:val="center"/>
      </w:pPr>
    </w:p>
    <w:p w14:paraId="62AB1434" w14:textId="77777777" w:rsidR="00B05B9B" w:rsidRDefault="00B05B9B"/>
    <w:p w14:paraId="62AB1435" w14:textId="77777777" w:rsidR="00B05B9B" w:rsidRDefault="00B05B9B"/>
    <w:p w14:paraId="62AB1436" w14:textId="77777777" w:rsidR="00B05B9B" w:rsidRDefault="00B05B9B"/>
    <w:p w14:paraId="62AB1437" w14:textId="77777777" w:rsidR="00B05B9B" w:rsidRDefault="00B05B9B"/>
    <w:p w14:paraId="62AB1438" w14:textId="77777777" w:rsidR="00B05B9B" w:rsidRDefault="00B05B9B"/>
    <w:p w14:paraId="62AB1439" w14:textId="77777777" w:rsidR="00B05B9B" w:rsidRDefault="00B05B9B"/>
    <w:p w14:paraId="62AB143A" w14:textId="77777777" w:rsidR="00B05B9B" w:rsidRDefault="00B05B9B"/>
    <w:p w14:paraId="62AB143B" w14:textId="77777777" w:rsidR="00B05B9B" w:rsidRDefault="00B05B9B"/>
    <w:p w14:paraId="62AB143C" w14:textId="77777777" w:rsidR="00B05B9B" w:rsidRDefault="00B05B9B"/>
    <w:p w14:paraId="62AB143D" w14:textId="77777777" w:rsidR="00B05B9B" w:rsidRDefault="00B05B9B">
      <w:pPr>
        <w:rPr>
          <w:sz w:val="10"/>
          <w:szCs w:val="10"/>
        </w:rPr>
      </w:pPr>
    </w:p>
    <w:p w14:paraId="62AB143E" w14:textId="77777777" w:rsidR="00B05B9B" w:rsidRDefault="00912B35">
      <w:r>
        <w:t>Cette fois, seules deux variables se démarquent nettement du reste : "L’odeur de ce café me plaît" et "Ce café a un goût délicat".</w:t>
      </w:r>
    </w:p>
    <w:p w14:paraId="62AB143F" w14:textId="77777777" w:rsidR="00B05B9B" w:rsidRDefault="00B05B9B">
      <w:pPr>
        <w:tabs>
          <w:tab w:val="right" w:pos="8640"/>
        </w:tabs>
      </w:pPr>
    </w:p>
    <w:p w14:paraId="62AB1440" w14:textId="77777777" w:rsidR="00B05B9B" w:rsidRDefault="00912B35">
      <w:pPr>
        <w:numPr>
          <w:ilvl w:val="0"/>
          <w:numId w:val="26"/>
        </w:numPr>
        <w:tabs>
          <w:tab w:val="right" w:pos="8640"/>
        </w:tabs>
        <w:rPr>
          <w:b/>
        </w:rPr>
      </w:pPr>
      <w:r>
        <w:rPr>
          <w:b/>
        </w:rPr>
        <w:t>Régression PLS</w:t>
      </w:r>
    </w:p>
    <w:p w14:paraId="62AB1441" w14:textId="77777777" w:rsidR="00B05B9B" w:rsidRDefault="00B05B9B"/>
    <w:p w14:paraId="62AB1442" w14:textId="77777777" w:rsidR="00B05B9B" w:rsidRDefault="00912B35">
      <w:r>
        <w:t>L’analyse PLS appliquée au produit 3 se base sur un jeu de données composé de 159 lignes. Le nombre de composantes retenues est de 2. La qualité du modèle basé sur ces 2 composantes est correcte, comme le suggèrent les indices Q² cum et R²Y cum :</w:t>
      </w:r>
    </w:p>
    <w:p w14:paraId="62AB1443" w14:textId="77777777" w:rsidR="00B05B9B" w:rsidRDefault="00912B35">
      <w:r>
        <w:rPr>
          <w:noProof/>
        </w:rPr>
        <w:drawing>
          <wp:anchor distT="0" distB="0" distL="0" distR="0" simplePos="0" relativeHeight="251667456" behindDoc="1" locked="0" layoutInCell="1" hidden="0" allowOverlap="1" wp14:anchorId="62AB1800" wp14:editId="62AB1801">
            <wp:simplePos x="0" y="0"/>
            <wp:positionH relativeFrom="column">
              <wp:posOffset>1847850</wp:posOffset>
            </wp:positionH>
            <wp:positionV relativeFrom="paragraph">
              <wp:posOffset>123825</wp:posOffset>
            </wp:positionV>
            <wp:extent cx="2072963" cy="525405"/>
            <wp:effectExtent l="0" t="0" r="0" b="0"/>
            <wp:wrapNone/>
            <wp:docPr id="5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5"/>
                    <a:srcRect/>
                    <a:stretch>
                      <a:fillRect/>
                    </a:stretch>
                  </pic:blipFill>
                  <pic:spPr>
                    <a:xfrm>
                      <a:off x="0" y="0"/>
                      <a:ext cx="2072963" cy="525405"/>
                    </a:xfrm>
                    <a:prstGeom prst="rect">
                      <a:avLst/>
                    </a:prstGeom>
                    <a:ln/>
                  </pic:spPr>
                </pic:pic>
              </a:graphicData>
            </a:graphic>
          </wp:anchor>
        </w:drawing>
      </w:r>
    </w:p>
    <w:p w14:paraId="62AB1444" w14:textId="77777777" w:rsidR="00B05B9B" w:rsidRDefault="00B05B9B"/>
    <w:p w14:paraId="62AB1445" w14:textId="77777777" w:rsidR="00B05B9B" w:rsidRDefault="00B05B9B"/>
    <w:p w14:paraId="62AB1446" w14:textId="77777777" w:rsidR="00B05B9B" w:rsidRDefault="00B05B9B"/>
    <w:p w14:paraId="62AB1447" w14:textId="77777777" w:rsidR="00B05B9B" w:rsidRDefault="00B05B9B"/>
    <w:p w14:paraId="62AB1448" w14:textId="77777777" w:rsidR="00B05B9B" w:rsidRDefault="00912B35">
      <w:r>
        <w:t xml:space="preserve">Les VIP ont également été calculées, et ont été rassemblées dans le tableau suivant : </w:t>
      </w:r>
    </w:p>
    <w:p w14:paraId="62AB1449" w14:textId="77777777" w:rsidR="00B05B9B" w:rsidRDefault="00912B35">
      <w:r>
        <w:rPr>
          <w:noProof/>
        </w:rPr>
        <w:drawing>
          <wp:anchor distT="114300" distB="114300" distL="114300" distR="114300" simplePos="0" relativeHeight="251668480" behindDoc="0" locked="0" layoutInCell="1" hidden="0" allowOverlap="1" wp14:anchorId="62AB1802" wp14:editId="62AB1803">
            <wp:simplePos x="0" y="0"/>
            <wp:positionH relativeFrom="column">
              <wp:posOffset>1556230</wp:posOffset>
            </wp:positionH>
            <wp:positionV relativeFrom="paragraph">
              <wp:posOffset>134632</wp:posOffset>
            </wp:positionV>
            <wp:extent cx="2647950" cy="2006600"/>
            <wp:effectExtent l="0" t="0" r="0" b="0"/>
            <wp:wrapNone/>
            <wp:docPr id="52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6"/>
                    <a:srcRect/>
                    <a:stretch>
                      <a:fillRect/>
                    </a:stretch>
                  </pic:blipFill>
                  <pic:spPr>
                    <a:xfrm>
                      <a:off x="0" y="0"/>
                      <a:ext cx="2647950" cy="2006600"/>
                    </a:xfrm>
                    <a:prstGeom prst="rect">
                      <a:avLst/>
                    </a:prstGeom>
                    <a:ln/>
                  </pic:spPr>
                </pic:pic>
              </a:graphicData>
            </a:graphic>
          </wp:anchor>
        </w:drawing>
      </w:r>
    </w:p>
    <w:p w14:paraId="62AB144A" w14:textId="77777777" w:rsidR="00B05B9B" w:rsidRDefault="00B05B9B"/>
    <w:p w14:paraId="62AB144B" w14:textId="77777777" w:rsidR="00B05B9B" w:rsidRDefault="00B05B9B"/>
    <w:p w14:paraId="62AB144C" w14:textId="77777777" w:rsidR="00B05B9B" w:rsidRDefault="00B05B9B"/>
    <w:p w14:paraId="62AB144D" w14:textId="77777777" w:rsidR="00B05B9B" w:rsidRDefault="00B05B9B"/>
    <w:p w14:paraId="62AB144E" w14:textId="77777777" w:rsidR="00B05B9B" w:rsidRDefault="00B05B9B"/>
    <w:p w14:paraId="62AB144F" w14:textId="77777777" w:rsidR="00B05B9B" w:rsidRDefault="00B05B9B"/>
    <w:p w14:paraId="62AB1450" w14:textId="77777777" w:rsidR="00B05B9B" w:rsidRDefault="00B05B9B"/>
    <w:p w14:paraId="62AB1451" w14:textId="77777777" w:rsidR="00B05B9B" w:rsidRDefault="00B05B9B"/>
    <w:p w14:paraId="62AB1452" w14:textId="77777777" w:rsidR="00B05B9B" w:rsidRDefault="00B05B9B"/>
    <w:p w14:paraId="62AB1453" w14:textId="77777777" w:rsidR="00B05B9B" w:rsidRDefault="00B05B9B"/>
    <w:p w14:paraId="62AB1454" w14:textId="77777777" w:rsidR="00B05B9B" w:rsidRDefault="00B05B9B"/>
    <w:p w14:paraId="62AB1455" w14:textId="77777777" w:rsidR="00B05B9B" w:rsidRDefault="00B05B9B"/>
    <w:p w14:paraId="62AB1456" w14:textId="77777777" w:rsidR="00B05B9B" w:rsidRDefault="00B05B9B"/>
    <w:p w14:paraId="62AB1457" w14:textId="77777777" w:rsidR="00B05B9B" w:rsidRDefault="00912B35">
      <w:r>
        <w:t>Globalement, ce sont les mêmes variables qui ressortent comme importantes pour le produit 3 que pour l’ensemble des produits, i.e. le caractère frais et délicat du café. Cependant, il est intéressant de noter que le caractère énergique du café ressort davantage pour le produit 3 qu’au niveau de l’ensemble des produits.</w:t>
      </w:r>
    </w:p>
    <w:p w14:paraId="62AB1458" w14:textId="77777777" w:rsidR="00B05B9B" w:rsidRDefault="00B05B9B">
      <w:pPr>
        <w:tabs>
          <w:tab w:val="right" w:pos="8640"/>
        </w:tabs>
      </w:pPr>
    </w:p>
    <w:p w14:paraId="62AB1459" w14:textId="77777777" w:rsidR="00B05B9B" w:rsidRDefault="00B05B9B">
      <w:pPr>
        <w:tabs>
          <w:tab w:val="right" w:pos="8640"/>
        </w:tabs>
      </w:pPr>
    </w:p>
    <w:p w14:paraId="62AB145A" w14:textId="77777777" w:rsidR="00B05B9B" w:rsidRDefault="00B05B9B">
      <w:pPr>
        <w:tabs>
          <w:tab w:val="right" w:pos="8640"/>
        </w:tabs>
      </w:pPr>
    </w:p>
    <w:p w14:paraId="62AB145B" w14:textId="77777777" w:rsidR="00B05B9B" w:rsidRDefault="00912B35">
      <w:pPr>
        <w:numPr>
          <w:ilvl w:val="0"/>
          <w:numId w:val="22"/>
        </w:numPr>
        <w:tabs>
          <w:tab w:val="right" w:pos="8640"/>
        </w:tabs>
        <w:rPr>
          <w:b/>
        </w:rPr>
      </w:pPr>
      <w:r>
        <w:rPr>
          <w:b/>
        </w:rPr>
        <w:t>Régression factorielle</w:t>
      </w:r>
    </w:p>
    <w:p w14:paraId="62AB145C" w14:textId="77777777" w:rsidR="00B05B9B" w:rsidRDefault="00B05B9B">
      <w:pPr>
        <w:tabs>
          <w:tab w:val="right" w:pos="8640"/>
        </w:tabs>
        <w:rPr>
          <w:sz w:val="8"/>
          <w:szCs w:val="8"/>
        </w:rPr>
      </w:pPr>
    </w:p>
    <w:p w14:paraId="62AB145D" w14:textId="77777777" w:rsidR="00B05B9B" w:rsidRDefault="00912B35">
      <w:r>
        <w:t xml:space="preserve">Ici seules les données du produit 3 sont utilisées. L’ACP avec option </w:t>
      </w:r>
      <w:proofErr w:type="spellStart"/>
      <w:r>
        <w:t>varimax</w:t>
      </w:r>
      <w:proofErr w:type="spellEnd"/>
      <w:r>
        <w:t xml:space="preserve"> a permis de conserver 3 axes dont les valeurs propres sont supérieures de 1 :</w:t>
      </w:r>
    </w:p>
    <w:p w14:paraId="62AB145E" w14:textId="77777777" w:rsidR="00B05B9B" w:rsidRDefault="00912B35">
      <w:pPr>
        <w:jc w:val="center"/>
      </w:pPr>
      <w:r>
        <w:rPr>
          <w:noProof/>
        </w:rPr>
        <w:drawing>
          <wp:inline distT="114300" distB="114300" distL="114300" distR="114300" wp14:anchorId="62AB1804" wp14:editId="62AB1805">
            <wp:extent cx="2800668" cy="534755"/>
            <wp:effectExtent l="0" t="0" r="0" b="0"/>
            <wp:docPr id="50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7"/>
                    <a:srcRect/>
                    <a:stretch>
                      <a:fillRect/>
                    </a:stretch>
                  </pic:blipFill>
                  <pic:spPr>
                    <a:xfrm>
                      <a:off x="0" y="0"/>
                      <a:ext cx="2800668" cy="534755"/>
                    </a:xfrm>
                    <a:prstGeom prst="rect">
                      <a:avLst/>
                    </a:prstGeom>
                    <a:ln/>
                  </pic:spPr>
                </pic:pic>
              </a:graphicData>
            </a:graphic>
          </wp:inline>
        </w:drawing>
      </w:r>
    </w:p>
    <w:p w14:paraId="62AB145F" w14:textId="77777777" w:rsidR="00B05B9B" w:rsidRDefault="00B05B9B">
      <w:pPr>
        <w:rPr>
          <w:sz w:val="12"/>
          <w:szCs w:val="12"/>
        </w:rPr>
      </w:pPr>
    </w:p>
    <w:p w14:paraId="62AB1460" w14:textId="77777777" w:rsidR="00B05B9B" w:rsidRDefault="00912B35">
      <w:r>
        <w:t>Les attributs corrélés aux 3 axes retenus sont :</w:t>
      </w:r>
    </w:p>
    <w:p w14:paraId="62AB1461" w14:textId="77777777" w:rsidR="00B05B9B" w:rsidRDefault="00912B35">
      <w:pPr>
        <w:jc w:val="center"/>
      </w:pPr>
      <w:r>
        <w:rPr>
          <w:noProof/>
        </w:rPr>
        <w:drawing>
          <wp:inline distT="114300" distB="114300" distL="114300" distR="114300" wp14:anchorId="62AB1806" wp14:editId="62AB1807">
            <wp:extent cx="4142701" cy="2022561"/>
            <wp:effectExtent l="0" t="0" r="0" b="0"/>
            <wp:docPr id="50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8"/>
                    <a:srcRect/>
                    <a:stretch>
                      <a:fillRect/>
                    </a:stretch>
                  </pic:blipFill>
                  <pic:spPr>
                    <a:xfrm>
                      <a:off x="0" y="0"/>
                      <a:ext cx="4142701" cy="2022561"/>
                    </a:xfrm>
                    <a:prstGeom prst="rect">
                      <a:avLst/>
                    </a:prstGeom>
                    <a:ln/>
                  </pic:spPr>
                </pic:pic>
              </a:graphicData>
            </a:graphic>
          </wp:inline>
        </w:drawing>
      </w:r>
    </w:p>
    <w:p w14:paraId="62AB1462" w14:textId="77777777" w:rsidR="00B05B9B" w:rsidRDefault="00B05B9B">
      <w:pPr>
        <w:rPr>
          <w:sz w:val="12"/>
          <w:szCs w:val="12"/>
        </w:rPr>
      </w:pPr>
    </w:p>
    <w:p w14:paraId="62AB1463" w14:textId="77777777" w:rsidR="00B05B9B" w:rsidRDefault="00912B35">
      <w:r>
        <w:t>Les 3 dimensions peuvent être interprétées ainsi :</w:t>
      </w:r>
    </w:p>
    <w:p w14:paraId="62AB1464" w14:textId="77777777" w:rsidR="00B05B9B" w:rsidRDefault="00912B35">
      <w:pPr>
        <w:numPr>
          <w:ilvl w:val="0"/>
          <w:numId w:val="18"/>
        </w:numPr>
        <w:rPr>
          <w:b/>
        </w:rPr>
      </w:pPr>
      <w:r>
        <w:t>D1 : Plaisant, Délicat, Frais, Texture agréable</w:t>
      </w:r>
    </w:p>
    <w:p w14:paraId="62AB1465" w14:textId="77777777" w:rsidR="00B05B9B" w:rsidRDefault="00912B35">
      <w:pPr>
        <w:numPr>
          <w:ilvl w:val="0"/>
          <w:numId w:val="18"/>
        </w:numPr>
        <w:rPr>
          <w:b/>
        </w:rPr>
      </w:pPr>
      <w:r>
        <w:t>D2 : Équilibre, Crémeux</w:t>
      </w:r>
    </w:p>
    <w:p w14:paraId="62AB1466" w14:textId="77777777" w:rsidR="00B05B9B" w:rsidRDefault="00912B35">
      <w:pPr>
        <w:numPr>
          <w:ilvl w:val="0"/>
          <w:numId w:val="18"/>
        </w:numPr>
        <w:rPr>
          <w:b/>
        </w:rPr>
      </w:pPr>
      <w:r>
        <w:t>D3 : Étonnant, Intense, Subtile</w:t>
      </w:r>
    </w:p>
    <w:p w14:paraId="62AB1467" w14:textId="77777777" w:rsidR="00B05B9B" w:rsidRDefault="00B05B9B">
      <w:pPr>
        <w:ind w:left="720"/>
      </w:pPr>
    </w:p>
    <w:p w14:paraId="62AB1468" w14:textId="77777777" w:rsidR="00B05B9B" w:rsidRDefault="00912B35">
      <w:r>
        <w:t>Une régression est ensuite réalisée à partir des coordonnées des individus sur les 3 dimensions (</w:t>
      </w:r>
      <w:proofErr w:type="gramStart"/>
      <w:r>
        <w:t>VI:</w:t>
      </w:r>
      <w:proofErr w:type="gramEnd"/>
      <w:r>
        <w:t xml:space="preserve"> D1 à D3) et de l’appréciation globale (</w:t>
      </w:r>
      <w:proofErr w:type="gramStart"/>
      <w:r>
        <w:t>VD:</w:t>
      </w:r>
      <w:proofErr w:type="gramEnd"/>
      <w:r>
        <w:t xml:space="preserve"> AG). La qualité du modèle est correcte (R² ajusté &gt; 0.7</w:t>
      </w:r>
      <w:proofErr w:type="gramStart"/>
      <w:r>
        <w:t>):</w:t>
      </w:r>
      <w:proofErr w:type="gramEnd"/>
      <w:r>
        <w:t xml:space="preserve"> </w:t>
      </w:r>
    </w:p>
    <w:p w14:paraId="62AB1469" w14:textId="77777777" w:rsidR="00B05B9B" w:rsidRDefault="00912B35">
      <w:pPr>
        <w:jc w:val="center"/>
      </w:pPr>
      <w:r>
        <w:rPr>
          <w:noProof/>
        </w:rPr>
        <w:drawing>
          <wp:inline distT="114300" distB="114300" distL="114300" distR="114300" wp14:anchorId="62AB1808" wp14:editId="62AB1809">
            <wp:extent cx="1686243" cy="918958"/>
            <wp:effectExtent l="0" t="0" r="0" b="0"/>
            <wp:docPr id="50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9"/>
                    <a:srcRect/>
                    <a:stretch>
                      <a:fillRect/>
                    </a:stretch>
                  </pic:blipFill>
                  <pic:spPr>
                    <a:xfrm>
                      <a:off x="0" y="0"/>
                      <a:ext cx="1686243" cy="918958"/>
                    </a:xfrm>
                    <a:prstGeom prst="rect">
                      <a:avLst/>
                    </a:prstGeom>
                    <a:ln/>
                  </pic:spPr>
                </pic:pic>
              </a:graphicData>
            </a:graphic>
          </wp:inline>
        </w:drawing>
      </w:r>
    </w:p>
    <w:p w14:paraId="62AB146A" w14:textId="77777777" w:rsidR="00B05B9B" w:rsidRDefault="00912B35">
      <w:r>
        <w:t xml:space="preserve">Le modèle obtenu est le suivant : </w:t>
      </w:r>
    </w:p>
    <w:p w14:paraId="62AB146B" w14:textId="77777777" w:rsidR="00B05B9B" w:rsidRDefault="00912B35">
      <w:pPr>
        <w:jc w:val="center"/>
      </w:pPr>
      <w:r>
        <w:rPr>
          <w:noProof/>
        </w:rPr>
        <w:drawing>
          <wp:inline distT="114300" distB="114300" distL="114300" distR="114300" wp14:anchorId="62AB180A" wp14:editId="62AB180B">
            <wp:extent cx="2682607" cy="1005978"/>
            <wp:effectExtent l="0" t="0" r="0" b="0"/>
            <wp:docPr id="5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0"/>
                    <a:srcRect/>
                    <a:stretch>
                      <a:fillRect/>
                    </a:stretch>
                  </pic:blipFill>
                  <pic:spPr>
                    <a:xfrm>
                      <a:off x="0" y="0"/>
                      <a:ext cx="2682607" cy="1005978"/>
                    </a:xfrm>
                    <a:prstGeom prst="rect">
                      <a:avLst/>
                    </a:prstGeom>
                    <a:ln/>
                  </pic:spPr>
                </pic:pic>
              </a:graphicData>
            </a:graphic>
          </wp:inline>
        </w:drawing>
      </w:r>
    </w:p>
    <w:p w14:paraId="62AB146C" w14:textId="77777777" w:rsidR="00B05B9B" w:rsidRDefault="00B05B9B">
      <w:pPr>
        <w:rPr>
          <w:sz w:val="12"/>
          <w:szCs w:val="12"/>
        </w:rPr>
      </w:pPr>
    </w:p>
    <w:p w14:paraId="62AB146D" w14:textId="77777777" w:rsidR="00B05B9B" w:rsidRDefault="00912B35">
      <w:r>
        <w:t xml:space="preserve">A l’aide des coefficients normalisés, les contributions de chacune des dimensions peuvent être calculées : </w:t>
      </w:r>
    </w:p>
    <w:p w14:paraId="62AB146E" w14:textId="77777777" w:rsidR="00B05B9B" w:rsidRDefault="00912B35">
      <w:pPr>
        <w:jc w:val="center"/>
      </w:pPr>
      <w:r>
        <w:rPr>
          <w:noProof/>
        </w:rPr>
        <w:drawing>
          <wp:inline distT="114300" distB="114300" distL="114300" distR="114300" wp14:anchorId="62AB180C" wp14:editId="62AB180D">
            <wp:extent cx="3086418" cy="851677"/>
            <wp:effectExtent l="0" t="0" r="0" b="0"/>
            <wp:docPr id="5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1"/>
                    <a:srcRect/>
                    <a:stretch>
                      <a:fillRect/>
                    </a:stretch>
                  </pic:blipFill>
                  <pic:spPr>
                    <a:xfrm>
                      <a:off x="0" y="0"/>
                      <a:ext cx="3086418" cy="851677"/>
                    </a:xfrm>
                    <a:prstGeom prst="rect">
                      <a:avLst/>
                    </a:prstGeom>
                    <a:ln/>
                  </pic:spPr>
                </pic:pic>
              </a:graphicData>
            </a:graphic>
          </wp:inline>
        </w:drawing>
      </w:r>
    </w:p>
    <w:p w14:paraId="62AB146F" w14:textId="77777777" w:rsidR="00B05B9B" w:rsidRDefault="00B05B9B">
      <w:pPr>
        <w:rPr>
          <w:sz w:val="16"/>
          <w:szCs w:val="16"/>
        </w:rPr>
      </w:pPr>
    </w:p>
    <w:p w14:paraId="62AB1470" w14:textId="77777777" w:rsidR="00B05B9B" w:rsidRDefault="00912B35">
      <w:r>
        <w:t>La dimension qui a le plus d’impact sur l’appréciation globale est la dimension 1.</w:t>
      </w:r>
    </w:p>
    <w:p w14:paraId="62AB1471" w14:textId="77777777" w:rsidR="00B05B9B" w:rsidRDefault="00912B35">
      <w:pPr>
        <w:numPr>
          <w:ilvl w:val="0"/>
          <w:numId w:val="23"/>
        </w:numPr>
        <w:tabs>
          <w:tab w:val="right" w:pos="8640"/>
        </w:tabs>
        <w:rPr>
          <w:b/>
        </w:rPr>
      </w:pPr>
      <w:r>
        <w:rPr>
          <w:b/>
        </w:rPr>
        <w:t>Réseaux bayésiens</w:t>
      </w:r>
    </w:p>
    <w:p w14:paraId="62AB1472" w14:textId="77777777" w:rsidR="00B05B9B" w:rsidRDefault="00912B35">
      <w:pPr>
        <w:spacing w:before="240" w:after="240"/>
      </w:pPr>
      <w:r>
        <w:lastRenderedPageBreak/>
        <w:t xml:space="preserve">L’analyse des réseaux bayésiens appliqué au produit 3 fournit cette représentation de l’importance relative de chaque facteur et de chaque variable sur l’appréciation globale : </w:t>
      </w:r>
    </w:p>
    <w:p w14:paraId="62AB1473" w14:textId="77777777" w:rsidR="00B05B9B" w:rsidRDefault="00912B35">
      <w:pPr>
        <w:spacing w:before="240"/>
        <w:jc w:val="center"/>
      </w:pPr>
      <w:r>
        <w:rPr>
          <w:noProof/>
        </w:rPr>
        <w:drawing>
          <wp:inline distT="114300" distB="114300" distL="114300" distR="114300" wp14:anchorId="62AB180E" wp14:editId="62AB180F">
            <wp:extent cx="5238750" cy="3194685"/>
            <wp:effectExtent l="0" t="0" r="0" b="0"/>
            <wp:docPr id="512" name="image11.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1.png" descr="A screenshot of a computer&#10;&#10;AI-generated content may be incorrect."/>
                    <pic:cNvPicPr preferRelativeResize="0"/>
                  </pic:nvPicPr>
                  <pic:blipFill>
                    <a:blip r:embed="rId62"/>
                    <a:srcRect r="17791" b="19381"/>
                    <a:stretch>
                      <a:fillRect/>
                    </a:stretch>
                  </pic:blipFill>
                  <pic:spPr>
                    <a:xfrm>
                      <a:off x="0" y="0"/>
                      <a:ext cx="5238750" cy="3194685"/>
                    </a:xfrm>
                    <a:prstGeom prst="rect">
                      <a:avLst/>
                    </a:prstGeom>
                    <a:ln/>
                  </pic:spPr>
                </pic:pic>
              </a:graphicData>
            </a:graphic>
          </wp:inline>
        </w:drawing>
      </w:r>
    </w:p>
    <w:p w14:paraId="62AB1474" w14:textId="77777777" w:rsidR="00B05B9B" w:rsidRDefault="00912B35">
      <w:pPr>
        <w:spacing w:after="240"/>
        <w:jc w:val="center"/>
      </w:pPr>
      <w:r>
        <w:t xml:space="preserve">Pour ce produit, seuls 4 facteurs </w:t>
      </w:r>
      <w:proofErr w:type="gramStart"/>
      <w:r>
        <w:t>ont</w:t>
      </w:r>
      <w:proofErr w:type="gramEnd"/>
      <w:r>
        <w:t xml:space="preserve"> une influence significative sur l’appréciation globale du produit 3. </w:t>
      </w:r>
    </w:p>
    <w:tbl>
      <w:tblPr>
        <w:tblStyle w:val="afffffffff0"/>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30"/>
        <w:gridCol w:w="885"/>
        <w:gridCol w:w="915"/>
        <w:gridCol w:w="720"/>
        <w:gridCol w:w="720"/>
        <w:gridCol w:w="630"/>
        <w:gridCol w:w="1020"/>
      </w:tblGrid>
      <w:tr w:rsidR="00B05B9B" w:rsidRPr="003F47DD" w14:paraId="62AB1476" w14:textId="77777777">
        <w:trPr>
          <w:trHeight w:val="420"/>
        </w:trPr>
        <w:tc>
          <w:tcPr>
            <w:tcW w:w="8820" w:type="dxa"/>
            <w:gridSpan w:val="7"/>
            <w:tcBorders>
              <w:top w:val="nil"/>
              <w:left w:val="single" w:sz="8" w:space="0" w:color="000000"/>
              <w:bottom w:val="single" w:sz="8" w:space="0" w:color="000000"/>
              <w:right w:val="single" w:sz="8" w:space="0" w:color="000000"/>
            </w:tcBorders>
            <w:shd w:val="clear" w:color="auto" w:fill="A6DEFF"/>
            <w:tcMar>
              <w:top w:w="0" w:type="dxa"/>
              <w:left w:w="100" w:type="dxa"/>
              <w:bottom w:w="0" w:type="dxa"/>
              <w:right w:w="100" w:type="dxa"/>
            </w:tcMar>
            <w:vAlign w:val="center"/>
          </w:tcPr>
          <w:p w14:paraId="62AB1475" w14:textId="77777777" w:rsidR="00B05B9B" w:rsidRPr="003F47DD" w:rsidRDefault="00912B35">
            <w:pPr>
              <w:rPr>
                <w:b/>
                <w:sz w:val="16"/>
                <w:szCs w:val="16"/>
                <w:lang w:val="en-GB"/>
              </w:rPr>
            </w:pPr>
            <w:r w:rsidRPr="003F47DD">
              <w:rPr>
                <w:b/>
                <w:sz w:val="16"/>
                <w:szCs w:val="16"/>
                <w:lang w:val="en-GB"/>
              </w:rPr>
              <w:t xml:space="preserve">Total Effects on Target Appreciation </w:t>
            </w:r>
            <w:proofErr w:type="spellStart"/>
            <w:r w:rsidRPr="003F47DD">
              <w:rPr>
                <w:b/>
                <w:sz w:val="16"/>
                <w:szCs w:val="16"/>
                <w:lang w:val="en-GB"/>
              </w:rPr>
              <w:t>Globale</w:t>
            </w:r>
            <w:proofErr w:type="spellEnd"/>
          </w:p>
        </w:tc>
      </w:tr>
      <w:tr w:rsidR="00B05B9B" w14:paraId="62AB147E" w14:textId="77777777">
        <w:tc>
          <w:tcPr>
            <w:tcW w:w="3930" w:type="dxa"/>
            <w:tcBorders>
              <w:top w:val="nil"/>
              <w:left w:val="single" w:sz="8" w:space="0" w:color="000000"/>
              <w:bottom w:val="single" w:sz="8" w:space="0" w:color="000000"/>
              <w:right w:val="single" w:sz="8" w:space="0" w:color="000000"/>
            </w:tcBorders>
            <w:shd w:val="clear" w:color="auto" w:fill="CCCCFF"/>
            <w:tcMar>
              <w:top w:w="0" w:type="dxa"/>
              <w:left w:w="100" w:type="dxa"/>
              <w:bottom w:w="0" w:type="dxa"/>
              <w:right w:w="100" w:type="dxa"/>
            </w:tcMar>
            <w:vAlign w:val="center"/>
          </w:tcPr>
          <w:p w14:paraId="62AB1477" w14:textId="77777777" w:rsidR="00B05B9B" w:rsidRDefault="00912B35">
            <w:pPr>
              <w:rPr>
                <w:sz w:val="16"/>
                <w:szCs w:val="16"/>
              </w:rPr>
            </w:pPr>
            <w:r>
              <w:rPr>
                <w:sz w:val="16"/>
                <w:szCs w:val="16"/>
              </w:rPr>
              <w:t>Node</w:t>
            </w:r>
          </w:p>
        </w:tc>
        <w:tc>
          <w:tcPr>
            <w:tcW w:w="885" w:type="dxa"/>
            <w:tcBorders>
              <w:top w:val="nil"/>
              <w:left w:val="nil"/>
              <w:bottom w:val="single" w:sz="8" w:space="0" w:color="000000"/>
              <w:right w:val="single" w:sz="8" w:space="0" w:color="000000"/>
            </w:tcBorders>
            <w:shd w:val="clear" w:color="auto" w:fill="CCCCFF"/>
            <w:tcMar>
              <w:top w:w="0" w:type="dxa"/>
              <w:left w:w="100" w:type="dxa"/>
              <w:bottom w:w="0" w:type="dxa"/>
              <w:right w:w="100" w:type="dxa"/>
            </w:tcMar>
            <w:vAlign w:val="center"/>
          </w:tcPr>
          <w:p w14:paraId="62AB1478" w14:textId="77777777" w:rsidR="00B05B9B" w:rsidRDefault="00912B35">
            <w:pPr>
              <w:jc w:val="left"/>
              <w:rPr>
                <w:sz w:val="16"/>
                <w:szCs w:val="16"/>
              </w:rPr>
            </w:pPr>
            <w:r>
              <w:rPr>
                <w:sz w:val="16"/>
                <w:szCs w:val="16"/>
              </w:rPr>
              <w:t>Prior Value/Mean</w:t>
            </w:r>
          </w:p>
        </w:tc>
        <w:tc>
          <w:tcPr>
            <w:tcW w:w="915" w:type="dxa"/>
            <w:tcBorders>
              <w:top w:val="nil"/>
              <w:left w:val="nil"/>
              <w:bottom w:val="single" w:sz="8" w:space="0" w:color="000000"/>
              <w:right w:val="single" w:sz="8" w:space="0" w:color="000000"/>
            </w:tcBorders>
            <w:shd w:val="clear" w:color="auto" w:fill="CCCCFF"/>
            <w:tcMar>
              <w:top w:w="0" w:type="dxa"/>
              <w:left w:w="100" w:type="dxa"/>
              <w:bottom w:w="0" w:type="dxa"/>
              <w:right w:w="100" w:type="dxa"/>
            </w:tcMar>
            <w:vAlign w:val="center"/>
          </w:tcPr>
          <w:p w14:paraId="62AB1479" w14:textId="77777777" w:rsidR="00B05B9B" w:rsidRDefault="00912B35">
            <w:pPr>
              <w:jc w:val="left"/>
              <w:rPr>
                <w:sz w:val="16"/>
                <w:szCs w:val="16"/>
              </w:rPr>
            </w:pPr>
            <w:proofErr w:type="spellStart"/>
            <w:r>
              <w:rPr>
                <w:sz w:val="16"/>
                <w:szCs w:val="16"/>
              </w:rPr>
              <w:t>Standardized</w:t>
            </w:r>
            <w:proofErr w:type="spellEnd"/>
            <w:r>
              <w:rPr>
                <w:sz w:val="16"/>
                <w:szCs w:val="16"/>
              </w:rPr>
              <w:t xml:space="preserve"> Total </w:t>
            </w:r>
            <w:proofErr w:type="spellStart"/>
            <w:r>
              <w:rPr>
                <w:sz w:val="16"/>
                <w:szCs w:val="16"/>
              </w:rPr>
              <w:t>Effect</w:t>
            </w:r>
            <w:proofErr w:type="spellEnd"/>
          </w:p>
        </w:tc>
        <w:tc>
          <w:tcPr>
            <w:tcW w:w="720" w:type="dxa"/>
            <w:tcBorders>
              <w:top w:val="nil"/>
              <w:left w:val="nil"/>
              <w:bottom w:val="single" w:sz="8" w:space="0" w:color="000000"/>
              <w:right w:val="single" w:sz="8" w:space="0" w:color="000000"/>
            </w:tcBorders>
            <w:shd w:val="clear" w:color="auto" w:fill="CCCCFF"/>
            <w:tcMar>
              <w:top w:w="0" w:type="dxa"/>
              <w:left w:w="100" w:type="dxa"/>
              <w:bottom w:w="0" w:type="dxa"/>
              <w:right w:w="100" w:type="dxa"/>
            </w:tcMar>
            <w:vAlign w:val="center"/>
          </w:tcPr>
          <w:p w14:paraId="62AB147A" w14:textId="77777777" w:rsidR="00B05B9B" w:rsidRDefault="00912B35">
            <w:pPr>
              <w:jc w:val="left"/>
              <w:rPr>
                <w:sz w:val="16"/>
                <w:szCs w:val="16"/>
              </w:rPr>
            </w:pPr>
            <w:r>
              <w:rPr>
                <w:sz w:val="16"/>
                <w:szCs w:val="16"/>
              </w:rPr>
              <w:t xml:space="preserve">Total </w:t>
            </w:r>
            <w:proofErr w:type="spellStart"/>
            <w:r>
              <w:rPr>
                <w:sz w:val="16"/>
                <w:szCs w:val="16"/>
              </w:rPr>
              <w:t>Effect</w:t>
            </w:r>
            <w:proofErr w:type="spellEnd"/>
          </w:p>
        </w:tc>
        <w:tc>
          <w:tcPr>
            <w:tcW w:w="720" w:type="dxa"/>
            <w:tcBorders>
              <w:top w:val="nil"/>
              <w:left w:val="nil"/>
              <w:bottom w:val="single" w:sz="8" w:space="0" w:color="000000"/>
              <w:right w:val="single" w:sz="8" w:space="0" w:color="000000"/>
            </w:tcBorders>
            <w:shd w:val="clear" w:color="auto" w:fill="CCCCFF"/>
            <w:tcMar>
              <w:top w:w="0" w:type="dxa"/>
              <w:left w:w="100" w:type="dxa"/>
              <w:bottom w:w="0" w:type="dxa"/>
              <w:right w:w="100" w:type="dxa"/>
            </w:tcMar>
            <w:vAlign w:val="center"/>
          </w:tcPr>
          <w:p w14:paraId="62AB147B" w14:textId="77777777" w:rsidR="00B05B9B" w:rsidRDefault="00912B35">
            <w:pPr>
              <w:jc w:val="left"/>
              <w:rPr>
                <w:sz w:val="16"/>
                <w:szCs w:val="16"/>
              </w:rPr>
            </w:pPr>
            <w:r>
              <w:rPr>
                <w:sz w:val="16"/>
                <w:szCs w:val="16"/>
              </w:rPr>
              <w:t>G-test</w:t>
            </w:r>
          </w:p>
        </w:tc>
        <w:tc>
          <w:tcPr>
            <w:tcW w:w="630" w:type="dxa"/>
            <w:tcBorders>
              <w:top w:val="nil"/>
              <w:left w:val="nil"/>
              <w:bottom w:val="single" w:sz="8" w:space="0" w:color="000000"/>
              <w:right w:val="single" w:sz="8" w:space="0" w:color="000000"/>
            </w:tcBorders>
            <w:shd w:val="clear" w:color="auto" w:fill="CCCCFF"/>
            <w:tcMar>
              <w:top w:w="0" w:type="dxa"/>
              <w:left w:w="100" w:type="dxa"/>
              <w:bottom w:w="0" w:type="dxa"/>
              <w:right w:w="100" w:type="dxa"/>
            </w:tcMar>
            <w:vAlign w:val="center"/>
          </w:tcPr>
          <w:p w14:paraId="62AB147C" w14:textId="77777777" w:rsidR="00B05B9B" w:rsidRDefault="00912B35">
            <w:pPr>
              <w:jc w:val="left"/>
              <w:rPr>
                <w:sz w:val="16"/>
                <w:szCs w:val="16"/>
              </w:rPr>
            </w:pPr>
            <w:proofErr w:type="spellStart"/>
            <w:proofErr w:type="gramStart"/>
            <w:r>
              <w:rPr>
                <w:sz w:val="16"/>
                <w:szCs w:val="16"/>
              </w:rPr>
              <w:t>df</w:t>
            </w:r>
            <w:proofErr w:type="spellEnd"/>
            <w:proofErr w:type="gramEnd"/>
          </w:p>
        </w:tc>
        <w:tc>
          <w:tcPr>
            <w:tcW w:w="1020" w:type="dxa"/>
            <w:tcBorders>
              <w:top w:val="nil"/>
              <w:left w:val="nil"/>
              <w:bottom w:val="single" w:sz="8" w:space="0" w:color="000000"/>
              <w:right w:val="single" w:sz="8" w:space="0" w:color="000000"/>
            </w:tcBorders>
            <w:shd w:val="clear" w:color="auto" w:fill="CCCCFF"/>
            <w:tcMar>
              <w:top w:w="0" w:type="dxa"/>
              <w:left w:w="100" w:type="dxa"/>
              <w:bottom w:w="0" w:type="dxa"/>
              <w:right w:w="100" w:type="dxa"/>
            </w:tcMar>
            <w:vAlign w:val="center"/>
          </w:tcPr>
          <w:p w14:paraId="62AB147D" w14:textId="77777777" w:rsidR="00B05B9B" w:rsidRDefault="00912B35">
            <w:pPr>
              <w:jc w:val="left"/>
              <w:rPr>
                <w:sz w:val="16"/>
                <w:szCs w:val="16"/>
              </w:rPr>
            </w:pPr>
            <w:proofErr w:type="gramStart"/>
            <w:r>
              <w:rPr>
                <w:sz w:val="16"/>
                <w:szCs w:val="16"/>
              </w:rPr>
              <w:t>p</w:t>
            </w:r>
            <w:proofErr w:type="gramEnd"/>
            <w:r>
              <w:rPr>
                <w:sz w:val="16"/>
                <w:szCs w:val="16"/>
              </w:rPr>
              <w:t>-value</w:t>
            </w:r>
          </w:p>
        </w:tc>
      </w:tr>
      <w:tr w:rsidR="00B05B9B" w14:paraId="62AB1486" w14:textId="77777777">
        <w:trPr>
          <w:trHeight w:val="215"/>
        </w:trPr>
        <w:tc>
          <w:tcPr>
            <w:tcW w:w="3930" w:type="dxa"/>
            <w:tcBorders>
              <w:top w:val="nil"/>
              <w:left w:val="single" w:sz="8" w:space="0" w:color="000000"/>
              <w:bottom w:val="single" w:sz="8" w:space="0" w:color="000000"/>
              <w:right w:val="single" w:sz="8" w:space="0" w:color="000000"/>
            </w:tcBorders>
            <w:shd w:val="clear" w:color="auto" w:fill="35BE30"/>
            <w:tcMar>
              <w:top w:w="0" w:type="dxa"/>
              <w:left w:w="100" w:type="dxa"/>
              <w:bottom w:w="0" w:type="dxa"/>
              <w:right w:w="100" w:type="dxa"/>
            </w:tcMar>
            <w:vAlign w:val="center"/>
          </w:tcPr>
          <w:p w14:paraId="62AB147F" w14:textId="77777777" w:rsidR="00B05B9B" w:rsidRDefault="00912B35">
            <w:pPr>
              <w:rPr>
                <w:sz w:val="16"/>
                <w:szCs w:val="16"/>
              </w:rPr>
            </w:pPr>
            <w:r>
              <w:rPr>
                <w:sz w:val="16"/>
                <w:szCs w:val="16"/>
              </w:rPr>
              <w:t xml:space="preserve">Ce </w:t>
            </w:r>
            <w:proofErr w:type="spellStart"/>
            <w:r>
              <w:rPr>
                <w:sz w:val="16"/>
                <w:szCs w:val="16"/>
              </w:rPr>
              <w:t>cafe</w:t>
            </w:r>
            <w:proofErr w:type="spellEnd"/>
            <w:r>
              <w:rPr>
                <w:sz w:val="16"/>
                <w:szCs w:val="16"/>
              </w:rPr>
              <w:t xml:space="preserve"> a un gout délicat</w:t>
            </w:r>
          </w:p>
        </w:tc>
        <w:tc>
          <w:tcPr>
            <w:tcW w:w="88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80" w14:textId="77777777" w:rsidR="00B05B9B" w:rsidRDefault="00912B35">
            <w:pPr>
              <w:jc w:val="center"/>
              <w:rPr>
                <w:sz w:val="16"/>
                <w:szCs w:val="16"/>
              </w:rPr>
            </w:pPr>
            <w:r>
              <w:rPr>
                <w:sz w:val="16"/>
                <w:szCs w:val="16"/>
              </w:rPr>
              <w:t>4.79</w:t>
            </w:r>
          </w:p>
        </w:tc>
        <w:tc>
          <w:tcPr>
            <w:tcW w:w="91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81" w14:textId="77777777" w:rsidR="00B05B9B" w:rsidRDefault="00912B35">
            <w:pPr>
              <w:jc w:val="center"/>
              <w:rPr>
                <w:color w:val="0000FF"/>
                <w:sz w:val="16"/>
                <w:szCs w:val="16"/>
              </w:rPr>
            </w:pPr>
            <w:r>
              <w:rPr>
                <w:color w:val="0000FF"/>
                <w:sz w:val="16"/>
                <w:szCs w:val="16"/>
              </w:rPr>
              <w:t>0.68</w:t>
            </w:r>
          </w:p>
        </w:tc>
        <w:tc>
          <w:tcPr>
            <w:tcW w:w="72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82" w14:textId="77777777" w:rsidR="00B05B9B" w:rsidRDefault="00912B35">
            <w:pPr>
              <w:jc w:val="center"/>
              <w:rPr>
                <w:color w:val="0000FF"/>
                <w:sz w:val="16"/>
                <w:szCs w:val="16"/>
              </w:rPr>
            </w:pPr>
            <w:r>
              <w:rPr>
                <w:color w:val="0000FF"/>
                <w:sz w:val="16"/>
                <w:szCs w:val="16"/>
              </w:rPr>
              <w:t>0.64</w:t>
            </w:r>
          </w:p>
        </w:tc>
        <w:tc>
          <w:tcPr>
            <w:tcW w:w="72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83" w14:textId="77777777" w:rsidR="00B05B9B" w:rsidRDefault="00912B35">
            <w:pPr>
              <w:jc w:val="center"/>
              <w:rPr>
                <w:sz w:val="16"/>
                <w:szCs w:val="16"/>
              </w:rPr>
            </w:pPr>
            <w:r>
              <w:rPr>
                <w:sz w:val="16"/>
                <w:szCs w:val="16"/>
              </w:rPr>
              <w:t>88.24</w:t>
            </w:r>
          </w:p>
        </w:tc>
        <w:tc>
          <w:tcPr>
            <w:tcW w:w="63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84" w14:textId="77777777" w:rsidR="00B05B9B" w:rsidRDefault="00912B35">
            <w:pPr>
              <w:jc w:val="center"/>
              <w:rPr>
                <w:sz w:val="16"/>
                <w:szCs w:val="16"/>
              </w:rPr>
            </w:pPr>
            <w:r>
              <w:rPr>
                <w:sz w:val="16"/>
                <w:szCs w:val="16"/>
              </w:rPr>
              <w:t>9</w:t>
            </w:r>
          </w:p>
        </w:tc>
        <w:tc>
          <w:tcPr>
            <w:tcW w:w="102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85" w14:textId="77777777" w:rsidR="00B05B9B" w:rsidRDefault="00912B35">
            <w:pPr>
              <w:jc w:val="center"/>
              <w:rPr>
                <w:sz w:val="16"/>
                <w:szCs w:val="16"/>
              </w:rPr>
            </w:pPr>
            <w:r>
              <w:rPr>
                <w:sz w:val="16"/>
                <w:szCs w:val="16"/>
              </w:rPr>
              <w:t>0.00%</w:t>
            </w:r>
          </w:p>
        </w:tc>
      </w:tr>
      <w:tr w:rsidR="00B05B9B" w14:paraId="62AB148E" w14:textId="77777777">
        <w:trPr>
          <w:trHeight w:val="215"/>
        </w:trPr>
        <w:tc>
          <w:tcPr>
            <w:tcW w:w="3930" w:type="dxa"/>
            <w:tcBorders>
              <w:top w:val="nil"/>
              <w:left w:val="single" w:sz="8" w:space="0" w:color="000000"/>
              <w:bottom w:val="single" w:sz="8" w:space="0" w:color="000000"/>
              <w:right w:val="single" w:sz="8" w:space="0" w:color="000000"/>
            </w:tcBorders>
            <w:shd w:val="clear" w:color="auto" w:fill="35BE30"/>
            <w:tcMar>
              <w:top w:w="0" w:type="dxa"/>
              <w:left w:w="100" w:type="dxa"/>
              <w:bottom w:w="0" w:type="dxa"/>
              <w:right w:w="100" w:type="dxa"/>
            </w:tcMar>
            <w:vAlign w:val="center"/>
          </w:tcPr>
          <w:p w14:paraId="62AB1487" w14:textId="77777777" w:rsidR="00B05B9B" w:rsidRDefault="00912B35">
            <w:pPr>
              <w:rPr>
                <w:sz w:val="16"/>
                <w:szCs w:val="16"/>
              </w:rPr>
            </w:pPr>
            <w:r>
              <w:rPr>
                <w:sz w:val="16"/>
                <w:szCs w:val="16"/>
              </w:rPr>
              <w:t xml:space="preserve">Ce </w:t>
            </w:r>
            <w:proofErr w:type="spellStart"/>
            <w:r>
              <w:rPr>
                <w:sz w:val="16"/>
                <w:szCs w:val="16"/>
              </w:rPr>
              <w:t>cafe</w:t>
            </w:r>
            <w:proofErr w:type="spellEnd"/>
            <w:r>
              <w:rPr>
                <w:sz w:val="16"/>
                <w:szCs w:val="16"/>
              </w:rPr>
              <w:t xml:space="preserve"> est frais</w:t>
            </w:r>
          </w:p>
        </w:tc>
        <w:tc>
          <w:tcPr>
            <w:tcW w:w="88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88" w14:textId="77777777" w:rsidR="00B05B9B" w:rsidRDefault="00912B35">
            <w:pPr>
              <w:jc w:val="center"/>
              <w:rPr>
                <w:sz w:val="16"/>
                <w:szCs w:val="16"/>
              </w:rPr>
            </w:pPr>
            <w:r>
              <w:rPr>
                <w:sz w:val="16"/>
                <w:szCs w:val="16"/>
              </w:rPr>
              <w:t>5.1</w:t>
            </w:r>
          </w:p>
        </w:tc>
        <w:tc>
          <w:tcPr>
            <w:tcW w:w="91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89" w14:textId="77777777" w:rsidR="00B05B9B" w:rsidRDefault="00912B35">
            <w:pPr>
              <w:jc w:val="center"/>
              <w:rPr>
                <w:color w:val="0000FF"/>
                <w:sz w:val="16"/>
                <w:szCs w:val="16"/>
              </w:rPr>
            </w:pPr>
            <w:r>
              <w:rPr>
                <w:color w:val="0000FF"/>
                <w:sz w:val="16"/>
                <w:szCs w:val="16"/>
              </w:rPr>
              <w:t>0.59</w:t>
            </w:r>
          </w:p>
        </w:tc>
        <w:tc>
          <w:tcPr>
            <w:tcW w:w="72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8A" w14:textId="77777777" w:rsidR="00B05B9B" w:rsidRDefault="00912B35">
            <w:pPr>
              <w:jc w:val="center"/>
              <w:rPr>
                <w:color w:val="0000FF"/>
                <w:sz w:val="16"/>
                <w:szCs w:val="16"/>
              </w:rPr>
            </w:pPr>
            <w:r>
              <w:rPr>
                <w:color w:val="0000FF"/>
                <w:sz w:val="16"/>
                <w:szCs w:val="16"/>
              </w:rPr>
              <w:t>0.55</w:t>
            </w:r>
          </w:p>
        </w:tc>
        <w:tc>
          <w:tcPr>
            <w:tcW w:w="72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8B" w14:textId="77777777" w:rsidR="00B05B9B" w:rsidRDefault="00912B35">
            <w:pPr>
              <w:jc w:val="center"/>
              <w:rPr>
                <w:sz w:val="16"/>
                <w:szCs w:val="16"/>
              </w:rPr>
            </w:pPr>
            <w:r>
              <w:rPr>
                <w:sz w:val="16"/>
                <w:szCs w:val="16"/>
              </w:rPr>
              <w:t>71.03</w:t>
            </w:r>
          </w:p>
        </w:tc>
        <w:tc>
          <w:tcPr>
            <w:tcW w:w="63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8C" w14:textId="77777777" w:rsidR="00B05B9B" w:rsidRDefault="00912B35">
            <w:pPr>
              <w:jc w:val="center"/>
              <w:rPr>
                <w:sz w:val="16"/>
                <w:szCs w:val="16"/>
              </w:rPr>
            </w:pPr>
            <w:r>
              <w:rPr>
                <w:sz w:val="16"/>
                <w:szCs w:val="16"/>
              </w:rPr>
              <w:t>9</w:t>
            </w:r>
          </w:p>
        </w:tc>
        <w:tc>
          <w:tcPr>
            <w:tcW w:w="102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8D" w14:textId="77777777" w:rsidR="00B05B9B" w:rsidRDefault="00912B35">
            <w:pPr>
              <w:jc w:val="center"/>
              <w:rPr>
                <w:sz w:val="16"/>
                <w:szCs w:val="16"/>
              </w:rPr>
            </w:pPr>
            <w:r>
              <w:rPr>
                <w:sz w:val="16"/>
                <w:szCs w:val="16"/>
              </w:rPr>
              <w:t>0.00%</w:t>
            </w:r>
          </w:p>
        </w:tc>
      </w:tr>
      <w:tr w:rsidR="00B05B9B" w14:paraId="62AB1496" w14:textId="77777777">
        <w:trPr>
          <w:trHeight w:val="215"/>
        </w:trPr>
        <w:tc>
          <w:tcPr>
            <w:tcW w:w="3930" w:type="dxa"/>
            <w:tcBorders>
              <w:top w:val="nil"/>
              <w:left w:val="single" w:sz="8" w:space="0" w:color="000000"/>
              <w:bottom w:val="single" w:sz="8" w:space="0" w:color="000000"/>
              <w:right w:val="single" w:sz="8" w:space="0" w:color="000000"/>
            </w:tcBorders>
            <w:shd w:val="clear" w:color="auto" w:fill="DE4D54"/>
            <w:tcMar>
              <w:top w:w="0" w:type="dxa"/>
              <w:left w:w="100" w:type="dxa"/>
              <w:bottom w:w="0" w:type="dxa"/>
              <w:right w:w="100" w:type="dxa"/>
            </w:tcMar>
            <w:vAlign w:val="center"/>
          </w:tcPr>
          <w:p w14:paraId="62AB148F" w14:textId="77777777" w:rsidR="00B05B9B" w:rsidRDefault="00912B35">
            <w:pPr>
              <w:rPr>
                <w:sz w:val="16"/>
                <w:szCs w:val="16"/>
              </w:rPr>
            </w:pPr>
            <w:r>
              <w:rPr>
                <w:sz w:val="16"/>
                <w:szCs w:val="16"/>
              </w:rPr>
              <w:t xml:space="preserve">Ce café se </w:t>
            </w:r>
            <w:proofErr w:type="spellStart"/>
            <w:r>
              <w:rPr>
                <w:sz w:val="16"/>
                <w:szCs w:val="16"/>
              </w:rPr>
              <w:t>demarque</w:t>
            </w:r>
            <w:proofErr w:type="spellEnd"/>
            <w:r>
              <w:rPr>
                <w:sz w:val="16"/>
                <w:szCs w:val="16"/>
              </w:rPr>
              <w:t xml:space="preserve"> de ma marque de café habituelle</w:t>
            </w:r>
          </w:p>
        </w:tc>
        <w:tc>
          <w:tcPr>
            <w:tcW w:w="88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90" w14:textId="77777777" w:rsidR="00B05B9B" w:rsidRDefault="00912B35">
            <w:pPr>
              <w:jc w:val="center"/>
              <w:rPr>
                <w:sz w:val="16"/>
                <w:szCs w:val="16"/>
              </w:rPr>
            </w:pPr>
            <w:r>
              <w:rPr>
                <w:sz w:val="16"/>
                <w:szCs w:val="16"/>
              </w:rPr>
              <w:t>4.64</w:t>
            </w:r>
          </w:p>
        </w:tc>
        <w:tc>
          <w:tcPr>
            <w:tcW w:w="91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91" w14:textId="77777777" w:rsidR="00B05B9B" w:rsidRDefault="00912B35">
            <w:pPr>
              <w:jc w:val="center"/>
              <w:rPr>
                <w:color w:val="0000FF"/>
                <w:sz w:val="16"/>
                <w:szCs w:val="16"/>
              </w:rPr>
            </w:pPr>
            <w:r>
              <w:rPr>
                <w:color w:val="0000FF"/>
                <w:sz w:val="16"/>
                <w:szCs w:val="16"/>
              </w:rPr>
              <w:t>0.53</w:t>
            </w:r>
          </w:p>
        </w:tc>
        <w:tc>
          <w:tcPr>
            <w:tcW w:w="72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92" w14:textId="77777777" w:rsidR="00B05B9B" w:rsidRDefault="00912B35">
            <w:pPr>
              <w:jc w:val="center"/>
              <w:rPr>
                <w:color w:val="0000FF"/>
                <w:sz w:val="16"/>
                <w:szCs w:val="16"/>
              </w:rPr>
            </w:pPr>
            <w:r>
              <w:rPr>
                <w:color w:val="0000FF"/>
                <w:sz w:val="16"/>
                <w:szCs w:val="16"/>
              </w:rPr>
              <w:t>0.56</w:t>
            </w:r>
          </w:p>
        </w:tc>
        <w:tc>
          <w:tcPr>
            <w:tcW w:w="72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93" w14:textId="77777777" w:rsidR="00B05B9B" w:rsidRDefault="00912B35">
            <w:pPr>
              <w:jc w:val="center"/>
              <w:rPr>
                <w:sz w:val="16"/>
                <w:szCs w:val="16"/>
              </w:rPr>
            </w:pPr>
            <w:r>
              <w:rPr>
                <w:sz w:val="16"/>
                <w:szCs w:val="16"/>
              </w:rPr>
              <w:t>53.38</w:t>
            </w:r>
          </w:p>
        </w:tc>
        <w:tc>
          <w:tcPr>
            <w:tcW w:w="63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94" w14:textId="77777777" w:rsidR="00B05B9B" w:rsidRDefault="00912B35">
            <w:pPr>
              <w:jc w:val="center"/>
              <w:rPr>
                <w:sz w:val="16"/>
                <w:szCs w:val="16"/>
              </w:rPr>
            </w:pPr>
            <w:r>
              <w:rPr>
                <w:sz w:val="16"/>
                <w:szCs w:val="16"/>
              </w:rPr>
              <w:t>9</w:t>
            </w:r>
          </w:p>
        </w:tc>
        <w:tc>
          <w:tcPr>
            <w:tcW w:w="102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95" w14:textId="77777777" w:rsidR="00B05B9B" w:rsidRDefault="00912B35">
            <w:pPr>
              <w:jc w:val="center"/>
              <w:rPr>
                <w:sz w:val="16"/>
                <w:szCs w:val="16"/>
              </w:rPr>
            </w:pPr>
            <w:r>
              <w:rPr>
                <w:sz w:val="16"/>
                <w:szCs w:val="16"/>
              </w:rPr>
              <w:t>0.00%</w:t>
            </w:r>
          </w:p>
        </w:tc>
      </w:tr>
      <w:tr w:rsidR="00B05B9B" w14:paraId="62AB149E" w14:textId="77777777">
        <w:trPr>
          <w:trHeight w:val="215"/>
        </w:trPr>
        <w:tc>
          <w:tcPr>
            <w:tcW w:w="3930" w:type="dxa"/>
            <w:tcBorders>
              <w:top w:val="nil"/>
              <w:left w:val="single" w:sz="8" w:space="0" w:color="000000"/>
              <w:bottom w:val="single" w:sz="8" w:space="0" w:color="000000"/>
              <w:right w:val="single" w:sz="8" w:space="0" w:color="000000"/>
            </w:tcBorders>
            <w:shd w:val="clear" w:color="auto" w:fill="DE4D54"/>
            <w:tcMar>
              <w:top w:w="0" w:type="dxa"/>
              <w:left w:w="100" w:type="dxa"/>
              <w:bottom w:w="0" w:type="dxa"/>
              <w:right w:w="100" w:type="dxa"/>
            </w:tcMar>
            <w:vAlign w:val="center"/>
          </w:tcPr>
          <w:p w14:paraId="62AB1497" w14:textId="77777777" w:rsidR="00B05B9B" w:rsidRDefault="00912B35">
            <w:pPr>
              <w:rPr>
                <w:sz w:val="16"/>
                <w:szCs w:val="16"/>
              </w:rPr>
            </w:pPr>
            <w:proofErr w:type="spellStart"/>
            <w:r>
              <w:rPr>
                <w:sz w:val="16"/>
                <w:szCs w:val="16"/>
              </w:rPr>
              <w:t>Lodeur</w:t>
            </w:r>
            <w:proofErr w:type="spellEnd"/>
            <w:r>
              <w:rPr>
                <w:sz w:val="16"/>
                <w:szCs w:val="16"/>
              </w:rPr>
              <w:t xml:space="preserve"> de ce café me plait</w:t>
            </w:r>
          </w:p>
        </w:tc>
        <w:tc>
          <w:tcPr>
            <w:tcW w:w="88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98" w14:textId="77777777" w:rsidR="00B05B9B" w:rsidRDefault="00912B35">
            <w:pPr>
              <w:jc w:val="center"/>
              <w:rPr>
                <w:sz w:val="16"/>
                <w:szCs w:val="16"/>
              </w:rPr>
            </w:pPr>
            <w:r>
              <w:rPr>
                <w:sz w:val="16"/>
                <w:szCs w:val="16"/>
              </w:rPr>
              <w:t>4.62</w:t>
            </w:r>
          </w:p>
        </w:tc>
        <w:tc>
          <w:tcPr>
            <w:tcW w:w="91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99" w14:textId="77777777" w:rsidR="00B05B9B" w:rsidRDefault="00912B35">
            <w:pPr>
              <w:jc w:val="center"/>
              <w:rPr>
                <w:color w:val="0000FF"/>
                <w:sz w:val="16"/>
                <w:szCs w:val="16"/>
              </w:rPr>
            </w:pPr>
            <w:r>
              <w:rPr>
                <w:color w:val="0000FF"/>
                <w:sz w:val="16"/>
                <w:szCs w:val="16"/>
              </w:rPr>
              <w:t>0.47</w:t>
            </w:r>
          </w:p>
        </w:tc>
        <w:tc>
          <w:tcPr>
            <w:tcW w:w="72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9A" w14:textId="77777777" w:rsidR="00B05B9B" w:rsidRDefault="00912B35">
            <w:pPr>
              <w:jc w:val="center"/>
              <w:rPr>
                <w:color w:val="0000FF"/>
                <w:sz w:val="16"/>
                <w:szCs w:val="16"/>
              </w:rPr>
            </w:pPr>
            <w:r>
              <w:rPr>
                <w:color w:val="0000FF"/>
                <w:sz w:val="16"/>
                <w:szCs w:val="16"/>
              </w:rPr>
              <w:t>0.5</w:t>
            </w:r>
          </w:p>
        </w:tc>
        <w:tc>
          <w:tcPr>
            <w:tcW w:w="72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9B" w14:textId="77777777" w:rsidR="00B05B9B" w:rsidRDefault="00912B35">
            <w:pPr>
              <w:jc w:val="center"/>
              <w:rPr>
                <w:sz w:val="16"/>
                <w:szCs w:val="16"/>
              </w:rPr>
            </w:pPr>
            <w:r>
              <w:rPr>
                <w:sz w:val="16"/>
                <w:szCs w:val="16"/>
              </w:rPr>
              <w:t>48.81</w:t>
            </w:r>
          </w:p>
        </w:tc>
        <w:tc>
          <w:tcPr>
            <w:tcW w:w="63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9C" w14:textId="77777777" w:rsidR="00B05B9B" w:rsidRDefault="00912B35">
            <w:pPr>
              <w:jc w:val="center"/>
              <w:rPr>
                <w:sz w:val="16"/>
                <w:szCs w:val="16"/>
              </w:rPr>
            </w:pPr>
            <w:r>
              <w:rPr>
                <w:sz w:val="16"/>
                <w:szCs w:val="16"/>
              </w:rPr>
              <w:t>9</w:t>
            </w:r>
          </w:p>
        </w:tc>
        <w:tc>
          <w:tcPr>
            <w:tcW w:w="102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9D" w14:textId="77777777" w:rsidR="00B05B9B" w:rsidRDefault="00912B35">
            <w:pPr>
              <w:jc w:val="center"/>
              <w:rPr>
                <w:sz w:val="16"/>
                <w:szCs w:val="16"/>
              </w:rPr>
            </w:pPr>
            <w:r>
              <w:rPr>
                <w:sz w:val="16"/>
                <w:szCs w:val="16"/>
              </w:rPr>
              <w:t>0.00%</w:t>
            </w:r>
          </w:p>
        </w:tc>
      </w:tr>
      <w:tr w:rsidR="00B05B9B" w14:paraId="62AB14A6" w14:textId="77777777">
        <w:trPr>
          <w:trHeight w:val="215"/>
        </w:trPr>
        <w:tc>
          <w:tcPr>
            <w:tcW w:w="3930" w:type="dxa"/>
            <w:tcBorders>
              <w:top w:val="nil"/>
              <w:left w:val="single" w:sz="8" w:space="0" w:color="000000"/>
              <w:bottom w:val="single" w:sz="8" w:space="0" w:color="000000"/>
              <w:right w:val="single" w:sz="8" w:space="0" w:color="000000"/>
            </w:tcBorders>
            <w:shd w:val="clear" w:color="auto" w:fill="33CCCC"/>
            <w:tcMar>
              <w:top w:w="0" w:type="dxa"/>
              <w:left w:w="100" w:type="dxa"/>
              <w:bottom w:w="0" w:type="dxa"/>
              <w:right w:w="100" w:type="dxa"/>
            </w:tcMar>
            <w:vAlign w:val="center"/>
          </w:tcPr>
          <w:p w14:paraId="62AB149F" w14:textId="77777777" w:rsidR="00B05B9B" w:rsidRDefault="00912B35">
            <w:pPr>
              <w:rPr>
                <w:sz w:val="16"/>
                <w:szCs w:val="16"/>
              </w:rPr>
            </w:pPr>
            <w:r>
              <w:rPr>
                <w:sz w:val="16"/>
                <w:szCs w:val="16"/>
              </w:rPr>
              <w:t xml:space="preserve">Ce </w:t>
            </w:r>
            <w:proofErr w:type="spellStart"/>
            <w:r>
              <w:rPr>
                <w:sz w:val="16"/>
                <w:szCs w:val="16"/>
              </w:rPr>
              <w:t>cafe</w:t>
            </w:r>
            <w:proofErr w:type="spellEnd"/>
            <w:r>
              <w:rPr>
                <w:sz w:val="16"/>
                <w:szCs w:val="16"/>
              </w:rPr>
              <w:t xml:space="preserve"> présente une bonne complexité en bouche</w:t>
            </w:r>
          </w:p>
        </w:tc>
        <w:tc>
          <w:tcPr>
            <w:tcW w:w="88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A0" w14:textId="77777777" w:rsidR="00B05B9B" w:rsidRDefault="00912B35">
            <w:pPr>
              <w:jc w:val="center"/>
              <w:rPr>
                <w:sz w:val="16"/>
                <w:szCs w:val="16"/>
              </w:rPr>
            </w:pPr>
            <w:r>
              <w:rPr>
                <w:sz w:val="16"/>
                <w:szCs w:val="16"/>
              </w:rPr>
              <w:t>3.39</w:t>
            </w:r>
          </w:p>
        </w:tc>
        <w:tc>
          <w:tcPr>
            <w:tcW w:w="91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A1" w14:textId="77777777" w:rsidR="00B05B9B" w:rsidRDefault="00912B35">
            <w:pPr>
              <w:jc w:val="center"/>
              <w:rPr>
                <w:color w:val="0000FF"/>
                <w:sz w:val="16"/>
                <w:szCs w:val="16"/>
              </w:rPr>
            </w:pPr>
            <w:r>
              <w:rPr>
                <w:color w:val="0000FF"/>
                <w:sz w:val="16"/>
                <w:szCs w:val="16"/>
              </w:rPr>
              <w:t>0.42</w:t>
            </w:r>
          </w:p>
        </w:tc>
        <w:tc>
          <w:tcPr>
            <w:tcW w:w="72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A2" w14:textId="77777777" w:rsidR="00B05B9B" w:rsidRDefault="00912B35">
            <w:pPr>
              <w:jc w:val="center"/>
              <w:rPr>
                <w:color w:val="0000FF"/>
                <w:sz w:val="16"/>
                <w:szCs w:val="16"/>
              </w:rPr>
            </w:pPr>
            <w:r>
              <w:rPr>
                <w:color w:val="0000FF"/>
                <w:sz w:val="16"/>
                <w:szCs w:val="16"/>
              </w:rPr>
              <w:t>0.4</w:t>
            </w:r>
          </w:p>
        </w:tc>
        <w:tc>
          <w:tcPr>
            <w:tcW w:w="72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A3" w14:textId="77777777" w:rsidR="00B05B9B" w:rsidRDefault="00912B35">
            <w:pPr>
              <w:jc w:val="center"/>
              <w:rPr>
                <w:sz w:val="16"/>
                <w:szCs w:val="16"/>
              </w:rPr>
            </w:pPr>
            <w:r>
              <w:rPr>
                <w:sz w:val="16"/>
                <w:szCs w:val="16"/>
              </w:rPr>
              <w:t>45.58</w:t>
            </w:r>
          </w:p>
        </w:tc>
        <w:tc>
          <w:tcPr>
            <w:tcW w:w="63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A4" w14:textId="77777777" w:rsidR="00B05B9B" w:rsidRDefault="00912B35">
            <w:pPr>
              <w:jc w:val="center"/>
              <w:rPr>
                <w:sz w:val="16"/>
                <w:szCs w:val="16"/>
              </w:rPr>
            </w:pPr>
            <w:r>
              <w:rPr>
                <w:sz w:val="16"/>
                <w:szCs w:val="16"/>
              </w:rPr>
              <w:t>9</w:t>
            </w:r>
          </w:p>
        </w:tc>
        <w:tc>
          <w:tcPr>
            <w:tcW w:w="102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A5" w14:textId="77777777" w:rsidR="00B05B9B" w:rsidRDefault="00912B35">
            <w:pPr>
              <w:jc w:val="center"/>
              <w:rPr>
                <w:sz w:val="16"/>
                <w:szCs w:val="16"/>
              </w:rPr>
            </w:pPr>
            <w:r>
              <w:rPr>
                <w:sz w:val="16"/>
                <w:szCs w:val="16"/>
              </w:rPr>
              <w:t>0.00%</w:t>
            </w:r>
          </w:p>
        </w:tc>
      </w:tr>
      <w:tr w:rsidR="00B05B9B" w14:paraId="62AB14AE" w14:textId="77777777">
        <w:trPr>
          <w:trHeight w:val="215"/>
        </w:trPr>
        <w:tc>
          <w:tcPr>
            <w:tcW w:w="3930" w:type="dxa"/>
            <w:tcBorders>
              <w:top w:val="nil"/>
              <w:left w:val="single" w:sz="8" w:space="0" w:color="000000"/>
              <w:bottom w:val="single" w:sz="8" w:space="0" w:color="000000"/>
              <w:right w:val="single" w:sz="8" w:space="0" w:color="000000"/>
            </w:tcBorders>
            <w:shd w:val="clear" w:color="auto" w:fill="35BE30"/>
            <w:tcMar>
              <w:top w:w="0" w:type="dxa"/>
              <w:left w:w="100" w:type="dxa"/>
              <w:bottom w:w="0" w:type="dxa"/>
              <w:right w:w="100" w:type="dxa"/>
            </w:tcMar>
            <w:vAlign w:val="center"/>
          </w:tcPr>
          <w:p w14:paraId="62AB14A7" w14:textId="77777777" w:rsidR="00B05B9B" w:rsidRDefault="00912B35">
            <w:pPr>
              <w:rPr>
                <w:sz w:val="16"/>
                <w:szCs w:val="16"/>
              </w:rPr>
            </w:pPr>
            <w:r>
              <w:rPr>
                <w:sz w:val="16"/>
                <w:szCs w:val="16"/>
              </w:rPr>
              <w:t xml:space="preserve">Ce </w:t>
            </w:r>
            <w:proofErr w:type="spellStart"/>
            <w:r>
              <w:rPr>
                <w:sz w:val="16"/>
                <w:szCs w:val="16"/>
              </w:rPr>
              <w:t>cafe</w:t>
            </w:r>
            <w:proofErr w:type="spellEnd"/>
            <w:r>
              <w:rPr>
                <w:sz w:val="16"/>
                <w:szCs w:val="16"/>
              </w:rPr>
              <w:t xml:space="preserve"> a un gout </w:t>
            </w:r>
            <w:proofErr w:type="spellStart"/>
            <w:r>
              <w:rPr>
                <w:sz w:val="16"/>
                <w:szCs w:val="16"/>
              </w:rPr>
              <w:t>suptile</w:t>
            </w:r>
            <w:proofErr w:type="spellEnd"/>
          </w:p>
        </w:tc>
        <w:tc>
          <w:tcPr>
            <w:tcW w:w="88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A8" w14:textId="77777777" w:rsidR="00B05B9B" w:rsidRDefault="00912B35">
            <w:pPr>
              <w:jc w:val="center"/>
              <w:rPr>
                <w:sz w:val="16"/>
                <w:szCs w:val="16"/>
              </w:rPr>
            </w:pPr>
            <w:r>
              <w:rPr>
                <w:sz w:val="16"/>
                <w:szCs w:val="16"/>
              </w:rPr>
              <w:t>4.41</w:t>
            </w:r>
          </w:p>
        </w:tc>
        <w:tc>
          <w:tcPr>
            <w:tcW w:w="91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A9" w14:textId="77777777" w:rsidR="00B05B9B" w:rsidRDefault="00912B35">
            <w:pPr>
              <w:jc w:val="center"/>
              <w:rPr>
                <w:color w:val="0000FF"/>
                <w:sz w:val="16"/>
                <w:szCs w:val="16"/>
              </w:rPr>
            </w:pPr>
            <w:r>
              <w:rPr>
                <w:color w:val="0000FF"/>
                <w:sz w:val="16"/>
                <w:szCs w:val="16"/>
              </w:rPr>
              <w:t>0.41</w:t>
            </w:r>
          </w:p>
        </w:tc>
        <w:tc>
          <w:tcPr>
            <w:tcW w:w="72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AA" w14:textId="77777777" w:rsidR="00B05B9B" w:rsidRDefault="00912B35">
            <w:pPr>
              <w:jc w:val="center"/>
              <w:rPr>
                <w:color w:val="0000FF"/>
                <w:sz w:val="16"/>
                <w:szCs w:val="16"/>
              </w:rPr>
            </w:pPr>
            <w:r>
              <w:rPr>
                <w:color w:val="0000FF"/>
                <w:sz w:val="16"/>
                <w:szCs w:val="16"/>
              </w:rPr>
              <w:t>0.42</w:t>
            </w:r>
          </w:p>
        </w:tc>
        <w:tc>
          <w:tcPr>
            <w:tcW w:w="72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AB" w14:textId="77777777" w:rsidR="00B05B9B" w:rsidRDefault="00912B35">
            <w:pPr>
              <w:jc w:val="center"/>
              <w:rPr>
                <w:sz w:val="16"/>
                <w:szCs w:val="16"/>
              </w:rPr>
            </w:pPr>
            <w:r>
              <w:rPr>
                <w:sz w:val="16"/>
                <w:szCs w:val="16"/>
              </w:rPr>
              <w:t>37.48</w:t>
            </w:r>
          </w:p>
        </w:tc>
        <w:tc>
          <w:tcPr>
            <w:tcW w:w="63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AC" w14:textId="77777777" w:rsidR="00B05B9B" w:rsidRDefault="00912B35">
            <w:pPr>
              <w:jc w:val="center"/>
              <w:rPr>
                <w:sz w:val="16"/>
                <w:szCs w:val="16"/>
              </w:rPr>
            </w:pPr>
            <w:r>
              <w:rPr>
                <w:sz w:val="16"/>
                <w:szCs w:val="16"/>
              </w:rPr>
              <w:t>9</w:t>
            </w:r>
          </w:p>
        </w:tc>
        <w:tc>
          <w:tcPr>
            <w:tcW w:w="102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AD" w14:textId="77777777" w:rsidR="00B05B9B" w:rsidRDefault="00912B35">
            <w:pPr>
              <w:jc w:val="center"/>
              <w:rPr>
                <w:sz w:val="16"/>
                <w:szCs w:val="16"/>
              </w:rPr>
            </w:pPr>
            <w:r>
              <w:rPr>
                <w:sz w:val="16"/>
                <w:szCs w:val="16"/>
              </w:rPr>
              <w:t>0.00%</w:t>
            </w:r>
          </w:p>
        </w:tc>
      </w:tr>
      <w:tr w:rsidR="00B05B9B" w14:paraId="62AB14B6" w14:textId="77777777">
        <w:trPr>
          <w:trHeight w:val="215"/>
        </w:trPr>
        <w:tc>
          <w:tcPr>
            <w:tcW w:w="3930" w:type="dxa"/>
            <w:tcBorders>
              <w:top w:val="nil"/>
              <w:left w:val="single" w:sz="8" w:space="0" w:color="000000"/>
              <w:bottom w:val="single" w:sz="8" w:space="0" w:color="000000"/>
              <w:right w:val="single" w:sz="8" w:space="0" w:color="000000"/>
            </w:tcBorders>
            <w:shd w:val="clear" w:color="auto" w:fill="DE4D54"/>
            <w:tcMar>
              <w:top w:w="0" w:type="dxa"/>
              <w:left w:w="100" w:type="dxa"/>
              <w:bottom w:w="0" w:type="dxa"/>
              <w:right w:w="100" w:type="dxa"/>
            </w:tcMar>
            <w:vAlign w:val="center"/>
          </w:tcPr>
          <w:p w14:paraId="62AB14AF" w14:textId="77777777" w:rsidR="00B05B9B" w:rsidRDefault="00912B35">
            <w:pPr>
              <w:rPr>
                <w:sz w:val="16"/>
                <w:szCs w:val="16"/>
              </w:rPr>
            </w:pPr>
            <w:r>
              <w:rPr>
                <w:sz w:val="16"/>
                <w:szCs w:val="16"/>
              </w:rPr>
              <w:t xml:space="preserve">Ce </w:t>
            </w:r>
            <w:proofErr w:type="spellStart"/>
            <w:r>
              <w:rPr>
                <w:sz w:val="16"/>
                <w:szCs w:val="16"/>
              </w:rPr>
              <w:t>cafe</w:t>
            </w:r>
            <w:proofErr w:type="spellEnd"/>
            <w:r>
              <w:rPr>
                <w:sz w:val="16"/>
                <w:szCs w:val="16"/>
              </w:rPr>
              <w:t xml:space="preserve"> a un gout inattendu</w:t>
            </w:r>
          </w:p>
        </w:tc>
        <w:tc>
          <w:tcPr>
            <w:tcW w:w="88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B0" w14:textId="77777777" w:rsidR="00B05B9B" w:rsidRDefault="00912B35">
            <w:pPr>
              <w:jc w:val="center"/>
              <w:rPr>
                <w:sz w:val="16"/>
                <w:szCs w:val="16"/>
              </w:rPr>
            </w:pPr>
            <w:r>
              <w:rPr>
                <w:sz w:val="16"/>
                <w:szCs w:val="16"/>
              </w:rPr>
              <w:t>4.57</w:t>
            </w:r>
          </w:p>
        </w:tc>
        <w:tc>
          <w:tcPr>
            <w:tcW w:w="91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B1" w14:textId="77777777" w:rsidR="00B05B9B" w:rsidRDefault="00912B35">
            <w:pPr>
              <w:jc w:val="center"/>
              <w:rPr>
                <w:color w:val="0000FF"/>
                <w:sz w:val="16"/>
                <w:szCs w:val="16"/>
              </w:rPr>
            </w:pPr>
            <w:r>
              <w:rPr>
                <w:color w:val="0000FF"/>
                <w:sz w:val="16"/>
                <w:szCs w:val="16"/>
              </w:rPr>
              <w:t>0.36</w:t>
            </w:r>
          </w:p>
        </w:tc>
        <w:tc>
          <w:tcPr>
            <w:tcW w:w="72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B2" w14:textId="77777777" w:rsidR="00B05B9B" w:rsidRDefault="00912B35">
            <w:pPr>
              <w:jc w:val="center"/>
              <w:rPr>
                <w:color w:val="0000FF"/>
                <w:sz w:val="16"/>
                <w:szCs w:val="16"/>
              </w:rPr>
            </w:pPr>
            <w:r>
              <w:rPr>
                <w:color w:val="0000FF"/>
                <w:sz w:val="16"/>
                <w:szCs w:val="16"/>
              </w:rPr>
              <w:t>0.41</w:t>
            </w:r>
          </w:p>
        </w:tc>
        <w:tc>
          <w:tcPr>
            <w:tcW w:w="72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B3" w14:textId="77777777" w:rsidR="00B05B9B" w:rsidRDefault="00912B35">
            <w:pPr>
              <w:jc w:val="center"/>
              <w:rPr>
                <w:sz w:val="16"/>
                <w:szCs w:val="16"/>
              </w:rPr>
            </w:pPr>
            <w:r>
              <w:rPr>
                <w:sz w:val="16"/>
                <w:szCs w:val="16"/>
              </w:rPr>
              <w:t>29.81</w:t>
            </w:r>
          </w:p>
        </w:tc>
        <w:tc>
          <w:tcPr>
            <w:tcW w:w="63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B4" w14:textId="77777777" w:rsidR="00B05B9B" w:rsidRDefault="00912B35">
            <w:pPr>
              <w:jc w:val="center"/>
              <w:rPr>
                <w:sz w:val="16"/>
                <w:szCs w:val="16"/>
              </w:rPr>
            </w:pPr>
            <w:r>
              <w:rPr>
                <w:sz w:val="16"/>
                <w:szCs w:val="16"/>
              </w:rPr>
              <w:t>9</w:t>
            </w:r>
          </w:p>
        </w:tc>
        <w:tc>
          <w:tcPr>
            <w:tcW w:w="102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B5" w14:textId="77777777" w:rsidR="00B05B9B" w:rsidRDefault="00912B35">
            <w:pPr>
              <w:jc w:val="center"/>
              <w:rPr>
                <w:sz w:val="16"/>
                <w:szCs w:val="16"/>
              </w:rPr>
            </w:pPr>
            <w:r>
              <w:rPr>
                <w:sz w:val="16"/>
                <w:szCs w:val="16"/>
              </w:rPr>
              <w:t>0.05%</w:t>
            </w:r>
          </w:p>
        </w:tc>
      </w:tr>
      <w:tr w:rsidR="00B05B9B" w14:paraId="62AB14BE" w14:textId="77777777">
        <w:trPr>
          <w:trHeight w:val="215"/>
        </w:trPr>
        <w:tc>
          <w:tcPr>
            <w:tcW w:w="3930" w:type="dxa"/>
            <w:tcBorders>
              <w:top w:val="nil"/>
              <w:left w:val="single" w:sz="8" w:space="0" w:color="000000"/>
              <w:bottom w:val="single" w:sz="8" w:space="0" w:color="000000"/>
              <w:right w:val="single" w:sz="8" w:space="0" w:color="000000"/>
            </w:tcBorders>
            <w:shd w:val="clear" w:color="auto" w:fill="35BE30"/>
            <w:tcMar>
              <w:top w:w="0" w:type="dxa"/>
              <w:left w:w="100" w:type="dxa"/>
              <w:bottom w:w="0" w:type="dxa"/>
              <w:right w:w="100" w:type="dxa"/>
            </w:tcMar>
            <w:vAlign w:val="center"/>
          </w:tcPr>
          <w:p w14:paraId="62AB14B7" w14:textId="77777777" w:rsidR="00B05B9B" w:rsidRDefault="00912B35">
            <w:pPr>
              <w:rPr>
                <w:sz w:val="16"/>
                <w:szCs w:val="16"/>
              </w:rPr>
            </w:pPr>
            <w:r>
              <w:rPr>
                <w:sz w:val="16"/>
                <w:szCs w:val="16"/>
              </w:rPr>
              <w:t xml:space="preserve">Ce </w:t>
            </w:r>
            <w:proofErr w:type="spellStart"/>
            <w:r>
              <w:rPr>
                <w:sz w:val="16"/>
                <w:szCs w:val="16"/>
              </w:rPr>
              <w:t>cafe</w:t>
            </w:r>
            <w:proofErr w:type="spellEnd"/>
            <w:r>
              <w:rPr>
                <w:sz w:val="16"/>
                <w:szCs w:val="16"/>
              </w:rPr>
              <w:t xml:space="preserve"> a une texture </w:t>
            </w:r>
            <w:proofErr w:type="spellStart"/>
            <w:r>
              <w:rPr>
                <w:sz w:val="16"/>
                <w:szCs w:val="16"/>
              </w:rPr>
              <w:t>agreable</w:t>
            </w:r>
            <w:proofErr w:type="spellEnd"/>
          </w:p>
        </w:tc>
        <w:tc>
          <w:tcPr>
            <w:tcW w:w="88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B8" w14:textId="77777777" w:rsidR="00B05B9B" w:rsidRDefault="00912B35">
            <w:pPr>
              <w:jc w:val="center"/>
              <w:rPr>
                <w:sz w:val="16"/>
                <w:szCs w:val="16"/>
              </w:rPr>
            </w:pPr>
            <w:r>
              <w:rPr>
                <w:sz w:val="16"/>
                <w:szCs w:val="16"/>
              </w:rPr>
              <w:t>3.96</w:t>
            </w:r>
          </w:p>
        </w:tc>
        <w:tc>
          <w:tcPr>
            <w:tcW w:w="91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B9" w14:textId="77777777" w:rsidR="00B05B9B" w:rsidRDefault="00912B35">
            <w:pPr>
              <w:jc w:val="center"/>
              <w:rPr>
                <w:color w:val="0000FF"/>
                <w:sz w:val="16"/>
                <w:szCs w:val="16"/>
              </w:rPr>
            </w:pPr>
            <w:r>
              <w:rPr>
                <w:color w:val="0000FF"/>
                <w:sz w:val="16"/>
                <w:szCs w:val="16"/>
              </w:rPr>
              <w:t>0.31</w:t>
            </w:r>
          </w:p>
        </w:tc>
        <w:tc>
          <w:tcPr>
            <w:tcW w:w="72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BA" w14:textId="77777777" w:rsidR="00B05B9B" w:rsidRDefault="00912B35">
            <w:pPr>
              <w:jc w:val="center"/>
              <w:rPr>
                <w:color w:val="0000FF"/>
                <w:sz w:val="16"/>
                <w:szCs w:val="16"/>
              </w:rPr>
            </w:pPr>
            <w:r>
              <w:rPr>
                <w:color w:val="0000FF"/>
                <w:sz w:val="16"/>
                <w:szCs w:val="16"/>
              </w:rPr>
              <w:t>0.33</w:t>
            </w:r>
          </w:p>
        </w:tc>
        <w:tc>
          <w:tcPr>
            <w:tcW w:w="72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BB" w14:textId="77777777" w:rsidR="00B05B9B" w:rsidRDefault="00912B35">
            <w:pPr>
              <w:jc w:val="center"/>
              <w:rPr>
                <w:sz w:val="16"/>
                <w:szCs w:val="16"/>
              </w:rPr>
            </w:pPr>
            <w:r>
              <w:rPr>
                <w:sz w:val="16"/>
                <w:szCs w:val="16"/>
              </w:rPr>
              <w:t>19.77</w:t>
            </w:r>
          </w:p>
        </w:tc>
        <w:tc>
          <w:tcPr>
            <w:tcW w:w="63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BC" w14:textId="77777777" w:rsidR="00B05B9B" w:rsidRDefault="00912B35">
            <w:pPr>
              <w:jc w:val="center"/>
              <w:rPr>
                <w:sz w:val="16"/>
                <w:szCs w:val="16"/>
              </w:rPr>
            </w:pPr>
            <w:r>
              <w:rPr>
                <w:sz w:val="16"/>
                <w:szCs w:val="16"/>
              </w:rPr>
              <w:t>9</w:t>
            </w:r>
          </w:p>
        </w:tc>
        <w:tc>
          <w:tcPr>
            <w:tcW w:w="102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BD" w14:textId="77777777" w:rsidR="00B05B9B" w:rsidRDefault="00912B35">
            <w:pPr>
              <w:jc w:val="center"/>
              <w:rPr>
                <w:sz w:val="16"/>
                <w:szCs w:val="16"/>
              </w:rPr>
            </w:pPr>
            <w:r>
              <w:rPr>
                <w:sz w:val="16"/>
                <w:szCs w:val="16"/>
              </w:rPr>
              <w:t>1.94%</w:t>
            </w:r>
          </w:p>
        </w:tc>
      </w:tr>
      <w:tr w:rsidR="00B05B9B" w14:paraId="62AB14C6" w14:textId="77777777">
        <w:trPr>
          <w:trHeight w:val="215"/>
        </w:trPr>
        <w:tc>
          <w:tcPr>
            <w:tcW w:w="3930" w:type="dxa"/>
            <w:tcBorders>
              <w:top w:val="nil"/>
              <w:left w:val="single" w:sz="8" w:space="0" w:color="000000"/>
              <w:bottom w:val="single" w:sz="8" w:space="0" w:color="000000"/>
              <w:right w:val="single" w:sz="8" w:space="0" w:color="000000"/>
            </w:tcBorders>
            <w:shd w:val="clear" w:color="auto" w:fill="DE4D54"/>
            <w:tcMar>
              <w:top w:w="0" w:type="dxa"/>
              <w:left w:w="100" w:type="dxa"/>
              <w:bottom w:w="0" w:type="dxa"/>
              <w:right w:w="100" w:type="dxa"/>
            </w:tcMar>
            <w:vAlign w:val="center"/>
          </w:tcPr>
          <w:p w14:paraId="62AB14BF" w14:textId="77777777" w:rsidR="00B05B9B" w:rsidRDefault="00912B35">
            <w:pPr>
              <w:rPr>
                <w:sz w:val="16"/>
                <w:szCs w:val="16"/>
              </w:rPr>
            </w:pPr>
            <w:r>
              <w:rPr>
                <w:sz w:val="16"/>
                <w:szCs w:val="16"/>
              </w:rPr>
              <w:t xml:space="preserve">Ce </w:t>
            </w:r>
            <w:proofErr w:type="spellStart"/>
            <w:r>
              <w:rPr>
                <w:sz w:val="16"/>
                <w:szCs w:val="16"/>
              </w:rPr>
              <w:t>cafe</w:t>
            </w:r>
            <w:proofErr w:type="spellEnd"/>
            <w:r>
              <w:rPr>
                <w:sz w:val="16"/>
                <w:szCs w:val="16"/>
              </w:rPr>
              <w:t xml:space="preserve"> a un profil aromatique qui me convient</w:t>
            </w:r>
          </w:p>
        </w:tc>
        <w:tc>
          <w:tcPr>
            <w:tcW w:w="88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C0" w14:textId="77777777" w:rsidR="00B05B9B" w:rsidRDefault="00912B35">
            <w:pPr>
              <w:jc w:val="center"/>
              <w:rPr>
                <w:sz w:val="16"/>
                <w:szCs w:val="16"/>
              </w:rPr>
            </w:pPr>
            <w:r>
              <w:rPr>
                <w:sz w:val="16"/>
                <w:szCs w:val="16"/>
              </w:rPr>
              <w:t>4.98</w:t>
            </w:r>
          </w:p>
        </w:tc>
        <w:tc>
          <w:tcPr>
            <w:tcW w:w="91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C1" w14:textId="77777777" w:rsidR="00B05B9B" w:rsidRDefault="00912B35">
            <w:pPr>
              <w:jc w:val="center"/>
              <w:rPr>
                <w:color w:val="0000FF"/>
                <w:sz w:val="16"/>
                <w:szCs w:val="16"/>
              </w:rPr>
            </w:pPr>
            <w:r>
              <w:rPr>
                <w:color w:val="0000FF"/>
                <w:sz w:val="16"/>
                <w:szCs w:val="16"/>
              </w:rPr>
              <w:t>0.31</w:t>
            </w:r>
          </w:p>
        </w:tc>
        <w:tc>
          <w:tcPr>
            <w:tcW w:w="72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C2" w14:textId="77777777" w:rsidR="00B05B9B" w:rsidRDefault="00912B35">
            <w:pPr>
              <w:jc w:val="center"/>
              <w:rPr>
                <w:color w:val="0000FF"/>
                <w:sz w:val="16"/>
                <w:szCs w:val="16"/>
              </w:rPr>
            </w:pPr>
            <w:r>
              <w:rPr>
                <w:color w:val="0000FF"/>
                <w:sz w:val="16"/>
                <w:szCs w:val="16"/>
              </w:rPr>
              <w:t>0.37</w:t>
            </w:r>
          </w:p>
        </w:tc>
        <w:tc>
          <w:tcPr>
            <w:tcW w:w="72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C3" w14:textId="77777777" w:rsidR="00B05B9B" w:rsidRDefault="00912B35">
            <w:pPr>
              <w:jc w:val="center"/>
              <w:rPr>
                <w:sz w:val="16"/>
                <w:szCs w:val="16"/>
              </w:rPr>
            </w:pPr>
            <w:r>
              <w:rPr>
                <w:sz w:val="16"/>
                <w:szCs w:val="16"/>
              </w:rPr>
              <w:t>22.43</w:t>
            </w:r>
          </w:p>
        </w:tc>
        <w:tc>
          <w:tcPr>
            <w:tcW w:w="63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C4" w14:textId="77777777" w:rsidR="00B05B9B" w:rsidRDefault="00912B35">
            <w:pPr>
              <w:jc w:val="center"/>
              <w:rPr>
                <w:sz w:val="16"/>
                <w:szCs w:val="16"/>
              </w:rPr>
            </w:pPr>
            <w:r>
              <w:rPr>
                <w:sz w:val="16"/>
                <w:szCs w:val="16"/>
              </w:rPr>
              <w:t>9</w:t>
            </w:r>
          </w:p>
        </w:tc>
        <w:tc>
          <w:tcPr>
            <w:tcW w:w="102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C5" w14:textId="77777777" w:rsidR="00B05B9B" w:rsidRDefault="00912B35">
            <w:pPr>
              <w:jc w:val="center"/>
              <w:rPr>
                <w:sz w:val="16"/>
                <w:szCs w:val="16"/>
              </w:rPr>
            </w:pPr>
            <w:r>
              <w:rPr>
                <w:sz w:val="16"/>
                <w:szCs w:val="16"/>
              </w:rPr>
              <w:t>0.76%</w:t>
            </w:r>
          </w:p>
        </w:tc>
      </w:tr>
      <w:tr w:rsidR="00B05B9B" w14:paraId="62AB14CE" w14:textId="77777777">
        <w:trPr>
          <w:trHeight w:val="215"/>
        </w:trPr>
        <w:tc>
          <w:tcPr>
            <w:tcW w:w="3930" w:type="dxa"/>
            <w:tcBorders>
              <w:top w:val="nil"/>
              <w:left w:val="single" w:sz="8" w:space="0" w:color="000000"/>
              <w:bottom w:val="single" w:sz="8" w:space="0" w:color="000000"/>
              <w:right w:val="single" w:sz="8" w:space="0" w:color="000000"/>
            </w:tcBorders>
            <w:shd w:val="clear" w:color="auto" w:fill="33CCCC"/>
            <w:tcMar>
              <w:top w:w="0" w:type="dxa"/>
              <w:left w:w="100" w:type="dxa"/>
              <w:bottom w:w="0" w:type="dxa"/>
              <w:right w:w="100" w:type="dxa"/>
            </w:tcMar>
            <w:vAlign w:val="center"/>
          </w:tcPr>
          <w:p w14:paraId="62AB14C7" w14:textId="77777777" w:rsidR="00B05B9B" w:rsidRDefault="00912B35">
            <w:pPr>
              <w:rPr>
                <w:sz w:val="16"/>
                <w:szCs w:val="16"/>
              </w:rPr>
            </w:pPr>
            <w:r>
              <w:rPr>
                <w:sz w:val="16"/>
                <w:szCs w:val="16"/>
              </w:rPr>
              <w:t>Vanille</w:t>
            </w:r>
          </w:p>
        </w:tc>
        <w:tc>
          <w:tcPr>
            <w:tcW w:w="88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C8" w14:textId="77777777" w:rsidR="00B05B9B" w:rsidRDefault="00912B35">
            <w:pPr>
              <w:jc w:val="center"/>
              <w:rPr>
                <w:sz w:val="16"/>
                <w:szCs w:val="16"/>
              </w:rPr>
            </w:pPr>
            <w:r>
              <w:rPr>
                <w:sz w:val="16"/>
                <w:szCs w:val="16"/>
              </w:rPr>
              <w:t>0.17</w:t>
            </w:r>
          </w:p>
        </w:tc>
        <w:tc>
          <w:tcPr>
            <w:tcW w:w="91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C9" w14:textId="77777777" w:rsidR="00B05B9B" w:rsidRDefault="00912B35">
            <w:pPr>
              <w:jc w:val="center"/>
              <w:rPr>
                <w:color w:val="0000FF"/>
                <w:sz w:val="16"/>
                <w:szCs w:val="16"/>
              </w:rPr>
            </w:pPr>
            <w:r>
              <w:rPr>
                <w:color w:val="0000FF"/>
                <w:sz w:val="16"/>
                <w:szCs w:val="16"/>
              </w:rPr>
              <w:t>0.23</w:t>
            </w:r>
          </w:p>
        </w:tc>
        <w:tc>
          <w:tcPr>
            <w:tcW w:w="72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CA" w14:textId="77777777" w:rsidR="00B05B9B" w:rsidRDefault="00912B35">
            <w:pPr>
              <w:jc w:val="center"/>
              <w:rPr>
                <w:color w:val="0000FF"/>
                <w:sz w:val="16"/>
                <w:szCs w:val="16"/>
              </w:rPr>
            </w:pPr>
            <w:r>
              <w:rPr>
                <w:color w:val="0000FF"/>
                <w:sz w:val="16"/>
                <w:szCs w:val="16"/>
              </w:rPr>
              <w:t>1.04</w:t>
            </w:r>
          </w:p>
        </w:tc>
        <w:tc>
          <w:tcPr>
            <w:tcW w:w="72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CB" w14:textId="77777777" w:rsidR="00B05B9B" w:rsidRDefault="00912B35">
            <w:pPr>
              <w:jc w:val="center"/>
              <w:rPr>
                <w:sz w:val="16"/>
                <w:szCs w:val="16"/>
              </w:rPr>
            </w:pPr>
            <w:r>
              <w:rPr>
                <w:sz w:val="16"/>
                <w:szCs w:val="16"/>
              </w:rPr>
              <w:t>10.35</w:t>
            </w:r>
          </w:p>
        </w:tc>
        <w:tc>
          <w:tcPr>
            <w:tcW w:w="63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CC" w14:textId="77777777" w:rsidR="00B05B9B" w:rsidRDefault="00912B35">
            <w:pPr>
              <w:jc w:val="center"/>
              <w:rPr>
                <w:sz w:val="16"/>
                <w:szCs w:val="16"/>
              </w:rPr>
            </w:pPr>
            <w:r>
              <w:rPr>
                <w:sz w:val="16"/>
                <w:szCs w:val="16"/>
              </w:rPr>
              <w:t>3</w:t>
            </w:r>
          </w:p>
        </w:tc>
        <w:tc>
          <w:tcPr>
            <w:tcW w:w="102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CD" w14:textId="77777777" w:rsidR="00B05B9B" w:rsidRDefault="00912B35">
            <w:pPr>
              <w:jc w:val="center"/>
              <w:rPr>
                <w:sz w:val="16"/>
                <w:szCs w:val="16"/>
              </w:rPr>
            </w:pPr>
            <w:r>
              <w:rPr>
                <w:sz w:val="16"/>
                <w:szCs w:val="16"/>
              </w:rPr>
              <w:t>1.58%</w:t>
            </w:r>
          </w:p>
        </w:tc>
      </w:tr>
      <w:tr w:rsidR="00B05B9B" w14:paraId="62AB14D6" w14:textId="77777777">
        <w:trPr>
          <w:trHeight w:val="215"/>
        </w:trPr>
        <w:tc>
          <w:tcPr>
            <w:tcW w:w="3930" w:type="dxa"/>
            <w:tcBorders>
              <w:top w:val="nil"/>
              <w:left w:val="single" w:sz="8" w:space="0" w:color="000000"/>
              <w:bottom w:val="single" w:sz="8" w:space="0" w:color="000000"/>
              <w:right w:val="single" w:sz="8" w:space="0" w:color="000000"/>
            </w:tcBorders>
            <w:shd w:val="clear" w:color="auto" w:fill="2D7CC1"/>
            <w:tcMar>
              <w:top w:w="0" w:type="dxa"/>
              <w:left w:w="100" w:type="dxa"/>
              <w:bottom w:w="0" w:type="dxa"/>
              <w:right w:w="100" w:type="dxa"/>
            </w:tcMar>
            <w:vAlign w:val="center"/>
          </w:tcPr>
          <w:p w14:paraId="62AB14CF" w14:textId="77777777" w:rsidR="00B05B9B" w:rsidRDefault="00912B35">
            <w:pPr>
              <w:rPr>
                <w:sz w:val="16"/>
                <w:szCs w:val="16"/>
              </w:rPr>
            </w:pPr>
            <w:r>
              <w:rPr>
                <w:sz w:val="16"/>
                <w:szCs w:val="16"/>
              </w:rPr>
              <w:t>Amertume gout</w:t>
            </w:r>
          </w:p>
        </w:tc>
        <w:tc>
          <w:tcPr>
            <w:tcW w:w="88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D0" w14:textId="77777777" w:rsidR="00B05B9B" w:rsidRDefault="00912B35">
            <w:pPr>
              <w:jc w:val="center"/>
              <w:rPr>
                <w:sz w:val="16"/>
                <w:szCs w:val="16"/>
              </w:rPr>
            </w:pPr>
            <w:r>
              <w:rPr>
                <w:sz w:val="16"/>
                <w:szCs w:val="16"/>
              </w:rPr>
              <w:t>2.97</w:t>
            </w:r>
          </w:p>
        </w:tc>
        <w:tc>
          <w:tcPr>
            <w:tcW w:w="91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D1" w14:textId="77777777" w:rsidR="00B05B9B" w:rsidRDefault="00912B35">
            <w:pPr>
              <w:jc w:val="center"/>
              <w:rPr>
                <w:color w:val="FF0000"/>
                <w:sz w:val="16"/>
                <w:szCs w:val="16"/>
              </w:rPr>
            </w:pPr>
            <w:r>
              <w:rPr>
                <w:color w:val="FF0000"/>
                <w:sz w:val="16"/>
                <w:szCs w:val="16"/>
              </w:rPr>
              <w:t>-0.2</w:t>
            </w:r>
          </w:p>
        </w:tc>
        <w:tc>
          <w:tcPr>
            <w:tcW w:w="72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D2" w14:textId="77777777" w:rsidR="00B05B9B" w:rsidRDefault="00912B35">
            <w:pPr>
              <w:jc w:val="center"/>
              <w:rPr>
                <w:color w:val="FF0000"/>
                <w:sz w:val="16"/>
                <w:szCs w:val="16"/>
              </w:rPr>
            </w:pPr>
            <w:r>
              <w:rPr>
                <w:color w:val="FF0000"/>
                <w:sz w:val="16"/>
                <w:szCs w:val="16"/>
              </w:rPr>
              <w:t>-0.42</w:t>
            </w:r>
          </w:p>
        </w:tc>
        <w:tc>
          <w:tcPr>
            <w:tcW w:w="72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D3" w14:textId="77777777" w:rsidR="00B05B9B" w:rsidRDefault="00912B35">
            <w:pPr>
              <w:jc w:val="center"/>
              <w:rPr>
                <w:sz w:val="16"/>
                <w:szCs w:val="16"/>
              </w:rPr>
            </w:pPr>
            <w:r>
              <w:rPr>
                <w:sz w:val="16"/>
                <w:szCs w:val="16"/>
              </w:rPr>
              <w:t>34.01</w:t>
            </w:r>
          </w:p>
        </w:tc>
        <w:tc>
          <w:tcPr>
            <w:tcW w:w="63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D4" w14:textId="77777777" w:rsidR="00B05B9B" w:rsidRDefault="00912B35">
            <w:pPr>
              <w:jc w:val="center"/>
              <w:rPr>
                <w:sz w:val="16"/>
                <w:szCs w:val="16"/>
              </w:rPr>
            </w:pPr>
            <w:r>
              <w:rPr>
                <w:sz w:val="16"/>
                <w:szCs w:val="16"/>
              </w:rPr>
              <w:t>6</w:t>
            </w:r>
          </w:p>
        </w:tc>
        <w:tc>
          <w:tcPr>
            <w:tcW w:w="102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D5" w14:textId="77777777" w:rsidR="00B05B9B" w:rsidRDefault="00912B35">
            <w:pPr>
              <w:jc w:val="center"/>
              <w:rPr>
                <w:sz w:val="16"/>
                <w:szCs w:val="16"/>
              </w:rPr>
            </w:pPr>
            <w:r>
              <w:rPr>
                <w:sz w:val="16"/>
                <w:szCs w:val="16"/>
              </w:rPr>
              <w:t>0.00%</w:t>
            </w:r>
          </w:p>
        </w:tc>
      </w:tr>
      <w:tr w:rsidR="00B05B9B" w14:paraId="62AB14DE" w14:textId="77777777">
        <w:trPr>
          <w:trHeight w:val="215"/>
        </w:trPr>
        <w:tc>
          <w:tcPr>
            <w:tcW w:w="3930" w:type="dxa"/>
            <w:tcBorders>
              <w:top w:val="nil"/>
              <w:left w:val="single" w:sz="8" w:space="0" w:color="000000"/>
              <w:bottom w:val="single" w:sz="8" w:space="0" w:color="000000"/>
              <w:right w:val="single" w:sz="8" w:space="0" w:color="000000"/>
            </w:tcBorders>
            <w:shd w:val="clear" w:color="auto" w:fill="2D7CC1"/>
            <w:tcMar>
              <w:top w:w="0" w:type="dxa"/>
              <w:left w:w="100" w:type="dxa"/>
              <w:bottom w:w="0" w:type="dxa"/>
              <w:right w:w="100" w:type="dxa"/>
            </w:tcMar>
            <w:vAlign w:val="center"/>
          </w:tcPr>
          <w:p w14:paraId="62AB14D7" w14:textId="77777777" w:rsidR="00B05B9B" w:rsidRDefault="00912B35">
            <w:pPr>
              <w:rPr>
                <w:sz w:val="16"/>
                <w:szCs w:val="16"/>
              </w:rPr>
            </w:pPr>
            <w:r>
              <w:rPr>
                <w:sz w:val="16"/>
                <w:szCs w:val="16"/>
              </w:rPr>
              <w:t xml:space="preserve">Force globale du </w:t>
            </w:r>
            <w:proofErr w:type="spellStart"/>
            <w:r>
              <w:rPr>
                <w:sz w:val="16"/>
                <w:szCs w:val="16"/>
              </w:rPr>
              <w:t>cafe</w:t>
            </w:r>
            <w:proofErr w:type="spellEnd"/>
          </w:p>
        </w:tc>
        <w:tc>
          <w:tcPr>
            <w:tcW w:w="88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D8" w14:textId="77777777" w:rsidR="00B05B9B" w:rsidRDefault="00912B35">
            <w:pPr>
              <w:jc w:val="center"/>
              <w:rPr>
                <w:sz w:val="16"/>
                <w:szCs w:val="16"/>
              </w:rPr>
            </w:pPr>
            <w:r>
              <w:rPr>
                <w:sz w:val="16"/>
                <w:szCs w:val="16"/>
              </w:rPr>
              <w:t>3.01</w:t>
            </w:r>
          </w:p>
        </w:tc>
        <w:tc>
          <w:tcPr>
            <w:tcW w:w="91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D9" w14:textId="77777777" w:rsidR="00B05B9B" w:rsidRDefault="00912B35">
            <w:pPr>
              <w:jc w:val="center"/>
              <w:rPr>
                <w:color w:val="FF0000"/>
                <w:sz w:val="16"/>
                <w:szCs w:val="16"/>
              </w:rPr>
            </w:pPr>
            <w:r>
              <w:rPr>
                <w:color w:val="FF0000"/>
                <w:sz w:val="16"/>
                <w:szCs w:val="16"/>
              </w:rPr>
              <w:t>-0.19</w:t>
            </w:r>
          </w:p>
        </w:tc>
        <w:tc>
          <w:tcPr>
            <w:tcW w:w="72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DA" w14:textId="77777777" w:rsidR="00B05B9B" w:rsidRDefault="00912B35">
            <w:pPr>
              <w:jc w:val="center"/>
              <w:rPr>
                <w:color w:val="FF0000"/>
                <w:sz w:val="16"/>
                <w:szCs w:val="16"/>
              </w:rPr>
            </w:pPr>
            <w:r>
              <w:rPr>
                <w:color w:val="FF0000"/>
                <w:sz w:val="16"/>
                <w:szCs w:val="16"/>
              </w:rPr>
              <w:t>-0.39</w:t>
            </w:r>
          </w:p>
        </w:tc>
        <w:tc>
          <w:tcPr>
            <w:tcW w:w="72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DB" w14:textId="77777777" w:rsidR="00B05B9B" w:rsidRDefault="00912B35">
            <w:pPr>
              <w:jc w:val="center"/>
              <w:rPr>
                <w:sz w:val="16"/>
                <w:szCs w:val="16"/>
              </w:rPr>
            </w:pPr>
            <w:r>
              <w:rPr>
                <w:sz w:val="16"/>
                <w:szCs w:val="16"/>
              </w:rPr>
              <w:t>40.98</w:t>
            </w:r>
          </w:p>
        </w:tc>
        <w:tc>
          <w:tcPr>
            <w:tcW w:w="63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DC" w14:textId="77777777" w:rsidR="00B05B9B" w:rsidRDefault="00912B35">
            <w:pPr>
              <w:jc w:val="center"/>
              <w:rPr>
                <w:sz w:val="16"/>
                <w:szCs w:val="16"/>
              </w:rPr>
            </w:pPr>
            <w:r>
              <w:rPr>
                <w:sz w:val="16"/>
                <w:szCs w:val="16"/>
              </w:rPr>
              <w:t>6</w:t>
            </w:r>
          </w:p>
        </w:tc>
        <w:tc>
          <w:tcPr>
            <w:tcW w:w="102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DD" w14:textId="77777777" w:rsidR="00B05B9B" w:rsidRDefault="00912B35">
            <w:pPr>
              <w:jc w:val="center"/>
              <w:rPr>
                <w:sz w:val="16"/>
                <w:szCs w:val="16"/>
              </w:rPr>
            </w:pPr>
            <w:r>
              <w:rPr>
                <w:sz w:val="16"/>
                <w:szCs w:val="16"/>
              </w:rPr>
              <w:t>0.00%</w:t>
            </w:r>
          </w:p>
        </w:tc>
      </w:tr>
      <w:tr w:rsidR="00B05B9B" w14:paraId="62AB14E6" w14:textId="77777777">
        <w:trPr>
          <w:trHeight w:val="215"/>
        </w:trPr>
        <w:tc>
          <w:tcPr>
            <w:tcW w:w="3930" w:type="dxa"/>
            <w:tcBorders>
              <w:top w:val="nil"/>
              <w:left w:val="single" w:sz="8" w:space="0" w:color="000000"/>
              <w:bottom w:val="single" w:sz="8" w:space="0" w:color="000000"/>
              <w:right w:val="single" w:sz="8" w:space="0" w:color="000000"/>
            </w:tcBorders>
            <w:shd w:val="clear" w:color="auto" w:fill="2D7CC1"/>
            <w:tcMar>
              <w:top w:w="0" w:type="dxa"/>
              <w:left w:w="100" w:type="dxa"/>
              <w:bottom w:w="0" w:type="dxa"/>
              <w:right w:w="100" w:type="dxa"/>
            </w:tcMar>
            <w:vAlign w:val="center"/>
          </w:tcPr>
          <w:p w14:paraId="62AB14DF" w14:textId="77777777" w:rsidR="00B05B9B" w:rsidRDefault="00912B35">
            <w:pPr>
              <w:rPr>
                <w:sz w:val="16"/>
                <w:szCs w:val="16"/>
              </w:rPr>
            </w:pPr>
            <w:r>
              <w:rPr>
                <w:sz w:val="16"/>
                <w:szCs w:val="16"/>
              </w:rPr>
              <w:t xml:space="preserve">Saveur </w:t>
            </w:r>
            <w:proofErr w:type="spellStart"/>
            <w:r>
              <w:rPr>
                <w:sz w:val="16"/>
                <w:szCs w:val="16"/>
              </w:rPr>
              <w:t>chocolatee</w:t>
            </w:r>
            <w:proofErr w:type="spellEnd"/>
          </w:p>
        </w:tc>
        <w:tc>
          <w:tcPr>
            <w:tcW w:w="88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E0" w14:textId="77777777" w:rsidR="00B05B9B" w:rsidRDefault="00912B35">
            <w:pPr>
              <w:jc w:val="center"/>
              <w:rPr>
                <w:sz w:val="16"/>
                <w:szCs w:val="16"/>
              </w:rPr>
            </w:pPr>
            <w:r>
              <w:rPr>
                <w:sz w:val="16"/>
                <w:szCs w:val="16"/>
              </w:rPr>
              <w:t>2.84</w:t>
            </w:r>
          </w:p>
        </w:tc>
        <w:tc>
          <w:tcPr>
            <w:tcW w:w="91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E1" w14:textId="77777777" w:rsidR="00B05B9B" w:rsidRDefault="00912B35">
            <w:pPr>
              <w:jc w:val="center"/>
              <w:rPr>
                <w:color w:val="FF0000"/>
                <w:sz w:val="16"/>
                <w:szCs w:val="16"/>
              </w:rPr>
            </w:pPr>
            <w:r>
              <w:rPr>
                <w:color w:val="FF0000"/>
                <w:sz w:val="16"/>
                <w:szCs w:val="16"/>
              </w:rPr>
              <w:t>-0.17</w:t>
            </w:r>
          </w:p>
        </w:tc>
        <w:tc>
          <w:tcPr>
            <w:tcW w:w="72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E2" w14:textId="77777777" w:rsidR="00B05B9B" w:rsidRDefault="00912B35">
            <w:pPr>
              <w:jc w:val="center"/>
              <w:rPr>
                <w:color w:val="FF0000"/>
                <w:sz w:val="16"/>
                <w:szCs w:val="16"/>
              </w:rPr>
            </w:pPr>
            <w:r>
              <w:rPr>
                <w:color w:val="FF0000"/>
                <w:sz w:val="16"/>
                <w:szCs w:val="16"/>
              </w:rPr>
              <w:t>-0.32</w:t>
            </w:r>
          </w:p>
        </w:tc>
        <w:tc>
          <w:tcPr>
            <w:tcW w:w="72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E3" w14:textId="77777777" w:rsidR="00B05B9B" w:rsidRDefault="00912B35">
            <w:pPr>
              <w:jc w:val="center"/>
              <w:rPr>
                <w:sz w:val="16"/>
                <w:szCs w:val="16"/>
              </w:rPr>
            </w:pPr>
            <w:r>
              <w:rPr>
                <w:sz w:val="16"/>
                <w:szCs w:val="16"/>
              </w:rPr>
              <w:t>30.15</w:t>
            </w:r>
          </w:p>
        </w:tc>
        <w:tc>
          <w:tcPr>
            <w:tcW w:w="63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E4" w14:textId="77777777" w:rsidR="00B05B9B" w:rsidRDefault="00912B35">
            <w:pPr>
              <w:jc w:val="center"/>
              <w:rPr>
                <w:sz w:val="16"/>
                <w:szCs w:val="16"/>
              </w:rPr>
            </w:pPr>
            <w:r>
              <w:rPr>
                <w:sz w:val="16"/>
                <w:szCs w:val="16"/>
              </w:rPr>
              <w:t>6</w:t>
            </w:r>
          </w:p>
        </w:tc>
        <w:tc>
          <w:tcPr>
            <w:tcW w:w="102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E5" w14:textId="77777777" w:rsidR="00B05B9B" w:rsidRDefault="00912B35">
            <w:pPr>
              <w:jc w:val="center"/>
              <w:rPr>
                <w:sz w:val="16"/>
                <w:szCs w:val="16"/>
              </w:rPr>
            </w:pPr>
            <w:r>
              <w:rPr>
                <w:sz w:val="16"/>
                <w:szCs w:val="16"/>
              </w:rPr>
              <w:t>0.00%</w:t>
            </w:r>
          </w:p>
        </w:tc>
      </w:tr>
      <w:tr w:rsidR="00B05B9B" w14:paraId="62AB14EE" w14:textId="77777777">
        <w:trPr>
          <w:trHeight w:val="215"/>
        </w:trPr>
        <w:tc>
          <w:tcPr>
            <w:tcW w:w="3930" w:type="dxa"/>
            <w:tcBorders>
              <w:top w:val="nil"/>
              <w:left w:val="single" w:sz="8" w:space="0" w:color="000000"/>
              <w:bottom w:val="single" w:sz="8" w:space="0" w:color="000000"/>
              <w:right w:val="single" w:sz="8" w:space="0" w:color="000000"/>
            </w:tcBorders>
            <w:shd w:val="clear" w:color="auto" w:fill="2D7CC1"/>
            <w:tcMar>
              <w:top w:w="0" w:type="dxa"/>
              <w:left w:w="100" w:type="dxa"/>
              <w:bottom w:w="0" w:type="dxa"/>
              <w:right w:w="100" w:type="dxa"/>
            </w:tcMar>
            <w:vAlign w:val="center"/>
          </w:tcPr>
          <w:p w14:paraId="62AB14E7" w14:textId="77777777" w:rsidR="00B05B9B" w:rsidRDefault="00912B35">
            <w:pPr>
              <w:rPr>
                <w:sz w:val="16"/>
                <w:szCs w:val="16"/>
              </w:rPr>
            </w:pPr>
            <w:r>
              <w:rPr>
                <w:sz w:val="16"/>
                <w:szCs w:val="16"/>
              </w:rPr>
              <w:t>Persistance en bouche</w:t>
            </w:r>
          </w:p>
        </w:tc>
        <w:tc>
          <w:tcPr>
            <w:tcW w:w="88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E8" w14:textId="77777777" w:rsidR="00B05B9B" w:rsidRDefault="00912B35">
            <w:pPr>
              <w:jc w:val="center"/>
              <w:rPr>
                <w:sz w:val="16"/>
                <w:szCs w:val="16"/>
              </w:rPr>
            </w:pPr>
            <w:r>
              <w:rPr>
                <w:sz w:val="16"/>
                <w:szCs w:val="16"/>
              </w:rPr>
              <w:t>2.82</w:t>
            </w:r>
          </w:p>
        </w:tc>
        <w:tc>
          <w:tcPr>
            <w:tcW w:w="91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E9" w14:textId="77777777" w:rsidR="00B05B9B" w:rsidRDefault="00912B35">
            <w:pPr>
              <w:jc w:val="center"/>
              <w:rPr>
                <w:color w:val="FF0000"/>
                <w:sz w:val="16"/>
                <w:szCs w:val="16"/>
              </w:rPr>
            </w:pPr>
            <w:r>
              <w:rPr>
                <w:color w:val="FF0000"/>
                <w:sz w:val="16"/>
                <w:szCs w:val="16"/>
              </w:rPr>
              <w:t>-0.11</w:t>
            </w:r>
          </w:p>
        </w:tc>
        <w:tc>
          <w:tcPr>
            <w:tcW w:w="72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EA" w14:textId="77777777" w:rsidR="00B05B9B" w:rsidRDefault="00912B35">
            <w:pPr>
              <w:jc w:val="center"/>
              <w:rPr>
                <w:color w:val="FF0000"/>
                <w:sz w:val="16"/>
                <w:szCs w:val="16"/>
              </w:rPr>
            </w:pPr>
            <w:r>
              <w:rPr>
                <w:color w:val="FF0000"/>
                <w:sz w:val="16"/>
                <w:szCs w:val="16"/>
              </w:rPr>
              <w:t>-0.23</w:t>
            </w:r>
          </w:p>
        </w:tc>
        <w:tc>
          <w:tcPr>
            <w:tcW w:w="72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EB" w14:textId="77777777" w:rsidR="00B05B9B" w:rsidRDefault="00912B35">
            <w:pPr>
              <w:jc w:val="center"/>
              <w:rPr>
                <w:sz w:val="16"/>
                <w:szCs w:val="16"/>
              </w:rPr>
            </w:pPr>
            <w:r>
              <w:rPr>
                <w:sz w:val="16"/>
                <w:szCs w:val="16"/>
              </w:rPr>
              <w:t>41.18</w:t>
            </w:r>
          </w:p>
        </w:tc>
        <w:tc>
          <w:tcPr>
            <w:tcW w:w="63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EC" w14:textId="77777777" w:rsidR="00B05B9B" w:rsidRDefault="00912B35">
            <w:pPr>
              <w:jc w:val="center"/>
              <w:rPr>
                <w:sz w:val="16"/>
                <w:szCs w:val="16"/>
              </w:rPr>
            </w:pPr>
            <w:r>
              <w:rPr>
                <w:sz w:val="16"/>
                <w:szCs w:val="16"/>
              </w:rPr>
              <w:t>6</w:t>
            </w:r>
          </w:p>
        </w:tc>
        <w:tc>
          <w:tcPr>
            <w:tcW w:w="102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4ED" w14:textId="77777777" w:rsidR="00B05B9B" w:rsidRDefault="00912B35">
            <w:pPr>
              <w:jc w:val="center"/>
              <w:rPr>
                <w:sz w:val="16"/>
                <w:szCs w:val="16"/>
              </w:rPr>
            </w:pPr>
            <w:r>
              <w:rPr>
                <w:sz w:val="16"/>
                <w:szCs w:val="16"/>
              </w:rPr>
              <w:t>0.00%</w:t>
            </w:r>
          </w:p>
        </w:tc>
      </w:tr>
    </w:tbl>
    <w:p w14:paraId="62AB14EF" w14:textId="77777777" w:rsidR="00B05B9B" w:rsidRDefault="00912B35">
      <w:pPr>
        <w:spacing w:before="240" w:after="240"/>
      </w:pPr>
      <w:r>
        <w:t xml:space="preserve">Les mêmes variables ressortent comme ayant le poids le plus important sur l’appréciation globale du café 3, à l’exception de variable "Ce café présente une bonne complexité en bouche" qui a un effet plus important sur l’appréciation du café 3, que sur l’ensemble des cafés testés en général.  </w:t>
      </w:r>
    </w:p>
    <w:p w14:paraId="62AB14F0" w14:textId="77777777" w:rsidR="00B05B9B" w:rsidRDefault="00912B35">
      <w:pPr>
        <w:spacing w:before="240" w:after="240"/>
      </w:pPr>
      <w:r>
        <w:t xml:space="preserve">Le scénario d’optimisation du produit 3 met également en évidence cette variable qui est le premier item à considérer pour booster l’appréciation globale de ce café. </w:t>
      </w:r>
    </w:p>
    <w:p w14:paraId="62AB14F1" w14:textId="77777777" w:rsidR="00B05B9B" w:rsidRDefault="00912B35">
      <w:pPr>
        <w:spacing w:before="240" w:after="240"/>
      </w:pPr>
      <w:r>
        <w:rPr>
          <w:noProof/>
        </w:rPr>
        <w:lastRenderedPageBreak/>
        <w:drawing>
          <wp:inline distT="114300" distB="114300" distL="114300" distR="114300" wp14:anchorId="62AB1810" wp14:editId="62AB1811">
            <wp:extent cx="5641607" cy="1623484"/>
            <wp:effectExtent l="0" t="0" r="0" b="0"/>
            <wp:docPr id="5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3"/>
                    <a:srcRect/>
                    <a:stretch>
                      <a:fillRect/>
                    </a:stretch>
                  </pic:blipFill>
                  <pic:spPr>
                    <a:xfrm>
                      <a:off x="0" y="0"/>
                      <a:ext cx="5641607" cy="1623484"/>
                    </a:xfrm>
                    <a:prstGeom prst="rect">
                      <a:avLst/>
                    </a:prstGeom>
                    <a:ln/>
                  </pic:spPr>
                </pic:pic>
              </a:graphicData>
            </a:graphic>
          </wp:inline>
        </w:drawing>
      </w:r>
    </w:p>
    <w:p w14:paraId="62AB14F2" w14:textId="77777777" w:rsidR="00B05B9B" w:rsidRDefault="00912B35">
      <w:pPr>
        <w:numPr>
          <w:ilvl w:val="0"/>
          <w:numId w:val="13"/>
        </w:numPr>
        <w:tabs>
          <w:tab w:val="right" w:pos="8640"/>
        </w:tabs>
        <w:rPr>
          <w:b/>
        </w:rPr>
      </w:pPr>
      <w:r>
        <w:rPr>
          <w:b/>
        </w:rPr>
        <w:t>Penalty Lift</w:t>
      </w:r>
    </w:p>
    <w:p w14:paraId="62AB14F3" w14:textId="77777777" w:rsidR="00B05B9B" w:rsidRDefault="00B05B9B">
      <w:pPr>
        <w:tabs>
          <w:tab w:val="right" w:pos="8640"/>
        </w:tabs>
        <w:rPr>
          <w:sz w:val="12"/>
          <w:szCs w:val="12"/>
        </w:rPr>
      </w:pPr>
    </w:p>
    <w:p w14:paraId="62AB14F4" w14:textId="77777777" w:rsidR="00B05B9B" w:rsidRDefault="00912B35">
      <w:r>
        <w:t xml:space="preserve">L’analyse Penalty Lift appliqué au produit 3 permet d’obtenir ces résultats, qui s’interprètent de la même façon que pour l’analyse de l’ensemble des produits de l’étude : </w:t>
      </w:r>
    </w:p>
    <w:p w14:paraId="62AB14F5" w14:textId="77777777" w:rsidR="00B05B9B" w:rsidRDefault="00B05B9B">
      <w:pPr>
        <w:rPr>
          <w:sz w:val="10"/>
          <w:szCs w:val="10"/>
        </w:rPr>
      </w:pPr>
    </w:p>
    <w:p w14:paraId="62AB14F6" w14:textId="77777777" w:rsidR="00B05B9B" w:rsidRDefault="00912B35">
      <w:pPr>
        <w:jc w:val="center"/>
      </w:pPr>
      <w:r>
        <w:rPr>
          <w:noProof/>
        </w:rPr>
        <w:drawing>
          <wp:inline distT="114300" distB="114300" distL="114300" distR="114300" wp14:anchorId="62AB1812" wp14:editId="62AB1813">
            <wp:extent cx="2257743" cy="2438707"/>
            <wp:effectExtent l="0" t="0" r="0" b="0"/>
            <wp:docPr id="5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4"/>
                    <a:srcRect/>
                    <a:stretch>
                      <a:fillRect/>
                    </a:stretch>
                  </pic:blipFill>
                  <pic:spPr>
                    <a:xfrm>
                      <a:off x="0" y="0"/>
                      <a:ext cx="2257743" cy="2438707"/>
                    </a:xfrm>
                    <a:prstGeom prst="rect">
                      <a:avLst/>
                    </a:prstGeom>
                    <a:ln/>
                  </pic:spPr>
                </pic:pic>
              </a:graphicData>
            </a:graphic>
          </wp:inline>
        </w:drawing>
      </w:r>
    </w:p>
    <w:p w14:paraId="62AB14F7" w14:textId="77777777" w:rsidR="00B05B9B" w:rsidRDefault="00B05B9B">
      <w:pPr>
        <w:rPr>
          <w:sz w:val="8"/>
          <w:szCs w:val="8"/>
        </w:rPr>
      </w:pPr>
    </w:p>
    <w:p w14:paraId="62AB14F8" w14:textId="77777777" w:rsidR="00B05B9B" w:rsidRDefault="00912B35">
      <w:r>
        <w:t xml:space="preserve">Ici, les drivers positifs sont le "Biscuit", les "Notes fumées" et le "Sucré". A l’inverse, la persistance est </w:t>
      </w:r>
      <w:proofErr w:type="gramStart"/>
      <w:r>
        <w:t>un fort drivers négatif</w:t>
      </w:r>
      <w:proofErr w:type="gramEnd"/>
      <w:r>
        <w:t xml:space="preserve"> puisqu’il entraîne une diminution de l’appréciation globale supérieure à 1 point.</w:t>
      </w:r>
    </w:p>
    <w:p w14:paraId="62AB14F9" w14:textId="77777777" w:rsidR="00B05B9B" w:rsidRDefault="00B05B9B">
      <w:pPr>
        <w:tabs>
          <w:tab w:val="right" w:pos="8640"/>
        </w:tabs>
      </w:pPr>
    </w:p>
    <w:p w14:paraId="62AB14FA" w14:textId="77777777" w:rsidR="00B05B9B" w:rsidRDefault="00912B35">
      <w:pPr>
        <w:numPr>
          <w:ilvl w:val="0"/>
          <w:numId w:val="10"/>
        </w:numPr>
        <w:tabs>
          <w:tab w:val="right" w:pos="8640"/>
        </w:tabs>
        <w:rPr>
          <w:b/>
        </w:rPr>
      </w:pPr>
      <w:r>
        <w:rPr>
          <w:b/>
        </w:rPr>
        <w:t xml:space="preserve">Relative Weight </w:t>
      </w:r>
      <w:proofErr w:type="spellStart"/>
      <w:r>
        <w:rPr>
          <w:b/>
        </w:rPr>
        <w:t>Analysis</w:t>
      </w:r>
      <w:proofErr w:type="spellEnd"/>
    </w:p>
    <w:p w14:paraId="62AB14FB" w14:textId="77777777" w:rsidR="00B05B9B" w:rsidRDefault="00912B35">
      <w:pPr>
        <w:spacing w:before="240" w:after="240"/>
      </w:pPr>
      <w:r>
        <w:t xml:space="preserve">L’analyse RWA appliquée au produit 3 permet d’obtenir </w:t>
      </w:r>
      <w:proofErr w:type="gramStart"/>
      <w:r>
        <w:t>les résultats suivant</w:t>
      </w:r>
      <w:proofErr w:type="gramEnd"/>
      <w:r>
        <w:t xml:space="preserve">, avec un R² du modèle égal à 0.848 : </w:t>
      </w:r>
    </w:p>
    <w:tbl>
      <w:tblPr>
        <w:tblStyle w:val="afffffffff1"/>
        <w:tblW w:w="82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95"/>
        <w:gridCol w:w="1065"/>
        <w:gridCol w:w="975"/>
        <w:gridCol w:w="1140"/>
        <w:gridCol w:w="1230"/>
      </w:tblGrid>
      <w:tr w:rsidR="00B05B9B" w14:paraId="62AB1501" w14:textId="77777777">
        <w:trPr>
          <w:trHeight w:val="215"/>
        </w:trPr>
        <w:tc>
          <w:tcPr>
            <w:tcW w:w="379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62AB14FC" w14:textId="77777777" w:rsidR="00B05B9B" w:rsidRDefault="00912B35">
            <w:pPr>
              <w:ind w:right="44"/>
              <w:rPr>
                <w:b/>
                <w:sz w:val="16"/>
                <w:szCs w:val="16"/>
              </w:rPr>
            </w:pPr>
            <w:r>
              <w:rPr>
                <w:b/>
                <w:sz w:val="16"/>
                <w:szCs w:val="16"/>
              </w:rPr>
              <w:t>Variables</w:t>
            </w:r>
          </w:p>
        </w:tc>
        <w:tc>
          <w:tcPr>
            <w:tcW w:w="1065" w:type="dxa"/>
            <w:tcBorders>
              <w:top w:val="single" w:sz="8" w:space="0" w:color="000000"/>
              <w:left w:val="nil"/>
              <w:bottom w:val="single" w:sz="8" w:space="0" w:color="000000"/>
              <w:right w:val="single" w:sz="8" w:space="0" w:color="000000"/>
            </w:tcBorders>
            <w:tcMar>
              <w:top w:w="0" w:type="dxa"/>
              <w:left w:w="100" w:type="dxa"/>
              <w:bottom w:w="0" w:type="dxa"/>
              <w:right w:w="100" w:type="dxa"/>
            </w:tcMar>
            <w:vAlign w:val="center"/>
          </w:tcPr>
          <w:p w14:paraId="62AB14FD" w14:textId="77777777" w:rsidR="00B05B9B" w:rsidRDefault="00912B35">
            <w:pPr>
              <w:ind w:right="1"/>
              <w:jc w:val="center"/>
              <w:rPr>
                <w:b/>
                <w:sz w:val="16"/>
                <w:szCs w:val="16"/>
              </w:rPr>
            </w:pPr>
            <w:r>
              <w:rPr>
                <w:b/>
                <w:sz w:val="16"/>
                <w:szCs w:val="16"/>
              </w:rPr>
              <w:t>Weight</w:t>
            </w:r>
          </w:p>
        </w:tc>
        <w:tc>
          <w:tcPr>
            <w:tcW w:w="975" w:type="dxa"/>
            <w:tcBorders>
              <w:top w:val="single" w:sz="8" w:space="0" w:color="000000"/>
              <w:left w:val="nil"/>
              <w:bottom w:val="single" w:sz="8" w:space="0" w:color="000000"/>
              <w:right w:val="single" w:sz="8" w:space="0" w:color="000000"/>
            </w:tcBorders>
            <w:tcMar>
              <w:top w:w="0" w:type="dxa"/>
              <w:left w:w="100" w:type="dxa"/>
              <w:bottom w:w="0" w:type="dxa"/>
              <w:right w:w="100" w:type="dxa"/>
            </w:tcMar>
            <w:vAlign w:val="center"/>
          </w:tcPr>
          <w:p w14:paraId="62AB14FE" w14:textId="77777777" w:rsidR="00B05B9B" w:rsidRDefault="00912B35">
            <w:pPr>
              <w:ind w:right="-82"/>
              <w:jc w:val="center"/>
              <w:rPr>
                <w:b/>
                <w:sz w:val="16"/>
                <w:szCs w:val="16"/>
              </w:rPr>
            </w:pPr>
            <w:r>
              <w:rPr>
                <w:b/>
                <w:sz w:val="16"/>
                <w:szCs w:val="16"/>
              </w:rPr>
              <w:t>Driver</w:t>
            </w:r>
          </w:p>
        </w:tc>
        <w:tc>
          <w:tcPr>
            <w:tcW w:w="1140" w:type="dxa"/>
            <w:tcBorders>
              <w:top w:val="single" w:sz="8" w:space="0" w:color="000000"/>
              <w:left w:val="nil"/>
              <w:bottom w:val="single" w:sz="8" w:space="0" w:color="000000"/>
              <w:right w:val="single" w:sz="8" w:space="0" w:color="000000"/>
            </w:tcBorders>
            <w:tcMar>
              <w:top w:w="0" w:type="dxa"/>
              <w:left w:w="100" w:type="dxa"/>
              <w:bottom w:w="0" w:type="dxa"/>
              <w:right w:w="100" w:type="dxa"/>
            </w:tcMar>
            <w:vAlign w:val="center"/>
          </w:tcPr>
          <w:p w14:paraId="62AB14FF" w14:textId="77777777" w:rsidR="00B05B9B" w:rsidRDefault="00912B35">
            <w:pPr>
              <w:ind w:right="-56"/>
              <w:jc w:val="center"/>
              <w:rPr>
                <w:b/>
                <w:sz w:val="16"/>
                <w:szCs w:val="16"/>
              </w:rPr>
            </w:pPr>
            <w:proofErr w:type="spellStart"/>
            <w:r>
              <w:rPr>
                <w:b/>
                <w:sz w:val="16"/>
                <w:szCs w:val="16"/>
              </w:rPr>
              <w:t>Freq</w:t>
            </w:r>
            <w:proofErr w:type="spellEnd"/>
          </w:p>
        </w:tc>
        <w:tc>
          <w:tcPr>
            <w:tcW w:w="1230" w:type="dxa"/>
            <w:tcBorders>
              <w:top w:val="single" w:sz="8" w:space="0" w:color="000000"/>
              <w:left w:val="nil"/>
              <w:bottom w:val="single" w:sz="8" w:space="0" w:color="000000"/>
              <w:right w:val="single" w:sz="8" w:space="0" w:color="000000"/>
            </w:tcBorders>
            <w:tcMar>
              <w:top w:w="0" w:type="dxa"/>
              <w:left w:w="100" w:type="dxa"/>
              <w:bottom w:w="0" w:type="dxa"/>
              <w:right w:w="100" w:type="dxa"/>
            </w:tcMar>
            <w:vAlign w:val="center"/>
          </w:tcPr>
          <w:p w14:paraId="62AB1500" w14:textId="77777777" w:rsidR="00B05B9B" w:rsidRDefault="00912B35">
            <w:pPr>
              <w:ind w:right="27"/>
              <w:jc w:val="center"/>
              <w:rPr>
                <w:b/>
                <w:sz w:val="16"/>
                <w:szCs w:val="16"/>
              </w:rPr>
            </w:pPr>
            <w:r>
              <w:rPr>
                <w:b/>
                <w:sz w:val="16"/>
                <w:szCs w:val="16"/>
              </w:rPr>
              <w:t>Score</w:t>
            </w:r>
          </w:p>
        </w:tc>
      </w:tr>
      <w:tr w:rsidR="00B05B9B" w14:paraId="62AB1507" w14:textId="77777777">
        <w:trPr>
          <w:trHeight w:val="215"/>
        </w:trPr>
        <w:tc>
          <w:tcPr>
            <w:tcW w:w="3795"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tcPr>
          <w:p w14:paraId="62AB1502" w14:textId="77777777" w:rsidR="00B05B9B" w:rsidRDefault="00912B35">
            <w:pPr>
              <w:ind w:right="44"/>
              <w:rPr>
                <w:sz w:val="16"/>
                <w:szCs w:val="16"/>
              </w:rPr>
            </w:pPr>
            <w:r>
              <w:rPr>
                <w:sz w:val="16"/>
                <w:szCs w:val="16"/>
              </w:rPr>
              <w:t>Ce café a un goût délicat</w:t>
            </w:r>
          </w:p>
        </w:tc>
        <w:tc>
          <w:tcPr>
            <w:tcW w:w="106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503" w14:textId="77777777" w:rsidR="00B05B9B" w:rsidRDefault="00912B35">
            <w:pPr>
              <w:ind w:right="1"/>
              <w:jc w:val="center"/>
              <w:rPr>
                <w:sz w:val="16"/>
                <w:szCs w:val="16"/>
              </w:rPr>
            </w:pPr>
            <w:r>
              <w:rPr>
                <w:sz w:val="16"/>
                <w:szCs w:val="16"/>
              </w:rPr>
              <w:t>9.44</w:t>
            </w:r>
          </w:p>
        </w:tc>
        <w:tc>
          <w:tcPr>
            <w:tcW w:w="97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504" w14:textId="77777777" w:rsidR="00B05B9B" w:rsidRDefault="00912B35">
            <w:pPr>
              <w:ind w:right="-82"/>
              <w:jc w:val="center"/>
              <w:rPr>
                <w:sz w:val="16"/>
                <w:szCs w:val="16"/>
              </w:rPr>
            </w:pPr>
            <w:r>
              <w:rPr>
                <w:sz w:val="16"/>
                <w:szCs w:val="16"/>
              </w:rPr>
              <w:t>+</w:t>
            </w:r>
          </w:p>
        </w:tc>
        <w:tc>
          <w:tcPr>
            <w:tcW w:w="114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505" w14:textId="77777777" w:rsidR="00B05B9B" w:rsidRDefault="00912B35">
            <w:pPr>
              <w:ind w:right="-56"/>
              <w:jc w:val="center"/>
              <w:rPr>
                <w:sz w:val="16"/>
                <w:szCs w:val="16"/>
              </w:rPr>
            </w:pPr>
            <w:r>
              <w:rPr>
                <w:sz w:val="16"/>
                <w:szCs w:val="16"/>
              </w:rPr>
              <w:t>62%</w:t>
            </w:r>
          </w:p>
        </w:tc>
        <w:tc>
          <w:tcPr>
            <w:tcW w:w="1230" w:type="dxa"/>
            <w:tcBorders>
              <w:top w:val="nil"/>
              <w:left w:val="nil"/>
              <w:bottom w:val="single" w:sz="8" w:space="0" w:color="000000"/>
              <w:right w:val="single" w:sz="8" w:space="0" w:color="000000"/>
            </w:tcBorders>
            <w:shd w:val="clear" w:color="auto" w:fill="B7DEE8"/>
            <w:tcMar>
              <w:top w:w="0" w:type="dxa"/>
              <w:left w:w="100" w:type="dxa"/>
              <w:bottom w:w="0" w:type="dxa"/>
              <w:right w:w="100" w:type="dxa"/>
            </w:tcMar>
            <w:vAlign w:val="center"/>
          </w:tcPr>
          <w:p w14:paraId="62AB1506" w14:textId="77777777" w:rsidR="00B05B9B" w:rsidRDefault="00912B35">
            <w:pPr>
              <w:ind w:right="27"/>
              <w:jc w:val="center"/>
              <w:rPr>
                <w:sz w:val="16"/>
                <w:szCs w:val="16"/>
              </w:rPr>
            </w:pPr>
            <w:r>
              <w:rPr>
                <w:sz w:val="16"/>
                <w:szCs w:val="16"/>
              </w:rPr>
              <w:t>16%</w:t>
            </w:r>
          </w:p>
        </w:tc>
      </w:tr>
      <w:tr w:rsidR="00B05B9B" w14:paraId="62AB150D" w14:textId="77777777">
        <w:trPr>
          <w:trHeight w:val="215"/>
        </w:trPr>
        <w:tc>
          <w:tcPr>
            <w:tcW w:w="3795"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tcPr>
          <w:p w14:paraId="62AB1508" w14:textId="77777777" w:rsidR="00B05B9B" w:rsidRDefault="00912B35">
            <w:pPr>
              <w:ind w:right="44"/>
              <w:rPr>
                <w:sz w:val="16"/>
                <w:szCs w:val="16"/>
              </w:rPr>
            </w:pPr>
            <w:r>
              <w:rPr>
                <w:sz w:val="16"/>
                <w:szCs w:val="16"/>
              </w:rPr>
              <w:t>Ce café est frais</w:t>
            </w:r>
          </w:p>
        </w:tc>
        <w:tc>
          <w:tcPr>
            <w:tcW w:w="106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509" w14:textId="77777777" w:rsidR="00B05B9B" w:rsidRDefault="00912B35">
            <w:pPr>
              <w:ind w:right="1"/>
              <w:jc w:val="center"/>
              <w:rPr>
                <w:sz w:val="16"/>
                <w:szCs w:val="16"/>
              </w:rPr>
            </w:pPr>
            <w:r>
              <w:rPr>
                <w:sz w:val="16"/>
                <w:szCs w:val="16"/>
              </w:rPr>
              <w:t>6.16</w:t>
            </w:r>
          </w:p>
        </w:tc>
        <w:tc>
          <w:tcPr>
            <w:tcW w:w="97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50A" w14:textId="77777777" w:rsidR="00B05B9B" w:rsidRDefault="00912B35">
            <w:pPr>
              <w:ind w:right="-82"/>
              <w:jc w:val="center"/>
              <w:rPr>
                <w:sz w:val="16"/>
                <w:szCs w:val="16"/>
              </w:rPr>
            </w:pPr>
            <w:r>
              <w:rPr>
                <w:sz w:val="16"/>
                <w:szCs w:val="16"/>
              </w:rPr>
              <w:t>+</w:t>
            </w:r>
          </w:p>
        </w:tc>
        <w:tc>
          <w:tcPr>
            <w:tcW w:w="114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50B" w14:textId="77777777" w:rsidR="00B05B9B" w:rsidRDefault="00912B35">
            <w:pPr>
              <w:ind w:right="-56"/>
              <w:jc w:val="center"/>
              <w:rPr>
                <w:sz w:val="16"/>
                <w:szCs w:val="16"/>
              </w:rPr>
            </w:pPr>
            <w:r>
              <w:rPr>
                <w:sz w:val="16"/>
                <w:szCs w:val="16"/>
              </w:rPr>
              <w:t>75%</w:t>
            </w:r>
          </w:p>
        </w:tc>
        <w:tc>
          <w:tcPr>
            <w:tcW w:w="1230" w:type="dxa"/>
            <w:tcBorders>
              <w:top w:val="nil"/>
              <w:left w:val="nil"/>
              <w:bottom w:val="single" w:sz="8" w:space="0" w:color="000000"/>
              <w:right w:val="single" w:sz="8" w:space="0" w:color="000000"/>
            </w:tcBorders>
            <w:shd w:val="clear" w:color="auto" w:fill="B7DEE8"/>
            <w:tcMar>
              <w:top w:w="0" w:type="dxa"/>
              <w:left w:w="100" w:type="dxa"/>
              <w:bottom w:w="0" w:type="dxa"/>
              <w:right w:w="100" w:type="dxa"/>
            </w:tcMar>
            <w:vAlign w:val="center"/>
          </w:tcPr>
          <w:p w14:paraId="62AB150C" w14:textId="77777777" w:rsidR="00B05B9B" w:rsidRDefault="00912B35">
            <w:pPr>
              <w:ind w:right="27"/>
              <w:jc w:val="center"/>
              <w:rPr>
                <w:sz w:val="16"/>
                <w:szCs w:val="16"/>
              </w:rPr>
            </w:pPr>
            <w:r>
              <w:rPr>
                <w:sz w:val="16"/>
                <w:szCs w:val="16"/>
              </w:rPr>
              <w:t>12%</w:t>
            </w:r>
          </w:p>
        </w:tc>
      </w:tr>
      <w:tr w:rsidR="00B05B9B" w14:paraId="62AB1513" w14:textId="77777777">
        <w:trPr>
          <w:trHeight w:val="215"/>
        </w:trPr>
        <w:tc>
          <w:tcPr>
            <w:tcW w:w="3795"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tcPr>
          <w:p w14:paraId="62AB150E" w14:textId="77777777" w:rsidR="00B05B9B" w:rsidRDefault="00912B35">
            <w:pPr>
              <w:ind w:right="44"/>
              <w:rPr>
                <w:sz w:val="16"/>
                <w:szCs w:val="16"/>
              </w:rPr>
            </w:pPr>
            <w:r>
              <w:rPr>
                <w:sz w:val="16"/>
                <w:szCs w:val="16"/>
              </w:rPr>
              <w:t>L'odeur de ce café me plait</w:t>
            </w:r>
          </w:p>
        </w:tc>
        <w:tc>
          <w:tcPr>
            <w:tcW w:w="106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50F" w14:textId="77777777" w:rsidR="00B05B9B" w:rsidRDefault="00912B35">
            <w:pPr>
              <w:ind w:right="1"/>
              <w:jc w:val="center"/>
              <w:rPr>
                <w:sz w:val="16"/>
                <w:szCs w:val="16"/>
              </w:rPr>
            </w:pPr>
            <w:r>
              <w:rPr>
                <w:sz w:val="16"/>
                <w:szCs w:val="16"/>
              </w:rPr>
              <w:t>6.77</w:t>
            </w:r>
          </w:p>
        </w:tc>
        <w:tc>
          <w:tcPr>
            <w:tcW w:w="97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510" w14:textId="77777777" w:rsidR="00B05B9B" w:rsidRDefault="00912B35">
            <w:pPr>
              <w:ind w:right="-82"/>
              <w:jc w:val="center"/>
              <w:rPr>
                <w:sz w:val="16"/>
                <w:szCs w:val="16"/>
              </w:rPr>
            </w:pPr>
            <w:r>
              <w:rPr>
                <w:sz w:val="16"/>
                <w:szCs w:val="16"/>
              </w:rPr>
              <w:t>+</w:t>
            </w:r>
          </w:p>
        </w:tc>
        <w:tc>
          <w:tcPr>
            <w:tcW w:w="114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511" w14:textId="77777777" w:rsidR="00B05B9B" w:rsidRDefault="00912B35">
            <w:pPr>
              <w:ind w:right="-56"/>
              <w:jc w:val="center"/>
              <w:rPr>
                <w:sz w:val="16"/>
                <w:szCs w:val="16"/>
              </w:rPr>
            </w:pPr>
            <w:r>
              <w:rPr>
                <w:sz w:val="16"/>
                <w:szCs w:val="16"/>
              </w:rPr>
              <w:t>56%</w:t>
            </w:r>
          </w:p>
        </w:tc>
        <w:tc>
          <w:tcPr>
            <w:tcW w:w="1230" w:type="dxa"/>
            <w:tcBorders>
              <w:top w:val="nil"/>
              <w:left w:val="nil"/>
              <w:bottom w:val="single" w:sz="8" w:space="0" w:color="000000"/>
              <w:right w:val="single" w:sz="8" w:space="0" w:color="000000"/>
            </w:tcBorders>
            <w:shd w:val="clear" w:color="auto" w:fill="B7DEE8"/>
            <w:tcMar>
              <w:top w:w="0" w:type="dxa"/>
              <w:left w:w="100" w:type="dxa"/>
              <w:bottom w:w="0" w:type="dxa"/>
              <w:right w:w="100" w:type="dxa"/>
            </w:tcMar>
            <w:vAlign w:val="center"/>
          </w:tcPr>
          <w:p w14:paraId="62AB1512" w14:textId="77777777" w:rsidR="00B05B9B" w:rsidRDefault="00912B35">
            <w:pPr>
              <w:ind w:right="27"/>
              <w:jc w:val="center"/>
              <w:rPr>
                <w:sz w:val="16"/>
                <w:szCs w:val="16"/>
              </w:rPr>
            </w:pPr>
            <w:r>
              <w:rPr>
                <w:sz w:val="16"/>
                <w:szCs w:val="16"/>
              </w:rPr>
              <w:t>10%</w:t>
            </w:r>
          </w:p>
        </w:tc>
      </w:tr>
      <w:tr w:rsidR="00B05B9B" w14:paraId="62AB1519" w14:textId="77777777">
        <w:trPr>
          <w:trHeight w:val="215"/>
        </w:trPr>
        <w:tc>
          <w:tcPr>
            <w:tcW w:w="3795"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tcPr>
          <w:p w14:paraId="62AB1514" w14:textId="77777777" w:rsidR="00B05B9B" w:rsidRDefault="00912B35">
            <w:pPr>
              <w:ind w:right="44"/>
              <w:rPr>
                <w:sz w:val="16"/>
                <w:szCs w:val="16"/>
              </w:rPr>
            </w:pPr>
            <w:r>
              <w:rPr>
                <w:sz w:val="16"/>
                <w:szCs w:val="16"/>
              </w:rPr>
              <w:t xml:space="preserve">Saveur </w:t>
            </w:r>
            <w:proofErr w:type="spellStart"/>
            <w:r>
              <w:rPr>
                <w:sz w:val="16"/>
                <w:szCs w:val="16"/>
              </w:rPr>
              <w:t>Sucrée_Trop</w:t>
            </w:r>
            <w:proofErr w:type="spellEnd"/>
          </w:p>
        </w:tc>
        <w:tc>
          <w:tcPr>
            <w:tcW w:w="106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515" w14:textId="77777777" w:rsidR="00B05B9B" w:rsidRDefault="00912B35">
            <w:pPr>
              <w:ind w:right="1"/>
              <w:jc w:val="center"/>
              <w:rPr>
                <w:sz w:val="16"/>
                <w:szCs w:val="16"/>
              </w:rPr>
            </w:pPr>
            <w:r>
              <w:rPr>
                <w:sz w:val="16"/>
                <w:szCs w:val="16"/>
              </w:rPr>
              <w:t>8.16</w:t>
            </w:r>
          </w:p>
        </w:tc>
        <w:tc>
          <w:tcPr>
            <w:tcW w:w="97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516" w14:textId="77777777" w:rsidR="00B05B9B" w:rsidRDefault="00912B35">
            <w:pPr>
              <w:ind w:right="-82"/>
              <w:jc w:val="center"/>
              <w:rPr>
                <w:sz w:val="16"/>
                <w:szCs w:val="16"/>
              </w:rPr>
            </w:pPr>
            <w:r>
              <w:rPr>
                <w:sz w:val="16"/>
                <w:szCs w:val="16"/>
              </w:rPr>
              <w:t>-</w:t>
            </w:r>
          </w:p>
        </w:tc>
        <w:tc>
          <w:tcPr>
            <w:tcW w:w="114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517" w14:textId="77777777" w:rsidR="00B05B9B" w:rsidRDefault="00912B35">
            <w:pPr>
              <w:ind w:right="-56"/>
              <w:jc w:val="center"/>
              <w:rPr>
                <w:sz w:val="16"/>
                <w:szCs w:val="16"/>
              </w:rPr>
            </w:pPr>
            <w:r>
              <w:rPr>
                <w:sz w:val="16"/>
                <w:szCs w:val="16"/>
              </w:rPr>
              <w:t>28%</w:t>
            </w:r>
          </w:p>
        </w:tc>
        <w:tc>
          <w:tcPr>
            <w:tcW w:w="1230" w:type="dxa"/>
            <w:tcBorders>
              <w:top w:val="nil"/>
              <w:left w:val="nil"/>
              <w:bottom w:val="single" w:sz="8" w:space="0" w:color="000000"/>
              <w:right w:val="single" w:sz="8" w:space="0" w:color="000000"/>
            </w:tcBorders>
            <w:shd w:val="clear" w:color="auto" w:fill="B7DEE8"/>
            <w:tcMar>
              <w:top w:w="0" w:type="dxa"/>
              <w:left w:w="100" w:type="dxa"/>
              <w:bottom w:w="0" w:type="dxa"/>
              <w:right w:w="100" w:type="dxa"/>
            </w:tcMar>
            <w:vAlign w:val="center"/>
          </w:tcPr>
          <w:p w14:paraId="62AB1518" w14:textId="77777777" w:rsidR="00B05B9B" w:rsidRDefault="00912B35">
            <w:pPr>
              <w:ind w:right="27"/>
              <w:jc w:val="center"/>
              <w:rPr>
                <w:sz w:val="16"/>
                <w:szCs w:val="16"/>
              </w:rPr>
            </w:pPr>
            <w:r>
              <w:rPr>
                <w:sz w:val="16"/>
                <w:szCs w:val="16"/>
              </w:rPr>
              <w:t>6%</w:t>
            </w:r>
          </w:p>
        </w:tc>
      </w:tr>
      <w:tr w:rsidR="00B05B9B" w14:paraId="62AB151F" w14:textId="77777777">
        <w:trPr>
          <w:trHeight w:val="215"/>
        </w:trPr>
        <w:tc>
          <w:tcPr>
            <w:tcW w:w="3795"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tcPr>
          <w:p w14:paraId="62AB151A" w14:textId="77777777" w:rsidR="00B05B9B" w:rsidRDefault="00912B35">
            <w:pPr>
              <w:ind w:right="44"/>
              <w:rPr>
                <w:sz w:val="16"/>
                <w:szCs w:val="16"/>
              </w:rPr>
            </w:pPr>
            <w:r>
              <w:rPr>
                <w:sz w:val="16"/>
                <w:szCs w:val="16"/>
              </w:rPr>
              <w:t>Ce café a un profil aromatique qui me convient</w:t>
            </w:r>
          </w:p>
        </w:tc>
        <w:tc>
          <w:tcPr>
            <w:tcW w:w="106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51B" w14:textId="77777777" w:rsidR="00B05B9B" w:rsidRDefault="00912B35">
            <w:pPr>
              <w:ind w:right="1"/>
              <w:jc w:val="center"/>
              <w:rPr>
                <w:sz w:val="16"/>
                <w:szCs w:val="16"/>
              </w:rPr>
            </w:pPr>
            <w:r>
              <w:rPr>
                <w:sz w:val="16"/>
                <w:szCs w:val="16"/>
              </w:rPr>
              <w:t>2.65</w:t>
            </w:r>
          </w:p>
        </w:tc>
        <w:tc>
          <w:tcPr>
            <w:tcW w:w="97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51C" w14:textId="77777777" w:rsidR="00B05B9B" w:rsidRDefault="00912B35">
            <w:pPr>
              <w:ind w:right="-82"/>
              <w:jc w:val="center"/>
              <w:rPr>
                <w:sz w:val="16"/>
                <w:szCs w:val="16"/>
              </w:rPr>
            </w:pPr>
            <w:r>
              <w:rPr>
                <w:sz w:val="16"/>
                <w:szCs w:val="16"/>
              </w:rPr>
              <w:t>+</w:t>
            </w:r>
          </w:p>
        </w:tc>
        <w:tc>
          <w:tcPr>
            <w:tcW w:w="114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51D" w14:textId="77777777" w:rsidR="00B05B9B" w:rsidRDefault="00912B35">
            <w:pPr>
              <w:ind w:right="-56"/>
              <w:jc w:val="center"/>
              <w:rPr>
                <w:sz w:val="16"/>
                <w:szCs w:val="16"/>
              </w:rPr>
            </w:pPr>
            <w:r>
              <w:rPr>
                <w:sz w:val="16"/>
                <w:szCs w:val="16"/>
              </w:rPr>
              <w:t>67%</w:t>
            </w:r>
          </w:p>
        </w:tc>
        <w:tc>
          <w:tcPr>
            <w:tcW w:w="1230" w:type="dxa"/>
            <w:tcBorders>
              <w:top w:val="nil"/>
              <w:left w:val="nil"/>
              <w:bottom w:val="single" w:sz="8" w:space="0" w:color="000000"/>
              <w:right w:val="single" w:sz="8" w:space="0" w:color="000000"/>
            </w:tcBorders>
            <w:shd w:val="clear" w:color="auto" w:fill="B7DEE8"/>
            <w:tcMar>
              <w:top w:w="0" w:type="dxa"/>
              <w:left w:w="100" w:type="dxa"/>
              <w:bottom w:w="0" w:type="dxa"/>
              <w:right w:w="100" w:type="dxa"/>
            </w:tcMar>
            <w:vAlign w:val="center"/>
          </w:tcPr>
          <w:p w14:paraId="62AB151E" w14:textId="77777777" w:rsidR="00B05B9B" w:rsidRDefault="00912B35">
            <w:pPr>
              <w:ind w:right="27"/>
              <w:jc w:val="center"/>
              <w:rPr>
                <w:sz w:val="16"/>
                <w:szCs w:val="16"/>
              </w:rPr>
            </w:pPr>
            <w:r>
              <w:rPr>
                <w:sz w:val="16"/>
                <w:szCs w:val="16"/>
              </w:rPr>
              <w:t>5%</w:t>
            </w:r>
          </w:p>
        </w:tc>
      </w:tr>
      <w:tr w:rsidR="00B05B9B" w14:paraId="62AB1525" w14:textId="77777777">
        <w:trPr>
          <w:trHeight w:val="215"/>
        </w:trPr>
        <w:tc>
          <w:tcPr>
            <w:tcW w:w="3795"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tcPr>
          <w:p w14:paraId="62AB1520" w14:textId="77777777" w:rsidR="00B05B9B" w:rsidRDefault="00912B35">
            <w:pPr>
              <w:ind w:right="44"/>
              <w:rPr>
                <w:sz w:val="16"/>
                <w:szCs w:val="16"/>
              </w:rPr>
            </w:pPr>
            <w:r>
              <w:rPr>
                <w:sz w:val="16"/>
                <w:szCs w:val="16"/>
              </w:rPr>
              <w:t>Je me sens énergique après avoir bu ce café</w:t>
            </w:r>
          </w:p>
        </w:tc>
        <w:tc>
          <w:tcPr>
            <w:tcW w:w="106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521" w14:textId="77777777" w:rsidR="00B05B9B" w:rsidRDefault="00912B35">
            <w:pPr>
              <w:ind w:right="1"/>
              <w:jc w:val="center"/>
              <w:rPr>
                <w:sz w:val="16"/>
                <w:szCs w:val="16"/>
              </w:rPr>
            </w:pPr>
            <w:r>
              <w:rPr>
                <w:sz w:val="16"/>
                <w:szCs w:val="16"/>
              </w:rPr>
              <w:t>3.79</w:t>
            </w:r>
          </w:p>
        </w:tc>
        <w:tc>
          <w:tcPr>
            <w:tcW w:w="97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522" w14:textId="77777777" w:rsidR="00B05B9B" w:rsidRDefault="00912B35">
            <w:pPr>
              <w:ind w:right="-82"/>
              <w:jc w:val="center"/>
              <w:rPr>
                <w:sz w:val="16"/>
                <w:szCs w:val="16"/>
              </w:rPr>
            </w:pPr>
            <w:r>
              <w:rPr>
                <w:sz w:val="16"/>
                <w:szCs w:val="16"/>
              </w:rPr>
              <w:t>+</w:t>
            </w:r>
          </w:p>
        </w:tc>
        <w:tc>
          <w:tcPr>
            <w:tcW w:w="114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523" w14:textId="77777777" w:rsidR="00B05B9B" w:rsidRDefault="00912B35">
            <w:pPr>
              <w:ind w:right="-56"/>
              <w:jc w:val="center"/>
              <w:rPr>
                <w:sz w:val="16"/>
                <w:szCs w:val="16"/>
              </w:rPr>
            </w:pPr>
            <w:r>
              <w:rPr>
                <w:sz w:val="16"/>
                <w:szCs w:val="16"/>
              </w:rPr>
              <w:t>45%</w:t>
            </w:r>
          </w:p>
        </w:tc>
        <w:tc>
          <w:tcPr>
            <w:tcW w:w="1230" w:type="dxa"/>
            <w:tcBorders>
              <w:top w:val="nil"/>
              <w:left w:val="nil"/>
              <w:bottom w:val="single" w:sz="8" w:space="0" w:color="000000"/>
              <w:right w:val="single" w:sz="8" w:space="0" w:color="000000"/>
            </w:tcBorders>
            <w:shd w:val="clear" w:color="auto" w:fill="B7DEE8"/>
            <w:tcMar>
              <w:top w:w="0" w:type="dxa"/>
              <w:left w:w="100" w:type="dxa"/>
              <w:bottom w:w="0" w:type="dxa"/>
              <w:right w:w="100" w:type="dxa"/>
            </w:tcMar>
            <w:vAlign w:val="center"/>
          </w:tcPr>
          <w:p w14:paraId="62AB1524" w14:textId="77777777" w:rsidR="00B05B9B" w:rsidRDefault="00912B35">
            <w:pPr>
              <w:ind w:right="27"/>
              <w:jc w:val="center"/>
              <w:rPr>
                <w:sz w:val="16"/>
                <w:szCs w:val="16"/>
              </w:rPr>
            </w:pPr>
            <w:r>
              <w:rPr>
                <w:sz w:val="16"/>
                <w:szCs w:val="16"/>
              </w:rPr>
              <w:t>5%</w:t>
            </w:r>
          </w:p>
        </w:tc>
      </w:tr>
      <w:tr w:rsidR="00B05B9B" w14:paraId="62AB152B" w14:textId="77777777">
        <w:trPr>
          <w:trHeight w:val="215"/>
        </w:trPr>
        <w:tc>
          <w:tcPr>
            <w:tcW w:w="3795"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tcPr>
          <w:p w14:paraId="62AB1526" w14:textId="77777777" w:rsidR="00B05B9B" w:rsidRDefault="00912B35">
            <w:pPr>
              <w:ind w:right="44"/>
              <w:rPr>
                <w:sz w:val="16"/>
                <w:szCs w:val="16"/>
              </w:rPr>
            </w:pPr>
            <w:r>
              <w:rPr>
                <w:sz w:val="16"/>
                <w:szCs w:val="16"/>
              </w:rPr>
              <w:t>Ce café se démarque de ma marque de café habituelle</w:t>
            </w:r>
          </w:p>
        </w:tc>
        <w:tc>
          <w:tcPr>
            <w:tcW w:w="106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527" w14:textId="77777777" w:rsidR="00B05B9B" w:rsidRDefault="00912B35">
            <w:pPr>
              <w:ind w:right="1"/>
              <w:jc w:val="center"/>
              <w:rPr>
                <w:sz w:val="16"/>
                <w:szCs w:val="16"/>
              </w:rPr>
            </w:pPr>
            <w:r>
              <w:rPr>
                <w:sz w:val="16"/>
                <w:szCs w:val="16"/>
              </w:rPr>
              <w:t>2.63</w:t>
            </w:r>
          </w:p>
        </w:tc>
        <w:tc>
          <w:tcPr>
            <w:tcW w:w="97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528" w14:textId="77777777" w:rsidR="00B05B9B" w:rsidRDefault="00912B35">
            <w:pPr>
              <w:ind w:right="-82"/>
              <w:jc w:val="center"/>
              <w:rPr>
                <w:sz w:val="16"/>
                <w:szCs w:val="16"/>
              </w:rPr>
            </w:pPr>
            <w:r>
              <w:rPr>
                <w:sz w:val="16"/>
                <w:szCs w:val="16"/>
              </w:rPr>
              <w:t>+</w:t>
            </w:r>
          </w:p>
        </w:tc>
        <w:tc>
          <w:tcPr>
            <w:tcW w:w="114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529" w14:textId="77777777" w:rsidR="00B05B9B" w:rsidRDefault="00912B35">
            <w:pPr>
              <w:ind w:right="-56"/>
              <w:jc w:val="center"/>
              <w:rPr>
                <w:sz w:val="16"/>
                <w:szCs w:val="16"/>
              </w:rPr>
            </w:pPr>
            <w:r>
              <w:rPr>
                <w:sz w:val="16"/>
                <w:szCs w:val="16"/>
              </w:rPr>
              <w:t>55%</w:t>
            </w:r>
          </w:p>
        </w:tc>
        <w:tc>
          <w:tcPr>
            <w:tcW w:w="1230" w:type="dxa"/>
            <w:tcBorders>
              <w:top w:val="nil"/>
              <w:left w:val="nil"/>
              <w:bottom w:val="single" w:sz="8" w:space="0" w:color="000000"/>
              <w:right w:val="single" w:sz="8" w:space="0" w:color="000000"/>
            </w:tcBorders>
            <w:shd w:val="clear" w:color="auto" w:fill="B7DEE8"/>
            <w:tcMar>
              <w:top w:w="0" w:type="dxa"/>
              <w:left w:w="100" w:type="dxa"/>
              <w:bottom w:w="0" w:type="dxa"/>
              <w:right w:w="100" w:type="dxa"/>
            </w:tcMar>
            <w:vAlign w:val="center"/>
          </w:tcPr>
          <w:p w14:paraId="62AB152A" w14:textId="77777777" w:rsidR="00B05B9B" w:rsidRDefault="00912B35">
            <w:pPr>
              <w:ind w:right="27"/>
              <w:jc w:val="center"/>
              <w:rPr>
                <w:sz w:val="16"/>
                <w:szCs w:val="16"/>
              </w:rPr>
            </w:pPr>
            <w:r>
              <w:rPr>
                <w:sz w:val="16"/>
                <w:szCs w:val="16"/>
              </w:rPr>
              <w:t>4%</w:t>
            </w:r>
          </w:p>
        </w:tc>
      </w:tr>
      <w:tr w:rsidR="00B05B9B" w14:paraId="62AB1531" w14:textId="77777777">
        <w:trPr>
          <w:trHeight w:val="215"/>
        </w:trPr>
        <w:tc>
          <w:tcPr>
            <w:tcW w:w="3795"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tcPr>
          <w:p w14:paraId="62AB152C" w14:textId="77777777" w:rsidR="00B05B9B" w:rsidRDefault="00912B35">
            <w:pPr>
              <w:ind w:right="44"/>
              <w:rPr>
                <w:sz w:val="16"/>
                <w:szCs w:val="16"/>
              </w:rPr>
            </w:pPr>
            <w:r>
              <w:rPr>
                <w:sz w:val="16"/>
                <w:szCs w:val="16"/>
              </w:rPr>
              <w:t>Amertume (goût)_Trop</w:t>
            </w:r>
          </w:p>
        </w:tc>
        <w:tc>
          <w:tcPr>
            <w:tcW w:w="106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52D" w14:textId="77777777" w:rsidR="00B05B9B" w:rsidRDefault="00912B35">
            <w:pPr>
              <w:ind w:right="1"/>
              <w:jc w:val="center"/>
              <w:rPr>
                <w:sz w:val="16"/>
                <w:szCs w:val="16"/>
              </w:rPr>
            </w:pPr>
            <w:r>
              <w:rPr>
                <w:sz w:val="16"/>
                <w:szCs w:val="16"/>
              </w:rPr>
              <w:t>8.02</w:t>
            </w:r>
          </w:p>
        </w:tc>
        <w:tc>
          <w:tcPr>
            <w:tcW w:w="97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52E" w14:textId="77777777" w:rsidR="00B05B9B" w:rsidRDefault="00912B35">
            <w:pPr>
              <w:ind w:right="-82"/>
              <w:jc w:val="center"/>
              <w:rPr>
                <w:sz w:val="16"/>
                <w:szCs w:val="16"/>
              </w:rPr>
            </w:pPr>
            <w:r>
              <w:rPr>
                <w:sz w:val="16"/>
                <w:szCs w:val="16"/>
              </w:rPr>
              <w:t>-</w:t>
            </w:r>
          </w:p>
        </w:tc>
        <w:tc>
          <w:tcPr>
            <w:tcW w:w="114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52F" w14:textId="77777777" w:rsidR="00B05B9B" w:rsidRDefault="00912B35">
            <w:pPr>
              <w:ind w:right="-56"/>
              <w:jc w:val="center"/>
              <w:rPr>
                <w:sz w:val="16"/>
                <w:szCs w:val="16"/>
              </w:rPr>
            </w:pPr>
            <w:r>
              <w:rPr>
                <w:sz w:val="16"/>
                <w:szCs w:val="16"/>
              </w:rPr>
              <w:t>18%</w:t>
            </w:r>
          </w:p>
        </w:tc>
        <w:tc>
          <w:tcPr>
            <w:tcW w:w="1230" w:type="dxa"/>
            <w:tcBorders>
              <w:top w:val="nil"/>
              <w:left w:val="nil"/>
              <w:bottom w:val="single" w:sz="8" w:space="0" w:color="000000"/>
              <w:right w:val="single" w:sz="8" w:space="0" w:color="000000"/>
            </w:tcBorders>
            <w:shd w:val="clear" w:color="auto" w:fill="B7DEE8"/>
            <w:tcMar>
              <w:top w:w="0" w:type="dxa"/>
              <w:left w:w="100" w:type="dxa"/>
              <w:bottom w:w="0" w:type="dxa"/>
              <w:right w:w="100" w:type="dxa"/>
            </w:tcMar>
            <w:vAlign w:val="center"/>
          </w:tcPr>
          <w:p w14:paraId="62AB1530" w14:textId="77777777" w:rsidR="00B05B9B" w:rsidRDefault="00912B35">
            <w:pPr>
              <w:ind w:right="27"/>
              <w:jc w:val="center"/>
              <w:rPr>
                <w:sz w:val="16"/>
                <w:szCs w:val="16"/>
              </w:rPr>
            </w:pPr>
            <w:r>
              <w:rPr>
                <w:sz w:val="16"/>
                <w:szCs w:val="16"/>
              </w:rPr>
              <w:t>4%</w:t>
            </w:r>
          </w:p>
        </w:tc>
      </w:tr>
      <w:tr w:rsidR="00B05B9B" w14:paraId="62AB1537" w14:textId="77777777">
        <w:trPr>
          <w:trHeight w:val="215"/>
        </w:trPr>
        <w:tc>
          <w:tcPr>
            <w:tcW w:w="3795"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tcPr>
          <w:p w14:paraId="62AB1532" w14:textId="77777777" w:rsidR="00B05B9B" w:rsidRDefault="00912B35">
            <w:pPr>
              <w:ind w:right="44"/>
              <w:rPr>
                <w:sz w:val="16"/>
                <w:szCs w:val="16"/>
              </w:rPr>
            </w:pPr>
            <w:r>
              <w:rPr>
                <w:sz w:val="16"/>
                <w:szCs w:val="16"/>
              </w:rPr>
              <w:t>L'équilibre entre acidité et amertume est bien maîtrisé</w:t>
            </w:r>
          </w:p>
        </w:tc>
        <w:tc>
          <w:tcPr>
            <w:tcW w:w="106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533" w14:textId="77777777" w:rsidR="00B05B9B" w:rsidRDefault="00912B35">
            <w:pPr>
              <w:ind w:right="1"/>
              <w:jc w:val="center"/>
              <w:rPr>
                <w:sz w:val="16"/>
                <w:szCs w:val="16"/>
              </w:rPr>
            </w:pPr>
            <w:r>
              <w:rPr>
                <w:sz w:val="16"/>
                <w:szCs w:val="16"/>
              </w:rPr>
              <w:t>2.13</w:t>
            </w:r>
          </w:p>
        </w:tc>
        <w:tc>
          <w:tcPr>
            <w:tcW w:w="97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534" w14:textId="77777777" w:rsidR="00B05B9B" w:rsidRDefault="00912B35">
            <w:pPr>
              <w:ind w:right="-82"/>
              <w:jc w:val="center"/>
              <w:rPr>
                <w:sz w:val="16"/>
                <w:szCs w:val="16"/>
              </w:rPr>
            </w:pPr>
            <w:r>
              <w:rPr>
                <w:sz w:val="16"/>
                <w:szCs w:val="16"/>
              </w:rPr>
              <w:t>+</w:t>
            </w:r>
          </w:p>
        </w:tc>
        <w:tc>
          <w:tcPr>
            <w:tcW w:w="114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535" w14:textId="77777777" w:rsidR="00B05B9B" w:rsidRDefault="00912B35">
            <w:pPr>
              <w:ind w:right="-56"/>
              <w:jc w:val="center"/>
              <w:rPr>
                <w:sz w:val="16"/>
                <w:szCs w:val="16"/>
              </w:rPr>
            </w:pPr>
            <w:r>
              <w:rPr>
                <w:sz w:val="16"/>
                <w:szCs w:val="16"/>
              </w:rPr>
              <w:t>63%</w:t>
            </w:r>
          </w:p>
        </w:tc>
        <w:tc>
          <w:tcPr>
            <w:tcW w:w="1230" w:type="dxa"/>
            <w:tcBorders>
              <w:top w:val="nil"/>
              <w:left w:val="nil"/>
              <w:bottom w:val="single" w:sz="8" w:space="0" w:color="000000"/>
              <w:right w:val="single" w:sz="8" w:space="0" w:color="000000"/>
            </w:tcBorders>
            <w:shd w:val="clear" w:color="auto" w:fill="B7DEE8"/>
            <w:tcMar>
              <w:top w:w="0" w:type="dxa"/>
              <w:left w:w="100" w:type="dxa"/>
              <w:bottom w:w="0" w:type="dxa"/>
              <w:right w:w="100" w:type="dxa"/>
            </w:tcMar>
            <w:vAlign w:val="center"/>
          </w:tcPr>
          <w:p w14:paraId="62AB1536" w14:textId="77777777" w:rsidR="00B05B9B" w:rsidRDefault="00912B35">
            <w:pPr>
              <w:ind w:right="27"/>
              <w:jc w:val="center"/>
              <w:rPr>
                <w:sz w:val="16"/>
                <w:szCs w:val="16"/>
              </w:rPr>
            </w:pPr>
            <w:r>
              <w:rPr>
                <w:sz w:val="16"/>
                <w:szCs w:val="16"/>
              </w:rPr>
              <w:t>4%</w:t>
            </w:r>
          </w:p>
        </w:tc>
      </w:tr>
      <w:tr w:rsidR="00B05B9B" w14:paraId="62AB153D" w14:textId="77777777">
        <w:trPr>
          <w:trHeight w:val="215"/>
        </w:trPr>
        <w:tc>
          <w:tcPr>
            <w:tcW w:w="3795"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tcPr>
          <w:p w14:paraId="62AB1538" w14:textId="77777777" w:rsidR="00B05B9B" w:rsidRDefault="00912B35">
            <w:pPr>
              <w:ind w:right="44"/>
              <w:rPr>
                <w:sz w:val="16"/>
                <w:szCs w:val="16"/>
              </w:rPr>
            </w:pPr>
            <w:r>
              <w:rPr>
                <w:sz w:val="16"/>
                <w:szCs w:val="16"/>
              </w:rPr>
              <w:t>Ce café est bien équilibré</w:t>
            </w:r>
          </w:p>
        </w:tc>
        <w:tc>
          <w:tcPr>
            <w:tcW w:w="106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539" w14:textId="77777777" w:rsidR="00B05B9B" w:rsidRDefault="00912B35">
            <w:pPr>
              <w:ind w:right="1"/>
              <w:jc w:val="center"/>
              <w:rPr>
                <w:sz w:val="16"/>
                <w:szCs w:val="16"/>
              </w:rPr>
            </w:pPr>
            <w:r>
              <w:rPr>
                <w:sz w:val="16"/>
                <w:szCs w:val="16"/>
              </w:rPr>
              <w:t>1.80</w:t>
            </w:r>
          </w:p>
        </w:tc>
        <w:tc>
          <w:tcPr>
            <w:tcW w:w="97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53A" w14:textId="77777777" w:rsidR="00B05B9B" w:rsidRDefault="00912B35">
            <w:pPr>
              <w:ind w:right="-82"/>
              <w:jc w:val="center"/>
              <w:rPr>
                <w:sz w:val="16"/>
                <w:szCs w:val="16"/>
              </w:rPr>
            </w:pPr>
            <w:r>
              <w:rPr>
                <w:sz w:val="16"/>
                <w:szCs w:val="16"/>
              </w:rPr>
              <w:t>+</w:t>
            </w:r>
          </w:p>
        </w:tc>
        <w:tc>
          <w:tcPr>
            <w:tcW w:w="114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53B" w14:textId="77777777" w:rsidR="00B05B9B" w:rsidRDefault="00912B35">
            <w:pPr>
              <w:ind w:right="-56"/>
              <w:jc w:val="center"/>
              <w:rPr>
                <w:sz w:val="16"/>
                <w:szCs w:val="16"/>
              </w:rPr>
            </w:pPr>
            <w:r>
              <w:rPr>
                <w:sz w:val="16"/>
                <w:szCs w:val="16"/>
              </w:rPr>
              <w:t>64%</w:t>
            </w:r>
          </w:p>
        </w:tc>
        <w:tc>
          <w:tcPr>
            <w:tcW w:w="123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53C" w14:textId="77777777" w:rsidR="00B05B9B" w:rsidRDefault="00912B35">
            <w:pPr>
              <w:ind w:right="27"/>
              <w:jc w:val="center"/>
              <w:rPr>
                <w:sz w:val="16"/>
                <w:szCs w:val="16"/>
              </w:rPr>
            </w:pPr>
            <w:r>
              <w:rPr>
                <w:sz w:val="16"/>
                <w:szCs w:val="16"/>
              </w:rPr>
              <w:t>3%</w:t>
            </w:r>
          </w:p>
        </w:tc>
      </w:tr>
      <w:tr w:rsidR="00B05B9B" w14:paraId="62AB1543" w14:textId="77777777">
        <w:trPr>
          <w:trHeight w:val="215"/>
        </w:trPr>
        <w:tc>
          <w:tcPr>
            <w:tcW w:w="3795"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tcPr>
          <w:p w14:paraId="62AB153E" w14:textId="77777777" w:rsidR="00B05B9B" w:rsidRDefault="00912B35">
            <w:pPr>
              <w:ind w:right="44"/>
              <w:rPr>
                <w:sz w:val="16"/>
                <w:szCs w:val="16"/>
              </w:rPr>
            </w:pPr>
            <w:r>
              <w:rPr>
                <w:sz w:val="16"/>
                <w:szCs w:val="16"/>
              </w:rPr>
              <w:t xml:space="preserve">Saveur </w:t>
            </w:r>
            <w:proofErr w:type="spellStart"/>
            <w:r>
              <w:rPr>
                <w:sz w:val="16"/>
                <w:szCs w:val="16"/>
              </w:rPr>
              <w:t>chocolatée_Trop</w:t>
            </w:r>
            <w:proofErr w:type="spellEnd"/>
          </w:p>
        </w:tc>
        <w:tc>
          <w:tcPr>
            <w:tcW w:w="106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53F" w14:textId="77777777" w:rsidR="00B05B9B" w:rsidRDefault="00912B35">
            <w:pPr>
              <w:ind w:right="1"/>
              <w:jc w:val="center"/>
              <w:rPr>
                <w:sz w:val="16"/>
                <w:szCs w:val="16"/>
              </w:rPr>
            </w:pPr>
            <w:r>
              <w:rPr>
                <w:sz w:val="16"/>
                <w:szCs w:val="16"/>
              </w:rPr>
              <w:t>7.11</w:t>
            </w:r>
          </w:p>
        </w:tc>
        <w:tc>
          <w:tcPr>
            <w:tcW w:w="97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540" w14:textId="77777777" w:rsidR="00B05B9B" w:rsidRDefault="00912B35">
            <w:pPr>
              <w:ind w:right="-82"/>
              <w:jc w:val="center"/>
              <w:rPr>
                <w:sz w:val="16"/>
                <w:szCs w:val="16"/>
              </w:rPr>
            </w:pPr>
            <w:r>
              <w:rPr>
                <w:sz w:val="16"/>
                <w:szCs w:val="16"/>
              </w:rPr>
              <w:t>-</w:t>
            </w:r>
          </w:p>
        </w:tc>
        <w:tc>
          <w:tcPr>
            <w:tcW w:w="114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541" w14:textId="77777777" w:rsidR="00B05B9B" w:rsidRDefault="00912B35">
            <w:pPr>
              <w:ind w:right="-56"/>
              <w:jc w:val="center"/>
              <w:rPr>
                <w:sz w:val="16"/>
                <w:szCs w:val="16"/>
              </w:rPr>
            </w:pPr>
            <w:r>
              <w:rPr>
                <w:sz w:val="16"/>
                <w:szCs w:val="16"/>
              </w:rPr>
              <w:t>15%</w:t>
            </w:r>
          </w:p>
        </w:tc>
        <w:tc>
          <w:tcPr>
            <w:tcW w:w="123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542" w14:textId="77777777" w:rsidR="00B05B9B" w:rsidRDefault="00912B35">
            <w:pPr>
              <w:ind w:right="27"/>
              <w:jc w:val="center"/>
              <w:rPr>
                <w:sz w:val="16"/>
                <w:szCs w:val="16"/>
              </w:rPr>
            </w:pPr>
            <w:r>
              <w:rPr>
                <w:sz w:val="16"/>
                <w:szCs w:val="16"/>
              </w:rPr>
              <w:t>3%</w:t>
            </w:r>
          </w:p>
        </w:tc>
      </w:tr>
      <w:tr w:rsidR="00B05B9B" w14:paraId="62AB1549" w14:textId="77777777">
        <w:trPr>
          <w:trHeight w:val="215"/>
        </w:trPr>
        <w:tc>
          <w:tcPr>
            <w:tcW w:w="3795"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tcPr>
          <w:p w14:paraId="62AB1544" w14:textId="77777777" w:rsidR="00B05B9B" w:rsidRDefault="00912B35">
            <w:pPr>
              <w:ind w:right="44"/>
              <w:rPr>
                <w:sz w:val="16"/>
                <w:szCs w:val="16"/>
              </w:rPr>
            </w:pPr>
            <w:r>
              <w:rPr>
                <w:sz w:val="16"/>
                <w:szCs w:val="16"/>
              </w:rPr>
              <w:t>Ce café a un goût inattendu</w:t>
            </w:r>
          </w:p>
        </w:tc>
        <w:tc>
          <w:tcPr>
            <w:tcW w:w="106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545" w14:textId="77777777" w:rsidR="00B05B9B" w:rsidRDefault="00912B35">
            <w:pPr>
              <w:ind w:right="1"/>
              <w:jc w:val="center"/>
              <w:rPr>
                <w:sz w:val="16"/>
                <w:szCs w:val="16"/>
              </w:rPr>
            </w:pPr>
            <w:r>
              <w:rPr>
                <w:sz w:val="16"/>
                <w:szCs w:val="16"/>
              </w:rPr>
              <w:t>1.81</w:t>
            </w:r>
          </w:p>
        </w:tc>
        <w:tc>
          <w:tcPr>
            <w:tcW w:w="97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546" w14:textId="77777777" w:rsidR="00B05B9B" w:rsidRDefault="00912B35">
            <w:pPr>
              <w:ind w:right="-82"/>
              <w:jc w:val="center"/>
              <w:rPr>
                <w:sz w:val="16"/>
                <w:szCs w:val="16"/>
              </w:rPr>
            </w:pPr>
            <w:r>
              <w:rPr>
                <w:sz w:val="16"/>
                <w:szCs w:val="16"/>
              </w:rPr>
              <w:t>+</w:t>
            </w:r>
          </w:p>
        </w:tc>
        <w:tc>
          <w:tcPr>
            <w:tcW w:w="114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547" w14:textId="77777777" w:rsidR="00B05B9B" w:rsidRDefault="00912B35">
            <w:pPr>
              <w:ind w:right="-56"/>
              <w:jc w:val="center"/>
              <w:rPr>
                <w:sz w:val="16"/>
                <w:szCs w:val="16"/>
              </w:rPr>
            </w:pPr>
            <w:r>
              <w:rPr>
                <w:sz w:val="16"/>
                <w:szCs w:val="16"/>
              </w:rPr>
              <w:t>57%</w:t>
            </w:r>
          </w:p>
        </w:tc>
        <w:tc>
          <w:tcPr>
            <w:tcW w:w="123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2AB1548" w14:textId="77777777" w:rsidR="00B05B9B" w:rsidRDefault="00912B35">
            <w:pPr>
              <w:ind w:right="27"/>
              <w:jc w:val="center"/>
              <w:rPr>
                <w:sz w:val="16"/>
                <w:szCs w:val="16"/>
              </w:rPr>
            </w:pPr>
            <w:r>
              <w:rPr>
                <w:sz w:val="16"/>
                <w:szCs w:val="16"/>
              </w:rPr>
              <w:t>3%</w:t>
            </w:r>
          </w:p>
        </w:tc>
      </w:tr>
    </w:tbl>
    <w:p w14:paraId="62AB154A" w14:textId="77777777" w:rsidR="00B05B9B" w:rsidRDefault="00912B35">
      <w:pPr>
        <w:spacing w:before="240"/>
      </w:pPr>
      <w:r>
        <w:lastRenderedPageBreak/>
        <w:t xml:space="preserve">Les principaux drivers of </w:t>
      </w:r>
      <w:proofErr w:type="spellStart"/>
      <w:r>
        <w:t>liking</w:t>
      </w:r>
      <w:proofErr w:type="spellEnd"/>
      <w:r>
        <w:t xml:space="preserve"> pour le produit 3 sont donc globalement communs au set de produits global, avec un poids plus important des critères </w:t>
      </w:r>
      <w:proofErr w:type="gramStart"/>
      <w:r>
        <w:t>suivants:</w:t>
      </w:r>
      <w:proofErr w:type="gramEnd"/>
    </w:p>
    <w:p w14:paraId="62AB154B" w14:textId="77777777" w:rsidR="00B05B9B" w:rsidRDefault="00912B35">
      <w:pPr>
        <w:numPr>
          <w:ilvl w:val="0"/>
          <w:numId w:val="12"/>
        </w:numPr>
        <w:ind w:left="425" w:hanging="283"/>
      </w:pPr>
      <w:r>
        <w:t>Saveur Sucrée trop intense : driver négatif plus important pour le café 3</w:t>
      </w:r>
    </w:p>
    <w:p w14:paraId="62AB154C" w14:textId="77777777" w:rsidR="00B05B9B" w:rsidRDefault="00912B35">
      <w:pPr>
        <w:numPr>
          <w:ilvl w:val="0"/>
          <w:numId w:val="12"/>
        </w:numPr>
        <w:ind w:left="425" w:hanging="283"/>
      </w:pPr>
      <w:r>
        <w:t>Ce café se démarque de ma marque de café habituelle : driver positif moins important pour le café 3</w:t>
      </w:r>
    </w:p>
    <w:p w14:paraId="62AB154D" w14:textId="77777777" w:rsidR="00B05B9B" w:rsidRDefault="00912B35">
      <w:pPr>
        <w:numPr>
          <w:ilvl w:val="0"/>
          <w:numId w:val="12"/>
        </w:numPr>
        <w:spacing w:after="240"/>
        <w:ind w:left="425" w:hanging="283"/>
      </w:pPr>
      <w:r>
        <w:t xml:space="preserve">Ce café a une texture </w:t>
      </w:r>
      <w:proofErr w:type="gramStart"/>
      <w:r>
        <w:t>agréable:</w:t>
      </w:r>
      <w:proofErr w:type="gramEnd"/>
      <w:r>
        <w:t xml:space="preserve"> driver positif moins important pour le café 3</w:t>
      </w:r>
    </w:p>
    <w:p w14:paraId="62AB154E" w14:textId="77777777" w:rsidR="00B05B9B" w:rsidRDefault="00912B35">
      <w:pPr>
        <w:numPr>
          <w:ilvl w:val="0"/>
          <w:numId w:val="17"/>
        </w:numPr>
        <w:tabs>
          <w:tab w:val="right" w:pos="8640"/>
        </w:tabs>
        <w:rPr>
          <w:b/>
        </w:rPr>
      </w:pPr>
      <w:r>
        <w:rPr>
          <w:b/>
        </w:rPr>
        <w:t>Random Forest</w:t>
      </w:r>
    </w:p>
    <w:p w14:paraId="62AB154F" w14:textId="77777777" w:rsidR="00B05B9B" w:rsidRDefault="00B05B9B">
      <w:pPr>
        <w:tabs>
          <w:tab w:val="right" w:pos="8640"/>
        </w:tabs>
        <w:rPr>
          <w:b/>
          <w:highlight w:val="yellow"/>
        </w:rPr>
      </w:pPr>
    </w:p>
    <w:p w14:paraId="62AB1550" w14:textId="77777777" w:rsidR="00B05B9B" w:rsidRDefault="00912B35">
      <w:r>
        <w:t xml:space="preserve">L’analyse Random Forest appliquée au produit 3 permet d’obtenir des résultats, qui s’interprètent de la même façon que pour l’analyse de l’ensemble des produits de l’étude. Selon l’analyse, les principaux drivers of </w:t>
      </w:r>
      <w:proofErr w:type="spellStart"/>
      <w:r>
        <w:t>liking</w:t>
      </w:r>
      <w:proofErr w:type="spellEnd"/>
      <w:r>
        <w:t xml:space="preserve"> du produit 3 sont les suivants :</w:t>
      </w:r>
    </w:p>
    <w:p w14:paraId="62AB1551" w14:textId="77777777" w:rsidR="00B05B9B" w:rsidRDefault="00912B35">
      <w:pPr>
        <w:widowControl w:val="0"/>
        <w:numPr>
          <w:ilvl w:val="0"/>
          <w:numId w:val="8"/>
        </w:numPr>
        <w:spacing w:line="276" w:lineRule="auto"/>
      </w:pPr>
      <w:r>
        <w:t>L’odeur de ce café me plaît</w:t>
      </w:r>
    </w:p>
    <w:p w14:paraId="62AB1552" w14:textId="77777777" w:rsidR="00B05B9B" w:rsidRDefault="00912B35">
      <w:pPr>
        <w:widowControl w:val="0"/>
        <w:numPr>
          <w:ilvl w:val="0"/>
          <w:numId w:val="8"/>
        </w:numPr>
        <w:spacing w:line="276" w:lineRule="auto"/>
      </w:pPr>
      <w:r>
        <w:t>Ce café a un goût délicat</w:t>
      </w:r>
    </w:p>
    <w:p w14:paraId="62AB1553" w14:textId="77777777" w:rsidR="00B05B9B" w:rsidRDefault="00912B35">
      <w:pPr>
        <w:widowControl w:val="0"/>
        <w:numPr>
          <w:ilvl w:val="0"/>
          <w:numId w:val="8"/>
        </w:numPr>
        <w:spacing w:line="276" w:lineRule="auto"/>
      </w:pPr>
      <w:r>
        <w:t>Amertume goût</w:t>
      </w:r>
    </w:p>
    <w:p w14:paraId="62AB1554" w14:textId="77777777" w:rsidR="00B05B9B" w:rsidRDefault="00912B35">
      <w:pPr>
        <w:widowControl w:val="0"/>
        <w:numPr>
          <w:ilvl w:val="0"/>
          <w:numId w:val="8"/>
        </w:numPr>
        <w:spacing w:line="276" w:lineRule="auto"/>
      </w:pPr>
      <w:r>
        <w:t>Saveur sucrée</w:t>
      </w:r>
    </w:p>
    <w:p w14:paraId="62AB1555" w14:textId="77777777" w:rsidR="00B05B9B" w:rsidRDefault="00912B35">
      <w:pPr>
        <w:widowControl w:val="0"/>
        <w:numPr>
          <w:ilvl w:val="0"/>
          <w:numId w:val="8"/>
        </w:numPr>
        <w:spacing w:line="276" w:lineRule="auto"/>
      </w:pPr>
      <w:r>
        <w:t>Ce café est frais</w:t>
      </w:r>
    </w:p>
    <w:p w14:paraId="62AB1556" w14:textId="77777777" w:rsidR="00B05B9B" w:rsidRDefault="00912B35">
      <w:pPr>
        <w:rPr>
          <w:b/>
          <w:highlight w:val="yellow"/>
        </w:rPr>
      </w:pPr>
      <w:r>
        <w:t>Le modèle individuel réalisé est également de bonne qualité puisque le coefficient R² associé est de 0.730.</w:t>
      </w:r>
    </w:p>
    <w:p w14:paraId="62AB1557" w14:textId="77777777" w:rsidR="00B05B9B" w:rsidRDefault="00B05B9B">
      <w:pPr>
        <w:tabs>
          <w:tab w:val="right" w:pos="8640"/>
        </w:tabs>
      </w:pPr>
    </w:p>
    <w:p w14:paraId="62AB1558" w14:textId="77777777" w:rsidR="00B05B9B" w:rsidRDefault="00B05B9B">
      <w:pPr>
        <w:tabs>
          <w:tab w:val="right" w:pos="8640"/>
        </w:tabs>
      </w:pPr>
    </w:p>
    <w:p w14:paraId="62AB1559" w14:textId="77777777" w:rsidR="00B05B9B" w:rsidRDefault="00B05B9B">
      <w:pPr>
        <w:tabs>
          <w:tab w:val="right" w:pos="8640"/>
        </w:tabs>
      </w:pPr>
    </w:p>
    <w:p w14:paraId="62AB155A" w14:textId="77777777" w:rsidR="00B05B9B" w:rsidRDefault="00B05B9B">
      <w:pPr>
        <w:tabs>
          <w:tab w:val="right" w:pos="8640"/>
        </w:tabs>
      </w:pPr>
    </w:p>
    <w:p w14:paraId="62AB155B" w14:textId="77777777" w:rsidR="00B05B9B" w:rsidRDefault="00B05B9B">
      <w:pPr>
        <w:tabs>
          <w:tab w:val="right" w:pos="8640"/>
        </w:tabs>
      </w:pPr>
    </w:p>
    <w:p w14:paraId="62AB155C" w14:textId="77777777" w:rsidR="00B05B9B" w:rsidRDefault="00912B35">
      <w:pPr>
        <w:tabs>
          <w:tab w:val="right" w:pos="8640"/>
        </w:tabs>
      </w:pPr>
      <w:r>
        <w:br w:type="page"/>
      </w:r>
    </w:p>
    <w:p w14:paraId="62AB155D" w14:textId="77777777" w:rsidR="00B05B9B" w:rsidRDefault="00912B35">
      <w:pPr>
        <w:pStyle w:val="Titre2"/>
        <w:tabs>
          <w:tab w:val="right" w:pos="8640"/>
        </w:tabs>
        <w:ind w:left="0"/>
        <w:jc w:val="center"/>
      </w:pPr>
      <w:bookmarkStart w:id="44" w:name="_heading=h.i7b6fk32cqge" w:colFirst="0" w:colLast="0"/>
      <w:bookmarkEnd w:id="44"/>
      <w:r>
        <w:lastRenderedPageBreak/>
        <w:t>Annexe 4 : Résultats spécifiques pour les réseaux bayésiens</w:t>
      </w:r>
    </w:p>
    <w:p w14:paraId="62AB155E" w14:textId="77777777" w:rsidR="00B05B9B" w:rsidRDefault="00B05B9B">
      <w:pPr>
        <w:rPr>
          <w:sz w:val="14"/>
          <w:szCs w:val="14"/>
        </w:rPr>
      </w:pPr>
    </w:p>
    <w:sdt>
      <w:sdtPr>
        <w:tag w:val="goog_rdk_1"/>
        <w:id w:val="1115111619"/>
        <w:lock w:val="contentLocked"/>
      </w:sdtPr>
      <w:sdtEndPr/>
      <w:sdtContent>
        <w:tbl>
          <w:tblPr>
            <w:tblStyle w:val="afffffffff2"/>
            <w:tblW w:w="54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4125"/>
          </w:tblGrid>
          <w:tr w:rsidR="00B05B9B" w14:paraId="62AB1561" w14:textId="77777777">
            <w:trPr>
              <w:trHeight w:val="255"/>
            </w:trPr>
            <w:tc>
              <w:tcPr>
                <w:tcW w:w="135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62AB155F" w14:textId="77777777" w:rsidR="00B05B9B" w:rsidRDefault="00912B35">
                <w:pPr>
                  <w:jc w:val="center"/>
                  <w:rPr>
                    <w:b/>
                    <w:sz w:val="18"/>
                    <w:szCs w:val="18"/>
                  </w:rPr>
                </w:pPr>
                <w:r>
                  <w:rPr>
                    <w:b/>
                    <w:sz w:val="18"/>
                    <w:szCs w:val="18"/>
                  </w:rPr>
                  <w:t>Classes</w:t>
                </w:r>
              </w:p>
            </w:tc>
            <w:tc>
              <w:tcPr>
                <w:tcW w:w="4125" w:type="dxa"/>
                <w:tcBorders>
                  <w:top w:val="single" w:sz="8" w:space="0" w:color="000000"/>
                  <w:left w:val="nil"/>
                  <w:bottom w:val="single" w:sz="8" w:space="0" w:color="000000"/>
                  <w:right w:val="single" w:sz="8" w:space="0" w:color="000000"/>
                </w:tcBorders>
                <w:tcMar>
                  <w:top w:w="0" w:type="dxa"/>
                  <w:left w:w="100" w:type="dxa"/>
                  <w:bottom w:w="0" w:type="dxa"/>
                  <w:right w:w="100" w:type="dxa"/>
                </w:tcMar>
                <w:vAlign w:val="center"/>
              </w:tcPr>
              <w:p w14:paraId="62AB1560" w14:textId="77777777" w:rsidR="00B05B9B" w:rsidRDefault="00912B35">
                <w:pPr>
                  <w:jc w:val="center"/>
                  <w:rPr>
                    <w:b/>
                    <w:sz w:val="18"/>
                    <w:szCs w:val="18"/>
                  </w:rPr>
                </w:pPr>
                <w:r>
                  <w:rPr>
                    <w:b/>
                    <w:sz w:val="18"/>
                    <w:szCs w:val="18"/>
                  </w:rPr>
                  <w:t>Nodes</w:t>
                </w:r>
              </w:p>
            </w:tc>
          </w:tr>
          <w:tr w:rsidR="00B05B9B" w14:paraId="62AB1564" w14:textId="77777777">
            <w:trPr>
              <w:trHeight w:val="209"/>
            </w:trPr>
            <w:tc>
              <w:tcPr>
                <w:tcW w:w="1350" w:type="dxa"/>
                <w:vMerge w:val="restart"/>
                <w:tcBorders>
                  <w:top w:val="nil"/>
                  <w:left w:val="single" w:sz="8" w:space="0" w:color="000000"/>
                  <w:bottom w:val="single" w:sz="8" w:space="0" w:color="000000"/>
                  <w:right w:val="single" w:sz="8" w:space="0" w:color="000000"/>
                </w:tcBorders>
                <w:shd w:val="clear" w:color="auto" w:fill="666699"/>
                <w:tcMar>
                  <w:top w:w="0" w:type="dxa"/>
                  <w:left w:w="100" w:type="dxa"/>
                  <w:bottom w:w="0" w:type="dxa"/>
                  <w:right w:w="100" w:type="dxa"/>
                </w:tcMar>
                <w:vAlign w:val="center"/>
              </w:tcPr>
              <w:p w14:paraId="62AB1562" w14:textId="77777777" w:rsidR="00B05B9B" w:rsidRDefault="00912B35">
                <w:pPr>
                  <w:jc w:val="left"/>
                  <w:rPr>
                    <w:b/>
                    <w:color w:val="FFFFFF"/>
                    <w:sz w:val="16"/>
                    <w:szCs w:val="16"/>
                  </w:rPr>
                </w:pPr>
                <w:r>
                  <w:rPr>
                    <w:b/>
                    <w:color w:val="FFFFFF"/>
                    <w:sz w:val="16"/>
                    <w:szCs w:val="16"/>
                  </w:rPr>
                  <w:t>Facteur 0</w:t>
                </w:r>
              </w:p>
            </w:tc>
            <w:tc>
              <w:tcPr>
                <w:tcW w:w="4125" w:type="dxa"/>
                <w:tcBorders>
                  <w:top w:val="nil"/>
                  <w:left w:val="nil"/>
                  <w:bottom w:val="single" w:sz="8" w:space="0" w:color="000000"/>
                  <w:right w:val="single" w:sz="8" w:space="0" w:color="000000"/>
                </w:tcBorders>
                <w:shd w:val="clear" w:color="auto" w:fill="666699"/>
                <w:tcMar>
                  <w:top w:w="0" w:type="dxa"/>
                  <w:left w:w="100" w:type="dxa"/>
                  <w:bottom w:w="0" w:type="dxa"/>
                  <w:right w:w="100" w:type="dxa"/>
                </w:tcMar>
              </w:tcPr>
              <w:p w14:paraId="62AB1563" w14:textId="77777777" w:rsidR="00B05B9B" w:rsidRDefault="00912B35">
                <w:pPr>
                  <w:rPr>
                    <w:sz w:val="16"/>
                    <w:szCs w:val="16"/>
                  </w:rPr>
                </w:pPr>
                <w:r>
                  <w:rPr>
                    <w:sz w:val="16"/>
                    <w:szCs w:val="16"/>
                  </w:rPr>
                  <w:t>Sucre</w:t>
                </w:r>
              </w:p>
            </w:tc>
          </w:tr>
          <w:tr w:rsidR="00B05B9B" w14:paraId="62AB1567" w14:textId="77777777">
            <w:trPr>
              <w:trHeight w:val="209"/>
            </w:trPr>
            <w:tc>
              <w:tcPr>
                <w:tcW w:w="1350" w:type="dxa"/>
                <w:vMerge/>
                <w:tcBorders>
                  <w:top w:val="nil"/>
                  <w:left w:val="single" w:sz="8" w:space="0" w:color="000000"/>
                  <w:bottom w:val="single" w:sz="8" w:space="0" w:color="000000"/>
                  <w:right w:val="single" w:sz="8" w:space="0" w:color="000000"/>
                </w:tcBorders>
                <w:shd w:val="clear" w:color="auto" w:fill="666699"/>
                <w:tcMar>
                  <w:top w:w="0" w:type="dxa"/>
                  <w:left w:w="100" w:type="dxa"/>
                  <w:bottom w:w="0" w:type="dxa"/>
                  <w:right w:w="100" w:type="dxa"/>
                </w:tcMar>
                <w:vAlign w:val="center"/>
              </w:tcPr>
              <w:p w14:paraId="62AB1565" w14:textId="77777777" w:rsidR="00B05B9B" w:rsidRDefault="00B05B9B">
                <w:pPr>
                  <w:widowControl w:val="0"/>
                  <w:pBdr>
                    <w:top w:val="nil"/>
                    <w:left w:val="nil"/>
                    <w:bottom w:val="nil"/>
                    <w:right w:val="nil"/>
                    <w:between w:val="nil"/>
                  </w:pBdr>
                  <w:spacing w:line="276" w:lineRule="auto"/>
                  <w:ind w:right="0"/>
                  <w:jc w:val="left"/>
                  <w:rPr>
                    <w:sz w:val="16"/>
                    <w:szCs w:val="16"/>
                  </w:rPr>
                </w:pPr>
              </w:p>
            </w:tc>
            <w:tc>
              <w:tcPr>
                <w:tcW w:w="4125" w:type="dxa"/>
                <w:tcBorders>
                  <w:top w:val="nil"/>
                  <w:left w:val="nil"/>
                  <w:bottom w:val="single" w:sz="8" w:space="0" w:color="000000"/>
                  <w:right w:val="single" w:sz="8" w:space="0" w:color="000000"/>
                </w:tcBorders>
                <w:shd w:val="clear" w:color="auto" w:fill="666699"/>
                <w:tcMar>
                  <w:top w:w="0" w:type="dxa"/>
                  <w:left w:w="100" w:type="dxa"/>
                  <w:bottom w:w="0" w:type="dxa"/>
                  <w:right w:w="100" w:type="dxa"/>
                </w:tcMar>
              </w:tcPr>
              <w:p w14:paraId="62AB1566" w14:textId="77777777" w:rsidR="00B05B9B" w:rsidRDefault="00912B35">
                <w:pPr>
                  <w:rPr>
                    <w:sz w:val="16"/>
                    <w:szCs w:val="16"/>
                  </w:rPr>
                </w:pPr>
                <w:r>
                  <w:rPr>
                    <w:sz w:val="16"/>
                    <w:szCs w:val="16"/>
                  </w:rPr>
                  <w:t>Toasté</w:t>
                </w:r>
              </w:p>
            </w:tc>
          </w:tr>
          <w:tr w:rsidR="00B05B9B" w14:paraId="62AB156A" w14:textId="77777777">
            <w:trPr>
              <w:trHeight w:val="209"/>
            </w:trPr>
            <w:tc>
              <w:tcPr>
                <w:tcW w:w="1350" w:type="dxa"/>
                <w:vMerge/>
                <w:tcBorders>
                  <w:top w:val="nil"/>
                  <w:left w:val="single" w:sz="8" w:space="0" w:color="000000"/>
                  <w:bottom w:val="single" w:sz="8" w:space="0" w:color="000000"/>
                  <w:right w:val="single" w:sz="8" w:space="0" w:color="000000"/>
                </w:tcBorders>
                <w:shd w:val="clear" w:color="auto" w:fill="666699"/>
                <w:tcMar>
                  <w:top w:w="0" w:type="dxa"/>
                  <w:left w:w="100" w:type="dxa"/>
                  <w:bottom w:w="0" w:type="dxa"/>
                  <w:right w:w="100" w:type="dxa"/>
                </w:tcMar>
                <w:vAlign w:val="center"/>
              </w:tcPr>
              <w:p w14:paraId="62AB1568" w14:textId="77777777" w:rsidR="00B05B9B" w:rsidRDefault="00B05B9B">
                <w:pPr>
                  <w:widowControl w:val="0"/>
                  <w:pBdr>
                    <w:top w:val="nil"/>
                    <w:left w:val="nil"/>
                    <w:bottom w:val="nil"/>
                    <w:right w:val="nil"/>
                    <w:between w:val="nil"/>
                  </w:pBdr>
                  <w:spacing w:line="276" w:lineRule="auto"/>
                  <w:ind w:right="0"/>
                  <w:jc w:val="left"/>
                  <w:rPr>
                    <w:sz w:val="16"/>
                    <w:szCs w:val="16"/>
                  </w:rPr>
                </w:pPr>
              </w:p>
            </w:tc>
            <w:tc>
              <w:tcPr>
                <w:tcW w:w="4125" w:type="dxa"/>
                <w:tcBorders>
                  <w:top w:val="nil"/>
                  <w:left w:val="nil"/>
                  <w:bottom w:val="single" w:sz="8" w:space="0" w:color="000000"/>
                  <w:right w:val="single" w:sz="8" w:space="0" w:color="000000"/>
                </w:tcBorders>
                <w:shd w:val="clear" w:color="auto" w:fill="666699"/>
                <w:tcMar>
                  <w:top w:w="0" w:type="dxa"/>
                  <w:left w:w="100" w:type="dxa"/>
                  <w:bottom w:w="0" w:type="dxa"/>
                  <w:right w:w="100" w:type="dxa"/>
                </w:tcMar>
              </w:tcPr>
              <w:p w14:paraId="62AB1569" w14:textId="77777777" w:rsidR="00B05B9B" w:rsidRDefault="00912B35">
                <w:pPr>
                  <w:rPr>
                    <w:sz w:val="16"/>
                    <w:szCs w:val="16"/>
                  </w:rPr>
                </w:pPr>
                <w:r>
                  <w:rPr>
                    <w:sz w:val="16"/>
                    <w:szCs w:val="16"/>
                  </w:rPr>
                  <w:t>Boisé</w:t>
                </w:r>
              </w:p>
            </w:tc>
          </w:tr>
          <w:tr w:rsidR="00B05B9B" w14:paraId="62AB156D" w14:textId="77777777">
            <w:trPr>
              <w:trHeight w:val="209"/>
            </w:trPr>
            <w:tc>
              <w:tcPr>
                <w:tcW w:w="1350" w:type="dxa"/>
                <w:vMerge/>
                <w:tcBorders>
                  <w:top w:val="nil"/>
                  <w:left w:val="single" w:sz="8" w:space="0" w:color="000000"/>
                  <w:bottom w:val="single" w:sz="8" w:space="0" w:color="000000"/>
                  <w:right w:val="single" w:sz="8" w:space="0" w:color="000000"/>
                </w:tcBorders>
                <w:shd w:val="clear" w:color="auto" w:fill="666699"/>
                <w:tcMar>
                  <w:top w:w="0" w:type="dxa"/>
                  <w:left w:w="100" w:type="dxa"/>
                  <w:bottom w:w="0" w:type="dxa"/>
                  <w:right w:w="100" w:type="dxa"/>
                </w:tcMar>
                <w:vAlign w:val="center"/>
              </w:tcPr>
              <w:p w14:paraId="62AB156B" w14:textId="77777777" w:rsidR="00B05B9B" w:rsidRDefault="00B05B9B">
                <w:pPr>
                  <w:widowControl w:val="0"/>
                  <w:pBdr>
                    <w:top w:val="nil"/>
                    <w:left w:val="nil"/>
                    <w:bottom w:val="nil"/>
                    <w:right w:val="nil"/>
                    <w:between w:val="nil"/>
                  </w:pBdr>
                  <w:spacing w:line="276" w:lineRule="auto"/>
                  <w:ind w:right="0"/>
                  <w:jc w:val="left"/>
                  <w:rPr>
                    <w:sz w:val="16"/>
                    <w:szCs w:val="16"/>
                  </w:rPr>
                </w:pPr>
              </w:p>
            </w:tc>
            <w:tc>
              <w:tcPr>
                <w:tcW w:w="4125" w:type="dxa"/>
                <w:tcBorders>
                  <w:top w:val="nil"/>
                  <w:left w:val="nil"/>
                  <w:bottom w:val="single" w:sz="8" w:space="0" w:color="000000"/>
                  <w:right w:val="single" w:sz="8" w:space="0" w:color="000000"/>
                </w:tcBorders>
                <w:shd w:val="clear" w:color="auto" w:fill="666699"/>
                <w:tcMar>
                  <w:top w:w="0" w:type="dxa"/>
                  <w:left w:w="100" w:type="dxa"/>
                  <w:bottom w:w="0" w:type="dxa"/>
                  <w:right w:w="100" w:type="dxa"/>
                </w:tcMar>
              </w:tcPr>
              <w:p w14:paraId="62AB156C" w14:textId="77777777" w:rsidR="00B05B9B" w:rsidRDefault="00912B35">
                <w:pPr>
                  <w:rPr>
                    <w:sz w:val="16"/>
                    <w:szCs w:val="16"/>
                  </w:rPr>
                </w:pPr>
                <w:r>
                  <w:rPr>
                    <w:sz w:val="16"/>
                    <w:szCs w:val="16"/>
                  </w:rPr>
                  <w:t>Aqueux</w:t>
                </w:r>
              </w:p>
            </w:tc>
          </w:tr>
          <w:tr w:rsidR="00B05B9B" w14:paraId="62AB1570" w14:textId="77777777">
            <w:trPr>
              <w:trHeight w:val="209"/>
            </w:trPr>
            <w:tc>
              <w:tcPr>
                <w:tcW w:w="1350" w:type="dxa"/>
                <w:vMerge/>
                <w:tcBorders>
                  <w:top w:val="nil"/>
                  <w:left w:val="single" w:sz="8" w:space="0" w:color="000000"/>
                  <w:bottom w:val="single" w:sz="8" w:space="0" w:color="000000"/>
                  <w:right w:val="single" w:sz="8" w:space="0" w:color="000000"/>
                </w:tcBorders>
                <w:shd w:val="clear" w:color="auto" w:fill="666699"/>
                <w:tcMar>
                  <w:top w:w="0" w:type="dxa"/>
                  <w:left w:w="100" w:type="dxa"/>
                  <w:bottom w:w="0" w:type="dxa"/>
                  <w:right w:w="100" w:type="dxa"/>
                </w:tcMar>
                <w:vAlign w:val="center"/>
              </w:tcPr>
              <w:p w14:paraId="62AB156E" w14:textId="77777777" w:rsidR="00B05B9B" w:rsidRDefault="00B05B9B">
                <w:pPr>
                  <w:widowControl w:val="0"/>
                  <w:pBdr>
                    <w:top w:val="nil"/>
                    <w:left w:val="nil"/>
                    <w:bottom w:val="nil"/>
                    <w:right w:val="nil"/>
                    <w:between w:val="nil"/>
                  </w:pBdr>
                  <w:spacing w:line="276" w:lineRule="auto"/>
                  <w:ind w:right="0"/>
                  <w:jc w:val="left"/>
                  <w:rPr>
                    <w:sz w:val="16"/>
                    <w:szCs w:val="16"/>
                  </w:rPr>
                </w:pPr>
              </w:p>
            </w:tc>
            <w:tc>
              <w:tcPr>
                <w:tcW w:w="4125" w:type="dxa"/>
                <w:tcBorders>
                  <w:top w:val="nil"/>
                  <w:left w:val="nil"/>
                  <w:bottom w:val="single" w:sz="8" w:space="0" w:color="000000"/>
                  <w:right w:val="single" w:sz="8" w:space="0" w:color="000000"/>
                </w:tcBorders>
                <w:shd w:val="clear" w:color="auto" w:fill="666699"/>
                <w:tcMar>
                  <w:top w:w="0" w:type="dxa"/>
                  <w:left w:w="100" w:type="dxa"/>
                  <w:bottom w:w="0" w:type="dxa"/>
                  <w:right w:w="100" w:type="dxa"/>
                </w:tcMar>
              </w:tcPr>
              <w:p w14:paraId="62AB156F" w14:textId="77777777" w:rsidR="00B05B9B" w:rsidRDefault="00912B35">
                <w:pPr>
                  <w:rPr>
                    <w:sz w:val="16"/>
                    <w:szCs w:val="16"/>
                  </w:rPr>
                </w:pPr>
                <w:r>
                  <w:rPr>
                    <w:sz w:val="16"/>
                    <w:szCs w:val="16"/>
                  </w:rPr>
                  <w:t>Rond</w:t>
                </w:r>
              </w:p>
            </w:tc>
          </w:tr>
          <w:tr w:rsidR="00B05B9B" w14:paraId="62AB1573" w14:textId="77777777">
            <w:trPr>
              <w:trHeight w:val="209"/>
            </w:trPr>
            <w:tc>
              <w:tcPr>
                <w:tcW w:w="1350" w:type="dxa"/>
                <w:vMerge w:val="restart"/>
                <w:tcBorders>
                  <w:top w:val="nil"/>
                  <w:left w:val="single" w:sz="8" w:space="0" w:color="000000"/>
                  <w:bottom w:val="single" w:sz="8" w:space="0" w:color="000000"/>
                  <w:right w:val="single" w:sz="8" w:space="0" w:color="000000"/>
                </w:tcBorders>
                <w:shd w:val="clear" w:color="auto" w:fill="2D7CC1"/>
                <w:tcMar>
                  <w:top w:w="0" w:type="dxa"/>
                  <w:left w:w="100" w:type="dxa"/>
                  <w:bottom w:w="0" w:type="dxa"/>
                  <w:right w:w="100" w:type="dxa"/>
                </w:tcMar>
                <w:vAlign w:val="center"/>
              </w:tcPr>
              <w:p w14:paraId="62AB1571" w14:textId="77777777" w:rsidR="00B05B9B" w:rsidRDefault="00912B35">
                <w:pPr>
                  <w:jc w:val="left"/>
                  <w:rPr>
                    <w:b/>
                    <w:color w:val="FFFFFF"/>
                    <w:sz w:val="16"/>
                    <w:szCs w:val="16"/>
                  </w:rPr>
                </w:pPr>
                <w:r>
                  <w:rPr>
                    <w:b/>
                    <w:color w:val="FFFFFF"/>
                    <w:sz w:val="16"/>
                    <w:szCs w:val="16"/>
                  </w:rPr>
                  <w:t>Facteur 1</w:t>
                </w:r>
              </w:p>
            </w:tc>
            <w:tc>
              <w:tcPr>
                <w:tcW w:w="4125" w:type="dxa"/>
                <w:tcBorders>
                  <w:top w:val="nil"/>
                  <w:left w:val="nil"/>
                  <w:bottom w:val="single" w:sz="8" w:space="0" w:color="000000"/>
                  <w:right w:val="single" w:sz="8" w:space="0" w:color="000000"/>
                </w:tcBorders>
                <w:shd w:val="clear" w:color="auto" w:fill="2D7CC1"/>
                <w:tcMar>
                  <w:top w:w="0" w:type="dxa"/>
                  <w:left w:w="100" w:type="dxa"/>
                  <w:bottom w:w="0" w:type="dxa"/>
                  <w:right w:w="100" w:type="dxa"/>
                </w:tcMar>
              </w:tcPr>
              <w:p w14:paraId="62AB1572" w14:textId="77777777" w:rsidR="00B05B9B" w:rsidRDefault="00912B35">
                <w:pPr>
                  <w:rPr>
                    <w:sz w:val="16"/>
                    <w:szCs w:val="16"/>
                  </w:rPr>
                </w:pPr>
                <w:r>
                  <w:rPr>
                    <w:sz w:val="16"/>
                    <w:szCs w:val="16"/>
                  </w:rPr>
                  <w:t>Force globale du cafe</w:t>
                </w:r>
              </w:p>
            </w:tc>
          </w:tr>
          <w:tr w:rsidR="00B05B9B" w14:paraId="62AB1576" w14:textId="77777777">
            <w:trPr>
              <w:trHeight w:val="209"/>
            </w:trPr>
            <w:tc>
              <w:tcPr>
                <w:tcW w:w="1350" w:type="dxa"/>
                <w:vMerge/>
                <w:tcBorders>
                  <w:top w:val="nil"/>
                  <w:left w:val="single" w:sz="8" w:space="0" w:color="000000"/>
                  <w:bottom w:val="single" w:sz="8" w:space="0" w:color="000000"/>
                  <w:right w:val="single" w:sz="8" w:space="0" w:color="000000"/>
                </w:tcBorders>
                <w:shd w:val="clear" w:color="auto" w:fill="2D7CC1"/>
                <w:tcMar>
                  <w:top w:w="0" w:type="dxa"/>
                  <w:left w:w="100" w:type="dxa"/>
                  <w:bottom w:w="0" w:type="dxa"/>
                  <w:right w:w="100" w:type="dxa"/>
                </w:tcMar>
                <w:vAlign w:val="center"/>
              </w:tcPr>
              <w:p w14:paraId="62AB1574" w14:textId="77777777" w:rsidR="00B05B9B" w:rsidRDefault="00B05B9B">
                <w:pPr>
                  <w:widowControl w:val="0"/>
                  <w:pBdr>
                    <w:top w:val="nil"/>
                    <w:left w:val="nil"/>
                    <w:bottom w:val="nil"/>
                    <w:right w:val="nil"/>
                    <w:between w:val="nil"/>
                  </w:pBdr>
                  <w:spacing w:line="276" w:lineRule="auto"/>
                  <w:ind w:right="0"/>
                  <w:jc w:val="left"/>
                  <w:rPr>
                    <w:sz w:val="16"/>
                    <w:szCs w:val="16"/>
                  </w:rPr>
                </w:pPr>
              </w:p>
            </w:tc>
            <w:tc>
              <w:tcPr>
                <w:tcW w:w="4125" w:type="dxa"/>
                <w:tcBorders>
                  <w:top w:val="nil"/>
                  <w:left w:val="nil"/>
                  <w:bottom w:val="single" w:sz="8" w:space="0" w:color="000000"/>
                  <w:right w:val="single" w:sz="8" w:space="0" w:color="000000"/>
                </w:tcBorders>
                <w:shd w:val="clear" w:color="auto" w:fill="2D7CC1"/>
                <w:tcMar>
                  <w:top w:w="0" w:type="dxa"/>
                  <w:left w:w="100" w:type="dxa"/>
                  <w:bottom w:w="0" w:type="dxa"/>
                  <w:right w:w="100" w:type="dxa"/>
                </w:tcMar>
              </w:tcPr>
              <w:p w14:paraId="62AB1575" w14:textId="77777777" w:rsidR="00B05B9B" w:rsidRDefault="00912B35">
                <w:pPr>
                  <w:rPr>
                    <w:sz w:val="16"/>
                    <w:szCs w:val="16"/>
                  </w:rPr>
                </w:pPr>
                <w:r>
                  <w:rPr>
                    <w:sz w:val="16"/>
                    <w:szCs w:val="16"/>
                  </w:rPr>
                  <w:t>Amertume goût</w:t>
                </w:r>
              </w:p>
            </w:tc>
          </w:tr>
          <w:tr w:rsidR="00B05B9B" w14:paraId="62AB1579" w14:textId="77777777">
            <w:trPr>
              <w:trHeight w:val="209"/>
            </w:trPr>
            <w:tc>
              <w:tcPr>
                <w:tcW w:w="1350" w:type="dxa"/>
                <w:vMerge/>
                <w:tcBorders>
                  <w:top w:val="nil"/>
                  <w:left w:val="single" w:sz="8" w:space="0" w:color="000000"/>
                  <w:bottom w:val="single" w:sz="8" w:space="0" w:color="000000"/>
                  <w:right w:val="single" w:sz="8" w:space="0" w:color="000000"/>
                </w:tcBorders>
                <w:shd w:val="clear" w:color="auto" w:fill="2D7CC1"/>
                <w:tcMar>
                  <w:top w:w="0" w:type="dxa"/>
                  <w:left w:w="100" w:type="dxa"/>
                  <w:bottom w:w="0" w:type="dxa"/>
                  <w:right w:w="100" w:type="dxa"/>
                </w:tcMar>
                <w:vAlign w:val="center"/>
              </w:tcPr>
              <w:p w14:paraId="62AB1577" w14:textId="77777777" w:rsidR="00B05B9B" w:rsidRDefault="00B05B9B">
                <w:pPr>
                  <w:widowControl w:val="0"/>
                  <w:pBdr>
                    <w:top w:val="nil"/>
                    <w:left w:val="nil"/>
                    <w:bottom w:val="nil"/>
                    <w:right w:val="nil"/>
                    <w:between w:val="nil"/>
                  </w:pBdr>
                  <w:spacing w:line="276" w:lineRule="auto"/>
                  <w:ind w:right="0"/>
                  <w:jc w:val="left"/>
                  <w:rPr>
                    <w:sz w:val="16"/>
                    <w:szCs w:val="16"/>
                  </w:rPr>
                </w:pPr>
              </w:p>
            </w:tc>
            <w:tc>
              <w:tcPr>
                <w:tcW w:w="4125" w:type="dxa"/>
                <w:tcBorders>
                  <w:top w:val="nil"/>
                  <w:left w:val="nil"/>
                  <w:bottom w:val="single" w:sz="8" w:space="0" w:color="000000"/>
                  <w:right w:val="single" w:sz="8" w:space="0" w:color="000000"/>
                </w:tcBorders>
                <w:shd w:val="clear" w:color="auto" w:fill="2D7CC1"/>
                <w:tcMar>
                  <w:top w:w="0" w:type="dxa"/>
                  <w:left w:w="100" w:type="dxa"/>
                  <w:bottom w:w="0" w:type="dxa"/>
                  <w:right w:w="100" w:type="dxa"/>
                </w:tcMar>
              </w:tcPr>
              <w:p w14:paraId="62AB1578" w14:textId="77777777" w:rsidR="00B05B9B" w:rsidRDefault="00912B35">
                <w:pPr>
                  <w:rPr>
                    <w:sz w:val="16"/>
                    <w:szCs w:val="16"/>
                  </w:rPr>
                </w:pPr>
                <w:r>
                  <w:rPr>
                    <w:sz w:val="16"/>
                    <w:szCs w:val="16"/>
                  </w:rPr>
                  <w:t>Persistance en bouche</w:t>
                </w:r>
              </w:p>
            </w:tc>
          </w:tr>
          <w:tr w:rsidR="00B05B9B" w14:paraId="62AB157C" w14:textId="77777777">
            <w:trPr>
              <w:trHeight w:val="209"/>
            </w:trPr>
            <w:tc>
              <w:tcPr>
                <w:tcW w:w="1350" w:type="dxa"/>
                <w:vMerge/>
                <w:tcBorders>
                  <w:top w:val="nil"/>
                  <w:left w:val="single" w:sz="8" w:space="0" w:color="000000"/>
                  <w:bottom w:val="single" w:sz="8" w:space="0" w:color="000000"/>
                  <w:right w:val="single" w:sz="8" w:space="0" w:color="000000"/>
                </w:tcBorders>
                <w:shd w:val="clear" w:color="auto" w:fill="2D7CC1"/>
                <w:tcMar>
                  <w:top w:w="0" w:type="dxa"/>
                  <w:left w:w="100" w:type="dxa"/>
                  <w:bottom w:w="0" w:type="dxa"/>
                  <w:right w:w="100" w:type="dxa"/>
                </w:tcMar>
                <w:vAlign w:val="center"/>
              </w:tcPr>
              <w:p w14:paraId="62AB157A" w14:textId="77777777" w:rsidR="00B05B9B" w:rsidRDefault="00B05B9B">
                <w:pPr>
                  <w:widowControl w:val="0"/>
                  <w:pBdr>
                    <w:top w:val="nil"/>
                    <w:left w:val="nil"/>
                    <w:bottom w:val="nil"/>
                    <w:right w:val="nil"/>
                    <w:between w:val="nil"/>
                  </w:pBdr>
                  <w:spacing w:line="276" w:lineRule="auto"/>
                  <w:ind w:right="0"/>
                  <w:jc w:val="left"/>
                  <w:rPr>
                    <w:sz w:val="16"/>
                    <w:szCs w:val="16"/>
                  </w:rPr>
                </w:pPr>
              </w:p>
            </w:tc>
            <w:tc>
              <w:tcPr>
                <w:tcW w:w="4125" w:type="dxa"/>
                <w:tcBorders>
                  <w:top w:val="nil"/>
                  <w:left w:val="nil"/>
                  <w:bottom w:val="single" w:sz="8" w:space="0" w:color="000000"/>
                  <w:right w:val="single" w:sz="8" w:space="0" w:color="000000"/>
                </w:tcBorders>
                <w:shd w:val="clear" w:color="auto" w:fill="2D7CC1"/>
                <w:tcMar>
                  <w:top w:w="0" w:type="dxa"/>
                  <w:left w:w="100" w:type="dxa"/>
                  <w:bottom w:w="0" w:type="dxa"/>
                  <w:right w:w="100" w:type="dxa"/>
                </w:tcMar>
              </w:tcPr>
              <w:p w14:paraId="62AB157B" w14:textId="77777777" w:rsidR="00B05B9B" w:rsidRDefault="00912B35">
                <w:pPr>
                  <w:rPr>
                    <w:sz w:val="16"/>
                    <w:szCs w:val="16"/>
                  </w:rPr>
                </w:pPr>
                <w:r>
                  <w:rPr>
                    <w:sz w:val="16"/>
                    <w:szCs w:val="16"/>
                  </w:rPr>
                  <w:t>Saveur chocolatée</w:t>
                </w:r>
              </w:p>
            </w:tc>
          </w:tr>
          <w:tr w:rsidR="00B05B9B" w14:paraId="62AB157F" w14:textId="77777777">
            <w:trPr>
              <w:trHeight w:val="209"/>
            </w:trPr>
            <w:tc>
              <w:tcPr>
                <w:tcW w:w="1350" w:type="dxa"/>
                <w:vMerge/>
                <w:tcBorders>
                  <w:top w:val="nil"/>
                  <w:left w:val="single" w:sz="8" w:space="0" w:color="000000"/>
                  <w:bottom w:val="single" w:sz="8" w:space="0" w:color="000000"/>
                  <w:right w:val="single" w:sz="8" w:space="0" w:color="000000"/>
                </w:tcBorders>
                <w:shd w:val="clear" w:color="auto" w:fill="2D7CC1"/>
                <w:tcMar>
                  <w:top w:w="0" w:type="dxa"/>
                  <w:left w:w="100" w:type="dxa"/>
                  <w:bottom w:w="0" w:type="dxa"/>
                  <w:right w:w="100" w:type="dxa"/>
                </w:tcMar>
                <w:vAlign w:val="center"/>
              </w:tcPr>
              <w:p w14:paraId="62AB157D" w14:textId="77777777" w:rsidR="00B05B9B" w:rsidRDefault="00B05B9B">
                <w:pPr>
                  <w:widowControl w:val="0"/>
                  <w:pBdr>
                    <w:top w:val="nil"/>
                    <w:left w:val="nil"/>
                    <w:bottom w:val="nil"/>
                    <w:right w:val="nil"/>
                    <w:between w:val="nil"/>
                  </w:pBdr>
                  <w:spacing w:line="276" w:lineRule="auto"/>
                  <w:ind w:right="0"/>
                  <w:jc w:val="left"/>
                  <w:rPr>
                    <w:sz w:val="16"/>
                    <w:szCs w:val="16"/>
                  </w:rPr>
                </w:pPr>
              </w:p>
            </w:tc>
            <w:tc>
              <w:tcPr>
                <w:tcW w:w="4125" w:type="dxa"/>
                <w:tcBorders>
                  <w:top w:val="nil"/>
                  <w:left w:val="nil"/>
                  <w:bottom w:val="single" w:sz="8" w:space="0" w:color="000000"/>
                  <w:right w:val="single" w:sz="8" w:space="0" w:color="000000"/>
                </w:tcBorders>
                <w:shd w:val="clear" w:color="auto" w:fill="2D7CC1"/>
                <w:tcMar>
                  <w:top w:w="0" w:type="dxa"/>
                  <w:left w:w="100" w:type="dxa"/>
                  <w:bottom w:w="0" w:type="dxa"/>
                  <w:right w:w="100" w:type="dxa"/>
                </w:tcMar>
              </w:tcPr>
              <w:p w14:paraId="62AB157E" w14:textId="77777777" w:rsidR="00B05B9B" w:rsidRDefault="00912B35">
                <w:pPr>
                  <w:rPr>
                    <w:sz w:val="16"/>
                    <w:szCs w:val="16"/>
                  </w:rPr>
                </w:pPr>
                <w:r>
                  <w:rPr>
                    <w:sz w:val="16"/>
                    <w:szCs w:val="16"/>
                  </w:rPr>
                  <w:t>Acidité</w:t>
                </w:r>
              </w:p>
            </w:tc>
          </w:tr>
          <w:tr w:rsidR="00B05B9B" w14:paraId="62AB1582" w14:textId="77777777">
            <w:trPr>
              <w:trHeight w:val="209"/>
            </w:trPr>
            <w:tc>
              <w:tcPr>
                <w:tcW w:w="1350" w:type="dxa"/>
                <w:vMerge/>
                <w:tcBorders>
                  <w:top w:val="nil"/>
                  <w:left w:val="single" w:sz="8" w:space="0" w:color="000000"/>
                  <w:bottom w:val="single" w:sz="8" w:space="0" w:color="000000"/>
                  <w:right w:val="single" w:sz="8" w:space="0" w:color="000000"/>
                </w:tcBorders>
                <w:shd w:val="clear" w:color="auto" w:fill="2D7CC1"/>
                <w:tcMar>
                  <w:top w:w="0" w:type="dxa"/>
                  <w:left w:w="100" w:type="dxa"/>
                  <w:bottom w:w="0" w:type="dxa"/>
                  <w:right w:w="100" w:type="dxa"/>
                </w:tcMar>
                <w:vAlign w:val="center"/>
              </w:tcPr>
              <w:p w14:paraId="62AB1580" w14:textId="77777777" w:rsidR="00B05B9B" w:rsidRDefault="00B05B9B">
                <w:pPr>
                  <w:widowControl w:val="0"/>
                  <w:pBdr>
                    <w:top w:val="nil"/>
                    <w:left w:val="nil"/>
                    <w:bottom w:val="nil"/>
                    <w:right w:val="nil"/>
                    <w:between w:val="nil"/>
                  </w:pBdr>
                  <w:spacing w:line="276" w:lineRule="auto"/>
                  <w:ind w:right="0"/>
                  <w:jc w:val="left"/>
                  <w:rPr>
                    <w:sz w:val="16"/>
                    <w:szCs w:val="16"/>
                  </w:rPr>
                </w:pPr>
              </w:p>
            </w:tc>
            <w:tc>
              <w:tcPr>
                <w:tcW w:w="4125" w:type="dxa"/>
                <w:tcBorders>
                  <w:top w:val="nil"/>
                  <w:left w:val="nil"/>
                  <w:bottom w:val="single" w:sz="8" w:space="0" w:color="000000"/>
                  <w:right w:val="single" w:sz="8" w:space="0" w:color="000000"/>
                </w:tcBorders>
                <w:shd w:val="clear" w:color="auto" w:fill="2D7CC1"/>
                <w:tcMar>
                  <w:top w:w="0" w:type="dxa"/>
                  <w:left w:w="100" w:type="dxa"/>
                  <w:bottom w:w="0" w:type="dxa"/>
                  <w:right w:w="100" w:type="dxa"/>
                </w:tcMar>
              </w:tcPr>
              <w:p w14:paraId="62AB1581" w14:textId="77777777" w:rsidR="00B05B9B" w:rsidRDefault="00912B35">
                <w:pPr>
                  <w:rPr>
                    <w:sz w:val="16"/>
                    <w:szCs w:val="16"/>
                  </w:rPr>
                </w:pPr>
                <w:r>
                  <w:rPr>
                    <w:sz w:val="16"/>
                    <w:szCs w:val="16"/>
                  </w:rPr>
                  <w:t>Fort et Intense</w:t>
                </w:r>
              </w:p>
            </w:tc>
          </w:tr>
          <w:tr w:rsidR="00B05B9B" w14:paraId="62AB1585" w14:textId="77777777">
            <w:trPr>
              <w:trHeight w:val="209"/>
            </w:trPr>
            <w:tc>
              <w:tcPr>
                <w:tcW w:w="1350" w:type="dxa"/>
                <w:vMerge w:val="restart"/>
                <w:tcBorders>
                  <w:top w:val="nil"/>
                  <w:left w:val="single" w:sz="8" w:space="0" w:color="000000"/>
                  <w:bottom w:val="single" w:sz="8" w:space="0" w:color="000000"/>
                  <w:right w:val="single" w:sz="8" w:space="0" w:color="000000"/>
                </w:tcBorders>
                <w:shd w:val="clear" w:color="auto" w:fill="EE85C0"/>
                <w:tcMar>
                  <w:top w:w="0" w:type="dxa"/>
                  <w:left w:w="100" w:type="dxa"/>
                  <w:bottom w:w="0" w:type="dxa"/>
                  <w:right w:w="100" w:type="dxa"/>
                </w:tcMar>
                <w:vAlign w:val="center"/>
              </w:tcPr>
              <w:p w14:paraId="62AB1583" w14:textId="77777777" w:rsidR="00B05B9B" w:rsidRDefault="00912B35">
                <w:pPr>
                  <w:jc w:val="left"/>
                  <w:rPr>
                    <w:b/>
                    <w:color w:val="FFFFFF"/>
                    <w:sz w:val="16"/>
                    <w:szCs w:val="16"/>
                  </w:rPr>
                </w:pPr>
                <w:r>
                  <w:rPr>
                    <w:b/>
                    <w:color w:val="FFFFFF"/>
                    <w:sz w:val="16"/>
                    <w:szCs w:val="16"/>
                  </w:rPr>
                  <w:t>Facteur 2</w:t>
                </w:r>
              </w:p>
            </w:tc>
            <w:tc>
              <w:tcPr>
                <w:tcW w:w="4125" w:type="dxa"/>
                <w:tcBorders>
                  <w:top w:val="nil"/>
                  <w:left w:val="nil"/>
                  <w:bottom w:val="single" w:sz="8" w:space="0" w:color="000000"/>
                  <w:right w:val="single" w:sz="8" w:space="0" w:color="000000"/>
                </w:tcBorders>
                <w:shd w:val="clear" w:color="auto" w:fill="EE85C0"/>
                <w:tcMar>
                  <w:top w:w="0" w:type="dxa"/>
                  <w:left w:w="100" w:type="dxa"/>
                  <w:bottom w:w="0" w:type="dxa"/>
                  <w:right w:w="100" w:type="dxa"/>
                </w:tcMar>
              </w:tcPr>
              <w:p w14:paraId="62AB1584" w14:textId="77777777" w:rsidR="00B05B9B" w:rsidRDefault="00912B35">
                <w:pPr>
                  <w:rPr>
                    <w:sz w:val="16"/>
                    <w:szCs w:val="16"/>
                  </w:rPr>
                </w:pPr>
                <w:r>
                  <w:rPr>
                    <w:sz w:val="16"/>
                    <w:szCs w:val="16"/>
                  </w:rPr>
                  <w:t>Floral</w:t>
                </w:r>
              </w:p>
            </w:tc>
          </w:tr>
          <w:tr w:rsidR="00B05B9B" w14:paraId="62AB1588" w14:textId="77777777">
            <w:trPr>
              <w:trHeight w:val="209"/>
            </w:trPr>
            <w:tc>
              <w:tcPr>
                <w:tcW w:w="1350" w:type="dxa"/>
                <w:vMerge/>
                <w:tcBorders>
                  <w:top w:val="nil"/>
                  <w:left w:val="single" w:sz="8" w:space="0" w:color="000000"/>
                  <w:bottom w:val="single" w:sz="8" w:space="0" w:color="000000"/>
                  <w:right w:val="single" w:sz="8" w:space="0" w:color="000000"/>
                </w:tcBorders>
                <w:shd w:val="clear" w:color="auto" w:fill="EE85C0"/>
                <w:tcMar>
                  <w:top w:w="0" w:type="dxa"/>
                  <w:left w:w="100" w:type="dxa"/>
                  <w:bottom w:w="0" w:type="dxa"/>
                  <w:right w:w="100" w:type="dxa"/>
                </w:tcMar>
                <w:vAlign w:val="center"/>
              </w:tcPr>
              <w:p w14:paraId="62AB1586" w14:textId="77777777" w:rsidR="00B05B9B" w:rsidRDefault="00B05B9B">
                <w:pPr>
                  <w:widowControl w:val="0"/>
                  <w:pBdr>
                    <w:top w:val="nil"/>
                    <w:left w:val="nil"/>
                    <w:bottom w:val="nil"/>
                    <w:right w:val="nil"/>
                    <w:between w:val="nil"/>
                  </w:pBdr>
                  <w:spacing w:line="276" w:lineRule="auto"/>
                  <w:ind w:right="0"/>
                  <w:jc w:val="left"/>
                  <w:rPr>
                    <w:sz w:val="16"/>
                    <w:szCs w:val="16"/>
                  </w:rPr>
                </w:pPr>
              </w:p>
            </w:tc>
            <w:tc>
              <w:tcPr>
                <w:tcW w:w="4125" w:type="dxa"/>
                <w:tcBorders>
                  <w:top w:val="nil"/>
                  <w:left w:val="nil"/>
                  <w:bottom w:val="single" w:sz="8" w:space="0" w:color="000000"/>
                  <w:right w:val="single" w:sz="8" w:space="0" w:color="000000"/>
                </w:tcBorders>
                <w:shd w:val="clear" w:color="auto" w:fill="EE85C0"/>
                <w:tcMar>
                  <w:top w:w="0" w:type="dxa"/>
                  <w:left w:w="100" w:type="dxa"/>
                  <w:bottom w:w="0" w:type="dxa"/>
                  <w:right w:w="100" w:type="dxa"/>
                </w:tcMar>
              </w:tcPr>
              <w:p w14:paraId="62AB1587" w14:textId="77777777" w:rsidR="00B05B9B" w:rsidRDefault="00912B35">
                <w:pPr>
                  <w:rPr>
                    <w:sz w:val="16"/>
                    <w:szCs w:val="16"/>
                  </w:rPr>
                </w:pPr>
                <w:r>
                  <w:rPr>
                    <w:sz w:val="16"/>
                    <w:szCs w:val="16"/>
                  </w:rPr>
                  <w:t>Cacao</w:t>
                </w:r>
              </w:p>
            </w:tc>
          </w:tr>
          <w:tr w:rsidR="00B05B9B" w14:paraId="62AB158B" w14:textId="77777777">
            <w:trPr>
              <w:trHeight w:val="209"/>
            </w:trPr>
            <w:tc>
              <w:tcPr>
                <w:tcW w:w="1350" w:type="dxa"/>
                <w:vMerge/>
                <w:tcBorders>
                  <w:top w:val="nil"/>
                  <w:left w:val="single" w:sz="8" w:space="0" w:color="000000"/>
                  <w:bottom w:val="single" w:sz="8" w:space="0" w:color="000000"/>
                  <w:right w:val="single" w:sz="8" w:space="0" w:color="000000"/>
                </w:tcBorders>
                <w:shd w:val="clear" w:color="auto" w:fill="EE85C0"/>
                <w:tcMar>
                  <w:top w:w="0" w:type="dxa"/>
                  <w:left w:w="100" w:type="dxa"/>
                  <w:bottom w:w="0" w:type="dxa"/>
                  <w:right w:w="100" w:type="dxa"/>
                </w:tcMar>
                <w:vAlign w:val="center"/>
              </w:tcPr>
              <w:p w14:paraId="62AB1589" w14:textId="77777777" w:rsidR="00B05B9B" w:rsidRDefault="00B05B9B">
                <w:pPr>
                  <w:widowControl w:val="0"/>
                  <w:pBdr>
                    <w:top w:val="nil"/>
                    <w:left w:val="nil"/>
                    <w:bottom w:val="nil"/>
                    <w:right w:val="nil"/>
                    <w:between w:val="nil"/>
                  </w:pBdr>
                  <w:spacing w:line="276" w:lineRule="auto"/>
                  <w:ind w:right="0"/>
                  <w:jc w:val="left"/>
                  <w:rPr>
                    <w:sz w:val="16"/>
                    <w:szCs w:val="16"/>
                  </w:rPr>
                </w:pPr>
              </w:p>
            </w:tc>
            <w:tc>
              <w:tcPr>
                <w:tcW w:w="4125" w:type="dxa"/>
                <w:tcBorders>
                  <w:top w:val="nil"/>
                  <w:left w:val="nil"/>
                  <w:bottom w:val="single" w:sz="8" w:space="0" w:color="000000"/>
                  <w:right w:val="single" w:sz="8" w:space="0" w:color="000000"/>
                </w:tcBorders>
                <w:shd w:val="clear" w:color="auto" w:fill="EE85C0"/>
                <w:tcMar>
                  <w:top w:w="0" w:type="dxa"/>
                  <w:left w:w="100" w:type="dxa"/>
                  <w:bottom w:w="0" w:type="dxa"/>
                  <w:right w:w="100" w:type="dxa"/>
                </w:tcMar>
              </w:tcPr>
              <w:p w14:paraId="62AB158A" w14:textId="77777777" w:rsidR="00B05B9B" w:rsidRDefault="00912B35">
                <w:pPr>
                  <w:rPr>
                    <w:sz w:val="16"/>
                    <w:szCs w:val="16"/>
                  </w:rPr>
                </w:pPr>
                <w:r>
                  <w:rPr>
                    <w:sz w:val="16"/>
                    <w:szCs w:val="16"/>
                  </w:rPr>
                  <w:t>Notes fumées</w:t>
                </w:r>
              </w:p>
            </w:tc>
          </w:tr>
          <w:tr w:rsidR="00B05B9B" w14:paraId="62AB158E" w14:textId="77777777">
            <w:trPr>
              <w:trHeight w:val="209"/>
            </w:trPr>
            <w:tc>
              <w:tcPr>
                <w:tcW w:w="1350" w:type="dxa"/>
                <w:vMerge/>
                <w:tcBorders>
                  <w:top w:val="nil"/>
                  <w:left w:val="single" w:sz="8" w:space="0" w:color="000000"/>
                  <w:bottom w:val="single" w:sz="8" w:space="0" w:color="000000"/>
                  <w:right w:val="single" w:sz="8" w:space="0" w:color="000000"/>
                </w:tcBorders>
                <w:shd w:val="clear" w:color="auto" w:fill="EE85C0"/>
                <w:tcMar>
                  <w:top w:w="0" w:type="dxa"/>
                  <w:left w:w="100" w:type="dxa"/>
                  <w:bottom w:w="0" w:type="dxa"/>
                  <w:right w:w="100" w:type="dxa"/>
                </w:tcMar>
                <w:vAlign w:val="center"/>
              </w:tcPr>
              <w:p w14:paraId="62AB158C" w14:textId="77777777" w:rsidR="00B05B9B" w:rsidRDefault="00B05B9B">
                <w:pPr>
                  <w:widowControl w:val="0"/>
                  <w:pBdr>
                    <w:top w:val="nil"/>
                    <w:left w:val="nil"/>
                    <w:bottom w:val="nil"/>
                    <w:right w:val="nil"/>
                    <w:between w:val="nil"/>
                  </w:pBdr>
                  <w:spacing w:line="276" w:lineRule="auto"/>
                  <w:ind w:right="0"/>
                  <w:jc w:val="left"/>
                  <w:rPr>
                    <w:sz w:val="16"/>
                    <w:szCs w:val="16"/>
                  </w:rPr>
                </w:pPr>
              </w:p>
            </w:tc>
            <w:tc>
              <w:tcPr>
                <w:tcW w:w="4125" w:type="dxa"/>
                <w:tcBorders>
                  <w:top w:val="nil"/>
                  <w:left w:val="nil"/>
                  <w:bottom w:val="single" w:sz="8" w:space="0" w:color="000000"/>
                  <w:right w:val="single" w:sz="8" w:space="0" w:color="000000"/>
                </w:tcBorders>
                <w:shd w:val="clear" w:color="auto" w:fill="EE85C0"/>
                <w:tcMar>
                  <w:top w:w="0" w:type="dxa"/>
                  <w:left w:w="100" w:type="dxa"/>
                  <w:bottom w:w="0" w:type="dxa"/>
                  <w:right w:w="100" w:type="dxa"/>
                </w:tcMar>
              </w:tcPr>
              <w:p w14:paraId="62AB158D" w14:textId="77777777" w:rsidR="00B05B9B" w:rsidRDefault="00912B35">
                <w:pPr>
                  <w:rPr>
                    <w:sz w:val="16"/>
                    <w:szCs w:val="16"/>
                  </w:rPr>
                </w:pPr>
                <w:r>
                  <w:rPr>
                    <w:sz w:val="16"/>
                    <w:szCs w:val="16"/>
                  </w:rPr>
                  <w:t>Liquoreux</w:t>
                </w:r>
              </w:p>
            </w:tc>
          </w:tr>
          <w:tr w:rsidR="00B05B9B" w14:paraId="62AB1591" w14:textId="77777777">
            <w:trPr>
              <w:trHeight w:val="209"/>
            </w:trPr>
            <w:tc>
              <w:tcPr>
                <w:tcW w:w="1350" w:type="dxa"/>
                <w:vMerge w:val="restart"/>
                <w:tcBorders>
                  <w:top w:val="nil"/>
                  <w:left w:val="single" w:sz="8" w:space="0" w:color="000000"/>
                  <w:bottom w:val="single" w:sz="8" w:space="0" w:color="000000"/>
                  <w:right w:val="single" w:sz="8" w:space="0" w:color="000000"/>
                </w:tcBorders>
                <w:shd w:val="clear" w:color="auto" w:fill="0066CC"/>
                <w:tcMar>
                  <w:top w:w="0" w:type="dxa"/>
                  <w:left w:w="100" w:type="dxa"/>
                  <w:bottom w:w="0" w:type="dxa"/>
                  <w:right w:w="100" w:type="dxa"/>
                </w:tcMar>
                <w:vAlign w:val="center"/>
              </w:tcPr>
              <w:p w14:paraId="62AB158F" w14:textId="77777777" w:rsidR="00B05B9B" w:rsidRDefault="00912B35">
                <w:pPr>
                  <w:jc w:val="left"/>
                  <w:rPr>
                    <w:b/>
                    <w:color w:val="FFFFFF"/>
                    <w:sz w:val="16"/>
                    <w:szCs w:val="16"/>
                  </w:rPr>
                </w:pPr>
                <w:r>
                  <w:rPr>
                    <w:b/>
                    <w:color w:val="FFFFFF"/>
                    <w:sz w:val="16"/>
                    <w:szCs w:val="16"/>
                  </w:rPr>
                  <w:t>Facteur 3</w:t>
                </w:r>
              </w:p>
            </w:tc>
            <w:tc>
              <w:tcPr>
                <w:tcW w:w="4125" w:type="dxa"/>
                <w:tcBorders>
                  <w:top w:val="nil"/>
                  <w:left w:val="nil"/>
                  <w:bottom w:val="single" w:sz="8" w:space="0" w:color="000000"/>
                  <w:right w:val="single" w:sz="8" w:space="0" w:color="000000"/>
                </w:tcBorders>
                <w:shd w:val="clear" w:color="auto" w:fill="0066CC"/>
                <w:tcMar>
                  <w:top w:w="0" w:type="dxa"/>
                  <w:left w:w="100" w:type="dxa"/>
                  <w:bottom w:w="0" w:type="dxa"/>
                  <w:right w:w="100" w:type="dxa"/>
                </w:tcMar>
              </w:tcPr>
              <w:p w14:paraId="62AB1590" w14:textId="77777777" w:rsidR="00B05B9B" w:rsidRDefault="00912B35">
                <w:pPr>
                  <w:rPr>
                    <w:sz w:val="16"/>
                    <w:szCs w:val="16"/>
                  </w:rPr>
                </w:pPr>
                <w:r>
                  <w:rPr>
                    <w:sz w:val="16"/>
                    <w:szCs w:val="16"/>
                  </w:rPr>
                  <w:t>Intensité aromatique</w:t>
                </w:r>
              </w:p>
            </w:tc>
          </w:tr>
          <w:tr w:rsidR="00B05B9B" w14:paraId="62AB1594" w14:textId="77777777">
            <w:trPr>
              <w:trHeight w:val="209"/>
            </w:trPr>
            <w:tc>
              <w:tcPr>
                <w:tcW w:w="1350" w:type="dxa"/>
                <w:vMerge/>
                <w:tcBorders>
                  <w:top w:val="nil"/>
                  <w:left w:val="single" w:sz="8" w:space="0" w:color="000000"/>
                  <w:bottom w:val="single" w:sz="8" w:space="0" w:color="000000"/>
                  <w:right w:val="single" w:sz="8" w:space="0" w:color="000000"/>
                </w:tcBorders>
                <w:shd w:val="clear" w:color="auto" w:fill="0066CC"/>
                <w:tcMar>
                  <w:top w:w="0" w:type="dxa"/>
                  <w:left w:w="100" w:type="dxa"/>
                  <w:bottom w:w="0" w:type="dxa"/>
                  <w:right w:w="100" w:type="dxa"/>
                </w:tcMar>
                <w:vAlign w:val="center"/>
              </w:tcPr>
              <w:p w14:paraId="62AB1592" w14:textId="77777777" w:rsidR="00B05B9B" w:rsidRDefault="00B05B9B">
                <w:pPr>
                  <w:widowControl w:val="0"/>
                  <w:pBdr>
                    <w:top w:val="nil"/>
                    <w:left w:val="nil"/>
                    <w:bottom w:val="nil"/>
                    <w:right w:val="nil"/>
                    <w:between w:val="nil"/>
                  </w:pBdr>
                  <w:spacing w:line="276" w:lineRule="auto"/>
                  <w:ind w:right="0"/>
                  <w:jc w:val="left"/>
                  <w:rPr>
                    <w:sz w:val="16"/>
                    <w:szCs w:val="16"/>
                  </w:rPr>
                </w:pPr>
              </w:p>
            </w:tc>
            <w:tc>
              <w:tcPr>
                <w:tcW w:w="4125" w:type="dxa"/>
                <w:tcBorders>
                  <w:top w:val="nil"/>
                  <w:left w:val="nil"/>
                  <w:bottom w:val="single" w:sz="8" w:space="0" w:color="000000"/>
                  <w:right w:val="single" w:sz="8" w:space="0" w:color="000000"/>
                </w:tcBorders>
                <w:shd w:val="clear" w:color="auto" w:fill="0066CC"/>
                <w:tcMar>
                  <w:top w:w="0" w:type="dxa"/>
                  <w:left w:w="100" w:type="dxa"/>
                  <w:bottom w:w="0" w:type="dxa"/>
                  <w:right w:w="100" w:type="dxa"/>
                </w:tcMar>
              </w:tcPr>
              <w:p w14:paraId="62AB1593" w14:textId="77777777" w:rsidR="00B05B9B" w:rsidRDefault="00912B35">
                <w:pPr>
                  <w:rPr>
                    <w:sz w:val="16"/>
                    <w:szCs w:val="16"/>
                  </w:rPr>
                </w:pPr>
                <w:r>
                  <w:rPr>
                    <w:sz w:val="16"/>
                    <w:szCs w:val="16"/>
                  </w:rPr>
                  <w:t>Corps épaisseur en bouche</w:t>
                </w:r>
              </w:p>
            </w:tc>
          </w:tr>
          <w:tr w:rsidR="00B05B9B" w14:paraId="62AB1597" w14:textId="77777777">
            <w:trPr>
              <w:trHeight w:val="209"/>
            </w:trPr>
            <w:tc>
              <w:tcPr>
                <w:tcW w:w="1350" w:type="dxa"/>
                <w:vMerge/>
                <w:tcBorders>
                  <w:top w:val="nil"/>
                  <w:left w:val="single" w:sz="8" w:space="0" w:color="000000"/>
                  <w:bottom w:val="single" w:sz="8" w:space="0" w:color="000000"/>
                  <w:right w:val="single" w:sz="8" w:space="0" w:color="000000"/>
                </w:tcBorders>
                <w:shd w:val="clear" w:color="auto" w:fill="0066CC"/>
                <w:tcMar>
                  <w:top w:w="0" w:type="dxa"/>
                  <w:left w:w="100" w:type="dxa"/>
                  <w:bottom w:w="0" w:type="dxa"/>
                  <w:right w:w="100" w:type="dxa"/>
                </w:tcMar>
                <w:vAlign w:val="center"/>
              </w:tcPr>
              <w:p w14:paraId="62AB1595" w14:textId="77777777" w:rsidR="00B05B9B" w:rsidRDefault="00B05B9B">
                <w:pPr>
                  <w:widowControl w:val="0"/>
                  <w:pBdr>
                    <w:top w:val="nil"/>
                    <w:left w:val="nil"/>
                    <w:bottom w:val="nil"/>
                    <w:right w:val="nil"/>
                    <w:between w:val="nil"/>
                  </w:pBdr>
                  <w:spacing w:line="276" w:lineRule="auto"/>
                  <w:ind w:right="0"/>
                  <w:jc w:val="left"/>
                  <w:rPr>
                    <w:sz w:val="16"/>
                    <w:szCs w:val="16"/>
                  </w:rPr>
                </w:pPr>
              </w:p>
            </w:tc>
            <w:tc>
              <w:tcPr>
                <w:tcW w:w="4125" w:type="dxa"/>
                <w:tcBorders>
                  <w:top w:val="nil"/>
                  <w:left w:val="nil"/>
                  <w:bottom w:val="single" w:sz="8" w:space="0" w:color="000000"/>
                  <w:right w:val="single" w:sz="8" w:space="0" w:color="000000"/>
                </w:tcBorders>
                <w:shd w:val="clear" w:color="auto" w:fill="0066CC"/>
                <w:tcMar>
                  <w:top w:w="0" w:type="dxa"/>
                  <w:left w:w="100" w:type="dxa"/>
                  <w:bottom w:w="0" w:type="dxa"/>
                  <w:right w:w="100" w:type="dxa"/>
                </w:tcMar>
              </w:tcPr>
              <w:p w14:paraId="62AB1596" w14:textId="77777777" w:rsidR="00B05B9B" w:rsidRDefault="00912B35">
                <w:pPr>
                  <w:rPr>
                    <w:sz w:val="16"/>
                    <w:szCs w:val="16"/>
                  </w:rPr>
                </w:pPr>
                <w:r>
                  <w:rPr>
                    <w:sz w:val="16"/>
                    <w:szCs w:val="16"/>
                  </w:rPr>
                  <w:t>La texture de ce café est crémeuse</w:t>
                </w:r>
              </w:p>
            </w:tc>
          </w:tr>
          <w:tr w:rsidR="00B05B9B" w14:paraId="62AB159A" w14:textId="77777777">
            <w:trPr>
              <w:trHeight w:val="209"/>
            </w:trPr>
            <w:tc>
              <w:tcPr>
                <w:tcW w:w="1350" w:type="dxa"/>
                <w:vMerge/>
                <w:tcBorders>
                  <w:top w:val="nil"/>
                  <w:left w:val="single" w:sz="8" w:space="0" w:color="000000"/>
                  <w:bottom w:val="single" w:sz="8" w:space="0" w:color="000000"/>
                  <w:right w:val="single" w:sz="8" w:space="0" w:color="000000"/>
                </w:tcBorders>
                <w:shd w:val="clear" w:color="auto" w:fill="0066CC"/>
                <w:tcMar>
                  <w:top w:w="0" w:type="dxa"/>
                  <w:left w:w="100" w:type="dxa"/>
                  <w:bottom w:w="0" w:type="dxa"/>
                  <w:right w:w="100" w:type="dxa"/>
                </w:tcMar>
                <w:vAlign w:val="center"/>
              </w:tcPr>
              <w:p w14:paraId="62AB1598" w14:textId="77777777" w:rsidR="00B05B9B" w:rsidRDefault="00B05B9B">
                <w:pPr>
                  <w:widowControl w:val="0"/>
                  <w:pBdr>
                    <w:top w:val="nil"/>
                    <w:left w:val="nil"/>
                    <w:bottom w:val="nil"/>
                    <w:right w:val="nil"/>
                    <w:between w:val="nil"/>
                  </w:pBdr>
                  <w:spacing w:line="276" w:lineRule="auto"/>
                  <w:ind w:right="0"/>
                  <w:jc w:val="left"/>
                  <w:rPr>
                    <w:sz w:val="16"/>
                    <w:szCs w:val="16"/>
                  </w:rPr>
                </w:pPr>
              </w:p>
            </w:tc>
            <w:tc>
              <w:tcPr>
                <w:tcW w:w="4125" w:type="dxa"/>
                <w:tcBorders>
                  <w:top w:val="nil"/>
                  <w:left w:val="nil"/>
                  <w:bottom w:val="single" w:sz="8" w:space="0" w:color="000000"/>
                  <w:right w:val="single" w:sz="8" w:space="0" w:color="000000"/>
                </w:tcBorders>
                <w:shd w:val="clear" w:color="auto" w:fill="0066CC"/>
                <w:tcMar>
                  <w:top w:w="0" w:type="dxa"/>
                  <w:left w:w="100" w:type="dxa"/>
                  <w:bottom w:w="0" w:type="dxa"/>
                  <w:right w:w="100" w:type="dxa"/>
                </w:tcMar>
              </w:tcPr>
              <w:p w14:paraId="62AB1599" w14:textId="77777777" w:rsidR="00B05B9B" w:rsidRDefault="00912B35">
                <w:pPr>
                  <w:rPr>
                    <w:sz w:val="16"/>
                    <w:szCs w:val="16"/>
                  </w:rPr>
                </w:pPr>
                <w:r>
                  <w:rPr>
                    <w:sz w:val="16"/>
                    <w:szCs w:val="16"/>
                  </w:rPr>
                  <w:t>Astringent</w:t>
                </w:r>
              </w:p>
            </w:tc>
          </w:tr>
          <w:tr w:rsidR="00B05B9B" w14:paraId="62AB159D" w14:textId="77777777">
            <w:trPr>
              <w:trHeight w:val="209"/>
            </w:trPr>
            <w:tc>
              <w:tcPr>
                <w:tcW w:w="1350" w:type="dxa"/>
                <w:vMerge/>
                <w:tcBorders>
                  <w:top w:val="nil"/>
                  <w:left w:val="single" w:sz="8" w:space="0" w:color="000000"/>
                  <w:bottom w:val="single" w:sz="8" w:space="0" w:color="000000"/>
                  <w:right w:val="single" w:sz="8" w:space="0" w:color="000000"/>
                </w:tcBorders>
                <w:shd w:val="clear" w:color="auto" w:fill="0066CC"/>
                <w:tcMar>
                  <w:top w:w="0" w:type="dxa"/>
                  <w:left w:w="100" w:type="dxa"/>
                  <w:bottom w:w="0" w:type="dxa"/>
                  <w:right w:w="100" w:type="dxa"/>
                </w:tcMar>
                <w:vAlign w:val="center"/>
              </w:tcPr>
              <w:p w14:paraId="62AB159B" w14:textId="77777777" w:rsidR="00B05B9B" w:rsidRDefault="00B05B9B">
                <w:pPr>
                  <w:widowControl w:val="0"/>
                  <w:pBdr>
                    <w:top w:val="nil"/>
                    <w:left w:val="nil"/>
                    <w:bottom w:val="nil"/>
                    <w:right w:val="nil"/>
                    <w:between w:val="nil"/>
                  </w:pBdr>
                  <w:spacing w:line="276" w:lineRule="auto"/>
                  <w:ind w:right="0"/>
                  <w:jc w:val="left"/>
                  <w:rPr>
                    <w:sz w:val="16"/>
                    <w:szCs w:val="16"/>
                  </w:rPr>
                </w:pPr>
              </w:p>
            </w:tc>
            <w:tc>
              <w:tcPr>
                <w:tcW w:w="4125" w:type="dxa"/>
                <w:tcBorders>
                  <w:top w:val="nil"/>
                  <w:left w:val="nil"/>
                  <w:bottom w:val="single" w:sz="8" w:space="0" w:color="000000"/>
                  <w:right w:val="single" w:sz="8" w:space="0" w:color="000000"/>
                </w:tcBorders>
                <w:shd w:val="clear" w:color="auto" w:fill="0066CC"/>
                <w:tcMar>
                  <w:top w:w="0" w:type="dxa"/>
                  <w:left w:w="100" w:type="dxa"/>
                  <w:bottom w:w="0" w:type="dxa"/>
                  <w:right w:w="100" w:type="dxa"/>
                </w:tcMar>
              </w:tcPr>
              <w:p w14:paraId="62AB159C" w14:textId="77777777" w:rsidR="00B05B9B" w:rsidRDefault="00912B35">
                <w:pPr>
                  <w:rPr>
                    <w:sz w:val="16"/>
                    <w:szCs w:val="16"/>
                  </w:rPr>
                </w:pPr>
                <w:r>
                  <w:rPr>
                    <w:sz w:val="16"/>
                    <w:szCs w:val="16"/>
                  </w:rPr>
                  <w:t>Notes de brûlé</w:t>
                </w:r>
              </w:p>
            </w:tc>
          </w:tr>
          <w:tr w:rsidR="00B05B9B" w14:paraId="62AB15A0" w14:textId="77777777">
            <w:trPr>
              <w:trHeight w:val="209"/>
            </w:trPr>
            <w:tc>
              <w:tcPr>
                <w:tcW w:w="1350" w:type="dxa"/>
                <w:vMerge w:val="restart"/>
                <w:tcBorders>
                  <w:top w:val="nil"/>
                  <w:left w:val="single" w:sz="8" w:space="0" w:color="000000"/>
                  <w:bottom w:val="single" w:sz="8" w:space="0" w:color="000000"/>
                  <w:right w:val="single" w:sz="8" w:space="0" w:color="000000"/>
                </w:tcBorders>
                <w:shd w:val="clear" w:color="auto" w:fill="35BE30"/>
                <w:tcMar>
                  <w:top w:w="0" w:type="dxa"/>
                  <w:left w:w="100" w:type="dxa"/>
                  <w:bottom w:w="0" w:type="dxa"/>
                  <w:right w:w="100" w:type="dxa"/>
                </w:tcMar>
                <w:vAlign w:val="center"/>
              </w:tcPr>
              <w:p w14:paraId="62AB159E" w14:textId="77777777" w:rsidR="00B05B9B" w:rsidRDefault="00912B35">
                <w:pPr>
                  <w:jc w:val="left"/>
                  <w:rPr>
                    <w:b/>
                    <w:color w:val="FFFFFF"/>
                    <w:sz w:val="16"/>
                    <w:szCs w:val="16"/>
                  </w:rPr>
                </w:pPr>
                <w:r>
                  <w:rPr>
                    <w:b/>
                    <w:color w:val="FFFFFF"/>
                    <w:sz w:val="16"/>
                    <w:szCs w:val="16"/>
                  </w:rPr>
                  <w:t>Facteur 4</w:t>
                </w:r>
              </w:p>
            </w:tc>
            <w:tc>
              <w:tcPr>
                <w:tcW w:w="4125" w:type="dxa"/>
                <w:tcBorders>
                  <w:top w:val="nil"/>
                  <w:left w:val="nil"/>
                  <w:bottom w:val="single" w:sz="8" w:space="0" w:color="000000"/>
                  <w:right w:val="single" w:sz="8" w:space="0" w:color="000000"/>
                </w:tcBorders>
                <w:shd w:val="clear" w:color="auto" w:fill="35BE30"/>
                <w:tcMar>
                  <w:top w:w="0" w:type="dxa"/>
                  <w:left w:w="100" w:type="dxa"/>
                  <w:bottom w:w="0" w:type="dxa"/>
                  <w:right w:w="100" w:type="dxa"/>
                </w:tcMar>
              </w:tcPr>
              <w:p w14:paraId="62AB159F" w14:textId="77777777" w:rsidR="00B05B9B" w:rsidRDefault="00912B35">
                <w:pPr>
                  <w:rPr>
                    <w:sz w:val="16"/>
                    <w:szCs w:val="16"/>
                  </w:rPr>
                </w:pPr>
                <w:r>
                  <w:rPr>
                    <w:sz w:val="16"/>
                    <w:szCs w:val="16"/>
                  </w:rPr>
                  <w:t>Ce café a un goût délicat</w:t>
                </w:r>
              </w:p>
            </w:tc>
          </w:tr>
          <w:tr w:rsidR="00B05B9B" w14:paraId="62AB15A3" w14:textId="77777777">
            <w:trPr>
              <w:trHeight w:val="209"/>
            </w:trPr>
            <w:tc>
              <w:tcPr>
                <w:tcW w:w="1350" w:type="dxa"/>
                <w:vMerge/>
                <w:tcBorders>
                  <w:top w:val="nil"/>
                  <w:left w:val="single" w:sz="8" w:space="0" w:color="000000"/>
                  <w:bottom w:val="single" w:sz="8" w:space="0" w:color="000000"/>
                  <w:right w:val="single" w:sz="8" w:space="0" w:color="000000"/>
                </w:tcBorders>
                <w:shd w:val="clear" w:color="auto" w:fill="35BE30"/>
                <w:tcMar>
                  <w:top w:w="0" w:type="dxa"/>
                  <w:left w:w="100" w:type="dxa"/>
                  <w:bottom w:w="0" w:type="dxa"/>
                  <w:right w:w="100" w:type="dxa"/>
                </w:tcMar>
                <w:vAlign w:val="center"/>
              </w:tcPr>
              <w:p w14:paraId="62AB15A1" w14:textId="77777777" w:rsidR="00B05B9B" w:rsidRDefault="00B05B9B">
                <w:pPr>
                  <w:widowControl w:val="0"/>
                  <w:pBdr>
                    <w:top w:val="nil"/>
                    <w:left w:val="nil"/>
                    <w:bottom w:val="nil"/>
                    <w:right w:val="nil"/>
                    <w:between w:val="nil"/>
                  </w:pBdr>
                  <w:spacing w:line="276" w:lineRule="auto"/>
                  <w:ind w:right="0"/>
                  <w:jc w:val="left"/>
                  <w:rPr>
                    <w:sz w:val="16"/>
                    <w:szCs w:val="16"/>
                  </w:rPr>
                </w:pPr>
              </w:p>
            </w:tc>
            <w:tc>
              <w:tcPr>
                <w:tcW w:w="4125" w:type="dxa"/>
                <w:tcBorders>
                  <w:top w:val="nil"/>
                  <w:left w:val="nil"/>
                  <w:bottom w:val="single" w:sz="8" w:space="0" w:color="000000"/>
                  <w:right w:val="single" w:sz="8" w:space="0" w:color="000000"/>
                </w:tcBorders>
                <w:shd w:val="clear" w:color="auto" w:fill="35BE30"/>
                <w:tcMar>
                  <w:top w:w="0" w:type="dxa"/>
                  <w:left w:w="100" w:type="dxa"/>
                  <w:bottom w:w="0" w:type="dxa"/>
                  <w:right w:w="100" w:type="dxa"/>
                </w:tcMar>
              </w:tcPr>
              <w:p w14:paraId="62AB15A2" w14:textId="77777777" w:rsidR="00B05B9B" w:rsidRDefault="00912B35">
                <w:pPr>
                  <w:rPr>
                    <w:sz w:val="16"/>
                    <w:szCs w:val="16"/>
                  </w:rPr>
                </w:pPr>
                <w:r>
                  <w:rPr>
                    <w:sz w:val="16"/>
                    <w:szCs w:val="16"/>
                  </w:rPr>
                  <w:t>Ce café est frais</w:t>
                </w:r>
              </w:p>
            </w:tc>
          </w:tr>
          <w:tr w:rsidR="00B05B9B" w14:paraId="62AB15A6" w14:textId="77777777">
            <w:trPr>
              <w:trHeight w:val="209"/>
            </w:trPr>
            <w:tc>
              <w:tcPr>
                <w:tcW w:w="1350" w:type="dxa"/>
                <w:vMerge/>
                <w:tcBorders>
                  <w:top w:val="nil"/>
                  <w:left w:val="single" w:sz="8" w:space="0" w:color="000000"/>
                  <w:bottom w:val="single" w:sz="8" w:space="0" w:color="000000"/>
                  <w:right w:val="single" w:sz="8" w:space="0" w:color="000000"/>
                </w:tcBorders>
                <w:shd w:val="clear" w:color="auto" w:fill="35BE30"/>
                <w:tcMar>
                  <w:top w:w="0" w:type="dxa"/>
                  <w:left w:w="100" w:type="dxa"/>
                  <w:bottom w:w="0" w:type="dxa"/>
                  <w:right w:w="100" w:type="dxa"/>
                </w:tcMar>
                <w:vAlign w:val="center"/>
              </w:tcPr>
              <w:p w14:paraId="62AB15A4" w14:textId="77777777" w:rsidR="00B05B9B" w:rsidRDefault="00B05B9B">
                <w:pPr>
                  <w:widowControl w:val="0"/>
                  <w:pBdr>
                    <w:top w:val="nil"/>
                    <w:left w:val="nil"/>
                    <w:bottom w:val="nil"/>
                    <w:right w:val="nil"/>
                    <w:between w:val="nil"/>
                  </w:pBdr>
                  <w:spacing w:line="276" w:lineRule="auto"/>
                  <w:ind w:right="0"/>
                  <w:jc w:val="left"/>
                  <w:rPr>
                    <w:sz w:val="16"/>
                    <w:szCs w:val="16"/>
                  </w:rPr>
                </w:pPr>
              </w:p>
            </w:tc>
            <w:tc>
              <w:tcPr>
                <w:tcW w:w="4125" w:type="dxa"/>
                <w:tcBorders>
                  <w:top w:val="nil"/>
                  <w:left w:val="nil"/>
                  <w:bottom w:val="single" w:sz="8" w:space="0" w:color="000000"/>
                  <w:right w:val="single" w:sz="8" w:space="0" w:color="000000"/>
                </w:tcBorders>
                <w:shd w:val="clear" w:color="auto" w:fill="35BE30"/>
                <w:tcMar>
                  <w:top w:w="0" w:type="dxa"/>
                  <w:left w:w="100" w:type="dxa"/>
                  <w:bottom w:w="0" w:type="dxa"/>
                  <w:right w:w="100" w:type="dxa"/>
                </w:tcMar>
              </w:tcPr>
              <w:p w14:paraId="62AB15A5" w14:textId="77777777" w:rsidR="00B05B9B" w:rsidRDefault="00912B35">
                <w:pPr>
                  <w:rPr>
                    <w:sz w:val="16"/>
                    <w:szCs w:val="16"/>
                  </w:rPr>
                </w:pPr>
                <w:r>
                  <w:rPr>
                    <w:sz w:val="16"/>
                    <w:szCs w:val="16"/>
                  </w:rPr>
                  <w:t>Ce café a un goût subtile</w:t>
                </w:r>
              </w:p>
            </w:tc>
          </w:tr>
          <w:tr w:rsidR="00B05B9B" w14:paraId="62AB15A9" w14:textId="77777777">
            <w:trPr>
              <w:trHeight w:val="209"/>
            </w:trPr>
            <w:tc>
              <w:tcPr>
                <w:tcW w:w="1350" w:type="dxa"/>
                <w:vMerge/>
                <w:tcBorders>
                  <w:top w:val="nil"/>
                  <w:left w:val="single" w:sz="8" w:space="0" w:color="000000"/>
                  <w:bottom w:val="single" w:sz="8" w:space="0" w:color="000000"/>
                  <w:right w:val="single" w:sz="8" w:space="0" w:color="000000"/>
                </w:tcBorders>
                <w:shd w:val="clear" w:color="auto" w:fill="35BE30"/>
                <w:tcMar>
                  <w:top w:w="0" w:type="dxa"/>
                  <w:left w:w="100" w:type="dxa"/>
                  <w:bottom w:w="0" w:type="dxa"/>
                  <w:right w:w="100" w:type="dxa"/>
                </w:tcMar>
                <w:vAlign w:val="center"/>
              </w:tcPr>
              <w:p w14:paraId="62AB15A7" w14:textId="77777777" w:rsidR="00B05B9B" w:rsidRDefault="00B05B9B">
                <w:pPr>
                  <w:widowControl w:val="0"/>
                  <w:pBdr>
                    <w:top w:val="nil"/>
                    <w:left w:val="nil"/>
                    <w:bottom w:val="nil"/>
                    <w:right w:val="nil"/>
                    <w:between w:val="nil"/>
                  </w:pBdr>
                  <w:spacing w:line="276" w:lineRule="auto"/>
                  <w:ind w:right="0"/>
                  <w:jc w:val="left"/>
                  <w:rPr>
                    <w:sz w:val="16"/>
                    <w:szCs w:val="16"/>
                  </w:rPr>
                </w:pPr>
              </w:p>
            </w:tc>
            <w:tc>
              <w:tcPr>
                <w:tcW w:w="4125" w:type="dxa"/>
                <w:tcBorders>
                  <w:top w:val="nil"/>
                  <w:left w:val="nil"/>
                  <w:bottom w:val="single" w:sz="8" w:space="0" w:color="000000"/>
                  <w:right w:val="single" w:sz="8" w:space="0" w:color="000000"/>
                </w:tcBorders>
                <w:shd w:val="clear" w:color="auto" w:fill="35BE30"/>
                <w:tcMar>
                  <w:top w:w="0" w:type="dxa"/>
                  <w:left w:w="100" w:type="dxa"/>
                  <w:bottom w:w="0" w:type="dxa"/>
                  <w:right w:w="100" w:type="dxa"/>
                </w:tcMar>
              </w:tcPr>
              <w:p w14:paraId="62AB15A8" w14:textId="77777777" w:rsidR="00B05B9B" w:rsidRDefault="00912B35">
                <w:pPr>
                  <w:rPr>
                    <w:sz w:val="16"/>
                    <w:szCs w:val="16"/>
                  </w:rPr>
                </w:pPr>
                <w:r>
                  <w:rPr>
                    <w:sz w:val="16"/>
                    <w:szCs w:val="16"/>
                  </w:rPr>
                  <w:t>Ce café a une texture agréable</w:t>
                </w:r>
              </w:p>
            </w:tc>
          </w:tr>
          <w:tr w:rsidR="00B05B9B" w14:paraId="62AB15AC" w14:textId="77777777">
            <w:trPr>
              <w:trHeight w:val="209"/>
            </w:trPr>
            <w:tc>
              <w:tcPr>
                <w:tcW w:w="1350" w:type="dxa"/>
                <w:vMerge/>
                <w:tcBorders>
                  <w:top w:val="nil"/>
                  <w:left w:val="single" w:sz="8" w:space="0" w:color="000000"/>
                  <w:bottom w:val="single" w:sz="8" w:space="0" w:color="000000"/>
                  <w:right w:val="single" w:sz="8" w:space="0" w:color="000000"/>
                </w:tcBorders>
                <w:shd w:val="clear" w:color="auto" w:fill="35BE30"/>
                <w:tcMar>
                  <w:top w:w="0" w:type="dxa"/>
                  <w:left w:w="100" w:type="dxa"/>
                  <w:bottom w:w="0" w:type="dxa"/>
                  <w:right w:w="100" w:type="dxa"/>
                </w:tcMar>
                <w:vAlign w:val="center"/>
              </w:tcPr>
              <w:p w14:paraId="62AB15AA" w14:textId="77777777" w:rsidR="00B05B9B" w:rsidRDefault="00B05B9B">
                <w:pPr>
                  <w:widowControl w:val="0"/>
                  <w:pBdr>
                    <w:top w:val="nil"/>
                    <w:left w:val="nil"/>
                    <w:bottom w:val="nil"/>
                    <w:right w:val="nil"/>
                    <w:between w:val="nil"/>
                  </w:pBdr>
                  <w:spacing w:line="276" w:lineRule="auto"/>
                  <w:ind w:right="0"/>
                  <w:jc w:val="left"/>
                  <w:rPr>
                    <w:sz w:val="16"/>
                    <w:szCs w:val="16"/>
                  </w:rPr>
                </w:pPr>
              </w:p>
            </w:tc>
            <w:tc>
              <w:tcPr>
                <w:tcW w:w="4125" w:type="dxa"/>
                <w:tcBorders>
                  <w:top w:val="nil"/>
                  <w:left w:val="nil"/>
                  <w:bottom w:val="single" w:sz="8" w:space="0" w:color="000000"/>
                  <w:right w:val="single" w:sz="8" w:space="0" w:color="000000"/>
                </w:tcBorders>
                <w:shd w:val="clear" w:color="auto" w:fill="35BE30"/>
                <w:tcMar>
                  <w:top w:w="0" w:type="dxa"/>
                  <w:left w:w="100" w:type="dxa"/>
                  <w:bottom w:w="0" w:type="dxa"/>
                  <w:right w:w="100" w:type="dxa"/>
                </w:tcMar>
              </w:tcPr>
              <w:p w14:paraId="62AB15AB" w14:textId="77777777" w:rsidR="00B05B9B" w:rsidRDefault="00912B35">
                <w:pPr>
                  <w:rPr>
                    <w:sz w:val="16"/>
                    <w:szCs w:val="16"/>
                  </w:rPr>
                </w:pPr>
                <w:r>
                  <w:rPr>
                    <w:sz w:val="16"/>
                    <w:szCs w:val="16"/>
                  </w:rPr>
                  <w:t>Je me sens énergique après avoir bu ce cafe</w:t>
                </w:r>
              </w:p>
            </w:tc>
          </w:tr>
          <w:tr w:rsidR="00B05B9B" w14:paraId="62AB15AF" w14:textId="77777777">
            <w:trPr>
              <w:trHeight w:val="209"/>
            </w:trPr>
            <w:tc>
              <w:tcPr>
                <w:tcW w:w="1350" w:type="dxa"/>
                <w:vMerge w:val="restart"/>
                <w:tcBorders>
                  <w:top w:val="nil"/>
                  <w:left w:val="single" w:sz="8" w:space="0" w:color="000000"/>
                  <w:bottom w:val="single" w:sz="8" w:space="0" w:color="000000"/>
                  <w:right w:val="single" w:sz="8" w:space="0" w:color="000000"/>
                </w:tcBorders>
                <w:shd w:val="clear" w:color="auto" w:fill="FFFF99"/>
                <w:tcMar>
                  <w:top w:w="0" w:type="dxa"/>
                  <w:left w:w="100" w:type="dxa"/>
                  <w:bottom w:w="0" w:type="dxa"/>
                  <w:right w:w="100" w:type="dxa"/>
                </w:tcMar>
                <w:vAlign w:val="center"/>
              </w:tcPr>
              <w:p w14:paraId="62AB15AD" w14:textId="77777777" w:rsidR="00B05B9B" w:rsidRDefault="00912B35">
                <w:pPr>
                  <w:jc w:val="left"/>
                  <w:rPr>
                    <w:b/>
                    <w:sz w:val="16"/>
                    <w:szCs w:val="16"/>
                  </w:rPr>
                </w:pPr>
                <w:r>
                  <w:rPr>
                    <w:b/>
                    <w:sz w:val="16"/>
                    <w:szCs w:val="16"/>
                  </w:rPr>
                  <w:t>Facteur 5</w:t>
                </w:r>
              </w:p>
            </w:tc>
            <w:tc>
              <w:tcPr>
                <w:tcW w:w="4125" w:type="dxa"/>
                <w:tcBorders>
                  <w:top w:val="nil"/>
                  <w:left w:val="nil"/>
                  <w:bottom w:val="single" w:sz="8" w:space="0" w:color="000000"/>
                  <w:right w:val="single" w:sz="8" w:space="0" w:color="000000"/>
                </w:tcBorders>
                <w:shd w:val="clear" w:color="auto" w:fill="FFFF99"/>
                <w:tcMar>
                  <w:top w:w="0" w:type="dxa"/>
                  <w:left w:w="100" w:type="dxa"/>
                  <w:bottom w:w="0" w:type="dxa"/>
                  <w:right w:w="100" w:type="dxa"/>
                </w:tcMar>
              </w:tcPr>
              <w:p w14:paraId="62AB15AE" w14:textId="77777777" w:rsidR="00B05B9B" w:rsidRDefault="00912B35">
                <w:pPr>
                  <w:rPr>
                    <w:sz w:val="16"/>
                    <w:szCs w:val="16"/>
                  </w:rPr>
                </w:pPr>
                <w:r>
                  <w:rPr>
                    <w:sz w:val="16"/>
                    <w:szCs w:val="16"/>
                  </w:rPr>
                  <w:t>Ce café a un goût intense</w:t>
                </w:r>
              </w:p>
            </w:tc>
          </w:tr>
          <w:tr w:rsidR="00B05B9B" w14:paraId="62AB15B2" w14:textId="77777777">
            <w:trPr>
              <w:trHeight w:val="209"/>
            </w:trPr>
            <w:tc>
              <w:tcPr>
                <w:tcW w:w="1350" w:type="dxa"/>
                <w:vMerge/>
                <w:tcBorders>
                  <w:top w:val="nil"/>
                  <w:left w:val="single" w:sz="8" w:space="0" w:color="000000"/>
                  <w:bottom w:val="single" w:sz="8" w:space="0" w:color="000000"/>
                  <w:right w:val="single" w:sz="8" w:space="0" w:color="000000"/>
                </w:tcBorders>
                <w:shd w:val="clear" w:color="auto" w:fill="FFFF99"/>
                <w:tcMar>
                  <w:top w:w="0" w:type="dxa"/>
                  <w:left w:w="100" w:type="dxa"/>
                  <w:bottom w:w="0" w:type="dxa"/>
                  <w:right w:w="100" w:type="dxa"/>
                </w:tcMar>
                <w:vAlign w:val="center"/>
              </w:tcPr>
              <w:p w14:paraId="62AB15B0" w14:textId="77777777" w:rsidR="00B05B9B" w:rsidRDefault="00B05B9B">
                <w:pPr>
                  <w:widowControl w:val="0"/>
                  <w:pBdr>
                    <w:top w:val="nil"/>
                    <w:left w:val="nil"/>
                    <w:bottom w:val="nil"/>
                    <w:right w:val="nil"/>
                    <w:between w:val="nil"/>
                  </w:pBdr>
                  <w:spacing w:line="276" w:lineRule="auto"/>
                  <w:ind w:right="0"/>
                  <w:jc w:val="left"/>
                  <w:rPr>
                    <w:sz w:val="16"/>
                    <w:szCs w:val="16"/>
                  </w:rPr>
                </w:pPr>
              </w:p>
            </w:tc>
            <w:tc>
              <w:tcPr>
                <w:tcW w:w="4125" w:type="dxa"/>
                <w:tcBorders>
                  <w:top w:val="nil"/>
                  <w:left w:val="nil"/>
                  <w:bottom w:val="single" w:sz="8" w:space="0" w:color="000000"/>
                  <w:right w:val="single" w:sz="8" w:space="0" w:color="000000"/>
                </w:tcBorders>
                <w:shd w:val="clear" w:color="auto" w:fill="FFFF99"/>
                <w:tcMar>
                  <w:top w:w="0" w:type="dxa"/>
                  <w:left w:w="100" w:type="dxa"/>
                  <w:bottom w:w="0" w:type="dxa"/>
                  <w:right w:w="100" w:type="dxa"/>
                </w:tcMar>
              </w:tcPr>
              <w:p w14:paraId="62AB15B1" w14:textId="77777777" w:rsidR="00B05B9B" w:rsidRDefault="00912B35">
                <w:pPr>
                  <w:rPr>
                    <w:sz w:val="16"/>
                    <w:szCs w:val="16"/>
                  </w:rPr>
                </w:pPr>
                <w:r>
                  <w:rPr>
                    <w:sz w:val="16"/>
                    <w:szCs w:val="16"/>
                  </w:rPr>
                  <w:t>Céréales</w:t>
                </w:r>
              </w:p>
            </w:tc>
          </w:tr>
          <w:tr w:rsidR="00B05B9B" w14:paraId="62AB15B5" w14:textId="77777777">
            <w:trPr>
              <w:trHeight w:val="209"/>
            </w:trPr>
            <w:tc>
              <w:tcPr>
                <w:tcW w:w="1350" w:type="dxa"/>
                <w:vMerge/>
                <w:tcBorders>
                  <w:top w:val="nil"/>
                  <w:left w:val="single" w:sz="8" w:space="0" w:color="000000"/>
                  <w:bottom w:val="single" w:sz="8" w:space="0" w:color="000000"/>
                  <w:right w:val="single" w:sz="8" w:space="0" w:color="000000"/>
                </w:tcBorders>
                <w:shd w:val="clear" w:color="auto" w:fill="FFFF99"/>
                <w:tcMar>
                  <w:top w:w="0" w:type="dxa"/>
                  <w:left w:w="100" w:type="dxa"/>
                  <w:bottom w:w="0" w:type="dxa"/>
                  <w:right w:w="100" w:type="dxa"/>
                </w:tcMar>
                <w:vAlign w:val="center"/>
              </w:tcPr>
              <w:p w14:paraId="62AB15B3" w14:textId="77777777" w:rsidR="00B05B9B" w:rsidRDefault="00B05B9B">
                <w:pPr>
                  <w:widowControl w:val="0"/>
                  <w:pBdr>
                    <w:top w:val="nil"/>
                    <w:left w:val="nil"/>
                    <w:bottom w:val="nil"/>
                    <w:right w:val="nil"/>
                    <w:between w:val="nil"/>
                  </w:pBdr>
                  <w:spacing w:line="276" w:lineRule="auto"/>
                  <w:ind w:right="0"/>
                  <w:jc w:val="left"/>
                  <w:rPr>
                    <w:sz w:val="16"/>
                    <w:szCs w:val="16"/>
                  </w:rPr>
                </w:pPr>
              </w:p>
            </w:tc>
            <w:tc>
              <w:tcPr>
                <w:tcW w:w="4125" w:type="dxa"/>
                <w:tcBorders>
                  <w:top w:val="nil"/>
                  <w:left w:val="nil"/>
                  <w:bottom w:val="single" w:sz="8" w:space="0" w:color="000000"/>
                  <w:right w:val="single" w:sz="8" w:space="0" w:color="000000"/>
                </w:tcBorders>
                <w:shd w:val="clear" w:color="auto" w:fill="FFFF99"/>
                <w:tcMar>
                  <w:top w:w="0" w:type="dxa"/>
                  <w:left w:w="100" w:type="dxa"/>
                  <w:bottom w:w="0" w:type="dxa"/>
                  <w:right w:w="100" w:type="dxa"/>
                </w:tcMar>
              </w:tcPr>
              <w:p w14:paraId="62AB15B4" w14:textId="77777777" w:rsidR="00B05B9B" w:rsidRDefault="00912B35">
                <w:pPr>
                  <w:rPr>
                    <w:sz w:val="16"/>
                    <w:szCs w:val="16"/>
                  </w:rPr>
                </w:pPr>
                <w:r>
                  <w:rPr>
                    <w:sz w:val="16"/>
                    <w:szCs w:val="16"/>
                  </w:rPr>
                  <w:t>Saveur Sucrée</w:t>
                </w:r>
              </w:p>
            </w:tc>
          </w:tr>
          <w:tr w:rsidR="00B05B9B" w14:paraId="62AB15B8" w14:textId="77777777">
            <w:trPr>
              <w:trHeight w:val="209"/>
            </w:trPr>
            <w:tc>
              <w:tcPr>
                <w:tcW w:w="1350" w:type="dxa"/>
                <w:vMerge/>
                <w:tcBorders>
                  <w:top w:val="nil"/>
                  <w:left w:val="single" w:sz="8" w:space="0" w:color="000000"/>
                  <w:bottom w:val="single" w:sz="8" w:space="0" w:color="000000"/>
                  <w:right w:val="single" w:sz="8" w:space="0" w:color="000000"/>
                </w:tcBorders>
                <w:shd w:val="clear" w:color="auto" w:fill="FFFF99"/>
                <w:tcMar>
                  <w:top w:w="0" w:type="dxa"/>
                  <w:left w:w="100" w:type="dxa"/>
                  <w:bottom w:w="0" w:type="dxa"/>
                  <w:right w:w="100" w:type="dxa"/>
                </w:tcMar>
                <w:vAlign w:val="center"/>
              </w:tcPr>
              <w:p w14:paraId="62AB15B6" w14:textId="77777777" w:rsidR="00B05B9B" w:rsidRDefault="00B05B9B">
                <w:pPr>
                  <w:widowControl w:val="0"/>
                  <w:pBdr>
                    <w:top w:val="nil"/>
                    <w:left w:val="nil"/>
                    <w:bottom w:val="nil"/>
                    <w:right w:val="nil"/>
                    <w:between w:val="nil"/>
                  </w:pBdr>
                  <w:spacing w:line="276" w:lineRule="auto"/>
                  <w:ind w:right="0"/>
                  <w:jc w:val="left"/>
                  <w:rPr>
                    <w:sz w:val="16"/>
                    <w:szCs w:val="16"/>
                  </w:rPr>
                </w:pPr>
              </w:p>
            </w:tc>
            <w:tc>
              <w:tcPr>
                <w:tcW w:w="4125" w:type="dxa"/>
                <w:tcBorders>
                  <w:top w:val="nil"/>
                  <w:left w:val="nil"/>
                  <w:bottom w:val="single" w:sz="8" w:space="0" w:color="000000"/>
                  <w:right w:val="single" w:sz="8" w:space="0" w:color="000000"/>
                </w:tcBorders>
                <w:shd w:val="clear" w:color="auto" w:fill="FFFF99"/>
                <w:tcMar>
                  <w:top w:w="0" w:type="dxa"/>
                  <w:left w:w="100" w:type="dxa"/>
                  <w:bottom w:w="0" w:type="dxa"/>
                  <w:right w:w="100" w:type="dxa"/>
                </w:tcMar>
              </w:tcPr>
              <w:p w14:paraId="62AB15B7" w14:textId="77777777" w:rsidR="00B05B9B" w:rsidRDefault="00912B35">
                <w:pPr>
                  <w:rPr>
                    <w:sz w:val="16"/>
                    <w:szCs w:val="16"/>
                  </w:rPr>
                </w:pPr>
                <w:r>
                  <w:rPr>
                    <w:sz w:val="16"/>
                    <w:szCs w:val="16"/>
                  </w:rPr>
                  <w:t>Acide</w:t>
                </w:r>
              </w:p>
            </w:tc>
          </w:tr>
          <w:tr w:rsidR="00B05B9B" w14:paraId="62AB15BB" w14:textId="77777777">
            <w:trPr>
              <w:trHeight w:val="209"/>
            </w:trPr>
            <w:tc>
              <w:tcPr>
                <w:tcW w:w="1350" w:type="dxa"/>
                <w:vMerge w:val="restart"/>
                <w:tcBorders>
                  <w:top w:val="nil"/>
                  <w:left w:val="single" w:sz="8" w:space="0" w:color="000000"/>
                  <w:bottom w:val="single" w:sz="8" w:space="0" w:color="000000"/>
                  <w:right w:val="single" w:sz="8" w:space="0" w:color="000000"/>
                </w:tcBorders>
                <w:shd w:val="clear" w:color="auto" w:fill="99CC00"/>
                <w:tcMar>
                  <w:top w:w="0" w:type="dxa"/>
                  <w:left w:w="100" w:type="dxa"/>
                  <w:bottom w:w="0" w:type="dxa"/>
                  <w:right w:w="100" w:type="dxa"/>
                </w:tcMar>
                <w:vAlign w:val="center"/>
              </w:tcPr>
              <w:p w14:paraId="62AB15B9" w14:textId="77777777" w:rsidR="00B05B9B" w:rsidRDefault="00912B35">
                <w:pPr>
                  <w:jc w:val="left"/>
                  <w:rPr>
                    <w:b/>
                    <w:color w:val="FFFFFF"/>
                    <w:sz w:val="16"/>
                    <w:szCs w:val="16"/>
                  </w:rPr>
                </w:pPr>
                <w:r>
                  <w:rPr>
                    <w:b/>
                    <w:color w:val="FFFFFF"/>
                    <w:sz w:val="16"/>
                    <w:szCs w:val="16"/>
                  </w:rPr>
                  <w:t>Facteur 6</w:t>
                </w:r>
              </w:p>
            </w:tc>
            <w:tc>
              <w:tcPr>
                <w:tcW w:w="4125" w:type="dxa"/>
                <w:tcBorders>
                  <w:top w:val="nil"/>
                  <w:left w:val="nil"/>
                  <w:bottom w:val="single" w:sz="8" w:space="0" w:color="000000"/>
                  <w:right w:val="single" w:sz="8" w:space="0" w:color="000000"/>
                </w:tcBorders>
                <w:shd w:val="clear" w:color="auto" w:fill="99CC00"/>
                <w:tcMar>
                  <w:top w:w="0" w:type="dxa"/>
                  <w:left w:w="100" w:type="dxa"/>
                  <w:bottom w:w="0" w:type="dxa"/>
                  <w:right w:w="100" w:type="dxa"/>
                </w:tcMar>
              </w:tcPr>
              <w:p w14:paraId="62AB15BA" w14:textId="77777777" w:rsidR="00B05B9B" w:rsidRDefault="00912B35">
                <w:pPr>
                  <w:rPr>
                    <w:sz w:val="16"/>
                    <w:szCs w:val="16"/>
                  </w:rPr>
                </w:pPr>
                <w:r>
                  <w:rPr>
                    <w:sz w:val="16"/>
                    <w:szCs w:val="16"/>
                  </w:rPr>
                  <w:t>Persistant</w:t>
                </w:r>
              </w:p>
            </w:tc>
          </w:tr>
          <w:tr w:rsidR="00B05B9B" w14:paraId="62AB15BE" w14:textId="77777777">
            <w:trPr>
              <w:trHeight w:val="209"/>
            </w:trPr>
            <w:tc>
              <w:tcPr>
                <w:tcW w:w="1350" w:type="dxa"/>
                <w:vMerge/>
                <w:tcBorders>
                  <w:top w:val="nil"/>
                  <w:left w:val="single" w:sz="8" w:space="0" w:color="000000"/>
                  <w:bottom w:val="single" w:sz="8" w:space="0" w:color="000000"/>
                  <w:right w:val="single" w:sz="8" w:space="0" w:color="000000"/>
                </w:tcBorders>
                <w:shd w:val="clear" w:color="auto" w:fill="99CC00"/>
                <w:tcMar>
                  <w:top w:w="0" w:type="dxa"/>
                  <w:left w:w="100" w:type="dxa"/>
                  <w:bottom w:w="0" w:type="dxa"/>
                  <w:right w:w="100" w:type="dxa"/>
                </w:tcMar>
                <w:vAlign w:val="center"/>
              </w:tcPr>
              <w:p w14:paraId="62AB15BC" w14:textId="77777777" w:rsidR="00B05B9B" w:rsidRDefault="00B05B9B">
                <w:pPr>
                  <w:widowControl w:val="0"/>
                  <w:pBdr>
                    <w:top w:val="nil"/>
                    <w:left w:val="nil"/>
                    <w:bottom w:val="nil"/>
                    <w:right w:val="nil"/>
                    <w:between w:val="nil"/>
                  </w:pBdr>
                  <w:spacing w:line="276" w:lineRule="auto"/>
                  <w:ind w:right="0"/>
                  <w:jc w:val="left"/>
                  <w:rPr>
                    <w:sz w:val="16"/>
                    <w:szCs w:val="16"/>
                  </w:rPr>
                </w:pPr>
              </w:p>
            </w:tc>
            <w:tc>
              <w:tcPr>
                <w:tcW w:w="4125" w:type="dxa"/>
                <w:tcBorders>
                  <w:top w:val="nil"/>
                  <w:left w:val="nil"/>
                  <w:bottom w:val="single" w:sz="8" w:space="0" w:color="000000"/>
                  <w:right w:val="single" w:sz="8" w:space="0" w:color="000000"/>
                </w:tcBorders>
                <w:shd w:val="clear" w:color="auto" w:fill="99CC00"/>
                <w:tcMar>
                  <w:top w:w="0" w:type="dxa"/>
                  <w:left w:w="100" w:type="dxa"/>
                  <w:bottom w:w="0" w:type="dxa"/>
                  <w:right w:w="100" w:type="dxa"/>
                </w:tcMar>
              </w:tcPr>
              <w:p w14:paraId="62AB15BD" w14:textId="77777777" w:rsidR="00B05B9B" w:rsidRDefault="00912B35">
                <w:pPr>
                  <w:rPr>
                    <w:sz w:val="16"/>
                    <w:szCs w:val="16"/>
                  </w:rPr>
                </w:pPr>
                <w:r>
                  <w:rPr>
                    <w:sz w:val="16"/>
                    <w:szCs w:val="16"/>
                  </w:rPr>
                  <w:t>Saveur grillée torréfié</w:t>
                </w:r>
              </w:p>
            </w:tc>
          </w:tr>
          <w:tr w:rsidR="00B05B9B" w14:paraId="62AB15C1" w14:textId="77777777">
            <w:trPr>
              <w:trHeight w:val="209"/>
            </w:trPr>
            <w:tc>
              <w:tcPr>
                <w:tcW w:w="1350" w:type="dxa"/>
                <w:vMerge/>
                <w:tcBorders>
                  <w:top w:val="nil"/>
                  <w:left w:val="single" w:sz="8" w:space="0" w:color="000000"/>
                  <w:bottom w:val="single" w:sz="8" w:space="0" w:color="000000"/>
                  <w:right w:val="single" w:sz="8" w:space="0" w:color="000000"/>
                </w:tcBorders>
                <w:shd w:val="clear" w:color="auto" w:fill="99CC00"/>
                <w:tcMar>
                  <w:top w:w="0" w:type="dxa"/>
                  <w:left w:w="100" w:type="dxa"/>
                  <w:bottom w:w="0" w:type="dxa"/>
                  <w:right w:w="100" w:type="dxa"/>
                </w:tcMar>
                <w:vAlign w:val="center"/>
              </w:tcPr>
              <w:p w14:paraId="62AB15BF" w14:textId="77777777" w:rsidR="00B05B9B" w:rsidRDefault="00B05B9B">
                <w:pPr>
                  <w:widowControl w:val="0"/>
                  <w:pBdr>
                    <w:top w:val="nil"/>
                    <w:left w:val="nil"/>
                    <w:bottom w:val="nil"/>
                    <w:right w:val="nil"/>
                    <w:between w:val="nil"/>
                  </w:pBdr>
                  <w:spacing w:line="276" w:lineRule="auto"/>
                  <w:ind w:right="0"/>
                  <w:jc w:val="left"/>
                  <w:rPr>
                    <w:sz w:val="16"/>
                    <w:szCs w:val="16"/>
                  </w:rPr>
                </w:pPr>
              </w:p>
            </w:tc>
            <w:tc>
              <w:tcPr>
                <w:tcW w:w="4125" w:type="dxa"/>
                <w:tcBorders>
                  <w:top w:val="nil"/>
                  <w:left w:val="nil"/>
                  <w:bottom w:val="single" w:sz="8" w:space="0" w:color="000000"/>
                  <w:right w:val="single" w:sz="8" w:space="0" w:color="000000"/>
                </w:tcBorders>
                <w:shd w:val="clear" w:color="auto" w:fill="99CC00"/>
                <w:tcMar>
                  <w:top w:w="0" w:type="dxa"/>
                  <w:left w:w="100" w:type="dxa"/>
                  <w:bottom w:w="0" w:type="dxa"/>
                  <w:right w:w="100" w:type="dxa"/>
                </w:tcMar>
              </w:tcPr>
              <w:p w14:paraId="62AB15C0" w14:textId="77777777" w:rsidR="00B05B9B" w:rsidRDefault="00912B35">
                <w:pPr>
                  <w:rPr>
                    <w:sz w:val="16"/>
                    <w:szCs w:val="16"/>
                  </w:rPr>
                </w:pPr>
                <w:r>
                  <w:rPr>
                    <w:sz w:val="16"/>
                    <w:szCs w:val="16"/>
                  </w:rPr>
                  <w:t>Biscuit</w:t>
                </w:r>
              </w:p>
            </w:tc>
          </w:tr>
          <w:tr w:rsidR="00B05B9B" w14:paraId="62AB15C4" w14:textId="77777777">
            <w:trPr>
              <w:trHeight w:val="209"/>
            </w:trPr>
            <w:tc>
              <w:tcPr>
                <w:tcW w:w="1350" w:type="dxa"/>
                <w:vMerge w:val="restart"/>
                <w:tcBorders>
                  <w:top w:val="nil"/>
                  <w:left w:val="single" w:sz="8" w:space="0" w:color="000000"/>
                  <w:bottom w:val="single" w:sz="8" w:space="0" w:color="000000"/>
                  <w:right w:val="single" w:sz="8" w:space="0" w:color="000000"/>
                </w:tcBorders>
                <w:shd w:val="clear" w:color="auto" w:fill="DE4D54"/>
                <w:tcMar>
                  <w:top w:w="0" w:type="dxa"/>
                  <w:left w:w="100" w:type="dxa"/>
                  <w:bottom w:w="0" w:type="dxa"/>
                  <w:right w:w="100" w:type="dxa"/>
                </w:tcMar>
                <w:vAlign w:val="center"/>
              </w:tcPr>
              <w:p w14:paraId="62AB15C2" w14:textId="77777777" w:rsidR="00B05B9B" w:rsidRDefault="00912B35">
                <w:pPr>
                  <w:jc w:val="left"/>
                  <w:rPr>
                    <w:b/>
                    <w:color w:val="FFFFFF"/>
                    <w:sz w:val="16"/>
                    <w:szCs w:val="16"/>
                  </w:rPr>
                </w:pPr>
                <w:r>
                  <w:rPr>
                    <w:b/>
                    <w:color w:val="FFFFFF"/>
                    <w:sz w:val="16"/>
                    <w:szCs w:val="16"/>
                  </w:rPr>
                  <w:t>Facteur 7</w:t>
                </w:r>
              </w:p>
            </w:tc>
            <w:tc>
              <w:tcPr>
                <w:tcW w:w="4125" w:type="dxa"/>
                <w:tcBorders>
                  <w:top w:val="nil"/>
                  <w:left w:val="nil"/>
                  <w:bottom w:val="single" w:sz="8" w:space="0" w:color="000000"/>
                  <w:right w:val="single" w:sz="8" w:space="0" w:color="000000"/>
                </w:tcBorders>
                <w:shd w:val="clear" w:color="auto" w:fill="DE4D54"/>
                <w:tcMar>
                  <w:top w:w="0" w:type="dxa"/>
                  <w:left w:w="100" w:type="dxa"/>
                  <w:bottom w:w="0" w:type="dxa"/>
                  <w:right w:w="100" w:type="dxa"/>
                </w:tcMar>
              </w:tcPr>
              <w:p w14:paraId="62AB15C3" w14:textId="77777777" w:rsidR="00B05B9B" w:rsidRDefault="00912B35">
                <w:pPr>
                  <w:rPr>
                    <w:sz w:val="16"/>
                    <w:szCs w:val="16"/>
                  </w:rPr>
                </w:pPr>
                <w:r>
                  <w:rPr>
                    <w:sz w:val="16"/>
                    <w:szCs w:val="16"/>
                  </w:rPr>
                  <w:t>Ce café se démarque de ma marque de café habituelle</w:t>
                </w:r>
              </w:p>
            </w:tc>
          </w:tr>
          <w:tr w:rsidR="00B05B9B" w14:paraId="62AB15C7" w14:textId="77777777">
            <w:trPr>
              <w:trHeight w:val="209"/>
            </w:trPr>
            <w:tc>
              <w:tcPr>
                <w:tcW w:w="1350" w:type="dxa"/>
                <w:vMerge/>
                <w:tcBorders>
                  <w:top w:val="nil"/>
                  <w:left w:val="single" w:sz="8" w:space="0" w:color="000000"/>
                  <w:bottom w:val="single" w:sz="8" w:space="0" w:color="000000"/>
                  <w:right w:val="single" w:sz="8" w:space="0" w:color="000000"/>
                </w:tcBorders>
                <w:shd w:val="clear" w:color="auto" w:fill="DE4D54"/>
                <w:tcMar>
                  <w:top w:w="0" w:type="dxa"/>
                  <w:left w:w="100" w:type="dxa"/>
                  <w:bottom w:w="0" w:type="dxa"/>
                  <w:right w:w="100" w:type="dxa"/>
                </w:tcMar>
                <w:vAlign w:val="center"/>
              </w:tcPr>
              <w:p w14:paraId="62AB15C5" w14:textId="77777777" w:rsidR="00B05B9B" w:rsidRDefault="00B05B9B">
                <w:pPr>
                  <w:widowControl w:val="0"/>
                  <w:pBdr>
                    <w:top w:val="nil"/>
                    <w:left w:val="nil"/>
                    <w:bottom w:val="nil"/>
                    <w:right w:val="nil"/>
                    <w:between w:val="nil"/>
                  </w:pBdr>
                  <w:spacing w:line="276" w:lineRule="auto"/>
                  <w:ind w:right="0"/>
                  <w:jc w:val="left"/>
                  <w:rPr>
                    <w:sz w:val="16"/>
                    <w:szCs w:val="16"/>
                  </w:rPr>
                </w:pPr>
              </w:p>
            </w:tc>
            <w:tc>
              <w:tcPr>
                <w:tcW w:w="4125" w:type="dxa"/>
                <w:tcBorders>
                  <w:top w:val="nil"/>
                  <w:left w:val="nil"/>
                  <w:bottom w:val="single" w:sz="8" w:space="0" w:color="000000"/>
                  <w:right w:val="single" w:sz="8" w:space="0" w:color="000000"/>
                </w:tcBorders>
                <w:shd w:val="clear" w:color="auto" w:fill="DE4D54"/>
                <w:tcMar>
                  <w:top w:w="0" w:type="dxa"/>
                  <w:left w:w="100" w:type="dxa"/>
                  <w:bottom w:w="0" w:type="dxa"/>
                  <w:right w:w="100" w:type="dxa"/>
                </w:tcMar>
              </w:tcPr>
              <w:p w14:paraId="62AB15C6" w14:textId="77777777" w:rsidR="00B05B9B" w:rsidRDefault="00912B35">
                <w:pPr>
                  <w:rPr>
                    <w:sz w:val="16"/>
                    <w:szCs w:val="16"/>
                  </w:rPr>
                </w:pPr>
                <w:r>
                  <w:rPr>
                    <w:sz w:val="16"/>
                    <w:szCs w:val="16"/>
                  </w:rPr>
                  <w:t>L'odeur de ce café me plait</w:t>
                </w:r>
              </w:p>
            </w:tc>
          </w:tr>
          <w:tr w:rsidR="00B05B9B" w14:paraId="62AB15CA" w14:textId="77777777">
            <w:trPr>
              <w:trHeight w:val="209"/>
            </w:trPr>
            <w:tc>
              <w:tcPr>
                <w:tcW w:w="1350" w:type="dxa"/>
                <w:vMerge/>
                <w:tcBorders>
                  <w:top w:val="nil"/>
                  <w:left w:val="single" w:sz="8" w:space="0" w:color="000000"/>
                  <w:bottom w:val="single" w:sz="8" w:space="0" w:color="000000"/>
                  <w:right w:val="single" w:sz="8" w:space="0" w:color="000000"/>
                </w:tcBorders>
                <w:shd w:val="clear" w:color="auto" w:fill="DE4D54"/>
                <w:tcMar>
                  <w:top w:w="0" w:type="dxa"/>
                  <w:left w:w="100" w:type="dxa"/>
                  <w:bottom w:w="0" w:type="dxa"/>
                  <w:right w:w="100" w:type="dxa"/>
                </w:tcMar>
                <w:vAlign w:val="center"/>
              </w:tcPr>
              <w:p w14:paraId="62AB15C8" w14:textId="77777777" w:rsidR="00B05B9B" w:rsidRDefault="00B05B9B">
                <w:pPr>
                  <w:widowControl w:val="0"/>
                  <w:pBdr>
                    <w:top w:val="nil"/>
                    <w:left w:val="nil"/>
                    <w:bottom w:val="nil"/>
                    <w:right w:val="nil"/>
                    <w:between w:val="nil"/>
                  </w:pBdr>
                  <w:spacing w:line="276" w:lineRule="auto"/>
                  <w:ind w:right="0"/>
                  <w:jc w:val="left"/>
                  <w:rPr>
                    <w:sz w:val="16"/>
                    <w:szCs w:val="16"/>
                  </w:rPr>
                </w:pPr>
              </w:p>
            </w:tc>
            <w:tc>
              <w:tcPr>
                <w:tcW w:w="4125" w:type="dxa"/>
                <w:tcBorders>
                  <w:top w:val="nil"/>
                  <w:left w:val="nil"/>
                  <w:bottom w:val="single" w:sz="8" w:space="0" w:color="000000"/>
                  <w:right w:val="single" w:sz="8" w:space="0" w:color="000000"/>
                </w:tcBorders>
                <w:shd w:val="clear" w:color="auto" w:fill="DE4D54"/>
                <w:tcMar>
                  <w:top w:w="0" w:type="dxa"/>
                  <w:left w:w="100" w:type="dxa"/>
                  <w:bottom w:w="0" w:type="dxa"/>
                  <w:right w:w="100" w:type="dxa"/>
                </w:tcMar>
              </w:tcPr>
              <w:p w14:paraId="62AB15C9" w14:textId="77777777" w:rsidR="00B05B9B" w:rsidRDefault="00912B35">
                <w:pPr>
                  <w:rPr>
                    <w:sz w:val="16"/>
                    <w:szCs w:val="16"/>
                  </w:rPr>
                </w:pPr>
                <w:r>
                  <w:rPr>
                    <w:sz w:val="16"/>
                    <w:szCs w:val="16"/>
                  </w:rPr>
                  <w:t>Ce café a un goût inattendu</w:t>
                </w:r>
              </w:p>
            </w:tc>
          </w:tr>
          <w:tr w:rsidR="00B05B9B" w14:paraId="62AB15CD" w14:textId="77777777">
            <w:trPr>
              <w:trHeight w:val="209"/>
            </w:trPr>
            <w:tc>
              <w:tcPr>
                <w:tcW w:w="1350" w:type="dxa"/>
                <w:vMerge/>
                <w:tcBorders>
                  <w:top w:val="nil"/>
                  <w:left w:val="single" w:sz="8" w:space="0" w:color="000000"/>
                  <w:bottom w:val="single" w:sz="8" w:space="0" w:color="000000"/>
                  <w:right w:val="single" w:sz="8" w:space="0" w:color="000000"/>
                </w:tcBorders>
                <w:shd w:val="clear" w:color="auto" w:fill="DE4D54"/>
                <w:tcMar>
                  <w:top w:w="0" w:type="dxa"/>
                  <w:left w:w="100" w:type="dxa"/>
                  <w:bottom w:w="0" w:type="dxa"/>
                  <w:right w:w="100" w:type="dxa"/>
                </w:tcMar>
                <w:vAlign w:val="center"/>
              </w:tcPr>
              <w:p w14:paraId="62AB15CB" w14:textId="77777777" w:rsidR="00B05B9B" w:rsidRDefault="00B05B9B">
                <w:pPr>
                  <w:widowControl w:val="0"/>
                  <w:pBdr>
                    <w:top w:val="nil"/>
                    <w:left w:val="nil"/>
                    <w:bottom w:val="nil"/>
                    <w:right w:val="nil"/>
                    <w:between w:val="nil"/>
                  </w:pBdr>
                  <w:spacing w:line="276" w:lineRule="auto"/>
                  <w:ind w:right="0"/>
                  <w:jc w:val="left"/>
                  <w:rPr>
                    <w:sz w:val="16"/>
                    <w:szCs w:val="16"/>
                  </w:rPr>
                </w:pPr>
              </w:p>
            </w:tc>
            <w:tc>
              <w:tcPr>
                <w:tcW w:w="4125" w:type="dxa"/>
                <w:tcBorders>
                  <w:top w:val="nil"/>
                  <w:left w:val="nil"/>
                  <w:bottom w:val="single" w:sz="8" w:space="0" w:color="000000"/>
                  <w:right w:val="single" w:sz="8" w:space="0" w:color="000000"/>
                </w:tcBorders>
                <w:shd w:val="clear" w:color="auto" w:fill="DE4D54"/>
                <w:tcMar>
                  <w:top w:w="0" w:type="dxa"/>
                  <w:left w:w="100" w:type="dxa"/>
                  <w:bottom w:w="0" w:type="dxa"/>
                  <w:right w:w="100" w:type="dxa"/>
                </w:tcMar>
              </w:tcPr>
              <w:p w14:paraId="62AB15CC" w14:textId="77777777" w:rsidR="00B05B9B" w:rsidRDefault="00912B35">
                <w:pPr>
                  <w:rPr>
                    <w:sz w:val="16"/>
                    <w:szCs w:val="16"/>
                  </w:rPr>
                </w:pPr>
                <w:r>
                  <w:rPr>
                    <w:sz w:val="16"/>
                    <w:szCs w:val="16"/>
                  </w:rPr>
                  <w:t>Ce café a un profil aromatique qui me convient</w:t>
                </w:r>
              </w:p>
            </w:tc>
          </w:tr>
          <w:tr w:rsidR="00B05B9B" w14:paraId="62AB15D0" w14:textId="77777777">
            <w:trPr>
              <w:trHeight w:val="209"/>
            </w:trPr>
            <w:tc>
              <w:tcPr>
                <w:tcW w:w="1350" w:type="dxa"/>
                <w:vMerge w:val="restart"/>
                <w:tcBorders>
                  <w:top w:val="nil"/>
                  <w:left w:val="single" w:sz="8" w:space="0" w:color="000000"/>
                  <w:bottom w:val="single" w:sz="8" w:space="0" w:color="000000"/>
                  <w:right w:val="single" w:sz="8" w:space="0" w:color="000000"/>
                </w:tcBorders>
                <w:shd w:val="clear" w:color="auto" w:fill="33CCCC"/>
                <w:tcMar>
                  <w:top w:w="0" w:type="dxa"/>
                  <w:left w:w="100" w:type="dxa"/>
                  <w:bottom w:w="0" w:type="dxa"/>
                  <w:right w:w="100" w:type="dxa"/>
                </w:tcMar>
                <w:vAlign w:val="center"/>
              </w:tcPr>
              <w:p w14:paraId="62AB15CE" w14:textId="77777777" w:rsidR="00B05B9B" w:rsidRDefault="00912B35">
                <w:pPr>
                  <w:jc w:val="left"/>
                  <w:rPr>
                    <w:b/>
                    <w:color w:val="FFFFFF"/>
                    <w:sz w:val="16"/>
                    <w:szCs w:val="16"/>
                  </w:rPr>
                </w:pPr>
                <w:r>
                  <w:rPr>
                    <w:b/>
                    <w:color w:val="FFFFFF"/>
                    <w:sz w:val="16"/>
                    <w:szCs w:val="16"/>
                  </w:rPr>
                  <w:t>Facteur 8</w:t>
                </w:r>
              </w:p>
            </w:tc>
            <w:tc>
              <w:tcPr>
                <w:tcW w:w="4125" w:type="dxa"/>
                <w:tcBorders>
                  <w:top w:val="nil"/>
                  <w:left w:val="nil"/>
                  <w:bottom w:val="single" w:sz="8" w:space="0" w:color="000000"/>
                  <w:right w:val="single" w:sz="8" w:space="0" w:color="000000"/>
                </w:tcBorders>
                <w:shd w:val="clear" w:color="auto" w:fill="33CCCC"/>
                <w:tcMar>
                  <w:top w:w="0" w:type="dxa"/>
                  <w:left w:w="100" w:type="dxa"/>
                  <w:bottom w:w="0" w:type="dxa"/>
                  <w:right w:w="100" w:type="dxa"/>
                </w:tcMar>
              </w:tcPr>
              <w:p w14:paraId="62AB15CF" w14:textId="77777777" w:rsidR="00B05B9B" w:rsidRDefault="00912B35">
                <w:pPr>
                  <w:rPr>
                    <w:sz w:val="16"/>
                    <w:szCs w:val="16"/>
                  </w:rPr>
                </w:pPr>
                <w:r>
                  <w:rPr>
                    <w:sz w:val="16"/>
                    <w:szCs w:val="16"/>
                  </w:rPr>
                  <w:t>Ce café présente une bonne complexité en bouche</w:t>
                </w:r>
              </w:p>
            </w:tc>
          </w:tr>
          <w:tr w:rsidR="00B05B9B" w14:paraId="62AB15D3" w14:textId="77777777">
            <w:trPr>
              <w:trHeight w:val="209"/>
            </w:trPr>
            <w:tc>
              <w:tcPr>
                <w:tcW w:w="1350" w:type="dxa"/>
                <w:vMerge/>
                <w:tcBorders>
                  <w:top w:val="nil"/>
                  <w:left w:val="single" w:sz="8" w:space="0" w:color="000000"/>
                  <w:bottom w:val="single" w:sz="8" w:space="0" w:color="000000"/>
                  <w:right w:val="single" w:sz="8" w:space="0" w:color="000000"/>
                </w:tcBorders>
                <w:shd w:val="clear" w:color="auto" w:fill="33CCCC"/>
                <w:tcMar>
                  <w:top w:w="0" w:type="dxa"/>
                  <w:left w:w="100" w:type="dxa"/>
                  <w:bottom w:w="0" w:type="dxa"/>
                  <w:right w:w="100" w:type="dxa"/>
                </w:tcMar>
                <w:vAlign w:val="center"/>
              </w:tcPr>
              <w:p w14:paraId="62AB15D1" w14:textId="77777777" w:rsidR="00B05B9B" w:rsidRDefault="00B05B9B">
                <w:pPr>
                  <w:widowControl w:val="0"/>
                  <w:pBdr>
                    <w:top w:val="nil"/>
                    <w:left w:val="nil"/>
                    <w:bottom w:val="nil"/>
                    <w:right w:val="nil"/>
                    <w:between w:val="nil"/>
                  </w:pBdr>
                  <w:spacing w:line="276" w:lineRule="auto"/>
                  <w:ind w:right="0"/>
                  <w:jc w:val="left"/>
                  <w:rPr>
                    <w:sz w:val="16"/>
                    <w:szCs w:val="16"/>
                  </w:rPr>
                </w:pPr>
              </w:p>
            </w:tc>
            <w:tc>
              <w:tcPr>
                <w:tcW w:w="4125" w:type="dxa"/>
                <w:tcBorders>
                  <w:top w:val="nil"/>
                  <w:left w:val="nil"/>
                  <w:bottom w:val="single" w:sz="8" w:space="0" w:color="000000"/>
                  <w:right w:val="single" w:sz="8" w:space="0" w:color="000000"/>
                </w:tcBorders>
                <w:shd w:val="clear" w:color="auto" w:fill="33CCCC"/>
                <w:tcMar>
                  <w:top w:w="0" w:type="dxa"/>
                  <w:left w:w="100" w:type="dxa"/>
                  <w:bottom w:w="0" w:type="dxa"/>
                  <w:right w:w="100" w:type="dxa"/>
                </w:tcMar>
              </w:tcPr>
              <w:p w14:paraId="62AB15D2" w14:textId="77777777" w:rsidR="00B05B9B" w:rsidRDefault="00912B35">
                <w:pPr>
                  <w:rPr>
                    <w:sz w:val="16"/>
                    <w:szCs w:val="16"/>
                  </w:rPr>
                </w:pPr>
                <w:r>
                  <w:rPr>
                    <w:sz w:val="16"/>
                    <w:szCs w:val="16"/>
                  </w:rPr>
                  <w:t>Vanille</w:t>
                </w:r>
              </w:p>
            </w:tc>
          </w:tr>
          <w:tr w:rsidR="00B05B9B" w14:paraId="62AB15D6" w14:textId="77777777">
            <w:trPr>
              <w:trHeight w:val="209"/>
            </w:trPr>
            <w:tc>
              <w:tcPr>
                <w:tcW w:w="1350" w:type="dxa"/>
                <w:vMerge/>
                <w:tcBorders>
                  <w:top w:val="nil"/>
                  <w:left w:val="single" w:sz="8" w:space="0" w:color="000000"/>
                  <w:bottom w:val="single" w:sz="8" w:space="0" w:color="000000"/>
                  <w:right w:val="single" w:sz="8" w:space="0" w:color="000000"/>
                </w:tcBorders>
                <w:shd w:val="clear" w:color="auto" w:fill="33CCCC"/>
                <w:tcMar>
                  <w:top w:w="0" w:type="dxa"/>
                  <w:left w:w="100" w:type="dxa"/>
                  <w:bottom w:w="0" w:type="dxa"/>
                  <w:right w:w="100" w:type="dxa"/>
                </w:tcMar>
                <w:vAlign w:val="center"/>
              </w:tcPr>
              <w:p w14:paraId="62AB15D4" w14:textId="77777777" w:rsidR="00B05B9B" w:rsidRDefault="00B05B9B">
                <w:pPr>
                  <w:widowControl w:val="0"/>
                  <w:pBdr>
                    <w:top w:val="nil"/>
                    <w:left w:val="nil"/>
                    <w:bottom w:val="nil"/>
                    <w:right w:val="nil"/>
                    <w:between w:val="nil"/>
                  </w:pBdr>
                  <w:spacing w:line="276" w:lineRule="auto"/>
                  <w:ind w:right="0"/>
                  <w:jc w:val="left"/>
                  <w:rPr>
                    <w:sz w:val="16"/>
                    <w:szCs w:val="16"/>
                  </w:rPr>
                </w:pPr>
              </w:p>
            </w:tc>
            <w:tc>
              <w:tcPr>
                <w:tcW w:w="4125" w:type="dxa"/>
                <w:tcBorders>
                  <w:top w:val="nil"/>
                  <w:left w:val="nil"/>
                  <w:bottom w:val="single" w:sz="8" w:space="0" w:color="000000"/>
                  <w:right w:val="single" w:sz="8" w:space="0" w:color="000000"/>
                </w:tcBorders>
                <w:shd w:val="clear" w:color="auto" w:fill="33CCCC"/>
                <w:tcMar>
                  <w:top w:w="0" w:type="dxa"/>
                  <w:left w:w="100" w:type="dxa"/>
                  <w:bottom w:w="0" w:type="dxa"/>
                  <w:right w:w="100" w:type="dxa"/>
                </w:tcMar>
              </w:tcPr>
              <w:p w14:paraId="62AB15D5" w14:textId="77777777" w:rsidR="00B05B9B" w:rsidRDefault="00912B35">
                <w:pPr>
                  <w:rPr>
                    <w:sz w:val="16"/>
                    <w:szCs w:val="16"/>
                  </w:rPr>
                </w:pPr>
                <w:r>
                  <w:rPr>
                    <w:sz w:val="16"/>
                    <w:szCs w:val="16"/>
                  </w:rPr>
                  <w:t>Caramel</w:t>
                </w:r>
              </w:p>
            </w:tc>
          </w:tr>
          <w:tr w:rsidR="00B05B9B" w14:paraId="62AB15D9" w14:textId="77777777">
            <w:trPr>
              <w:trHeight w:val="209"/>
            </w:trPr>
            <w:tc>
              <w:tcPr>
                <w:tcW w:w="1350" w:type="dxa"/>
                <w:vMerge w:val="restart"/>
                <w:tcBorders>
                  <w:top w:val="nil"/>
                  <w:left w:val="single" w:sz="8" w:space="0" w:color="000000"/>
                  <w:bottom w:val="single" w:sz="8" w:space="0" w:color="000000"/>
                  <w:right w:val="single" w:sz="8" w:space="0" w:color="000000"/>
                </w:tcBorders>
                <w:shd w:val="clear" w:color="auto" w:fill="FF99CC"/>
                <w:tcMar>
                  <w:top w:w="0" w:type="dxa"/>
                  <w:left w:w="100" w:type="dxa"/>
                  <w:bottom w:w="0" w:type="dxa"/>
                  <w:right w:w="100" w:type="dxa"/>
                </w:tcMar>
                <w:vAlign w:val="center"/>
              </w:tcPr>
              <w:p w14:paraId="62AB15D7" w14:textId="77777777" w:rsidR="00B05B9B" w:rsidRDefault="00912B35">
                <w:pPr>
                  <w:jc w:val="left"/>
                  <w:rPr>
                    <w:b/>
                    <w:color w:val="FFFFFF"/>
                    <w:sz w:val="16"/>
                    <w:szCs w:val="16"/>
                  </w:rPr>
                </w:pPr>
                <w:r>
                  <w:rPr>
                    <w:b/>
                    <w:color w:val="FFFFFF"/>
                    <w:sz w:val="16"/>
                    <w:szCs w:val="16"/>
                  </w:rPr>
                  <w:t>Facteur 9</w:t>
                </w:r>
              </w:p>
            </w:tc>
            <w:tc>
              <w:tcPr>
                <w:tcW w:w="4125" w:type="dxa"/>
                <w:tcBorders>
                  <w:top w:val="nil"/>
                  <w:left w:val="nil"/>
                  <w:bottom w:val="single" w:sz="8" w:space="0" w:color="000000"/>
                  <w:right w:val="single" w:sz="8" w:space="0" w:color="000000"/>
                </w:tcBorders>
                <w:shd w:val="clear" w:color="auto" w:fill="FF99CC"/>
                <w:tcMar>
                  <w:top w:w="0" w:type="dxa"/>
                  <w:left w:w="100" w:type="dxa"/>
                  <w:bottom w:w="0" w:type="dxa"/>
                  <w:right w:w="100" w:type="dxa"/>
                </w:tcMar>
              </w:tcPr>
              <w:p w14:paraId="62AB15D8" w14:textId="77777777" w:rsidR="00B05B9B" w:rsidRDefault="00912B35">
                <w:pPr>
                  <w:rPr>
                    <w:sz w:val="16"/>
                    <w:szCs w:val="16"/>
                  </w:rPr>
                </w:pPr>
                <w:r>
                  <w:rPr>
                    <w:sz w:val="16"/>
                    <w:szCs w:val="16"/>
                  </w:rPr>
                  <w:t>L’équilibre entre acidité et amertume est bien maîtrisé</w:t>
                </w:r>
              </w:p>
            </w:tc>
          </w:tr>
          <w:tr w:rsidR="00B05B9B" w14:paraId="62AB15DC" w14:textId="77777777">
            <w:trPr>
              <w:trHeight w:val="209"/>
            </w:trPr>
            <w:tc>
              <w:tcPr>
                <w:tcW w:w="1350" w:type="dxa"/>
                <w:vMerge/>
                <w:tcBorders>
                  <w:top w:val="nil"/>
                  <w:left w:val="single" w:sz="8" w:space="0" w:color="000000"/>
                  <w:bottom w:val="single" w:sz="8" w:space="0" w:color="000000"/>
                  <w:right w:val="single" w:sz="8" w:space="0" w:color="000000"/>
                </w:tcBorders>
                <w:shd w:val="clear" w:color="auto" w:fill="FF99CC"/>
                <w:tcMar>
                  <w:top w:w="0" w:type="dxa"/>
                  <w:left w:w="100" w:type="dxa"/>
                  <w:bottom w:w="0" w:type="dxa"/>
                  <w:right w:w="100" w:type="dxa"/>
                </w:tcMar>
                <w:vAlign w:val="center"/>
              </w:tcPr>
              <w:p w14:paraId="62AB15DA" w14:textId="77777777" w:rsidR="00B05B9B" w:rsidRDefault="00B05B9B">
                <w:pPr>
                  <w:widowControl w:val="0"/>
                  <w:pBdr>
                    <w:top w:val="nil"/>
                    <w:left w:val="nil"/>
                    <w:bottom w:val="nil"/>
                    <w:right w:val="nil"/>
                    <w:between w:val="nil"/>
                  </w:pBdr>
                  <w:spacing w:line="276" w:lineRule="auto"/>
                  <w:ind w:right="0"/>
                  <w:jc w:val="left"/>
                  <w:rPr>
                    <w:sz w:val="16"/>
                    <w:szCs w:val="16"/>
                  </w:rPr>
                </w:pPr>
              </w:p>
            </w:tc>
            <w:tc>
              <w:tcPr>
                <w:tcW w:w="4125" w:type="dxa"/>
                <w:tcBorders>
                  <w:top w:val="nil"/>
                  <w:left w:val="nil"/>
                  <w:bottom w:val="single" w:sz="8" w:space="0" w:color="000000"/>
                  <w:right w:val="single" w:sz="8" w:space="0" w:color="000000"/>
                </w:tcBorders>
                <w:shd w:val="clear" w:color="auto" w:fill="FF99CC"/>
                <w:tcMar>
                  <w:top w:w="0" w:type="dxa"/>
                  <w:left w:w="100" w:type="dxa"/>
                  <w:bottom w:w="0" w:type="dxa"/>
                  <w:right w:w="100" w:type="dxa"/>
                </w:tcMar>
              </w:tcPr>
              <w:p w14:paraId="62AB15DB" w14:textId="77777777" w:rsidR="00B05B9B" w:rsidRDefault="00912B35">
                <w:pPr>
                  <w:rPr>
                    <w:sz w:val="16"/>
                    <w:szCs w:val="16"/>
                  </w:rPr>
                </w:pPr>
                <w:r>
                  <w:rPr>
                    <w:sz w:val="16"/>
                    <w:szCs w:val="16"/>
                  </w:rPr>
                  <w:t>Ce café est bien équilibré</w:t>
                </w:r>
              </w:p>
            </w:tc>
          </w:tr>
          <w:tr w:rsidR="00B05B9B" w14:paraId="62AB15DF" w14:textId="77777777">
            <w:trPr>
              <w:trHeight w:val="323"/>
            </w:trPr>
            <w:tc>
              <w:tcPr>
                <w:tcW w:w="1350" w:type="dxa"/>
                <w:tcBorders>
                  <w:top w:val="nil"/>
                  <w:left w:val="single" w:sz="8" w:space="0" w:color="000000"/>
                  <w:bottom w:val="single" w:sz="8" w:space="0" w:color="000000"/>
                  <w:right w:val="single" w:sz="8" w:space="0" w:color="000000"/>
                </w:tcBorders>
                <w:shd w:val="clear" w:color="auto" w:fill="333399"/>
                <w:tcMar>
                  <w:top w:w="0" w:type="dxa"/>
                  <w:left w:w="100" w:type="dxa"/>
                  <w:bottom w:w="0" w:type="dxa"/>
                  <w:right w:w="100" w:type="dxa"/>
                </w:tcMar>
                <w:vAlign w:val="center"/>
              </w:tcPr>
              <w:p w14:paraId="62AB15DD" w14:textId="77777777" w:rsidR="00B05B9B" w:rsidRDefault="00912B35">
                <w:pPr>
                  <w:jc w:val="left"/>
                  <w:rPr>
                    <w:b/>
                    <w:color w:val="FFFFFF"/>
                    <w:sz w:val="16"/>
                    <w:szCs w:val="16"/>
                  </w:rPr>
                </w:pPr>
                <w:r>
                  <w:rPr>
                    <w:b/>
                    <w:color w:val="FFFFFF"/>
                    <w:sz w:val="16"/>
                    <w:szCs w:val="16"/>
                  </w:rPr>
                  <w:t>Facteur 10</w:t>
                </w:r>
              </w:p>
            </w:tc>
            <w:tc>
              <w:tcPr>
                <w:tcW w:w="4125" w:type="dxa"/>
                <w:tcBorders>
                  <w:top w:val="nil"/>
                  <w:left w:val="nil"/>
                  <w:bottom w:val="single" w:sz="8" w:space="0" w:color="000000"/>
                  <w:right w:val="single" w:sz="8" w:space="0" w:color="000000"/>
                </w:tcBorders>
                <w:shd w:val="clear" w:color="auto" w:fill="333399"/>
                <w:tcMar>
                  <w:top w:w="0" w:type="dxa"/>
                  <w:left w:w="100" w:type="dxa"/>
                  <w:bottom w:w="0" w:type="dxa"/>
                  <w:right w:w="100" w:type="dxa"/>
                </w:tcMar>
                <w:vAlign w:val="center"/>
              </w:tcPr>
              <w:p w14:paraId="62AB15DE" w14:textId="77777777" w:rsidR="00B05B9B" w:rsidRDefault="00912B35">
                <w:pPr>
                  <w:rPr>
                    <w:sz w:val="16"/>
                    <w:szCs w:val="16"/>
                  </w:rPr>
                </w:pPr>
                <w:r>
                  <w:rPr>
                    <w:sz w:val="16"/>
                    <w:szCs w:val="16"/>
                  </w:rPr>
                  <w:t>Amer</w:t>
                </w:r>
              </w:p>
            </w:tc>
          </w:tr>
          <w:tr w:rsidR="00B05B9B" w14:paraId="62AB15E2" w14:textId="77777777">
            <w:trPr>
              <w:trHeight w:val="323"/>
            </w:trPr>
            <w:tc>
              <w:tcPr>
                <w:tcW w:w="1350" w:type="dxa"/>
                <w:tcBorders>
                  <w:top w:val="nil"/>
                  <w:left w:val="single" w:sz="8" w:space="0" w:color="000000"/>
                  <w:bottom w:val="single" w:sz="8" w:space="0" w:color="000000"/>
                  <w:right w:val="single" w:sz="8" w:space="0" w:color="000000"/>
                </w:tcBorders>
                <w:shd w:val="clear" w:color="auto" w:fill="339966"/>
                <w:tcMar>
                  <w:top w:w="0" w:type="dxa"/>
                  <w:left w:w="100" w:type="dxa"/>
                  <w:bottom w:w="0" w:type="dxa"/>
                  <w:right w:w="100" w:type="dxa"/>
                </w:tcMar>
                <w:vAlign w:val="center"/>
              </w:tcPr>
              <w:p w14:paraId="62AB15E0" w14:textId="77777777" w:rsidR="00B05B9B" w:rsidRDefault="00912B35">
                <w:pPr>
                  <w:jc w:val="left"/>
                  <w:rPr>
                    <w:b/>
                    <w:color w:val="FFFFFF"/>
                    <w:sz w:val="16"/>
                    <w:szCs w:val="16"/>
                  </w:rPr>
                </w:pPr>
                <w:r>
                  <w:rPr>
                    <w:b/>
                    <w:color w:val="FFFFFF"/>
                    <w:sz w:val="16"/>
                    <w:szCs w:val="16"/>
                  </w:rPr>
                  <w:t>Facteur 11</w:t>
                </w:r>
              </w:p>
            </w:tc>
            <w:tc>
              <w:tcPr>
                <w:tcW w:w="4125" w:type="dxa"/>
                <w:tcBorders>
                  <w:top w:val="nil"/>
                  <w:left w:val="nil"/>
                  <w:bottom w:val="single" w:sz="8" w:space="0" w:color="000000"/>
                  <w:right w:val="single" w:sz="8" w:space="0" w:color="000000"/>
                </w:tcBorders>
                <w:shd w:val="clear" w:color="auto" w:fill="339966"/>
                <w:tcMar>
                  <w:top w:w="0" w:type="dxa"/>
                  <w:left w:w="100" w:type="dxa"/>
                  <w:bottom w:w="0" w:type="dxa"/>
                  <w:right w:w="100" w:type="dxa"/>
                </w:tcMar>
                <w:vAlign w:val="center"/>
              </w:tcPr>
              <w:p w14:paraId="62AB15E1" w14:textId="77777777" w:rsidR="00B05B9B" w:rsidRDefault="00912B35">
                <w:pPr>
                  <w:rPr>
                    <w:sz w:val="16"/>
                    <w:szCs w:val="16"/>
                  </w:rPr>
                </w:pPr>
                <w:r>
                  <w:rPr>
                    <w:sz w:val="16"/>
                    <w:szCs w:val="16"/>
                  </w:rPr>
                  <w:t>Chocolat noir</w:t>
                </w:r>
              </w:p>
            </w:tc>
          </w:tr>
          <w:tr w:rsidR="00B05B9B" w14:paraId="62AB15E5" w14:textId="77777777">
            <w:trPr>
              <w:trHeight w:val="323"/>
            </w:trPr>
            <w:tc>
              <w:tcPr>
                <w:tcW w:w="1350" w:type="dxa"/>
                <w:tcBorders>
                  <w:top w:val="nil"/>
                  <w:left w:val="single" w:sz="8" w:space="0" w:color="000000"/>
                  <w:bottom w:val="single" w:sz="8" w:space="0" w:color="000000"/>
                  <w:right w:val="single" w:sz="8" w:space="0" w:color="000000"/>
                </w:tcBorders>
                <w:shd w:val="clear" w:color="auto" w:fill="4A4A4A"/>
                <w:tcMar>
                  <w:top w:w="0" w:type="dxa"/>
                  <w:left w:w="100" w:type="dxa"/>
                  <w:bottom w:w="0" w:type="dxa"/>
                  <w:right w:w="100" w:type="dxa"/>
                </w:tcMar>
                <w:vAlign w:val="center"/>
              </w:tcPr>
              <w:p w14:paraId="62AB15E3" w14:textId="77777777" w:rsidR="00B05B9B" w:rsidRDefault="00912B35">
                <w:pPr>
                  <w:jc w:val="left"/>
                  <w:rPr>
                    <w:b/>
                    <w:color w:val="FFFFFF"/>
                    <w:sz w:val="16"/>
                    <w:szCs w:val="16"/>
                  </w:rPr>
                </w:pPr>
                <w:r>
                  <w:rPr>
                    <w:b/>
                    <w:color w:val="FFFFFF"/>
                    <w:sz w:val="16"/>
                    <w:szCs w:val="16"/>
                  </w:rPr>
                  <w:t>Facteur 12</w:t>
                </w:r>
              </w:p>
            </w:tc>
            <w:tc>
              <w:tcPr>
                <w:tcW w:w="4125" w:type="dxa"/>
                <w:tcBorders>
                  <w:top w:val="nil"/>
                  <w:left w:val="nil"/>
                  <w:bottom w:val="single" w:sz="8" w:space="0" w:color="000000"/>
                  <w:right w:val="single" w:sz="8" w:space="0" w:color="000000"/>
                </w:tcBorders>
                <w:shd w:val="clear" w:color="auto" w:fill="4A4A4A"/>
                <w:tcMar>
                  <w:top w:w="0" w:type="dxa"/>
                  <w:left w:w="100" w:type="dxa"/>
                  <w:bottom w:w="0" w:type="dxa"/>
                  <w:right w:w="100" w:type="dxa"/>
                </w:tcMar>
                <w:vAlign w:val="center"/>
              </w:tcPr>
              <w:p w14:paraId="62AB15E4" w14:textId="77777777" w:rsidR="00B05B9B" w:rsidRDefault="00912B35">
                <w:pPr>
                  <w:rPr>
                    <w:sz w:val="16"/>
                    <w:szCs w:val="16"/>
                  </w:rPr>
                </w:pPr>
                <w:r>
                  <w:rPr>
                    <w:sz w:val="16"/>
                    <w:szCs w:val="16"/>
                  </w:rPr>
                  <w:t>Lisse</w:t>
                </w:r>
              </w:p>
            </w:tc>
          </w:tr>
          <w:tr w:rsidR="00B05B9B" w14:paraId="62AB15E8" w14:textId="77777777">
            <w:trPr>
              <w:trHeight w:val="323"/>
            </w:trPr>
            <w:tc>
              <w:tcPr>
                <w:tcW w:w="1350" w:type="dxa"/>
                <w:tcBorders>
                  <w:top w:val="nil"/>
                  <w:left w:val="single" w:sz="8" w:space="0" w:color="000000"/>
                  <w:bottom w:val="single" w:sz="8" w:space="0" w:color="000000"/>
                  <w:right w:val="single" w:sz="8" w:space="0" w:color="000000"/>
                </w:tcBorders>
                <w:shd w:val="clear" w:color="auto" w:fill="CCCCFF"/>
                <w:tcMar>
                  <w:top w:w="0" w:type="dxa"/>
                  <w:left w:w="100" w:type="dxa"/>
                  <w:bottom w:w="0" w:type="dxa"/>
                  <w:right w:w="100" w:type="dxa"/>
                </w:tcMar>
                <w:vAlign w:val="center"/>
              </w:tcPr>
              <w:p w14:paraId="62AB15E6" w14:textId="77777777" w:rsidR="00B05B9B" w:rsidRDefault="00912B35">
                <w:pPr>
                  <w:jc w:val="left"/>
                  <w:rPr>
                    <w:b/>
                    <w:color w:val="FFFFFF"/>
                    <w:sz w:val="16"/>
                    <w:szCs w:val="16"/>
                  </w:rPr>
                </w:pPr>
                <w:r>
                  <w:rPr>
                    <w:b/>
                    <w:color w:val="FFFFFF"/>
                    <w:sz w:val="16"/>
                    <w:szCs w:val="16"/>
                  </w:rPr>
                  <w:t>Facteur 13</w:t>
                </w:r>
              </w:p>
            </w:tc>
            <w:tc>
              <w:tcPr>
                <w:tcW w:w="4125" w:type="dxa"/>
                <w:tcBorders>
                  <w:top w:val="nil"/>
                  <w:left w:val="nil"/>
                  <w:bottom w:val="single" w:sz="8" w:space="0" w:color="000000"/>
                  <w:right w:val="single" w:sz="8" w:space="0" w:color="000000"/>
                </w:tcBorders>
                <w:shd w:val="clear" w:color="auto" w:fill="CCCCFF"/>
                <w:tcMar>
                  <w:top w:w="0" w:type="dxa"/>
                  <w:left w:w="100" w:type="dxa"/>
                  <w:bottom w:w="0" w:type="dxa"/>
                  <w:right w:w="100" w:type="dxa"/>
                </w:tcMar>
                <w:vAlign w:val="center"/>
              </w:tcPr>
              <w:p w14:paraId="62AB15E7" w14:textId="77777777" w:rsidR="00B05B9B" w:rsidRDefault="00912B35">
                <w:pPr>
                  <w:rPr>
                    <w:sz w:val="16"/>
                    <w:szCs w:val="16"/>
                  </w:rPr>
                </w:pPr>
                <w:r>
                  <w:rPr>
                    <w:sz w:val="16"/>
                    <w:szCs w:val="16"/>
                  </w:rPr>
                  <w:t>Corse</w:t>
                </w:r>
              </w:p>
            </w:tc>
          </w:tr>
          <w:tr w:rsidR="00B05B9B" w14:paraId="62AB15EB" w14:textId="77777777">
            <w:trPr>
              <w:trHeight w:val="323"/>
            </w:trPr>
            <w:tc>
              <w:tcPr>
                <w:tcW w:w="1350" w:type="dxa"/>
                <w:tcBorders>
                  <w:top w:val="nil"/>
                  <w:left w:val="single" w:sz="8" w:space="0" w:color="000000"/>
                  <w:bottom w:val="single" w:sz="8" w:space="0" w:color="000000"/>
                  <w:right w:val="single" w:sz="8" w:space="0" w:color="000000"/>
                </w:tcBorders>
                <w:shd w:val="clear" w:color="auto" w:fill="B02B2C"/>
                <w:tcMar>
                  <w:top w:w="0" w:type="dxa"/>
                  <w:left w:w="100" w:type="dxa"/>
                  <w:bottom w:w="0" w:type="dxa"/>
                  <w:right w:w="100" w:type="dxa"/>
                </w:tcMar>
                <w:vAlign w:val="center"/>
              </w:tcPr>
              <w:p w14:paraId="62AB15E9" w14:textId="77777777" w:rsidR="00B05B9B" w:rsidRDefault="00912B35">
                <w:pPr>
                  <w:jc w:val="left"/>
                  <w:rPr>
                    <w:b/>
                    <w:color w:val="FFFFFF"/>
                    <w:sz w:val="16"/>
                    <w:szCs w:val="16"/>
                  </w:rPr>
                </w:pPr>
                <w:r>
                  <w:rPr>
                    <w:b/>
                    <w:color w:val="FFFFFF"/>
                    <w:sz w:val="16"/>
                    <w:szCs w:val="16"/>
                  </w:rPr>
                  <w:t>Facteur 14</w:t>
                </w:r>
              </w:p>
            </w:tc>
            <w:tc>
              <w:tcPr>
                <w:tcW w:w="4125" w:type="dxa"/>
                <w:tcBorders>
                  <w:top w:val="nil"/>
                  <w:left w:val="nil"/>
                  <w:bottom w:val="single" w:sz="8" w:space="0" w:color="000000"/>
                  <w:right w:val="single" w:sz="8" w:space="0" w:color="000000"/>
                </w:tcBorders>
                <w:shd w:val="clear" w:color="auto" w:fill="B02B2C"/>
                <w:tcMar>
                  <w:top w:w="0" w:type="dxa"/>
                  <w:left w:w="100" w:type="dxa"/>
                  <w:bottom w:w="0" w:type="dxa"/>
                  <w:right w:w="100" w:type="dxa"/>
                </w:tcMar>
                <w:vAlign w:val="center"/>
              </w:tcPr>
              <w:p w14:paraId="62AB15EA" w14:textId="77777777" w:rsidR="00B05B9B" w:rsidRDefault="00912B35">
                <w:pPr>
                  <w:rPr>
                    <w:sz w:val="16"/>
                    <w:szCs w:val="16"/>
                  </w:rPr>
                </w:pPr>
                <w:r>
                  <w:rPr>
                    <w:sz w:val="16"/>
                    <w:szCs w:val="16"/>
                  </w:rPr>
                  <w:t>Foin</w:t>
                </w:r>
              </w:p>
            </w:tc>
          </w:tr>
        </w:tbl>
      </w:sdtContent>
    </w:sdt>
    <w:p w14:paraId="62AB15EC" w14:textId="77777777" w:rsidR="00B05B9B" w:rsidRDefault="00B05B9B">
      <w:pPr>
        <w:tabs>
          <w:tab w:val="right" w:pos="8640"/>
        </w:tabs>
        <w:rPr>
          <w:b/>
          <w:sz w:val="28"/>
          <w:szCs w:val="28"/>
        </w:rPr>
      </w:pPr>
    </w:p>
    <w:p w14:paraId="62AB15ED" w14:textId="77777777" w:rsidR="00B05B9B" w:rsidRDefault="00B05B9B">
      <w:pPr>
        <w:tabs>
          <w:tab w:val="right" w:pos="8640"/>
        </w:tabs>
        <w:rPr>
          <w:b/>
          <w:sz w:val="28"/>
          <w:szCs w:val="28"/>
        </w:rPr>
      </w:pPr>
    </w:p>
    <w:p w14:paraId="62AB15EE" w14:textId="77777777" w:rsidR="00B05B9B" w:rsidRDefault="00B05B9B">
      <w:pPr>
        <w:tabs>
          <w:tab w:val="right" w:pos="8640"/>
        </w:tabs>
        <w:rPr>
          <w:b/>
          <w:sz w:val="28"/>
          <w:szCs w:val="28"/>
        </w:rPr>
      </w:pPr>
    </w:p>
    <w:p w14:paraId="62AB15EF" w14:textId="77777777" w:rsidR="00B05B9B" w:rsidRDefault="00B05B9B">
      <w:pPr>
        <w:tabs>
          <w:tab w:val="right" w:pos="8640"/>
        </w:tabs>
        <w:rPr>
          <w:b/>
          <w:sz w:val="28"/>
          <w:szCs w:val="28"/>
        </w:rPr>
      </w:pPr>
    </w:p>
    <w:p w14:paraId="62AB15F0" w14:textId="77777777" w:rsidR="00B05B9B" w:rsidRDefault="00912B35">
      <w:pPr>
        <w:spacing w:before="240" w:after="240"/>
      </w:pPr>
      <w:r>
        <w:br w:type="page"/>
      </w:r>
    </w:p>
    <w:p w14:paraId="62AB15F1" w14:textId="77777777" w:rsidR="00B05B9B" w:rsidRDefault="00912B35">
      <w:pPr>
        <w:spacing w:before="240" w:after="240"/>
      </w:pPr>
      <w:r>
        <w:lastRenderedPageBreak/>
        <w:t xml:space="preserve">Le tableau suivant permet de hiérarchiser l’ensemble des variables selon l’importance de l’effet sur l’appréciation globale : </w:t>
      </w:r>
    </w:p>
    <w:tbl>
      <w:tblPr>
        <w:tblStyle w:val="afffffffff3"/>
        <w:tblW w:w="96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140"/>
        <w:gridCol w:w="1140"/>
        <w:gridCol w:w="1110"/>
        <w:gridCol w:w="810"/>
        <w:gridCol w:w="885"/>
        <w:gridCol w:w="570"/>
        <w:gridCol w:w="960"/>
      </w:tblGrid>
      <w:tr w:rsidR="00B05B9B" w:rsidRPr="003F47DD" w14:paraId="62AB15F3" w14:textId="77777777">
        <w:tc>
          <w:tcPr>
            <w:tcW w:w="9615" w:type="dxa"/>
            <w:gridSpan w:val="7"/>
            <w:tcBorders>
              <w:top w:val="single" w:sz="8" w:space="0" w:color="000000"/>
              <w:left w:val="single" w:sz="8" w:space="0" w:color="000000"/>
              <w:bottom w:val="single" w:sz="8" w:space="0" w:color="000000"/>
              <w:right w:val="nil"/>
            </w:tcBorders>
            <w:shd w:val="clear" w:color="auto" w:fill="A6DEFF"/>
            <w:tcMar>
              <w:top w:w="0" w:type="dxa"/>
              <w:left w:w="100" w:type="dxa"/>
              <w:bottom w:w="0" w:type="dxa"/>
              <w:right w:w="100" w:type="dxa"/>
            </w:tcMar>
          </w:tcPr>
          <w:p w14:paraId="62AB15F2" w14:textId="77777777" w:rsidR="00B05B9B" w:rsidRPr="003F47DD" w:rsidRDefault="00912B35">
            <w:pPr>
              <w:spacing w:line="276" w:lineRule="auto"/>
              <w:rPr>
                <w:rFonts w:ascii="Arial" w:eastAsia="Arial" w:hAnsi="Arial" w:cs="Arial"/>
                <w:b/>
                <w:sz w:val="16"/>
                <w:szCs w:val="16"/>
                <w:lang w:val="en-GB"/>
              </w:rPr>
            </w:pPr>
            <w:r w:rsidRPr="003F47DD">
              <w:rPr>
                <w:rFonts w:ascii="Arial" w:eastAsia="Arial" w:hAnsi="Arial" w:cs="Arial"/>
                <w:b/>
                <w:sz w:val="16"/>
                <w:szCs w:val="16"/>
                <w:lang w:val="en-GB"/>
              </w:rPr>
              <w:t xml:space="preserve">Total Effects on Target Appreciation </w:t>
            </w:r>
            <w:proofErr w:type="spellStart"/>
            <w:r w:rsidRPr="003F47DD">
              <w:rPr>
                <w:rFonts w:ascii="Arial" w:eastAsia="Arial" w:hAnsi="Arial" w:cs="Arial"/>
                <w:b/>
                <w:sz w:val="16"/>
                <w:szCs w:val="16"/>
                <w:lang w:val="en-GB"/>
              </w:rPr>
              <w:t>Globale</w:t>
            </w:r>
            <w:proofErr w:type="spellEnd"/>
          </w:p>
        </w:tc>
      </w:tr>
      <w:tr w:rsidR="00B05B9B" w14:paraId="62AB15FB" w14:textId="77777777">
        <w:tc>
          <w:tcPr>
            <w:tcW w:w="4140" w:type="dxa"/>
            <w:vMerge w:val="restart"/>
            <w:tcBorders>
              <w:top w:val="nil"/>
              <w:left w:val="single" w:sz="8" w:space="0" w:color="000000"/>
              <w:bottom w:val="single" w:sz="8" w:space="0" w:color="000000"/>
              <w:right w:val="single" w:sz="8" w:space="0" w:color="000000"/>
            </w:tcBorders>
            <w:shd w:val="clear" w:color="auto" w:fill="CCCCFF"/>
            <w:tcMar>
              <w:top w:w="0" w:type="dxa"/>
              <w:left w:w="100" w:type="dxa"/>
              <w:bottom w:w="0" w:type="dxa"/>
              <w:right w:w="100" w:type="dxa"/>
            </w:tcMar>
          </w:tcPr>
          <w:p w14:paraId="62AB15F4" w14:textId="77777777" w:rsidR="00B05B9B" w:rsidRDefault="00912B35">
            <w:pPr>
              <w:spacing w:line="276" w:lineRule="auto"/>
              <w:ind w:right="-68"/>
              <w:jc w:val="center"/>
              <w:rPr>
                <w:rFonts w:ascii="Arial" w:eastAsia="Arial" w:hAnsi="Arial" w:cs="Arial"/>
                <w:b/>
                <w:sz w:val="16"/>
                <w:szCs w:val="16"/>
              </w:rPr>
            </w:pPr>
            <w:r>
              <w:rPr>
                <w:rFonts w:ascii="Arial" w:eastAsia="Arial" w:hAnsi="Arial" w:cs="Arial"/>
                <w:b/>
                <w:sz w:val="16"/>
                <w:szCs w:val="16"/>
              </w:rPr>
              <w:t>Node</w:t>
            </w:r>
          </w:p>
        </w:tc>
        <w:tc>
          <w:tcPr>
            <w:tcW w:w="1140" w:type="dxa"/>
            <w:tcBorders>
              <w:top w:val="nil"/>
              <w:left w:val="nil"/>
              <w:bottom w:val="nil"/>
              <w:right w:val="single" w:sz="8" w:space="0" w:color="000000"/>
            </w:tcBorders>
            <w:shd w:val="clear" w:color="auto" w:fill="CCCCFF"/>
            <w:tcMar>
              <w:top w:w="0" w:type="dxa"/>
              <w:left w:w="100" w:type="dxa"/>
              <w:bottom w:w="0" w:type="dxa"/>
              <w:right w:w="100" w:type="dxa"/>
            </w:tcMar>
          </w:tcPr>
          <w:p w14:paraId="62AB15F5" w14:textId="77777777" w:rsidR="00B05B9B" w:rsidRDefault="00912B35">
            <w:pPr>
              <w:spacing w:line="276" w:lineRule="auto"/>
              <w:ind w:right="-23"/>
              <w:jc w:val="center"/>
              <w:rPr>
                <w:rFonts w:ascii="Arial" w:eastAsia="Arial" w:hAnsi="Arial" w:cs="Arial"/>
                <w:b/>
                <w:sz w:val="16"/>
                <w:szCs w:val="16"/>
              </w:rPr>
            </w:pPr>
            <w:r>
              <w:rPr>
                <w:rFonts w:ascii="Arial" w:eastAsia="Arial" w:hAnsi="Arial" w:cs="Arial"/>
                <w:b/>
                <w:sz w:val="16"/>
                <w:szCs w:val="16"/>
              </w:rPr>
              <w:t>Prior</w:t>
            </w:r>
          </w:p>
        </w:tc>
        <w:tc>
          <w:tcPr>
            <w:tcW w:w="1110" w:type="dxa"/>
            <w:tcBorders>
              <w:top w:val="nil"/>
              <w:left w:val="nil"/>
              <w:bottom w:val="nil"/>
              <w:right w:val="single" w:sz="8" w:space="0" w:color="000000"/>
            </w:tcBorders>
            <w:shd w:val="clear" w:color="auto" w:fill="CCCCFF"/>
            <w:tcMar>
              <w:top w:w="0" w:type="dxa"/>
              <w:left w:w="100" w:type="dxa"/>
              <w:bottom w:w="0" w:type="dxa"/>
              <w:right w:w="100" w:type="dxa"/>
            </w:tcMar>
          </w:tcPr>
          <w:p w14:paraId="62AB15F6" w14:textId="77777777" w:rsidR="00B05B9B" w:rsidRDefault="00912B35">
            <w:pPr>
              <w:spacing w:line="276" w:lineRule="auto"/>
              <w:ind w:right="34"/>
              <w:jc w:val="center"/>
              <w:rPr>
                <w:rFonts w:ascii="Arial" w:eastAsia="Arial" w:hAnsi="Arial" w:cs="Arial"/>
                <w:b/>
                <w:sz w:val="16"/>
                <w:szCs w:val="16"/>
              </w:rPr>
            </w:pPr>
            <w:r>
              <w:rPr>
                <w:rFonts w:ascii="Arial" w:eastAsia="Arial" w:hAnsi="Arial" w:cs="Arial"/>
                <w:b/>
                <w:sz w:val="16"/>
                <w:szCs w:val="16"/>
              </w:rPr>
              <w:t>Stand.</w:t>
            </w:r>
          </w:p>
        </w:tc>
        <w:tc>
          <w:tcPr>
            <w:tcW w:w="810" w:type="dxa"/>
            <w:vMerge w:val="restart"/>
            <w:tcBorders>
              <w:top w:val="nil"/>
              <w:left w:val="nil"/>
              <w:bottom w:val="single" w:sz="8" w:space="0" w:color="000000"/>
              <w:right w:val="single" w:sz="8" w:space="0" w:color="000000"/>
            </w:tcBorders>
            <w:shd w:val="clear" w:color="auto" w:fill="CCCCFF"/>
            <w:tcMar>
              <w:top w:w="0" w:type="dxa"/>
              <w:left w:w="100" w:type="dxa"/>
              <w:bottom w:w="0" w:type="dxa"/>
              <w:right w:w="100" w:type="dxa"/>
            </w:tcMar>
          </w:tcPr>
          <w:p w14:paraId="62AB15F7" w14:textId="77777777" w:rsidR="00B05B9B" w:rsidRDefault="00912B35">
            <w:pPr>
              <w:spacing w:line="276" w:lineRule="auto"/>
              <w:ind w:right="-120"/>
              <w:jc w:val="center"/>
              <w:rPr>
                <w:rFonts w:ascii="Arial" w:eastAsia="Arial" w:hAnsi="Arial" w:cs="Arial"/>
                <w:b/>
                <w:sz w:val="16"/>
                <w:szCs w:val="16"/>
              </w:rPr>
            </w:pPr>
            <w:r>
              <w:rPr>
                <w:rFonts w:ascii="Arial" w:eastAsia="Arial" w:hAnsi="Arial" w:cs="Arial"/>
                <w:b/>
                <w:sz w:val="16"/>
                <w:szCs w:val="16"/>
              </w:rPr>
              <w:t xml:space="preserve">Total </w:t>
            </w:r>
            <w:proofErr w:type="spellStart"/>
            <w:r>
              <w:rPr>
                <w:rFonts w:ascii="Arial" w:eastAsia="Arial" w:hAnsi="Arial" w:cs="Arial"/>
                <w:b/>
                <w:sz w:val="16"/>
                <w:szCs w:val="16"/>
              </w:rPr>
              <w:t>Effect</w:t>
            </w:r>
            <w:proofErr w:type="spellEnd"/>
          </w:p>
        </w:tc>
        <w:tc>
          <w:tcPr>
            <w:tcW w:w="885" w:type="dxa"/>
            <w:vMerge w:val="restart"/>
            <w:tcBorders>
              <w:top w:val="nil"/>
              <w:left w:val="nil"/>
              <w:bottom w:val="single" w:sz="8" w:space="0" w:color="000000"/>
              <w:right w:val="single" w:sz="8" w:space="0" w:color="000000"/>
            </w:tcBorders>
            <w:shd w:val="clear" w:color="auto" w:fill="CCCCFF"/>
            <w:tcMar>
              <w:top w:w="0" w:type="dxa"/>
              <w:left w:w="100" w:type="dxa"/>
              <w:bottom w:w="0" w:type="dxa"/>
              <w:right w:w="100" w:type="dxa"/>
            </w:tcMar>
          </w:tcPr>
          <w:p w14:paraId="62AB15F8" w14:textId="77777777" w:rsidR="00B05B9B" w:rsidRDefault="00912B35">
            <w:pPr>
              <w:spacing w:line="276" w:lineRule="auto"/>
              <w:ind w:right="-45"/>
              <w:jc w:val="center"/>
              <w:rPr>
                <w:rFonts w:ascii="Arial" w:eastAsia="Arial" w:hAnsi="Arial" w:cs="Arial"/>
                <w:b/>
                <w:sz w:val="16"/>
                <w:szCs w:val="16"/>
              </w:rPr>
            </w:pPr>
            <w:r>
              <w:rPr>
                <w:rFonts w:ascii="Arial" w:eastAsia="Arial" w:hAnsi="Arial" w:cs="Arial"/>
                <w:b/>
                <w:sz w:val="16"/>
                <w:szCs w:val="16"/>
              </w:rPr>
              <w:t>G-test</w:t>
            </w:r>
          </w:p>
        </w:tc>
        <w:tc>
          <w:tcPr>
            <w:tcW w:w="570" w:type="dxa"/>
            <w:vMerge w:val="restart"/>
            <w:tcBorders>
              <w:top w:val="nil"/>
              <w:left w:val="nil"/>
              <w:bottom w:val="single" w:sz="8" w:space="0" w:color="000000"/>
              <w:right w:val="single" w:sz="8" w:space="0" w:color="000000"/>
            </w:tcBorders>
            <w:shd w:val="clear" w:color="auto" w:fill="CCCCFF"/>
            <w:tcMar>
              <w:top w:w="0" w:type="dxa"/>
              <w:left w:w="100" w:type="dxa"/>
              <w:bottom w:w="0" w:type="dxa"/>
              <w:right w:w="100" w:type="dxa"/>
            </w:tcMar>
          </w:tcPr>
          <w:p w14:paraId="62AB15F9" w14:textId="77777777" w:rsidR="00B05B9B" w:rsidRDefault="00912B35">
            <w:pPr>
              <w:spacing w:line="276" w:lineRule="auto"/>
              <w:ind w:left="-283" w:right="15" w:firstLine="141"/>
              <w:jc w:val="center"/>
              <w:rPr>
                <w:rFonts w:ascii="Arial" w:eastAsia="Arial" w:hAnsi="Arial" w:cs="Arial"/>
                <w:b/>
                <w:sz w:val="16"/>
                <w:szCs w:val="16"/>
              </w:rPr>
            </w:pPr>
            <w:r>
              <w:rPr>
                <w:rFonts w:ascii="Arial" w:eastAsia="Arial" w:hAnsi="Arial" w:cs="Arial"/>
                <w:b/>
                <w:sz w:val="16"/>
                <w:szCs w:val="16"/>
              </w:rPr>
              <w:t xml:space="preserve"> </w:t>
            </w:r>
            <w:proofErr w:type="spellStart"/>
            <w:proofErr w:type="gramStart"/>
            <w:r>
              <w:rPr>
                <w:rFonts w:ascii="Arial" w:eastAsia="Arial" w:hAnsi="Arial" w:cs="Arial"/>
                <w:b/>
                <w:sz w:val="16"/>
                <w:szCs w:val="16"/>
              </w:rPr>
              <w:t>df</w:t>
            </w:r>
            <w:proofErr w:type="spellEnd"/>
            <w:proofErr w:type="gramEnd"/>
          </w:p>
        </w:tc>
        <w:tc>
          <w:tcPr>
            <w:tcW w:w="960" w:type="dxa"/>
            <w:vMerge w:val="restart"/>
            <w:tcBorders>
              <w:top w:val="nil"/>
              <w:left w:val="nil"/>
              <w:bottom w:val="single" w:sz="8" w:space="0" w:color="000000"/>
              <w:right w:val="single" w:sz="8" w:space="0" w:color="000000"/>
            </w:tcBorders>
            <w:shd w:val="clear" w:color="auto" w:fill="CCCCFF"/>
            <w:tcMar>
              <w:top w:w="0" w:type="dxa"/>
              <w:left w:w="100" w:type="dxa"/>
              <w:bottom w:w="0" w:type="dxa"/>
              <w:right w:w="100" w:type="dxa"/>
            </w:tcMar>
          </w:tcPr>
          <w:p w14:paraId="62AB15FA" w14:textId="77777777" w:rsidR="00B05B9B" w:rsidRDefault="00912B35">
            <w:pPr>
              <w:spacing w:line="276" w:lineRule="auto"/>
              <w:ind w:right="-10"/>
              <w:jc w:val="center"/>
              <w:rPr>
                <w:rFonts w:ascii="Arial" w:eastAsia="Arial" w:hAnsi="Arial" w:cs="Arial"/>
                <w:b/>
                <w:sz w:val="16"/>
                <w:szCs w:val="16"/>
              </w:rPr>
            </w:pPr>
            <w:proofErr w:type="gramStart"/>
            <w:r>
              <w:rPr>
                <w:rFonts w:ascii="Arial" w:eastAsia="Arial" w:hAnsi="Arial" w:cs="Arial"/>
                <w:b/>
                <w:sz w:val="16"/>
                <w:szCs w:val="16"/>
              </w:rPr>
              <w:t>p</w:t>
            </w:r>
            <w:proofErr w:type="gramEnd"/>
            <w:r>
              <w:rPr>
                <w:rFonts w:ascii="Arial" w:eastAsia="Arial" w:hAnsi="Arial" w:cs="Arial"/>
                <w:b/>
                <w:sz w:val="16"/>
                <w:szCs w:val="16"/>
              </w:rPr>
              <w:t>-value</w:t>
            </w:r>
          </w:p>
        </w:tc>
      </w:tr>
      <w:tr w:rsidR="00B05B9B" w14:paraId="62AB1603" w14:textId="77777777">
        <w:tc>
          <w:tcPr>
            <w:tcW w:w="4140" w:type="dxa"/>
            <w:vMerge/>
            <w:tcBorders>
              <w:top w:val="nil"/>
              <w:left w:val="single" w:sz="8" w:space="0" w:color="000000"/>
              <w:bottom w:val="single" w:sz="8" w:space="0" w:color="000000"/>
              <w:right w:val="single" w:sz="8" w:space="0" w:color="000000"/>
            </w:tcBorders>
            <w:shd w:val="clear" w:color="auto" w:fill="CCCCFF"/>
            <w:tcMar>
              <w:top w:w="0" w:type="dxa"/>
              <w:left w:w="100" w:type="dxa"/>
              <w:bottom w:w="0" w:type="dxa"/>
              <w:right w:w="100" w:type="dxa"/>
            </w:tcMar>
          </w:tcPr>
          <w:p w14:paraId="62AB15FC" w14:textId="77777777" w:rsidR="00B05B9B" w:rsidRDefault="00B05B9B">
            <w:pPr>
              <w:widowControl w:val="0"/>
              <w:pBdr>
                <w:top w:val="nil"/>
                <w:left w:val="nil"/>
                <w:bottom w:val="nil"/>
                <w:right w:val="nil"/>
                <w:between w:val="nil"/>
              </w:pBdr>
              <w:spacing w:line="276" w:lineRule="auto"/>
              <w:ind w:right="0"/>
              <w:jc w:val="left"/>
              <w:rPr>
                <w:rFonts w:ascii="Arial" w:eastAsia="Arial" w:hAnsi="Arial" w:cs="Arial"/>
                <w:b/>
                <w:sz w:val="16"/>
                <w:szCs w:val="16"/>
              </w:rPr>
            </w:pPr>
          </w:p>
        </w:tc>
        <w:tc>
          <w:tcPr>
            <w:tcW w:w="1140" w:type="dxa"/>
            <w:tcBorders>
              <w:top w:val="nil"/>
              <w:left w:val="nil"/>
              <w:bottom w:val="single" w:sz="8" w:space="0" w:color="000000"/>
              <w:right w:val="single" w:sz="8" w:space="0" w:color="000000"/>
            </w:tcBorders>
            <w:shd w:val="clear" w:color="auto" w:fill="CCCCFF"/>
            <w:tcMar>
              <w:top w:w="0" w:type="dxa"/>
              <w:left w:w="100" w:type="dxa"/>
              <w:bottom w:w="0" w:type="dxa"/>
              <w:right w:w="100" w:type="dxa"/>
            </w:tcMar>
          </w:tcPr>
          <w:p w14:paraId="62AB15FD" w14:textId="77777777" w:rsidR="00B05B9B" w:rsidRDefault="00912B35">
            <w:pPr>
              <w:spacing w:line="276" w:lineRule="auto"/>
              <w:ind w:right="-23"/>
              <w:jc w:val="center"/>
              <w:rPr>
                <w:rFonts w:ascii="Arial" w:eastAsia="Arial" w:hAnsi="Arial" w:cs="Arial"/>
                <w:b/>
                <w:sz w:val="16"/>
                <w:szCs w:val="16"/>
              </w:rPr>
            </w:pPr>
            <w:r>
              <w:rPr>
                <w:rFonts w:ascii="Arial" w:eastAsia="Arial" w:hAnsi="Arial" w:cs="Arial"/>
                <w:b/>
                <w:sz w:val="16"/>
                <w:szCs w:val="16"/>
              </w:rPr>
              <w:t>Value/Mean</w:t>
            </w:r>
          </w:p>
        </w:tc>
        <w:tc>
          <w:tcPr>
            <w:tcW w:w="1110" w:type="dxa"/>
            <w:tcBorders>
              <w:top w:val="nil"/>
              <w:left w:val="nil"/>
              <w:bottom w:val="single" w:sz="8" w:space="0" w:color="000000"/>
              <w:right w:val="single" w:sz="8" w:space="0" w:color="000000"/>
            </w:tcBorders>
            <w:shd w:val="clear" w:color="auto" w:fill="CCCCFF"/>
            <w:tcMar>
              <w:top w:w="0" w:type="dxa"/>
              <w:left w:w="100" w:type="dxa"/>
              <w:bottom w:w="0" w:type="dxa"/>
              <w:right w:w="100" w:type="dxa"/>
            </w:tcMar>
          </w:tcPr>
          <w:p w14:paraId="62AB15FE" w14:textId="77777777" w:rsidR="00B05B9B" w:rsidRDefault="00912B35">
            <w:pPr>
              <w:spacing w:line="276" w:lineRule="auto"/>
              <w:ind w:right="34"/>
              <w:jc w:val="center"/>
              <w:rPr>
                <w:rFonts w:ascii="Arial" w:eastAsia="Arial" w:hAnsi="Arial" w:cs="Arial"/>
                <w:b/>
                <w:sz w:val="16"/>
                <w:szCs w:val="16"/>
              </w:rPr>
            </w:pPr>
            <w:r>
              <w:rPr>
                <w:rFonts w:ascii="Arial" w:eastAsia="Arial" w:hAnsi="Arial" w:cs="Arial"/>
                <w:b/>
                <w:sz w:val="16"/>
                <w:szCs w:val="16"/>
              </w:rPr>
              <w:t xml:space="preserve">Total </w:t>
            </w:r>
            <w:proofErr w:type="spellStart"/>
            <w:r>
              <w:rPr>
                <w:rFonts w:ascii="Arial" w:eastAsia="Arial" w:hAnsi="Arial" w:cs="Arial"/>
                <w:b/>
                <w:sz w:val="16"/>
                <w:szCs w:val="16"/>
              </w:rPr>
              <w:t>Effect</w:t>
            </w:r>
            <w:proofErr w:type="spellEnd"/>
          </w:p>
        </w:tc>
        <w:tc>
          <w:tcPr>
            <w:tcW w:w="810" w:type="dxa"/>
            <w:vMerge/>
            <w:tcBorders>
              <w:top w:val="nil"/>
              <w:left w:val="nil"/>
              <w:bottom w:val="single" w:sz="8" w:space="0" w:color="000000"/>
              <w:right w:val="single" w:sz="8" w:space="0" w:color="000000"/>
            </w:tcBorders>
            <w:shd w:val="clear" w:color="auto" w:fill="CCCCFF"/>
            <w:tcMar>
              <w:top w:w="0" w:type="dxa"/>
              <w:left w:w="100" w:type="dxa"/>
              <w:bottom w:w="0" w:type="dxa"/>
              <w:right w:w="100" w:type="dxa"/>
            </w:tcMar>
          </w:tcPr>
          <w:p w14:paraId="62AB15FF" w14:textId="77777777" w:rsidR="00B05B9B" w:rsidRDefault="00B05B9B">
            <w:pPr>
              <w:widowControl w:val="0"/>
              <w:pBdr>
                <w:top w:val="nil"/>
                <w:left w:val="nil"/>
                <w:bottom w:val="nil"/>
                <w:right w:val="nil"/>
                <w:between w:val="nil"/>
              </w:pBdr>
              <w:spacing w:line="276" w:lineRule="auto"/>
              <w:ind w:right="0"/>
              <w:jc w:val="left"/>
              <w:rPr>
                <w:rFonts w:ascii="Arial" w:eastAsia="Arial" w:hAnsi="Arial" w:cs="Arial"/>
                <w:b/>
                <w:sz w:val="16"/>
                <w:szCs w:val="16"/>
              </w:rPr>
            </w:pPr>
          </w:p>
        </w:tc>
        <w:tc>
          <w:tcPr>
            <w:tcW w:w="885" w:type="dxa"/>
            <w:vMerge/>
            <w:tcBorders>
              <w:top w:val="nil"/>
              <w:left w:val="nil"/>
              <w:bottom w:val="single" w:sz="8" w:space="0" w:color="000000"/>
              <w:right w:val="single" w:sz="8" w:space="0" w:color="000000"/>
            </w:tcBorders>
            <w:shd w:val="clear" w:color="auto" w:fill="CCCCFF"/>
            <w:tcMar>
              <w:top w:w="0" w:type="dxa"/>
              <w:left w:w="100" w:type="dxa"/>
              <w:bottom w:w="0" w:type="dxa"/>
              <w:right w:w="100" w:type="dxa"/>
            </w:tcMar>
          </w:tcPr>
          <w:p w14:paraId="62AB1600" w14:textId="77777777" w:rsidR="00B05B9B" w:rsidRDefault="00B05B9B">
            <w:pPr>
              <w:widowControl w:val="0"/>
              <w:pBdr>
                <w:top w:val="nil"/>
                <w:left w:val="nil"/>
                <w:bottom w:val="nil"/>
                <w:right w:val="nil"/>
                <w:between w:val="nil"/>
              </w:pBdr>
              <w:spacing w:line="276" w:lineRule="auto"/>
              <w:ind w:right="0"/>
              <w:jc w:val="left"/>
              <w:rPr>
                <w:rFonts w:ascii="Arial" w:eastAsia="Arial" w:hAnsi="Arial" w:cs="Arial"/>
                <w:b/>
                <w:sz w:val="16"/>
                <w:szCs w:val="16"/>
              </w:rPr>
            </w:pPr>
          </w:p>
        </w:tc>
        <w:tc>
          <w:tcPr>
            <w:tcW w:w="570" w:type="dxa"/>
            <w:vMerge/>
            <w:tcBorders>
              <w:top w:val="nil"/>
              <w:left w:val="nil"/>
              <w:bottom w:val="single" w:sz="8" w:space="0" w:color="000000"/>
              <w:right w:val="single" w:sz="8" w:space="0" w:color="000000"/>
            </w:tcBorders>
            <w:shd w:val="clear" w:color="auto" w:fill="CCCCFF"/>
            <w:tcMar>
              <w:top w:w="0" w:type="dxa"/>
              <w:left w:w="100" w:type="dxa"/>
              <w:bottom w:w="0" w:type="dxa"/>
              <w:right w:w="100" w:type="dxa"/>
            </w:tcMar>
          </w:tcPr>
          <w:p w14:paraId="62AB1601" w14:textId="77777777" w:rsidR="00B05B9B" w:rsidRDefault="00B05B9B">
            <w:pPr>
              <w:widowControl w:val="0"/>
              <w:pBdr>
                <w:top w:val="nil"/>
                <w:left w:val="nil"/>
                <w:bottom w:val="nil"/>
                <w:right w:val="nil"/>
                <w:between w:val="nil"/>
              </w:pBdr>
              <w:spacing w:line="276" w:lineRule="auto"/>
              <w:ind w:right="0"/>
              <w:jc w:val="left"/>
              <w:rPr>
                <w:rFonts w:ascii="Arial" w:eastAsia="Arial" w:hAnsi="Arial" w:cs="Arial"/>
                <w:b/>
                <w:sz w:val="16"/>
                <w:szCs w:val="16"/>
              </w:rPr>
            </w:pPr>
          </w:p>
        </w:tc>
        <w:tc>
          <w:tcPr>
            <w:tcW w:w="960" w:type="dxa"/>
            <w:vMerge/>
            <w:tcBorders>
              <w:top w:val="nil"/>
              <w:left w:val="nil"/>
              <w:bottom w:val="single" w:sz="8" w:space="0" w:color="000000"/>
              <w:right w:val="single" w:sz="8" w:space="0" w:color="000000"/>
            </w:tcBorders>
            <w:shd w:val="clear" w:color="auto" w:fill="CCCCFF"/>
            <w:tcMar>
              <w:top w:w="0" w:type="dxa"/>
              <w:left w:w="100" w:type="dxa"/>
              <w:bottom w:w="0" w:type="dxa"/>
              <w:right w:w="100" w:type="dxa"/>
            </w:tcMar>
          </w:tcPr>
          <w:p w14:paraId="62AB1602" w14:textId="77777777" w:rsidR="00B05B9B" w:rsidRDefault="00B05B9B">
            <w:pPr>
              <w:widowControl w:val="0"/>
              <w:pBdr>
                <w:top w:val="nil"/>
                <w:left w:val="nil"/>
                <w:bottom w:val="nil"/>
                <w:right w:val="nil"/>
                <w:between w:val="nil"/>
              </w:pBdr>
              <w:spacing w:line="276" w:lineRule="auto"/>
              <w:ind w:right="0"/>
              <w:jc w:val="left"/>
              <w:rPr>
                <w:rFonts w:ascii="Arial" w:eastAsia="Arial" w:hAnsi="Arial" w:cs="Arial"/>
                <w:b/>
                <w:sz w:val="16"/>
                <w:szCs w:val="16"/>
              </w:rPr>
            </w:pPr>
          </w:p>
        </w:tc>
      </w:tr>
      <w:tr w:rsidR="00B05B9B" w14:paraId="62AB160B" w14:textId="77777777">
        <w:trPr>
          <w:trHeight w:val="105"/>
        </w:trPr>
        <w:tc>
          <w:tcPr>
            <w:tcW w:w="4140" w:type="dxa"/>
            <w:tcBorders>
              <w:top w:val="nil"/>
              <w:left w:val="single" w:sz="8" w:space="0" w:color="000000"/>
              <w:bottom w:val="single" w:sz="8" w:space="0" w:color="000000"/>
              <w:right w:val="single" w:sz="8" w:space="0" w:color="000000"/>
            </w:tcBorders>
            <w:shd w:val="clear" w:color="auto" w:fill="35BE30"/>
            <w:tcMar>
              <w:top w:w="0" w:type="dxa"/>
              <w:left w:w="100" w:type="dxa"/>
              <w:bottom w:w="0" w:type="dxa"/>
              <w:right w:w="100" w:type="dxa"/>
            </w:tcMar>
          </w:tcPr>
          <w:p w14:paraId="62AB1604" w14:textId="77777777" w:rsidR="00B05B9B" w:rsidRDefault="00912B35">
            <w:pPr>
              <w:spacing w:line="276" w:lineRule="auto"/>
              <w:ind w:right="-68"/>
              <w:rPr>
                <w:rFonts w:ascii="Arial" w:eastAsia="Arial" w:hAnsi="Arial" w:cs="Arial"/>
                <w:sz w:val="16"/>
                <w:szCs w:val="16"/>
              </w:rPr>
            </w:pPr>
            <w:r>
              <w:rPr>
                <w:rFonts w:ascii="Arial" w:eastAsia="Arial" w:hAnsi="Arial" w:cs="Arial"/>
                <w:sz w:val="16"/>
                <w:szCs w:val="16"/>
              </w:rPr>
              <w:t xml:space="preserve">Ce </w:t>
            </w:r>
            <w:proofErr w:type="spellStart"/>
            <w:r>
              <w:rPr>
                <w:rFonts w:ascii="Arial" w:eastAsia="Arial" w:hAnsi="Arial" w:cs="Arial"/>
                <w:sz w:val="16"/>
                <w:szCs w:val="16"/>
              </w:rPr>
              <w:t>cafe</w:t>
            </w:r>
            <w:proofErr w:type="spellEnd"/>
            <w:r>
              <w:rPr>
                <w:rFonts w:ascii="Arial" w:eastAsia="Arial" w:hAnsi="Arial" w:cs="Arial"/>
                <w:sz w:val="16"/>
                <w:szCs w:val="16"/>
              </w:rPr>
              <w:t xml:space="preserve"> a un gout </w:t>
            </w:r>
            <w:proofErr w:type="spellStart"/>
            <w:r>
              <w:rPr>
                <w:rFonts w:ascii="Arial" w:eastAsia="Arial" w:hAnsi="Arial" w:cs="Arial"/>
                <w:sz w:val="16"/>
                <w:szCs w:val="16"/>
              </w:rPr>
              <w:t>delicat</w:t>
            </w:r>
            <w:proofErr w:type="spellEnd"/>
          </w:p>
        </w:tc>
        <w:tc>
          <w:tcPr>
            <w:tcW w:w="1140" w:type="dxa"/>
            <w:tcBorders>
              <w:top w:val="nil"/>
              <w:left w:val="nil"/>
              <w:bottom w:val="single" w:sz="8" w:space="0" w:color="000000"/>
              <w:right w:val="single" w:sz="8" w:space="0" w:color="000000"/>
            </w:tcBorders>
            <w:tcMar>
              <w:top w:w="0" w:type="dxa"/>
              <w:left w:w="100" w:type="dxa"/>
              <w:bottom w:w="0" w:type="dxa"/>
              <w:right w:w="100" w:type="dxa"/>
            </w:tcMar>
          </w:tcPr>
          <w:p w14:paraId="62AB1605" w14:textId="77777777" w:rsidR="00B05B9B" w:rsidRDefault="00912B35">
            <w:pPr>
              <w:spacing w:line="276" w:lineRule="auto"/>
              <w:ind w:right="-23"/>
              <w:jc w:val="center"/>
              <w:rPr>
                <w:rFonts w:ascii="Arial" w:eastAsia="Arial" w:hAnsi="Arial" w:cs="Arial"/>
                <w:sz w:val="16"/>
                <w:szCs w:val="16"/>
              </w:rPr>
            </w:pPr>
            <w:r>
              <w:rPr>
                <w:rFonts w:ascii="Arial" w:eastAsia="Arial" w:hAnsi="Arial" w:cs="Arial"/>
                <w:sz w:val="16"/>
                <w:szCs w:val="16"/>
              </w:rPr>
              <w:t>4.41</w:t>
            </w:r>
          </w:p>
        </w:tc>
        <w:tc>
          <w:tcPr>
            <w:tcW w:w="1110" w:type="dxa"/>
            <w:tcBorders>
              <w:top w:val="nil"/>
              <w:left w:val="nil"/>
              <w:bottom w:val="single" w:sz="8" w:space="0" w:color="000000"/>
              <w:right w:val="single" w:sz="8" w:space="0" w:color="000000"/>
            </w:tcBorders>
            <w:tcMar>
              <w:top w:w="0" w:type="dxa"/>
              <w:left w:w="100" w:type="dxa"/>
              <w:bottom w:w="0" w:type="dxa"/>
              <w:right w:w="100" w:type="dxa"/>
            </w:tcMar>
          </w:tcPr>
          <w:p w14:paraId="62AB1606" w14:textId="77777777" w:rsidR="00B05B9B" w:rsidRDefault="00912B35">
            <w:pPr>
              <w:spacing w:line="276" w:lineRule="auto"/>
              <w:ind w:right="34"/>
              <w:jc w:val="center"/>
              <w:rPr>
                <w:rFonts w:ascii="Arial" w:eastAsia="Arial" w:hAnsi="Arial" w:cs="Arial"/>
                <w:color w:val="0000FF"/>
                <w:sz w:val="16"/>
                <w:szCs w:val="16"/>
              </w:rPr>
            </w:pPr>
            <w:r>
              <w:rPr>
                <w:rFonts w:ascii="Arial" w:eastAsia="Arial" w:hAnsi="Arial" w:cs="Arial"/>
                <w:color w:val="0000FF"/>
                <w:sz w:val="16"/>
                <w:szCs w:val="16"/>
              </w:rPr>
              <w:t>0.71</w:t>
            </w:r>
          </w:p>
        </w:tc>
        <w:tc>
          <w:tcPr>
            <w:tcW w:w="810" w:type="dxa"/>
            <w:tcBorders>
              <w:top w:val="nil"/>
              <w:left w:val="nil"/>
              <w:bottom w:val="single" w:sz="8" w:space="0" w:color="000000"/>
              <w:right w:val="single" w:sz="8" w:space="0" w:color="000000"/>
            </w:tcBorders>
            <w:tcMar>
              <w:top w:w="0" w:type="dxa"/>
              <w:left w:w="100" w:type="dxa"/>
              <w:bottom w:w="0" w:type="dxa"/>
              <w:right w:w="100" w:type="dxa"/>
            </w:tcMar>
          </w:tcPr>
          <w:p w14:paraId="62AB1607" w14:textId="77777777" w:rsidR="00B05B9B" w:rsidRDefault="00912B35">
            <w:pPr>
              <w:spacing w:line="276" w:lineRule="auto"/>
              <w:ind w:right="-120"/>
              <w:jc w:val="center"/>
              <w:rPr>
                <w:rFonts w:ascii="Arial" w:eastAsia="Arial" w:hAnsi="Arial" w:cs="Arial"/>
                <w:color w:val="0000FF"/>
                <w:sz w:val="16"/>
                <w:szCs w:val="16"/>
              </w:rPr>
            </w:pPr>
            <w:r>
              <w:rPr>
                <w:rFonts w:ascii="Arial" w:eastAsia="Arial" w:hAnsi="Arial" w:cs="Arial"/>
                <w:color w:val="0000FF"/>
                <w:sz w:val="16"/>
                <w:szCs w:val="16"/>
              </w:rPr>
              <w:t>0.68</w:t>
            </w:r>
          </w:p>
        </w:tc>
        <w:tc>
          <w:tcPr>
            <w:tcW w:w="885" w:type="dxa"/>
            <w:tcBorders>
              <w:top w:val="nil"/>
              <w:left w:val="nil"/>
              <w:bottom w:val="single" w:sz="8" w:space="0" w:color="000000"/>
              <w:right w:val="single" w:sz="8" w:space="0" w:color="000000"/>
            </w:tcBorders>
            <w:tcMar>
              <w:top w:w="0" w:type="dxa"/>
              <w:left w:w="100" w:type="dxa"/>
              <w:bottom w:w="0" w:type="dxa"/>
              <w:right w:w="100" w:type="dxa"/>
            </w:tcMar>
          </w:tcPr>
          <w:p w14:paraId="62AB1608" w14:textId="77777777" w:rsidR="00B05B9B" w:rsidRDefault="00912B35">
            <w:pPr>
              <w:spacing w:line="276" w:lineRule="auto"/>
              <w:ind w:right="-45"/>
              <w:jc w:val="center"/>
              <w:rPr>
                <w:rFonts w:ascii="Arial" w:eastAsia="Arial" w:hAnsi="Arial" w:cs="Arial"/>
                <w:sz w:val="16"/>
                <w:szCs w:val="16"/>
              </w:rPr>
            </w:pPr>
            <w:r>
              <w:rPr>
                <w:rFonts w:ascii="Arial" w:eastAsia="Arial" w:hAnsi="Arial" w:cs="Arial"/>
                <w:sz w:val="16"/>
                <w:szCs w:val="16"/>
              </w:rPr>
              <w:t>750.87</w:t>
            </w:r>
          </w:p>
        </w:tc>
        <w:tc>
          <w:tcPr>
            <w:tcW w:w="570" w:type="dxa"/>
            <w:tcBorders>
              <w:top w:val="nil"/>
              <w:left w:val="nil"/>
              <w:bottom w:val="single" w:sz="8" w:space="0" w:color="000000"/>
              <w:right w:val="single" w:sz="8" w:space="0" w:color="000000"/>
            </w:tcBorders>
            <w:tcMar>
              <w:top w:w="0" w:type="dxa"/>
              <w:left w:w="100" w:type="dxa"/>
              <w:bottom w:w="0" w:type="dxa"/>
              <w:right w:w="100" w:type="dxa"/>
            </w:tcMar>
          </w:tcPr>
          <w:p w14:paraId="62AB1609" w14:textId="77777777" w:rsidR="00B05B9B" w:rsidRDefault="00912B35">
            <w:pPr>
              <w:spacing w:line="276" w:lineRule="auto"/>
              <w:ind w:right="15"/>
              <w:jc w:val="center"/>
              <w:rPr>
                <w:rFonts w:ascii="Arial" w:eastAsia="Arial" w:hAnsi="Arial" w:cs="Arial"/>
                <w:sz w:val="16"/>
                <w:szCs w:val="16"/>
              </w:rPr>
            </w:pPr>
            <w:r>
              <w:rPr>
                <w:rFonts w:ascii="Arial" w:eastAsia="Arial" w:hAnsi="Arial" w:cs="Arial"/>
                <w:sz w:val="16"/>
                <w:szCs w:val="16"/>
              </w:rPr>
              <w:t>9</w:t>
            </w:r>
          </w:p>
        </w:tc>
        <w:tc>
          <w:tcPr>
            <w:tcW w:w="960" w:type="dxa"/>
            <w:tcBorders>
              <w:top w:val="nil"/>
              <w:left w:val="nil"/>
              <w:bottom w:val="single" w:sz="8" w:space="0" w:color="000000"/>
              <w:right w:val="single" w:sz="8" w:space="0" w:color="000000"/>
            </w:tcBorders>
            <w:tcMar>
              <w:top w:w="0" w:type="dxa"/>
              <w:left w:w="100" w:type="dxa"/>
              <w:bottom w:w="0" w:type="dxa"/>
              <w:right w:w="100" w:type="dxa"/>
            </w:tcMar>
          </w:tcPr>
          <w:p w14:paraId="62AB160A" w14:textId="77777777" w:rsidR="00B05B9B" w:rsidRDefault="00912B35">
            <w:pPr>
              <w:spacing w:line="276" w:lineRule="auto"/>
              <w:ind w:right="-10"/>
              <w:jc w:val="center"/>
              <w:rPr>
                <w:rFonts w:ascii="Arial" w:eastAsia="Arial" w:hAnsi="Arial" w:cs="Arial"/>
                <w:sz w:val="16"/>
                <w:szCs w:val="16"/>
              </w:rPr>
            </w:pPr>
            <w:r>
              <w:rPr>
                <w:rFonts w:ascii="Arial" w:eastAsia="Arial" w:hAnsi="Arial" w:cs="Arial"/>
                <w:sz w:val="16"/>
                <w:szCs w:val="16"/>
              </w:rPr>
              <w:t>0.00%</w:t>
            </w:r>
          </w:p>
        </w:tc>
      </w:tr>
      <w:tr w:rsidR="00B05B9B" w14:paraId="62AB1613" w14:textId="77777777">
        <w:tc>
          <w:tcPr>
            <w:tcW w:w="4140" w:type="dxa"/>
            <w:tcBorders>
              <w:top w:val="nil"/>
              <w:left w:val="single" w:sz="8" w:space="0" w:color="000000"/>
              <w:bottom w:val="single" w:sz="8" w:space="0" w:color="000000"/>
              <w:right w:val="single" w:sz="8" w:space="0" w:color="000000"/>
            </w:tcBorders>
            <w:shd w:val="clear" w:color="auto" w:fill="35BE30"/>
            <w:tcMar>
              <w:top w:w="0" w:type="dxa"/>
              <w:left w:w="100" w:type="dxa"/>
              <w:bottom w:w="0" w:type="dxa"/>
              <w:right w:w="100" w:type="dxa"/>
            </w:tcMar>
          </w:tcPr>
          <w:p w14:paraId="62AB160C" w14:textId="77777777" w:rsidR="00B05B9B" w:rsidRDefault="00912B35">
            <w:pPr>
              <w:spacing w:line="276" w:lineRule="auto"/>
              <w:ind w:right="-68"/>
              <w:rPr>
                <w:rFonts w:ascii="Arial" w:eastAsia="Arial" w:hAnsi="Arial" w:cs="Arial"/>
                <w:sz w:val="16"/>
                <w:szCs w:val="16"/>
              </w:rPr>
            </w:pPr>
            <w:r>
              <w:rPr>
                <w:rFonts w:ascii="Arial" w:eastAsia="Arial" w:hAnsi="Arial" w:cs="Arial"/>
                <w:sz w:val="16"/>
                <w:szCs w:val="16"/>
              </w:rPr>
              <w:t xml:space="preserve">Ce </w:t>
            </w:r>
            <w:proofErr w:type="spellStart"/>
            <w:r>
              <w:rPr>
                <w:rFonts w:ascii="Arial" w:eastAsia="Arial" w:hAnsi="Arial" w:cs="Arial"/>
                <w:sz w:val="16"/>
                <w:szCs w:val="16"/>
              </w:rPr>
              <w:t>cafe</w:t>
            </w:r>
            <w:proofErr w:type="spellEnd"/>
            <w:r>
              <w:rPr>
                <w:rFonts w:ascii="Arial" w:eastAsia="Arial" w:hAnsi="Arial" w:cs="Arial"/>
                <w:sz w:val="16"/>
                <w:szCs w:val="16"/>
              </w:rPr>
              <w:t xml:space="preserve"> est frais</w:t>
            </w:r>
          </w:p>
        </w:tc>
        <w:tc>
          <w:tcPr>
            <w:tcW w:w="1140" w:type="dxa"/>
            <w:tcBorders>
              <w:top w:val="nil"/>
              <w:left w:val="nil"/>
              <w:bottom w:val="single" w:sz="8" w:space="0" w:color="000000"/>
              <w:right w:val="single" w:sz="8" w:space="0" w:color="000000"/>
            </w:tcBorders>
            <w:tcMar>
              <w:top w:w="0" w:type="dxa"/>
              <w:left w:w="100" w:type="dxa"/>
              <w:bottom w:w="0" w:type="dxa"/>
              <w:right w:w="100" w:type="dxa"/>
            </w:tcMar>
          </w:tcPr>
          <w:p w14:paraId="62AB160D" w14:textId="77777777" w:rsidR="00B05B9B" w:rsidRDefault="00912B35">
            <w:pPr>
              <w:spacing w:line="276" w:lineRule="auto"/>
              <w:ind w:right="-23"/>
              <w:jc w:val="center"/>
              <w:rPr>
                <w:rFonts w:ascii="Arial" w:eastAsia="Arial" w:hAnsi="Arial" w:cs="Arial"/>
                <w:sz w:val="16"/>
                <w:szCs w:val="16"/>
              </w:rPr>
            </w:pPr>
            <w:r>
              <w:rPr>
                <w:rFonts w:ascii="Arial" w:eastAsia="Arial" w:hAnsi="Arial" w:cs="Arial"/>
                <w:sz w:val="16"/>
                <w:szCs w:val="16"/>
              </w:rPr>
              <w:t>4.74</w:t>
            </w:r>
          </w:p>
        </w:tc>
        <w:tc>
          <w:tcPr>
            <w:tcW w:w="1110" w:type="dxa"/>
            <w:tcBorders>
              <w:top w:val="nil"/>
              <w:left w:val="nil"/>
              <w:bottom w:val="single" w:sz="8" w:space="0" w:color="000000"/>
              <w:right w:val="single" w:sz="8" w:space="0" w:color="000000"/>
            </w:tcBorders>
            <w:tcMar>
              <w:top w:w="0" w:type="dxa"/>
              <w:left w:w="100" w:type="dxa"/>
              <w:bottom w:w="0" w:type="dxa"/>
              <w:right w:w="100" w:type="dxa"/>
            </w:tcMar>
          </w:tcPr>
          <w:p w14:paraId="62AB160E" w14:textId="77777777" w:rsidR="00B05B9B" w:rsidRDefault="00912B35">
            <w:pPr>
              <w:spacing w:line="276" w:lineRule="auto"/>
              <w:ind w:right="34"/>
              <w:jc w:val="center"/>
              <w:rPr>
                <w:rFonts w:ascii="Arial" w:eastAsia="Arial" w:hAnsi="Arial" w:cs="Arial"/>
                <w:color w:val="0000FF"/>
                <w:sz w:val="16"/>
                <w:szCs w:val="16"/>
              </w:rPr>
            </w:pPr>
            <w:r>
              <w:rPr>
                <w:rFonts w:ascii="Arial" w:eastAsia="Arial" w:hAnsi="Arial" w:cs="Arial"/>
                <w:color w:val="0000FF"/>
                <w:sz w:val="16"/>
                <w:szCs w:val="16"/>
              </w:rPr>
              <w:t>0.64</w:t>
            </w:r>
          </w:p>
        </w:tc>
        <w:tc>
          <w:tcPr>
            <w:tcW w:w="810" w:type="dxa"/>
            <w:tcBorders>
              <w:top w:val="nil"/>
              <w:left w:val="nil"/>
              <w:bottom w:val="single" w:sz="8" w:space="0" w:color="000000"/>
              <w:right w:val="single" w:sz="8" w:space="0" w:color="000000"/>
            </w:tcBorders>
            <w:tcMar>
              <w:top w:w="0" w:type="dxa"/>
              <w:left w:w="100" w:type="dxa"/>
              <w:bottom w:w="0" w:type="dxa"/>
              <w:right w:w="100" w:type="dxa"/>
            </w:tcMar>
          </w:tcPr>
          <w:p w14:paraId="62AB160F" w14:textId="77777777" w:rsidR="00B05B9B" w:rsidRDefault="00912B35">
            <w:pPr>
              <w:spacing w:line="276" w:lineRule="auto"/>
              <w:ind w:right="-120"/>
              <w:jc w:val="center"/>
              <w:rPr>
                <w:rFonts w:ascii="Arial" w:eastAsia="Arial" w:hAnsi="Arial" w:cs="Arial"/>
                <w:color w:val="0000FF"/>
                <w:sz w:val="16"/>
                <w:szCs w:val="16"/>
              </w:rPr>
            </w:pPr>
            <w:r>
              <w:rPr>
                <w:rFonts w:ascii="Arial" w:eastAsia="Arial" w:hAnsi="Arial" w:cs="Arial"/>
                <w:color w:val="0000FF"/>
                <w:sz w:val="16"/>
                <w:szCs w:val="16"/>
              </w:rPr>
              <w:t>0.64</w:t>
            </w:r>
          </w:p>
        </w:tc>
        <w:tc>
          <w:tcPr>
            <w:tcW w:w="885" w:type="dxa"/>
            <w:tcBorders>
              <w:top w:val="nil"/>
              <w:left w:val="nil"/>
              <w:bottom w:val="single" w:sz="8" w:space="0" w:color="000000"/>
              <w:right w:val="single" w:sz="8" w:space="0" w:color="000000"/>
            </w:tcBorders>
            <w:tcMar>
              <w:top w:w="0" w:type="dxa"/>
              <w:left w:w="100" w:type="dxa"/>
              <w:bottom w:w="0" w:type="dxa"/>
              <w:right w:w="100" w:type="dxa"/>
            </w:tcMar>
          </w:tcPr>
          <w:p w14:paraId="62AB1610" w14:textId="77777777" w:rsidR="00B05B9B" w:rsidRDefault="00912B35">
            <w:pPr>
              <w:spacing w:line="276" w:lineRule="auto"/>
              <w:ind w:right="-45"/>
              <w:jc w:val="center"/>
              <w:rPr>
                <w:rFonts w:ascii="Arial" w:eastAsia="Arial" w:hAnsi="Arial" w:cs="Arial"/>
                <w:sz w:val="16"/>
                <w:szCs w:val="16"/>
              </w:rPr>
            </w:pPr>
            <w:r>
              <w:rPr>
                <w:rFonts w:ascii="Arial" w:eastAsia="Arial" w:hAnsi="Arial" w:cs="Arial"/>
                <w:sz w:val="16"/>
                <w:szCs w:val="16"/>
              </w:rPr>
              <w:t>584.89</w:t>
            </w:r>
          </w:p>
        </w:tc>
        <w:tc>
          <w:tcPr>
            <w:tcW w:w="570" w:type="dxa"/>
            <w:tcBorders>
              <w:top w:val="nil"/>
              <w:left w:val="nil"/>
              <w:bottom w:val="single" w:sz="8" w:space="0" w:color="000000"/>
              <w:right w:val="single" w:sz="8" w:space="0" w:color="000000"/>
            </w:tcBorders>
            <w:tcMar>
              <w:top w:w="0" w:type="dxa"/>
              <w:left w:w="100" w:type="dxa"/>
              <w:bottom w:w="0" w:type="dxa"/>
              <w:right w:w="100" w:type="dxa"/>
            </w:tcMar>
          </w:tcPr>
          <w:p w14:paraId="62AB1611" w14:textId="77777777" w:rsidR="00B05B9B" w:rsidRDefault="00912B35">
            <w:pPr>
              <w:spacing w:line="276" w:lineRule="auto"/>
              <w:ind w:right="15"/>
              <w:jc w:val="center"/>
              <w:rPr>
                <w:rFonts w:ascii="Arial" w:eastAsia="Arial" w:hAnsi="Arial" w:cs="Arial"/>
                <w:sz w:val="16"/>
                <w:szCs w:val="16"/>
              </w:rPr>
            </w:pPr>
            <w:r>
              <w:rPr>
                <w:rFonts w:ascii="Arial" w:eastAsia="Arial" w:hAnsi="Arial" w:cs="Arial"/>
                <w:sz w:val="16"/>
                <w:szCs w:val="16"/>
              </w:rPr>
              <w:t>9</w:t>
            </w:r>
          </w:p>
        </w:tc>
        <w:tc>
          <w:tcPr>
            <w:tcW w:w="960" w:type="dxa"/>
            <w:tcBorders>
              <w:top w:val="nil"/>
              <w:left w:val="nil"/>
              <w:bottom w:val="single" w:sz="8" w:space="0" w:color="000000"/>
              <w:right w:val="single" w:sz="8" w:space="0" w:color="000000"/>
            </w:tcBorders>
            <w:tcMar>
              <w:top w:w="0" w:type="dxa"/>
              <w:left w:w="100" w:type="dxa"/>
              <w:bottom w:w="0" w:type="dxa"/>
              <w:right w:w="100" w:type="dxa"/>
            </w:tcMar>
          </w:tcPr>
          <w:p w14:paraId="62AB1612" w14:textId="77777777" w:rsidR="00B05B9B" w:rsidRDefault="00912B35">
            <w:pPr>
              <w:spacing w:line="276" w:lineRule="auto"/>
              <w:ind w:right="-10"/>
              <w:jc w:val="center"/>
              <w:rPr>
                <w:rFonts w:ascii="Arial" w:eastAsia="Arial" w:hAnsi="Arial" w:cs="Arial"/>
                <w:sz w:val="16"/>
                <w:szCs w:val="16"/>
              </w:rPr>
            </w:pPr>
            <w:r>
              <w:rPr>
                <w:rFonts w:ascii="Arial" w:eastAsia="Arial" w:hAnsi="Arial" w:cs="Arial"/>
                <w:sz w:val="16"/>
                <w:szCs w:val="16"/>
              </w:rPr>
              <w:t>0.00%</w:t>
            </w:r>
          </w:p>
        </w:tc>
      </w:tr>
      <w:tr w:rsidR="00B05B9B" w14:paraId="62AB161B" w14:textId="77777777">
        <w:tc>
          <w:tcPr>
            <w:tcW w:w="4140" w:type="dxa"/>
            <w:tcBorders>
              <w:top w:val="nil"/>
              <w:left w:val="single" w:sz="8" w:space="0" w:color="000000"/>
              <w:bottom w:val="single" w:sz="8" w:space="0" w:color="000000"/>
              <w:right w:val="single" w:sz="8" w:space="0" w:color="000000"/>
            </w:tcBorders>
            <w:shd w:val="clear" w:color="auto" w:fill="DE4D54"/>
            <w:tcMar>
              <w:top w:w="0" w:type="dxa"/>
              <w:left w:w="100" w:type="dxa"/>
              <w:bottom w:w="0" w:type="dxa"/>
              <w:right w:w="100" w:type="dxa"/>
            </w:tcMar>
          </w:tcPr>
          <w:p w14:paraId="62AB1614" w14:textId="77777777" w:rsidR="00B05B9B" w:rsidRDefault="00912B35">
            <w:pPr>
              <w:spacing w:line="276" w:lineRule="auto"/>
              <w:ind w:right="-68"/>
              <w:rPr>
                <w:rFonts w:ascii="Arial" w:eastAsia="Arial" w:hAnsi="Arial" w:cs="Arial"/>
                <w:color w:val="FFFFFF"/>
                <w:sz w:val="16"/>
                <w:szCs w:val="16"/>
              </w:rPr>
            </w:pPr>
            <w:r>
              <w:rPr>
                <w:rFonts w:ascii="Arial" w:eastAsia="Arial" w:hAnsi="Arial" w:cs="Arial"/>
                <w:color w:val="FFFFFF"/>
                <w:sz w:val="16"/>
                <w:szCs w:val="16"/>
              </w:rPr>
              <w:t xml:space="preserve">Ce </w:t>
            </w:r>
            <w:proofErr w:type="spellStart"/>
            <w:r>
              <w:rPr>
                <w:rFonts w:ascii="Arial" w:eastAsia="Arial" w:hAnsi="Arial" w:cs="Arial"/>
                <w:color w:val="FFFFFF"/>
                <w:sz w:val="16"/>
                <w:szCs w:val="16"/>
              </w:rPr>
              <w:t>cafe</w:t>
            </w:r>
            <w:proofErr w:type="spellEnd"/>
            <w:r>
              <w:rPr>
                <w:rFonts w:ascii="Arial" w:eastAsia="Arial" w:hAnsi="Arial" w:cs="Arial"/>
                <w:color w:val="FFFFFF"/>
                <w:sz w:val="16"/>
                <w:szCs w:val="16"/>
              </w:rPr>
              <w:t xml:space="preserve"> se </w:t>
            </w:r>
            <w:proofErr w:type="spellStart"/>
            <w:r>
              <w:rPr>
                <w:rFonts w:ascii="Arial" w:eastAsia="Arial" w:hAnsi="Arial" w:cs="Arial"/>
                <w:color w:val="FFFFFF"/>
                <w:sz w:val="16"/>
                <w:szCs w:val="16"/>
              </w:rPr>
              <w:t>demarque</w:t>
            </w:r>
            <w:proofErr w:type="spellEnd"/>
            <w:r>
              <w:rPr>
                <w:rFonts w:ascii="Arial" w:eastAsia="Arial" w:hAnsi="Arial" w:cs="Arial"/>
                <w:color w:val="FFFFFF"/>
                <w:sz w:val="16"/>
                <w:szCs w:val="16"/>
              </w:rPr>
              <w:t xml:space="preserve"> de ma marque de </w:t>
            </w:r>
            <w:proofErr w:type="spellStart"/>
            <w:r>
              <w:rPr>
                <w:rFonts w:ascii="Arial" w:eastAsia="Arial" w:hAnsi="Arial" w:cs="Arial"/>
                <w:color w:val="FFFFFF"/>
                <w:sz w:val="16"/>
                <w:szCs w:val="16"/>
              </w:rPr>
              <w:t>cafe</w:t>
            </w:r>
            <w:proofErr w:type="spellEnd"/>
            <w:r>
              <w:rPr>
                <w:rFonts w:ascii="Arial" w:eastAsia="Arial" w:hAnsi="Arial" w:cs="Arial"/>
                <w:color w:val="FFFFFF"/>
                <w:sz w:val="16"/>
                <w:szCs w:val="16"/>
              </w:rPr>
              <w:t xml:space="preserve"> habituelle</w:t>
            </w:r>
          </w:p>
        </w:tc>
        <w:tc>
          <w:tcPr>
            <w:tcW w:w="1140" w:type="dxa"/>
            <w:tcBorders>
              <w:top w:val="nil"/>
              <w:left w:val="nil"/>
              <w:bottom w:val="single" w:sz="8" w:space="0" w:color="000000"/>
              <w:right w:val="single" w:sz="8" w:space="0" w:color="000000"/>
            </w:tcBorders>
            <w:tcMar>
              <w:top w:w="0" w:type="dxa"/>
              <w:left w:w="100" w:type="dxa"/>
              <w:bottom w:w="0" w:type="dxa"/>
              <w:right w:w="100" w:type="dxa"/>
            </w:tcMar>
          </w:tcPr>
          <w:p w14:paraId="62AB1615" w14:textId="77777777" w:rsidR="00B05B9B" w:rsidRDefault="00912B35">
            <w:pPr>
              <w:spacing w:line="276" w:lineRule="auto"/>
              <w:ind w:right="-23"/>
              <w:jc w:val="center"/>
              <w:rPr>
                <w:rFonts w:ascii="Arial" w:eastAsia="Arial" w:hAnsi="Arial" w:cs="Arial"/>
                <w:sz w:val="16"/>
                <w:szCs w:val="16"/>
              </w:rPr>
            </w:pPr>
            <w:r>
              <w:rPr>
                <w:rFonts w:ascii="Arial" w:eastAsia="Arial" w:hAnsi="Arial" w:cs="Arial"/>
                <w:sz w:val="16"/>
                <w:szCs w:val="16"/>
              </w:rPr>
              <w:t>4.40</w:t>
            </w:r>
          </w:p>
        </w:tc>
        <w:tc>
          <w:tcPr>
            <w:tcW w:w="1110" w:type="dxa"/>
            <w:tcBorders>
              <w:top w:val="nil"/>
              <w:left w:val="nil"/>
              <w:bottom w:val="single" w:sz="8" w:space="0" w:color="000000"/>
              <w:right w:val="single" w:sz="8" w:space="0" w:color="000000"/>
            </w:tcBorders>
            <w:tcMar>
              <w:top w:w="0" w:type="dxa"/>
              <w:left w:w="100" w:type="dxa"/>
              <w:bottom w:w="0" w:type="dxa"/>
              <w:right w:w="100" w:type="dxa"/>
            </w:tcMar>
          </w:tcPr>
          <w:p w14:paraId="62AB1616" w14:textId="77777777" w:rsidR="00B05B9B" w:rsidRDefault="00912B35">
            <w:pPr>
              <w:spacing w:line="276" w:lineRule="auto"/>
              <w:ind w:right="34"/>
              <w:jc w:val="center"/>
              <w:rPr>
                <w:rFonts w:ascii="Arial" w:eastAsia="Arial" w:hAnsi="Arial" w:cs="Arial"/>
                <w:color w:val="0000FF"/>
                <w:sz w:val="16"/>
                <w:szCs w:val="16"/>
              </w:rPr>
            </w:pPr>
            <w:r>
              <w:rPr>
                <w:rFonts w:ascii="Arial" w:eastAsia="Arial" w:hAnsi="Arial" w:cs="Arial"/>
                <w:color w:val="0000FF"/>
                <w:sz w:val="16"/>
                <w:szCs w:val="16"/>
              </w:rPr>
              <w:t>0.53</w:t>
            </w:r>
          </w:p>
        </w:tc>
        <w:tc>
          <w:tcPr>
            <w:tcW w:w="810" w:type="dxa"/>
            <w:tcBorders>
              <w:top w:val="nil"/>
              <w:left w:val="nil"/>
              <w:bottom w:val="single" w:sz="8" w:space="0" w:color="000000"/>
              <w:right w:val="single" w:sz="8" w:space="0" w:color="000000"/>
            </w:tcBorders>
            <w:tcMar>
              <w:top w:w="0" w:type="dxa"/>
              <w:left w:w="100" w:type="dxa"/>
              <w:bottom w:w="0" w:type="dxa"/>
              <w:right w:w="100" w:type="dxa"/>
            </w:tcMar>
          </w:tcPr>
          <w:p w14:paraId="62AB1617" w14:textId="77777777" w:rsidR="00B05B9B" w:rsidRDefault="00912B35">
            <w:pPr>
              <w:spacing w:line="276" w:lineRule="auto"/>
              <w:ind w:right="-120"/>
              <w:jc w:val="center"/>
              <w:rPr>
                <w:rFonts w:ascii="Arial" w:eastAsia="Arial" w:hAnsi="Arial" w:cs="Arial"/>
                <w:color w:val="0000FF"/>
                <w:sz w:val="16"/>
                <w:szCs w:val="16"/>
              </w:rPr>
            </w:pPr>
            <w:r>
              <w:rPr>
                <w:rFonts w:ascii="Arial" w:eastAsia="Arial" w:hAnsi="Arial" w:cs="Arial"/>
                <w:color w:val="0000FF"/>
                <w:sz w:val="16"/>
                <w:szCs w:val="16"/>
              </w:rPr>
              <w:t>0.56</w:t>
            </w:r>
          </w:p>
        </w:tc>
        <w:tc>
          <w:tcPr>
            <w:tcW w:w="885" w:type="dxa"/>
            <w:tcBorders>
              <w:top w:val="nil"/>
              <w:left w:val="nil"/>
              <w:bottom w:val="single" w:sz="8" w:space="0" w:color="000000"/>
              <w:right w:val="single" w:sz="8" w:space="0" w:color="000000"/>
            </w:tcBorders>
            <w:tcMar>
              <w:top w:w="0" w:type="dxa"/>
              <w:left w:w="100" w:type="dxa"/>
              <w:bottom w:w="0" w:type="dxa"/>
              <w:right w:w="100" w:type="dxa"/>
            </w:tcMar>
          </w:tcPr>
          <w:p w14:paraId="62AB1618" w14:textId="77777777" w:rsidR="00B05B9B" w:rsidRDefault="00912B35">
            <w:pPr>
              <w:spacing w:line="276" w:lineRule="auto"/>
              <w:ind w:right="-45"/>
              <w:jc w:val="center"/>
              <w:rPr>
                <w:rFonts w:ascii="Arial" w:eastAsia="Arial" w:hAnsi="Arial" w:cs="Arial"/>
                <w:sz w:val="16"/>
                <w:szCs w:val="16"/>
              </w:rPr>
            </w:pPr>
            <w:r>
              <w:rPr>
                <w:rFonts w:ascii="Arial" w:eastAsia="Arial" w:hAnsi="Arial" w:cs="Arial"/>
                <w:sz w:val="16"/>
                <w:szCs w:val="16"/>
              </w:rPr>
              <w:t>424.2</w:t>
            </w:r>
          </w:p>
        </w:tc>
        <w:tc>
          <w:tcPr>
            <w:tcW w:w="570" w:type="dxa"/>
            <w:tcBorders>
              <w:top w:val="nil"/>
              <w:left w:val="nil"/>
              <w:bottom w:val="single" w:sz="8" w:space="0" w:color="000000"/>
              <w:right w:val="single" w:sz="8" w:space="0" w:color="000000"/>
            </w:tcBorders>
            <w:tcMar>
              <w:top w:w="0" w:type="dxa"/>
              <w:left w:w="100" w:type="dxa"/>
              <w:bottom w:w="0" w:type="dxa"/>
              <w:right w:w="100" w:type="dxa"/>
            </w:tcMar>
          </w:tcPr>
          <w:p w14:paraId="62AB1619" w14:textId="77777777" w:rsidR="00B05B9B" w:rsidRDefault="00912B35">
            <w:pPr>
              <w:spacing w:line="276" w:lineRule="auto"/>
              <w:ind w:right="15"/>
              <w:jc w:val="center"/>
              <w:rPr>
                <w:rFonts w:ascii="Arial" w:eastAsia="Arial" w:hAnsi="Arial" w:cs="Arial"/>
                <w:sz w:val="16"/>
                <w:szCs w:val="16"/>
              </w:rPr>
            </w:pPr>
            <w:r>
              <w:rPr>
                <w:rFonts w:ascii="Arial" w:eastAsia="Arial" w:hAnsi="Arial" w:cs="Arial"/>
                <w:sz w:val="16"/>
                <w:szCs w:val="16"/>
              </w:rPr>
              <w:t>9</w:t>
            </w:r>
          </w:p>
        </w:tc>
        <w:tc>
          <w:tcPr>
            <w:tcW w:w="960" w:type="dxa"/>
            <w:tcBorders>
              <w:top w:val="nil"/>
              <w:left w:val="nil"/>
              <w:bottom w:val="single" w:sz="8" w:space="0" w:color="000000"/>
              <w:right w:val="single" w:sz="8" w:space="0" w:color="000000"/>
            </w:tcBorders>
            <w:tcMar>
              <w:top w:w="0" w:type="dxa"/>
              <w:left w:w="100" w:type="dxa"/>
              <w:bottom w:w="0" w:type="dxa"/>
              <w:right w:w="100" w:type="dxa"/>
            </w:tcMar>
          </w:tcPr>
          <w:p w14:paraId="62AB161A" w14:textId="77777777" w:rsidR="00B05B9B" w:rsidRDefault="00912B35">
            <w:pPr>
              <w:spacing w:line="276" w:lineRule="auto"/>
              <w:ind w:right="-10"/>
              <w:jc w:val="center"/>
              <w:rPr>
                <w:rFonts w:ascii="Arial" w:eastAsia="Arial" w:hAnsi="Arial" w:cs="Arial"/>
                <w:sz w:val="16"/>
                <w:szCs w:val="16"/>
              </w:rPr>
            </w:pPr>
            <w:r>
              <w:rPr>
                <w:rFonts w:ascii="Arial" w:eastAsia="Arial" w:hAnsi="Arial" w:cs="Arial"/>
                <w:sz w:val="16"/>
                <w:szCs w:val="16"/>
              </w:rPr>
              <w:t>0.00%</w:t>
            </w:r>
          </w:p>
        </w:tc>
      </w:tr>
      <w:tr w:rsidR="00B05B9B" w14:paraId="62AB1623" w14:textId="77777777">
        <w:tc>
          <w:tcPr>
            <w:tcW w:w="4140" w:type="dxa"/>
            <w:tcBorders>
              <w:top w:val="nil"/>
              <w:left w:val="single" w:sz="8" w:space="0" w:color="000000"/>
              <w:bottom w:val="single" w:sz="8" w:space="0" w:color="000000"/>
              <w:right w:val="single" w:sz="8" w:space="0" w:color="000000"/>
            </w:tcBorders>
            <w:shd w:val="clear" w:color="auto" w:fill="DE4D54"/>
            <w:tcMar>
              <w:top w:w="0" w:type="dxa"/>
              <w:left w:w="100" w:type="dxa"/>
              <w:bottom w:w="0" w:type="dxa"/>
              <w:right w:w="100" w:type="dxa"/>
            </w:tcMar>
          </w:tcPr>
          <w:p w14:paraId="62AB161C" w14:textId="77777777" w:rsidR="00B05B9B" w:rsidRDefault="00912B35">
            <w:pPr>
              <w:spacing w:line="276" w:lineRule="auto"/>
              <w:ind w:right="-68"/>
              <w:rPr>
                <w:rFonts w:ascii="Arial" w:eastAsia="Arial" w:hAnsi="Arial" w:cs="Arial"/>
                <w:color w:val="FFFFFF"/>
                <w:sz w:val="16"/>
                <w:szCs w:val="16"/>
              </w:rPr>
            </w:pPr>
            <w:proofErr w:type="spellStart"/>
            <w:r>
              <w:rPr>
                <w:rFonts w:ascii="Arial" w:eastAsia="Arial" w:hAnsi="Arial" w:cs="Arial"/>
                <w:color w:val="FFFFFF"/>
                <w:sz w:val="16"/>
                <w:szCs w:val="16"/>
              </w:rPr>
              <w:t>Lodeur</w:t>
            </w:r>
            <w:proofErr w:type="spellEnd"/>
            <w:r>
              <w:rPr>
                <w:rFonts w:ascii="Arial" w:eastAsia="Arial" w:hAnsi="Arial" w:cs="Arial"/>
                <w:color w:val="FFFFFF"/>
                <w:sz w:val="16"/>
                <w:szCs w:val="16"/>
              </w:rPr>
              <w:t xml:space="preserve"> de ce </w:t>
            </w:r>
            <w:proofErr w:type="spellStart"/>
            <w:r>
              <w:rPr>
                <w:rFonts w:ascii="Arial" w:eastAsia="Arial" w:hAnsi="Arial" w:cs="Arial"/>
                <w:color w:val="FFFFFF"/>
                <w:sz w:val="16"/>
                <w:szCs w:val="16"/>
              </w:rPr>
              <w:t>cafe</w:t>
            </w:r>
            <w:proofErr w:type="spellEnd"/>
            <w:r>
              <w:rPr>
                <w:rFonts w:ascii="Arial" w:eastAsia="Arial" w:hAnsi="Arial" w:cs="Arial"/>
                <w:color w:val="FFFFFF"/>
                <w:sz w:val="16"/>
                <w:szCs w:val="16"/>
              </w:rPr>
              <w:t xml:space="preserve"> me plait</w:t>
            </w:r>
          </w:p>
        </w:tc>
        <w:tc>
          <w:tcPr>
            <w:tcW w:w="1140" w:type="dxa"/>
            <w:tcBorders>
              <w:top w:val="nil"/>
              <w:left w:val="nil"/>
              <w:bottom w:val="single" w:sz="8" w:space="0" w:color="000000"/>
              <w:right w:val="single" w:sz="8" w:space="0" w:color="000000"/>
            </w:tcBorders>
            <w:tcMar>
              <w:top w:w="0" w:type="dxa"/>
              <w:left w:w="100" w:type="dxa"/>
              <w:bottom w:w="0" w:type="dxa"/>
              <w:right w:w="100" w:type="dxa"/>
            </w:tcMar>
          </w:tcPr>
          <w:p w14:paraId="62AB161D" w14:textId="77777777" w:rsidR="00B05B9B" w:rsidRDefault="00912B35">
            <w:pPr>
              <w:spacing w:line="276" w:lineRule="auto"/>
              <w:ind w:right="-23"/>
              <w:jc w:val="center"/>
              <w:rPr>
                <w:rFonts w:ascii="Arial" w:eastAsia="Arial" w:hAnsi="Arial" w:cs="Arial"/>
                <w:sz w:val="16"/>
                <w:szCs w:val="16"/>
              </w:rPr>
            </w:pPr>
            <w:r>
              <w:rPr>
                <w:rFonts w:ascii="Arial" w:eastAsia="Arial" w:hAnsi="Arial" w:cs="Arial"/>
                <w:sz w:val="16"/>
                <w:szCs w:val="16"/>
              </w:rPr>
              <w:t>4.31</w:t>
            </w:r>
          </w:p>
        </w:tc>
        <w:tc>
          <w:tcPr>
            <w:tcW w:w="1110" w:type="dxa"/>
            <w:tcBorders>
              <w:top w:val="nil"/>
              <w:left w:val="nil"/>
              <w:bottom w:val="single" w:sz="8" w:space="0" w:color="000000"/>
              <w:right w:val="single" w:sz="8" w:space="0" w:color="000000"/>
            </w:tcBorders>
            <w:tcMar>
              <w:top w:w="0" w:type="dxa"/>
              <w:left w:w="100" w:type="dxa"/>
              <w:bottom w:w="0" w:type="dxa"/>
              <w:right w:w="100" w:type="dxa"/>
            </w:tcMar>
          </w:tcPr>
          <w:p w14:paraId="62AB161E" w14:textId="77777777" w:rsidR="00B05B9B" w:rsidRDefault="00912B35">
            <w:pPr>
              <w:spacing w:line="276" w:lineRule="auto"/>
              <w:ind w:right="34"/>
              <w:jc w:val="center"/>
              <w:rPr>
                <w:rFonts w:ascii="Arial" w:eastAsia="Arial" w:hAnsi="Arial" w:cs="Arial"/>
                <w:color w:val="0000FF"/>
                <w:sz w:val="16"/>
                <w:szCs w:val="16"/>
              </w:rPr>
            </w:pPr>
            <w:r>
              <w:rPr>
                <w:rFonts w:ascii="Arial" w:eastAsia="Arial" w:hAnsi="Arial" w:cs="Arial"/>
                <w:color w:val="0000FF"/>
                <w:sz w:val="16"/>
                <w:szCs w:val="16"/>
              </w:rPr>
              <w:t>0.48</w:t>
            </w:r>
          </w:p>
        </w:tc>
        <w:tc>
          <w:tcPr>
            <w:tcW w:w="810" w:type="dxa"/>
            <w:tcBorders>
              <w:top w:val="nil"/>
              <w:left w:val="nil"/>
              <w:bottom w:val="single" w:sz="8" w:space="0" w:color="000000"/>
              <w:right w:val="single" w:sz="8" w:space="0" w:color="000000"/>
            </w:tcBorders>
            <w:tcMar>
              <w:top w:w="0" w:type="dxa"/>
              <w:left w:w="100" w:type="dxa"/>
              <w:bottom w:w="0" w:type="dxa"/>
              <w:right w:w="100" w:type="dxa"/>
            </w:tcMar>
          </w:tcPr>
          <w:p w14:paraId="62AB161F" w14:textId="77777777" w:rsidR="00B05B9B" w:rsidRDefault="00912B35">
            <w:pPr>
              <w:spacing w:line="276" w:lineRule="auto"/>
              <w:ind w:right="-120"/>
              <w:jc w:val="center"/>
              <w:rPr>
                <w:rFonts w:ascii="Arial" w:eastAsia="Arial" w:hAnsi="Arial" w:cs="Arial"/>
                <w:color w:val="0000FF"/>
                <w:sz w:val="16"/>
                <w:szCs w:val="16"/>
              </w:rPr>
            </w:pPr>
            <w:r>
              <w:rPr>
                <w:rFonts w:ascii="Arial" w:eastAsia="Arial" w:hAnsi="Arial" w:cs="Arial"/>
                <w:color w:val="0000FF"/>
                <w:sz w:val="16"/>
                <w:szCs w:val="16"/>
              </w:rPr>
              <w:t>0.51</w:t>
            </w:r>
          </w:p>
        </w:tc>
        <w:tc>
          <w:tcPr>
            <w:tcW w:w="885" w:type="dxa"/>
            <w:tcBorders>
              <w:top w:val="nil"/>
              <w:left w:val="nil"/>
              <w:bottom w:val="single" w:sz="8" w:space="0" w:color="000000"/>
              <w:right w:val="single" w:sz="8" w:space="0" w:color="000000"/>
            </w:tcBorders>
            <w:tcMar>
              <w:top w:w="0" w:type="dxa"/>
              <w:left w:w="100" w:type="dxa"/>
              <w:bottom w:w="0" w:type="dxa"/>
              <w:right w:w="100" w:type="dxa"/>
            </w:tcMar>
          </w:tcPr>
          <w:p w14:paraId="62AB1620" w14:textId="77777777" w:rsidR="00B05B9B" w:rsidRDefault="00912B35">
            <w:pPr>
              <w:spacing w:line="276" w:lineRule="auto"/>
              <w:ind w:right="-45"/>
              <w:jc w:val="center"/>
              <w:rPr>
                <w:rFonts w:ascii="Arial" w:eastAsia="Arial" w:hAnsi="Arial" w:cs="Arial"/>
                <w:sz w:val="16"/>
                <w:szCs w:val="16"/>
              </w:rPr>
            </w:pPr>
            <w:r>
              <w:rPr>
                <w:rFonts w:ascii="Arial" w:eastAsia="Arial" w:hAnsi="Arial" w:cs="Arial"/>
                <w:sz w:val="16"/>
                <w:szCs w:val="16"/>
              </w:rPr>
              <w:t>342.99</w:t>
            </w:r>
          </w:p>
        </w:tc>
        <w:tc>
          <w:tcPr>
            <w:tcW w:w="570" w:type="dxa"/>
            <w:tcBorders>
              <w:top w:val="nil"/>
              <w:left w:val="nil"/>
              <w:bottom w:val="single" w:sz="8" w:space="0" w:color="000000"/>
              <w:right w:val="single" w:sz="8" w:space="0" w:color="000000"/>
            </w:tcBorders>
            <w:tcMar>
              <w:top w:w="0" w:type="dxa"/>
              <w:left w:w="100" w:type="dxa"/>
              <w:bottom w:w="0" w:type="dxa"/>
              <w:right w:w="100" w:type="dxa"/>
            </w:tcMar>
          </w:tcPr>
          <w:p w14:paraId="62AB1621" w14:textId="77777777" w:rsidR="00B05B9B" w:rsidRDefault="00912B35">
            <w:pPr>
              <w:spacing w:line="276" w:lineRule="auto"/>
              <w:ind w:right="15"/>
              <w:jc w:val="center"/>
              <w:rPr>
                <w:rFonts w:ascii="Arial" w:eastAsia="Arial" w:hAnsi="Arial" w:cs="Arial"/>
                <w:sz w:val="16"/>
                <w:szCs w:val="16"/>
              </w:rPr>
            </w:pPr>
            <w:r>
              <w:rPr>
                <w:rFonts w:ascii="Arial" w:eastAsia="Arial" w:hAnsi="Arial" w:cs="Arial"/>
                <w:sz w:val="16"/>
                <w:szCs w:val="16"/>
              </w:rPr>
              <w:t>9</w:t>
            </w:r>
          </w:p>
        </w:tc>
        <w:tc>
          <w:tcPr>
            <w:tcW w:w="960" w:type="dxa"/>
            <w:tcBorders>
              <w:top w:val="nil"/>
              <w:left w:val="nil"/>
              <w:bottom w:val="single" w:sz="8" w:space="0" w:color="000000"/>
              <w:right w:val="single" w:sz="8" w:space="0" w:color="000000"/>
            </w:tcBorders>
            <w:tcMar>
              <w:top w:w="0" w:type="dxa"/>
              <w:left w:w="100" w:type="dxa"/>
              <w:bottom w:w="0" w:type="dxa"/>
              <w:right w:w="100" w:type="dxa"/>
            </w:tcMar>
          </w:tcPr>
          <w:p w14:paraId="62AB1622" w14:textId="77777777" w:rsidR="00B05B9B" w:rsidRDefault="00912B35">
            <w:pPr>
              <w:spacing w:line="276" w:lineRule="auto"/>
              <w:ind w:right="-10"/>
              <w:jc w:val="center"/>
              <w:rPr>
                <w:rFonts w:ascii="Arial" w:eastAsia="Arial" w:hAnsi="Arial" w:cs="Arial"/>
                <w:sz w:val="16"/>
                <w:szCs w:val="16"/>
              </w:rPr>
            </w:pPr>
            <w:r>
              <w:rPr>
                <w:rFonts w:ascii="Arial" w:eastAsia="Arial" w:hAnsi="Arial" w:cs="Arial"/>
                <w:sz w:val="16"/>
                <w:szCs w:val="16"/>
              </w:rPr>
              <w:t>0.00%</w:t>
            </w:r>
          </w:p>
        </w:tc>
      </w:tr>
      <w:tr w:rsidR="00B05B9B" w14:paraId="62AB162B" w14:textId="77777777">
        <w:tc>
          <w:tcPr>
            <w:tcW w:w="4140" w:type="dxa"/>
            <w:tcBorders>
              <w:top w:val="nil"/>
              <w:left w:val="single" w:sz="8" w:space="0" w:color="000000"/>
              <w:bottom w:val="single" w:sz="8" w:space="0" w:color="000000"/>
              <w:right w:val="single" w:sz="8" w:space="0" w:color="000000"/>
            </w:tcBorders>
            <w:shd w:val="clear" w:color="auto" w:fill="35BE30"/>
            <w:tcMar>
              <w:top w:w="0" w:type="dxa"/>
              <w:left w:w="100" w:type="dxa"/>
              <w:bottom w:w="0" w:type="dxa"/>
              <w:right w:w="100" w:type="dxa"/>
            </w:tcMar>
          </w:tcPr>
          <w:p w14:paraId="62AB1624" w14:textId="77777777" w:rsidR="00B05B9B" w:rsidRDefault="00912B35">
            <w:pPr>
              <w:spacing w:line="276" w:lineRule="auto"/>
              <w:ind w:right="-68"/>
              <w:rPr>
                <w:rFonts w:ascii="Arial" w:eastAsia="Arial" w:hAnsi="Arial" w:cs="Arial"/>
                <w:sz w:val="16"/>
                <w:szCs w:val="16"/>
              </w:rPr>
            </w:pPr>
            <w:r>
              <w:rPr>
                <w:rFonts w:ascii="Arial" w:eastAsia="Arial" w:hAnsi="Arial" w:cs="Arial"/>
                <w:sz w:val="16"/>
                <w:szCs w:val="16"/>
              </w:rPr>
              <w:t xml:space="preserve">Ce </w:t>
            </w:r>
            <w:proofErr w:type="spellStart"/>
            <w:r>
              <w:rPr>
                <w:rFonts w:ascii="Arial" w:eastAsia="Arial" w:hAnsi="Arial" w:cs="Arial"/>
                <w:sz w:val="16"/>
                <w:szCs w:val="16"/>
              </w:rPr>
              <w:t>cafe</w:t>
            </w:r>
            <w:proofErr w:type="spellEnd"/>
            <w:r>
              <w:rPr>
                <w:rFonts w:ascii="Arial" w:eastAsia="Arial" w:hAnsi="Arial" w:cs="Arial"/>
                <w:sz w:val="16"/>
                <w:szCs w:val="16"/>
              </w:rPr>
              <w:t xml:space="preserve"> a un gout </w:t>
            </w:r>
            <w:proofErr w:type="spellStart"/>
            <w:r>
              <w:rPr>
                <w:rFonts w:ascii="Arial" w:eastAsia="Arial" w:hAnsi="Arial" w:cs="Arial"/>
                <w:sz w:val="16"/>
                <w:szCs w:val="16"/>
              </w:rPr>
              <w:t>suptile</w:t>
            </w:r>
            <w:proofErr w:type="spellEnd"/>
          </w:p>
        </w:tc>
        <w:tc>
          <w:tcPr>
            <w:tcW w:w="1140" w:type="dxa"/>
            <w:tcBorders>
              <w:top w:val="nil"/>
              <w:left w:val="nil"/>
              <w:bottom w:val="single" w:sz="8" w:space="0" w:color="000000"/>
              <w:right w:val="single" w:sz="8" w:space="0" w:color="000000"/>
            </w:tcBorders>
            <w:tcMar>
              <w:top w:w="0" w:type="dxa"/>
              <w:left w:w="100" w:type="dxa"/>
              <w:bottom w:w="0" w:type="dxa"/>
              <w:right w:w="100" w:type="dxa"/>
            </w:tcMar>
          </w:tcPr>
          <w:p w14:paraId="62AB1625" w14:textId="77777777" w:rsidR="00B05B9B" w:rsidRDefault="00912B35">
            <w:pPr>
              <w:spacing w:line="276" w:lineRule="auto"/>
              <w:ind w:right="-23"/>
              <w:jc w:val="center"/>
              <w:rPr>
                <w:rFonts w:ascii="Arial" w:eastAsia="Arial" w:hAnsi="Arial" w:cs="Arial"/>
                <w:sz w:val="16"/>
                <w:szCs w:val="16"/>
              </w:rPr>
            </w:pPr>
            <w:r>
              <w:rPr>
                <w:rFonts w:ascii="Arial" w:eastAsia="Arial" w:hAnsi="Arial" w:cs="Arial"/>
                <w:sz w:val="16"/>
                <w:szCs w:val="16"/>
              </w:rPr>
              <w:t>3.99</w:t>
            </w:r>
          </w:p>
        </w:tc>
        <w:tc>
          <w:tcPr>
            <w:tcW w:w="1110" w:type="dxa"/>
            <w:tcBorders>
              <w:top w:val="nil"/>
              <w:left w:val="nil"/>
              <w:bottom w:val="single" w:sz="8" w:space="0" w:color="000000"/>
              <w:right w:val="single" w:sz="8" w:space="0" w:color="000000"/>
            </w:tcBorders>
            <w:tcMar>
              <w:top w:w="0" w:type="dxa"/>
              <w:left w:w="100" w:type="dxa"/>
              <w:bottom w:w="0" w:type="dxa"/>
              <w:right w:w="100" w:type="dxa"/>
            </w:tcMar>
          </w:tcPr>
          <w:p w14:paraId="62AB1626" w14:textId="77777777" w:rsidR="00B05B9B" w:rsidRDefault="00912B35">
            <w:pPr>
              <w:spacing w:line="276" w:lineRule="auto"/>
              <w:ind w:right="34"/>
              <w:jc w:val="center"/>
              <w:rPr>
                <w:rFonts w:ascii="Arial" w:eastAsia="Arial" w:hAnsi="Arial" w:cs="Arial"/>
                <w:color w:val="0000FF"/>
                <w:sz w:val="16"/>
                <w:szCs w:val="16"/>
              </w:rPr>
            </w:pPr>
            <w:r>
              <w:rPr>
                <w:rFonts w:ascii="Arial" w:eastAsia="Arial" w:hAnsi="Arial" w:cs="Arial"/>
                <w:color w:val="0000FF"/>
                <w:sz w:val="16"/>
                <w:szCs w:val="16"/>
              </w:rPr>
              <w:t>0.46</w:t>
            </w:r>
          </w:p>
        </w:tc>
        <w:tc>
          <w:tcPr>
            <w:tcW w:w="810" w:type="dxa"/>
            <w:tcBorders>
              <w:top w:val="nil"/>
              <w:left w:val="nil"/>
              <w:bottom w:val="single" w:sz="8" w:space="0" w:color="000000"/>
              <w:right w:val="single" w:sz="8" w:space="0" w:color="000000"/>
            </w:tcBorders>
            <w:tcMar>
              <w:top w:w="0" w:type="dxa"/>
              <w:left w:w="100" w:type="dxa"/>
              <w:bottom w:w="0" w:type="dxa"/>
              <w:right w:w="100" w:type="dxa"/>
            </w:tcMar>
          </w:tcPr>
          <w:p w14:paraId="62AB1627" w14:textId="77777777" w:rsidR="00B05B9B" w:rsidRDefault="00912B35">
            <w:pPr>
              <w:spacing w:line="276" w:lineRule="auto"/>
              <w:ind w:right="-120"/>
              <w:jc w:val="center"/>
              <w:rPr>
                <w:rFonts w:ascii="Arial" w:eastAsia="Arial" w:hAnsi="Arial" w:cs="Arial"/>
                <w:color w:val="0000FF"/>
                <w:sz w:val="16"/>
                <w:szCs w:val="16"/>
              </w:rPr>
            </w:pPr>
            <w:r>
              <w:rPr>
                <w:rFonts w:ascii="Arial" w:eastAsia="Arial" w:hAnsi="Arial" w:cs="Arial"/>
                <w:color w:val="0000FF"/>
                <w:sz w:val="16"/>
                <w:szCs w:val="16"/>
              </w:rPr>
              <w:t>0.48</w:t>
            </w:r>
          </w:p>
        </w:tc>
        <w:tc>
          <w:tcPr>
            <w:tcW w:w="885" w:type="dxa"/>
            <w:tcBorders>
              <w:top w:val="nil"/>
              <w:left w:val="nil"/>
              <w:bottom w:val="single" w:sz="8" w:space="0" w:color="000000"/>
              <w:right w:val="single" w:sz="8" w:space="0" w:color="000000"/>
            </w:tcBorders>
            <w:tcMar>
              <w:top w:w="0" w:type="dxa"/>
              <w:left w:w="100" w:type="dxa"/>
              <w:bottom w:w="0" w:type="dxa"/>
              <w:right w:w="100" w:type="dxa"/>
            </w:tcMar>
          </w:tcPr>
          <w:p w14:paraId="62AB1628" w14:textId="77777777" w:rsidR="00B05B9B" w:rsidRDefault="00912B35">
            <w:pPr>
              <w:spacing w:line="276" w:lineRule="auto"/>
              <w:ind w:right="-45"/>
              <w:jc w:val="center"/>
              <w:rPr>
                <w:rFonts w:ascii="Arial" w:eastAsia="Arial" w:hAnsi="Arial" w:cs="Arial"/>
                <w:sz w:val="16"/>
                <w:szCs w:val="16"/>
              </w:rPr>
            </w:pPr>
            <w:r>
              <w:rPr>
                <w:rFonts w:ascii="Arial" w:eastAsia="Arial" w:hAnsi="Arial" w:cs="Arial"/>
                <w:sz w:val="16"/>
                <w:szCs w:val="16"/>
              </w:rPr>
              <w:t>303.81</w:t>
            </w:r>
          </w:p>
        </w:tc>
        <w:tc>
          <w:tcPr>
            <w:tcW w:w="570" w:type="dxa"/>
            <w:tcBorders>
              <w:top w:val="nil"/>
              <w:left w:val="nil"/>
              <w:bottom w:val="single" w:sz="8" w:space="0" w:color="000000"/>
              <w:right w:val="single" w:sz="8" w:space="0" w:color="000000"/>
            </w:tcBorders>
            <w:tcMar>
              <w:top w:w="0" w:type="dxa"/>
              <w:left w:w="100" w:type="dxa"/>
              <w:bottom w:w="0" w:type="dxa"/>
              <w:right w:w="100" w:type="dxa"/>
            </w:tcMar>
          </w:tcPr>
          <w:p w14:paraId="62AB1629" w14:textId="77777777" w:rsidR="00B05B9B" w:rsidRDefault="00912B35">
            <w:pPr>
              <w:spacing w:line="276" w:lineRule="auto"/>
              <w:ind w:right="15"/>
              <w:jc w:val="center"/>
              <w:rPr>
                <w:rFonts w:ascii="Arial" w:eastAsia="Arial" w:hAnsi="Arial" w:cs="Arial"/>
                <w:sz w:val="16"/>
                <w:szCs w:val="16"/>
              </w:rPr>
            </w:pPr>
            <w:r>
              <w:rPr>
                <w:rFonts w:ascii="Arial" w:eastAsia="Arial" w:hAnsi="Arial" w:cs="Arial"/>
                <w:sz w:val="16"/>
                <w:szCs w:val="16"/>
              </w:rPr>
              <w:t>9</w:t>
            </w:r>
          </w:p>
        </w:tc>
        <w:tc>
          <w:tcPr>
            <w:tcW w:w="960" w:type="dxa"/>
            <w:tcBorders>
              <w:top w:val="nil"/>
              <w:left w:val="nil"/>
              <w:bottom w:val="single" w:sz="8" w:space="0" w:color="000000"/>
              <w:right w:val="single" w:sz="8" w:space="0" w:color="000000"/>
            </w:tcBorders>
            <w:tcMar>
              <w:top w:w="0" w:type="dxa"/>
              <w:left w:w="100" w:type="dxa"/>
              <w:bottom w:w="0" w:type="dxa"/>
              <w:right w:w="100" w:type="dxa"/>
            </w:tcMar>
          </w:tcPr>
          <w:p w14:paraId="62AB162A" w14:textId="77777777" w:rsidR="00B05B9B" w:rsidRDefault="00912B35">
            <w:pPr>
              <w:spacing w:line="276" w:lineRule="auto"/>
              <w:ind w:right="-10"/>
              <w:jc w:val="center"/>
              <w:rPr>
                <w:rFonts w:ascii="Arial" w:eastAsia="Arial" w:hAnsi="Arial" w:cs="Arial"/>
                <w:sz w:val="16"/>
                <w:szCs w:val="16"/>
              </w:rPr>
            </w:pPr>
            <w:r>
              <w:rPr>
                <w:rFonts w:ascii="Arial" w:eastAsia="Arial" w:hAnsi="Arial" w:cs="Arial"/>
                <w:sz w:val="16"/>
                <w:szCs w:val="16"/>
              </w:rPr>
              <w:t>0.00%</w:t>
            </w:r>
          </w:p>
        </w:tc>
      </w:tr>
      <w:tr w:rsidR="00B05B9B" w14:paraId="62AB1633" w14:textId="77777777">
        <w:tc>
          <w:tcPr>
            <w:tcW w:w="4140" w:type="dxa"/>
            <w:tcBorders>
              <w:top w:val="nil"/>
              <w:left w:val="single" w:sz="8" w:space="0" w:color="000000"/>
              <w:bottom w:val="single" w:sz="8" w:space="0" w:color="000000"/>
              <w:right w:val="single" w:sz="8" w:space="0" w:color="000000"/>
            </w:tcBorders>
            <w:shd w:val="clear" w:color="auto" w:fill="35BE30"/>
            <w:tcMar>
              <w:top w:w="0" w:type="dxa"/>
              <w:left w:w="100" w:type="dxa"/>
              <w:bottom w:w="0" w:type="dxa"/>
              <w:right w:w="100" w:type="dxa"/>
            </w:tcMar>
          </w:tcPr>
          <w:p w14:paraId="62AB162C" w14:textId="77777777" w:rsidR="00B05B9B" w:rsidRDefault="00912B35">
            <w:pPr>
              <w:spacing w:line="276" w:lineRule="auto"/>
              <w:ind w:right="-68"/>
              <w:rPr>
                <w:rFonts w:ascii="Arial" w:eastAsia="Arial" w:hAnsi="Arial" w:cs="Arial"/>
                <w:sz w:val="16"/>
                <w:szCs w:val="16"/>
              </w:rPr>
            </w:pPr>
            <w:r>
              <w:rPr>
                <w:rFonts w:ascii="Arial" w:eastAsia="Arial" w:hAnsi="Arial" w:cs="Arial"/>
                <w:sz w:val="16"/>
                <w:szCs w:val="16"/>
              </w:rPr>
              <w:t xml:space="preserve">Ce </w:t>
            </w:r>
            <w:proofErr w:type="spellStart"/>
            <w:r>
              <w:rPr>
                <w:rFonts w:ascii="Arial" w:eastAsia="Arial" w:hAnsi="Arial" w:cs="Arial"/>
                <w:sz w:val="16"/>
                <w:szCs w:val="16"/>
              </w:rPr>
              <w:t>cafe</w:t>
            </w:r>
            <w:proofErr w:type="spellEnd"/>
            <w:r>
              <w:rPr>
                <w:rFonts w:ascii="Arial" w:eastAsia="Arial" w:hAnsi="Arial" w:cs="Arial"/>
                <w:sz w:val="16"/>
                <w:szCs w:val="16"/>
              </w:rPr>
              <w:t xml:space="preserve"> a une texture </w:t>
            </w:r>
            <w:proofErr w:type="spellStart"/>
            <w:r>
              <w:rPr>
                <w:rFonts w:ascii="Arial" w:eastAsia="Arial" w:hAnsi="Arial" w:cs="Arial"/>
                <w:sz w:val="16"/>
                <w:szCs w:val="16"/>
              </w:rPr>
              <w:t>agreable</w:t>
            </w:r>
            <w:proofErr w:type="spellEnd"/>
          </w:p>
        </w:tc>
        <w:tc>
          <w:tcPr>
            <w:tcW w:w="1140" w:type="dxa"/>
            <w:tcBorders>
              <w:top w:val="nil"/>
              <w:left w:val="nil"/>
              <w:bottom w:val="single" w:sz="8" w:space="0" w:color="000000"/>
              <w:right w:val="single" w:sz="8" w:space="0" w:color="000000"/>
            </w:tcBorders>
            <w:tcMar>
              <w:top w:w="0" w:type="dxa"/>
              <w:left w:w="100" w:type="dxa"/>
              <w:bottom w:w="0" w:type="dxa"/>
              <w:right w:w="100" w:type="dxa"/>
            </w:tcMar>
          </w:tcPr>
          <w:p w14:paraId="62AB162D" w14:textId="77777777" w:rsidR="00B05B9B" w:rsidRDefault="00912B35">
            <w:pPr>
              <w:spacing w:line="276" w:lineRule="auto"/>
              <w:ind w:right="-23"/>
              <w:jc w:val="center"/>
              <w:rPr>
                <w:rFonts w:ascii="Arial" w:eastAsia="Arial" w:hAnsi="Arial" w:cs="Arial"/>
                <w:sz w:val="16"/>
                <w:szCs w:val="16"/>
              </w:rPr>
            </w:pPr>
            <w:r>
              <w:rPr>
                <w:rFonts w:ascii="Arial" w:eastAsia="Arial" w:hAnsi="Arial" w:cs="Arial"/>
                <w:sz w:val="16"/>
                <w:szCs w:val="16"/>
              </w:rPr>
              <w:t>3.87</w:t>
            </w:r>
          </w:p>
        </w:tc>
        <w:tc>
          <w:tcPr>
            <w:tcW w:w="1110" w:type="dxa"/>
            <w:tcBorders>
              <w:top w:val="nil"/>
              <w:left w:val="nil"/>
              <w:bottom w:val="single" w:sz="8" w:space="0" w:color="000000"/>
              <w:right w:val="single" w:sz="8" w:space="0" w:color="000000"/>
            </w:tcBorders>
            <w:tcMar>
              <w:top w:w="0" w:type="dxa"/>
              <w:left w:w="100" w:type="dxa"/>
              <w:bottom w:w="0" w:type="dxa"/>
              <w:right w:w="100" w:type="dxa"/>
            </w:tcMar>
          </w:tcPr>
          <w:p w14:paraId="62AB162E" w14:textId="77777777" w:rsidR="00B05B9B" w:rsidRDefault="00912B35">
            <w:pPr>
              <w:spacing w:line="276" w:lineRule="auto"/>
              <w:ind w:right="34"/>
              <w:jc w:val="center"/>
              <w:rPr>
                <w:rFonts w:ascii="Arial" w:eastAsia="Arial" w:hAnsi="Arial" w:cs="Arial"/>
                <w:color w:val="0000FF"/>
                <w:sz w:val="16"/>
                <w:szCs w:val="16"/>
              </w:rPr>
            </w:pPr>
            <w:r>
              <w:rPr>
                <w:rFonts w:ascii="Arial" w:eastAsia="Arial" w:hAnsi="Arial" w:cs="Arial"/>
                <w:color w:val="0000FF"/>
                <w:sz w:val="16"/>
                <w:szCs w:val="16"/>
              </w:rPr>
              <w:t>0.45</w:t>
            </w:r>
          </w:p>
        </w:tc>
        <w:tc>
          <w:tcPr>
            <w:tcW w:w="810" w:type="dxa"/>
            <w:tcBorders>
              <w:top w:val="nil"/>
              <w:left w:val="nil"/>
              <w:bottom w:val="single" w:sz="8" w:space="0" w:color="000000"/>
              <w:right w:val="single" w:sz="8" w:space="0" w:color="000000"/>
            </w:tcBorders>
            <w:tcMar>
              <w:top w:w="0" w:type="dxa"/>
              <w:left w:w="100" w:type="dxa"/>
              <w:bottom w:w="0" w:type="dxa"/>
              <w:right w:w="100" w:type="dxa"/>
            </w:tcMar>
          </w:tcPr>
          <w:p w14:paraId="62AB162F" w14:textId="77777777" w:rsidR="00B05B9B" w:rsidRDefault="00912B35">
            <w:pPr>
              <w:spacing w:line="276" w:lineRule="auto"/>
              <w:ind w:right="-120"/>
              <w:jc w:val="center"/>
              <w:rPr>
                <w:rFonts w:ascii="Arial" w:eastAsia="Arial" w:hAnsi="Arial" w:cs="Arial"/>
                <w:color w:val="0000FF"/>
                <w:sz w:val="16"/>
                <w:szCs w:val="16"/>
              </w:rPr>
            </w:pPr>
            <w:r>
              <w:rPr>
                <w:rFonts w:ascii="Arial" w:eastAsia="Arial" w:hAnsi="Arial" w:cs="Arial"/>
                <w:color w:val="0000FF"/>
                <w:sz w:val="16"/>
                <w:szCs w:val="16"/>
              </w:rPr>
              <w:t>0.48</w:t>
            </w:r>
          </w:p>
        </w:tc>
        <w:tc>
          <w:tcPr>
            <w:tcW w:w="885" w:type="dxa"/>
            <w:tcBorders>
              <w:top w:val="nil"/>
              <w:left w:val="nil"/>
              <w:bottom w:val="single" w:sz="8" w:space="0" w:color="000000"/>
              <w:right w:val="single" w:sz="8" w:space="0" w:color="000000"/>
            </w:tcBorders>
            <w:tcMar>
              <w:top w:w="0" w:type="dxa"/>
              <w:left w:w="100" w:type="dxa"/>
              <w:bottom w:w="0" w:type="dxa"/>
              <w:right w:w="100" w:type="dxa"/>
            </w:tcMar>
          </w:tcPr>
          <w:p w14:paraId="62AB1630" w14:textId="77777777" w:rsidR="00B05B9B" w:rsidRDefault="00912B35">
            <w:pPr>
              <w:spacing w:line="276" w:lineRule="auto"/>
              <w:ind w:right="-45"/>
              <w:jc w:val="center"/>
              <w:rPr>
                <w:rFonts w:ascii="Arial" w:eastAsia="Arial" w:hAnsi="Arial" w:cs="Arial"/>
                <w:sz w:val="16"/>
                <w:szCs w:val="16"/>
              </w:rPr>
            </w:pPr>
            <w:r>
              <w:rPr>
                <w:rFonts w:ascii="Arial" w:eastAsia="Arial" w:hAnsi="Arial" w:cs="Arial"/>
                <w:sz w:val="16"/>
                <w:szCs w:val="16"/>
              </w:rPr>
              <w:t>277.55</w:t>
            </w:r>
          </w:p>
        </w:tc>
        <w:tc>
          <w:tcPr>
            <w:tcW w:w="570" w:type="dxa"/>
            <w:tcBorders>
              <w:top w:val="nil"/>
              <w:left w:val="nil"/>
              <w:bottom w:val="single" w:sz="8" w:space="0" w:color="000000"/>
              <w:right w:val="single" w:sz="8" w:space="0" w:color="000000"/>
            </w:tcBorders>
            <w:tcMar>
              <w:top w:w="0" w:type="dxa"/>
              <w:left w:w="100" w:type="dxa"/>
              <w:bottom w:w="0" w:type="dxa"/>
              <w:right w:w="100" w:type="dxa"/>
            </w:tcMar>
          </w:tcPr>
          <w:p w14:paraId="62AB1631" w14:textId="77777777" w:rsidR="00B05B9B" w:rsidRDefault="00912B35">
            <w:pPr>
              <w:spacing w:line="276" w:lineRule="auto"/>
              <w:ind w:right="15"/>
              <w:jc w:val="center"/>
              <w:rPr>
                <w:rFonts w:ascii="Arial" w:eastAsia="Arial" w:hAnsi="Arial" w:cs="Arial"/>
                <w:sz w:val="16"/>
                <w:szCs w:val="16"/>
              </w:rPr>
            </w:pPr>
            <w:r>
              <w:rPr>
                <w:rFonts w:ascii="Arial" w:eastAsia="Arial" w:hAnsi="Arial" w:cs="Arial"/>
                <w:sz w:val="16"/>
                <w:szCs w:val="16"/>
              </w:rPr>
              <w:t>9</w:t>
            </w:r>
          </w:p>
        </w:tc>
        <w:tc>
          <w:tcPr>
            <w:tcW w:w="960" w:type="dxa"/>
            <w:tcBorders>
              <w:top w:val="nil"/>
              <w:left w:val="nil"/>
              <w:bottom w:val="single" w:sz="8" w:space="0" w:color="000000"/>
              <w:right w:val="single" w:sz="8" w:space="0" w:color="000000"/>
            </w:tcBorders>
            <w:tcMar>
              <w:top w:w="0" w:type="dxa"/>
              <w:left w:w="100" w:type="dxa"/>
              <w:bottom w:w="0" w:type="dxa"/>
              <w:right w:w="100" w:type="dxa"/>
            </w:tcMar>
          </w:tcPr>
          <w:p w14:paraId="62AB1632" w14:textId="77777777" w:rsidR="00B05B9B" w:rsidRDefault="00912B35">
            <w:pPr>
              <w:spacing w:line="276" w:lineRule="auto"/>
              <w:ind w:right="-10"/>
              <w:jc w:val="center"/>
              <w:rPr>
                <w:rFonts w:ascii="Arial" w:eastAsia="Arial" w:hAnsi="Arial" w:cs="Arial"/>
                <w:sz w:val="16"/>
                <w:szCs w:val="16"/>
              </w:rPr>
            </w:pPr>
            <w:r>
              <w:rPr>
                <w:rFonts w:ascii="Arial" w:eastAsia="Arial" w:hAnsi="Arial" w:cs="Arial"/>
                <w:sz w:val="16"/>
                <w:szCs w:val="16"/>
              </w:rPr>
              <w:t>0.00%</w:t>
            </w:r>
          </w:p>
        </w:tc>
      </w:tr>
      <w:tr w:rsidR="00B05B9B" w14:paraId="62AB163B" w14:textId="77777777">
        <w:tc>
          <w:tcPr>
            <w:tcW w:w="4140" w:type="dxa"/>
            <w:tcBorders>
              <w:top w:val="nil"/>
              <w:left w:val="single" w:sz="8" w:space="0" w:color="000000"/>
              <w:bottom w:val="single" w:sz="8" w:space="0" w:color="000000"/>
              <w:right w:val="single" w:sz="8" w:space="0" w:color="000000"/>
            </w:tcBorders>
            <w:shd w:val="clear" w:color="auto" w:fill="DE4D54"/>
            <w:tcMar>
              <w:top w:w="0" w:type="dxa"/>
              <w:left w:w="100" w:type="dxa"/>
              <w:bottom w:w="0" w:type="dxa"/>
              <w:right w:w="100" w:type="dxa"/>
            </w:tcMar>
          </w:tcPr>
          <w:p w14:paraId="62AB1634" w14:textId="77777777" w:rsidR="00B05B9B" w:rsidRDefault="00912B35">
            <w:pPr>
              <w:spacing w:line="276" w:lineRule="auto"/>
              <w:ind w:right="-68"/>
              <w:rPr>
                <w:rFonts w:ascii="Arial" w:eastAsia="Arial" w:hAnsi="Arial" w:cs="Arial"/>
                <w:color w:val="FFFFFF"/>
                <w:sz w:val="16"/>
                <w:szCs w:val="16"/>
              </w:rPr>
            </w:pPr>
            <w:r>
              <w:rPr>
                <w:rFonts w:ascii="Arial" w:eastAsia="Arial" w:hAnsi="Arial" w:cs="Arial"/>
                <w:color w:val="FFFFFF"/>
                <w:sz w:val="16"/>
                <w:szCs w:val="16"/>
              </w:rPr>
              <w:t xml:space="preserve">Ce </w:t>
            </w:r>
            <w:proofErr w:type="spellStart"/>
            <w:r>
              <w:rPr>
                <w:rFonts w:ascii="Arial" w:eastAsia="Arial" w:hAnsi="Arial" w:cs="Arial"/>
                <w:color w:val="FFFFFF"/>
                <w:sz w:val="16"/>
                <w:szCs w:val="16"/>
              </w:rPr>
              <w:t>cafe</w:t>
            </w:r>
            <w:proofErr w:type="spellEnd"/>
            <w:r>
              <w:rPr>
                <w:rFonts w:ascii="Arial" w:eastAsia="Arial" w:hAnsi="Arial" w:cs="Arial"/>
                <w:color w:val="FFFFFF"/>
                <w:sz w:val="16"/>
                <w:szCs w:val="16"/>
              </w:rPr>
              <w:t xml:space="preserve"> a un gout inattendu</w:t>
            </w:r>
          </w:p>
        </w:tc>
        <w:tc>
          <w:tcPr>
            <w:tcW w:w="1140" w:type="dxa"/>
            <w:tcBorders>
              <w:top w:val="nil"/>
              <w:left w:val="nil"/>
              <w:bottom w:val="single" w:sz="8" w:space="0" w:color="000000"/>
              <w:right w:val="single" w:sz="8" w:space="0" w:color="000000"/>
            </w:tcBorders>
            <w:tcMar>
              <w:top w:w="0" w:type="dxa"/>
              <w:left w:w="100" w:type="dxa"/>
              <w:bottom w:w="0" w:type="dxa"/>
              <w:right w:w="100" w:type="dxa"/>
            </w:tcMar>
          </w:tcPr>
          <w:p w14:paraId="62AB1635" w14:textId="77777777" w:rsidR="00B05B9B" w:rsidRDefault="00912B35">
            <w:pPr>
              <w:spacing w:line="276" w:lineRule="auto"/>
              <w:ind w:right="-23"/>
              <w:jc w:val="center"/>
              <w:rPr>
                <w:rFonts w:ascii="Arial" w:eastAsia="Arial" w:hAnsi="Arial" w:cs="Arial"/>
                <w:sz w:val="16"/>
                <w:szCs w:val="16"/>
              </w:rPr>
            </w:pPr>
            <w:r>
              <w:rPr>
                <w:rFonts w:ascii="Arial" w:eastAsia="Arial" w:hAnsi="Arial" w:cs="Arial"/>
                <w:sz w:val="16"/>
                <w:szCs w:val="16"/>
              </w:rPr>
              <w:t>4.58</w:t>
            </w:r>
          </w:p>
        </w:tc>
        <w:tc>
          <w:tcPr>
            <w:tcW w:w="1110" w:type="dxa"/>
            <w:tcBorders>
              <w:top w:val="nil"/>
              <w:left w:val="nil"/>
              <w:bottom w:val="single" w:sz="8" w:space="0" w:color="000000"/>
              <w:right w:val="single" w:sz="8" w:space="0" w:color="000000"/>
            </w:tcBorders>
            <w:tcMar>
              <w:top w:w="0" w:type="dxa"/>
              <w:left w:w="100" w:type="dxa"/>
              <w:bottom w:w="0" w:type="dxa"/>
              <w:right w:w="100" w:type="dxa"/>
            </w:tcMar>
          </w:tcPr>
          <w:p w14:paraId="62AB1636" w14:textId="77777777" w:rsidR="00B05B9B" w:rsidRDefault="00912B35">
            <w:pPr>
              <w:spacing w:line="276" w:lineRule="auto"/>
              <w:ind w:right="34"/>
              <w:jc w:val="center"/>
              <w:rPr>
                <w:rFonts w:ascii="Arial" w:eastAsia="Arial" w:hAnsi="Arial" w:cs="Arial"/>
                <w:color w:val="0000FF"/>
                <w:sz w:val="16"/>
                <w:szCs w:val="16"/>
              </w:rPr>
            </w:pPr>
            <w:r>
              <w:rPr>
                <w:rFonts w:ascii="Arial" w:eastAsia="Arial" w:hAnsi="Arial" w:cs="Arial"/>
                <w:color w:val="0000FF"/>
                <w:sz w:val="16"/>
                <w:szCs w:val="16"/>
              </w:rPr>
              <w:t>0.38</w:t>
            </w:r>
          </w:p>
        </w:tc>
        <w:tc>
          <w:tcPr>
            <w:tcW w:w="810" w:type="dxa"/>
            <w:tcBorders>
              <w:top w:val="nil"/>
              <w:left w:val="nil"/>
              <w:bottom w:val="single" w:sz="8" w:space="0" w:color="000000"/>
              <w:right w:val="single" w:sz="8" w:space="0" w:color="000000"/>
            </w:tcBorders>
            <w:tcMar>
              <w:top w:w="0" w:type="dxa"/>
              <w:left w:w="100" w:type="dxa"/>
              <w:bottom w:w="0" w:type="dxa"/>
              <w:right w:w="100" w:type="dxa"/>
            </w:tcMar>
          </w:tcPr>
          <w:p w14:paraId="62AB1637" w14:textId="77777777" w:rsidR="00B05B9B" w:rsidRDefault="00912B35">
            <w:pPr>
              <w:spacing w:line="276" w:lineRule="auto"/>
              <w:ind w:right="-120"/>
              <w:jc w:val="center"/>
              <w:rPr>
                <w:rFonts w:ascii="Arial" w:eastAsia="Arial" w:hAnsi="Arial" w:cs="Arial"/>
                <w:color w:val="0000FF"/>
                <w:sz w:val="16"/>
                <w:szCs w:val="16"/>
              </w:rPr>
            </w:pPr>
            <w:r>
              <w:rPr>
                <w:rFonts w:ascii="Arial" w:eastAsia="Arial" w:hAnsi="Arial" w:cs="Arial"/>
                <w:color w:val="0000FF"/>
                <w:sz w:val="16"/>
                <w:szCs w:val="16"/>
              </w:rPr>
              <w:t>0.42</w:t>
            </w:r>
          </w:p>
        </w:tc>
        <w:tc>
          <w:tcPr>
            <w:tcW w:w="885" w:type="dxa"/>
            <w:tcBorders>
              <w:top w:val="nil"/>
              <w:left w:val="nil"/>
              <w:bottom w:val="single" w:sz="8" w:space="0" w:color="000000"/>
              <w:right w:val="single" w:sz="8" w:space="0" w:color="000000"/>
            </w:tcBorders>
            <w:tcMar>
              <w:top w:w="0" w:type="dxa"/>
              <w:left w:w="100" w:type="dxa"/>
              <w:bottom w:w="0" w:type="dxa"/>
              <w:right w:w="100" w:type="dxa"/>
            </w:tcMar>
          </w:tcPr>
          <w:p w14:paraId="62AB1638" w14:textId="77777777" w:rsidR="00B05B9B" w:rsidRDefault="00912B35">
            <w:pPr>
              <w:spacing w:line="276" w:lineRule="auto"/>
              <w:ind w:right="-45"/>
              <w:jc w:val="center"/>
              <w:rPr>
                <w:rFonts w:ascii="Arial" w:eastAsia="Arial" w:hAnsi="Arial" w:cs="Arial"/>
                <w:sz w:val="16"/>
                <w:szCs w:val="16"/>
              </w:rPr>
            </w:pPr>
            <w:r>
              <w:rPr>
                <w:rFonts w:ascii="Arial" w:eastAsia="Arial" w:hAnsi="Arial" w:cs="Arial"/>
                <w:sz w:val="16"/>
                <w:szCs w:val="16"/>
              </w:rPr>
              <w:t>236.29</w:t>
            </w:r>
          </w:p>
        </w:tc>
        <w:tc>
          <w:tcPr>
            <w:tcW w:w="570" w:type="dxa"/>
            <w:tcBorders>
              <w:top w:val="nil"/>
              <w:left w:val="nil"/>
              <w:bottom w:val="single" w:sz="8" w:space="0" w:color="000000"/>
              <w:right w:val="single" w:sz="8" w:space="0" w:color="000000"/>
            </w:tcBorders>
            <w:tcMar>
              <w:top w:w="0" w:type="dxa"/>
              <w:left w:w="100" w:type="dxa"/>
              <w:bottom w:w="0" w:type="dxa"/>
              <w:right w:w="100" w:type="dxa"/>
            </w:tcMar>
          </w:tcPr>
          <w:p w14:paraId="62AB1639" w14:textId="77777777" w:rsidR="00B05B9B" w:rsidRDefault="00912B35">
            <w:pPr>
              <w:spacing w:line="276" w:lineRule="auto"/>
              <w:ind w:right="15"/>
              <w:jc w:val="center"/>
              <w:rPr>
                <w:rFonts w:ascii="Arial" w:eastAsia="Arial" w:hAnsi="Arial" w:cs="Arial"/>
                <w:sz w:val="16"/>
                <w:szCs w:val="16"/>
              </w:rPr>
            </w:pPr>
            <w:r>
              <w:rPr>
                <w:rFonts w:ascii="Arial" w:eastAsia="Arial" w:hAnsi="Arial" w:cs="Arial"/>
                <w:sz w:val="16"/>
                <w:szCs w:val="16"/>
              </w:rPr>
              <w:t>9</w:t>
            </w:r>
          </w:p>
        </w:tc>
        <w:tc>
          <w:tcPr>
            <w:tcW w:w="960" w:type="dxa"/>
            <w:tcBorders>
              <w:top w:val="nil"/>
              <w:left w:val="nil"/>
              <w:bottom w:val="single" w:sz="8" w:space="0" w:color="000000"/>
              <w:right w:val="single" w:sz="8" w:space="0" w:color="000000"/>
            </w:tcBorders>
            <w:tcMar>
              <w:top w:w="0" w:type="dxa"/>
              <w:left w:w="100" w:type="dxa"/>
              <w:bottom w:w="0" w:type="dxa"/>
              <w:right w:w="100" w:type="dxa"/>
            </w:tcMar>
          </w:tcPr>
          <w:p w14:paraId="62AB163A" w14:textId="77777777" w:rsidR="00B05B9B" w:rsidRDefault="00912B35">
            <w:pPr>
              <w:spacing w:line="276" w:lineRule="auto"/>
              <w:ind w:right="-10"/>
              <w:jc w:val="center"/>
              <w:rPr>
                <w:rFonts w:ascii="Arial" w:eastAsia="Arial" w:hAnsi="Arial" w:cs="Arial"/>
                <w:sz w:val="16"/>
                <w:szCs w:val="16"/>
              </w:rPr>
            </w:pPr>
            <w:r>
              <w:rPr>
                <w:rFonts w:ascii="Arial" w:eastAsia="Arial" w:hAnsi="Arial" w:cs="Arial"/>
                <w:sz w:val="16"/>
                <w:szCs w:val="16"/>
              </w:rPr>
              <w:t>0.00%</w:t>
            </w:r>
          </w:p>
        </w:tc>
      </w:tr>
      <w:tr w:rsidR="00B05B9B" w14:paraId="62AB1643" w14:textId="77777777">
        <w:tc>
          <w:tcPr>
            <w:tcW w:w="4140" w:type="dxa"/>
            <w:tcBorders>
              <w:top w:val="nil"/>
              <w:left w:val="single" w:sz="8" w:space="0" w:color="000000"/>
              <w:bottom w:val="single" w:sz="8" w:space="0" w:color="000000"/>
              <w:right w:val="single" w:sz="8" w:space="0" w:color="000000"/>
            </w:tcBorders>
            <w:shd w:val="clear" w:color="auto" w:fill="33CCCC"/>
            <w:tcMar>
              <w:top w:w="0" w:type="dxa"/>
              <w:left w:w="100" w:type="dxa"/>
              <w:bottom w:w="0" w:type="dxa"/>
              <w:right w:w="100" w:type="dxa"/>
            </w:tcMar>
          </w:tcPr>
          <w:p w14:paraId="62AB163C" w14:textId="77777777" w:rsidR="00B05B9B" w:rsidRDefault="00912B35">
            <w:pPr>
              <w:spacing w:line="276" w:lineRule="auto"/>
              <w:ind w:right="-68"/>
              <w:rPr>
                <w:rFonts w:ascii="Arial" w:eastAsia="Arial" w:hAnsi="Arial" w:cs="Arial"/>
                <w:sz w:val="16"/>
                <w:szCs w:val="16"/>
              </w:rPr>
            </w:pPr>
            <w:r>
              <w:rPr>
                <w:rFonts w:ascii="Arial" w:eastAsia="Arial" w:hAnsi="Arial" w:cs="Arial"/>
                <w:sz w:val="16"/>
                <w:szCs w:val="16"/>
              </w:rPr>
              <w:t xml:space="preserve">Ce </w:t>
            </w:r>
            <w:proofErr w:type="spellStart"/>
            <w:r>
              <w:rPr>
                <w:rFonts w:ascii="Arial" w:eastAsia="Arial" w:hAnsi="Arial" w:cs="Arial"/>
                <w:sz w:val="16"/>
                <w:szCs w:val="16"/>
              </w:rPr>
              <w:t>cafe</w:t>
            </w:r>
            <w:proofErr w:type="spellEnd"/>
            <w:r>
              <w:rPr>
                <w:rFonts w:ascii="Arial" w:eastAsia="Arial" w:hAnsi="Arial" w:cs="Arial"/>
                <w:sz w:val="16"/>
                <w:szCs w:val="16"/>
              </w:rPr>
              <w:t xml:space="preserve"> </w:t>
            </w:r>
            <w:proofErr w:type="spellStart"/>
            <w:r>
              <w:rPr>
                <w:rFonts w:ascii="Arial" w:eastAsia="Arial" w:hAnsi="Arial" w:cs="Arial"/>
                <w:sz w:val="16"/>
                <w:szCs w:val="16"/>
              </w:rPr>
              <w:t>presente</w:t>
            </w:r>
            <w:proofErr w:type="spellEnd"/>
            <w:r>
              <w:rPr>
                <w:rFonts w:ascii="Arial" w:eastAsia="Arial" w:hAnsi="Arial" w:cs="Arial"/>
                <w:sz w:val="16"/>
                <w:szCs w:val="16"/>
              </w:rPr>
              <w:t xml:space="preserve"> une bonne </w:t>
            </w:r>
            <w:proofErr w:type="spellStart"/>
            <w:r>
              <w:rPr>
                <w:rFonts w:ascii="Arial" w:eastAsia="Arial" w:hAnsi="Arial" w:cs="Arial"/>
                <w:sz w:val="16"/>
                <w:szCs w:val="16"/>
              </w:rPr>
              <w:t>complexite</w:t>
            </w:r>
            <w:proofErr w:type="spellEnd"/>
            <w:r>
              <w:rPr>
                <w:rFonts w:ascii="Arial" w:eastAsia="Arial" w:hAnsi="Arial" w:cs="Arial"/>
                <w:sz w:val="16"/>
                <w:szCs w:val="16"/>
              </w:rPr>
              <w:t xml:space="preserve"> en bouche</w:t>
            </w:r>
          </w:p>
        </w:tc>
        <w:tc>
          <w:tcPr>
            <w:tcW w:w="1140" w:type="dxa"/>
            <w:tcBorders>
              <w:top w:val="nil"/>
              <w:left w:val="nil"/>
              <w:bottom w:val="single" w:sz="8" w:space="0" w:color="000000"/>
              <w:right w:val="single" w:sz="8" w:space="0" w:color="000000"/>
            </w:tcBorders>
            <w:tcMar>
              <w:top w:w="0" w:type="dxa"/>
              <w:left w:w="100" w:type="dxa"/>
              <w:bottom w:w="0" w:type="dxa"/>
              <w:right w:w="100" w:type="dxa"/>
            </w:tcMar>
          </w:tcPr>
          <w:p w14:paraId="62AB163D" w14:textId="77777777" w:rsidR="00B05B9B" w:rsidRDefault="00912B35">
            <w:pPr>
              <w:spacing w:line="276" w:lineRule="auto"/>
              <w:ind w:right="-23"/>
              <w:jc w:val="center"/>
              <w:rPr>
                <w:rFonts w:ascii="Arial" w:eastAsia="Arial" w:hAnsi="Arial" w:cs="Arial"/>
                <w:sz w:val="16"/>
                <w:szCs w:val="16"/>
              </w:rPr>
            </w:pPr>
            <w:r>
              <w:rPr>
                <w:rFonts w:ascii="Arial" w:eastAsia="Arial" w:hAnsi="Arial" w:cs="Arial"/>
                <w:sz w:val="16"/>
                <w:szCs w:val="16"/>
              </w:rPr>
              <w:t>3.68</w:t>
            </w:r>
          </w:p>
        </w:tc>
        <w:tc>
          <w:tcPr>
            <w:tcW w:w="1110" w:type="dxa"/>
            <w:tcBorders>
              <w:top w:val="nil"/>
              <w:left w:val="nil"/>
              <w:bottom w:val="single" w:sz="8" w:space="0" w:color="000000"/>
              <w:right w:val="single" w:sz="8" w:space="0" w:color="000000"/>
            </w:tcBorders>
            <w:tcMar>
              <w:top w:w="0" w:type="dxa"/>
              <w:left w:w="100" w:type="dxa"/>
              <w:bottom w:w="0" w:type="dxa"/>
              <w:right w:w="100" w:type="dxa"/>
            </w:tcMar>
          </w:tcPr>
          <w:p w14:paraId="62AB163E" w14:textId="77777777" w:rsidR="00B05B9B" w:rsidRDefault="00912B35">
            <w:pPr>
              <w:spacing w:line="276" w:lineRule="auto"/>
              <w:ind w:right="34"/>
              <w:jc w:val="center"/>
              <w:rPr>
                <w:rFonts w:ascii="Arial" w:eastAsia="Arial" w:hAnsi="Arial" w:cs="Arial"/>
                <w:color w:val="0000FF"/>
                <w:sz w:val="16"/>
                <w:szCs w:val="16"/>
              </w:rPr>
            </w:pPr>
            <w:r>
              <w:rPr>
                <w:rFonts w:ascii="Arial" w:eastAsia="Arial" w:hAnsi="Arial" w:cs="Arial"/>
                <w:color w:val="0000FF"/>
                <w:sz w:val="16"/>
                <w:szCs w:val="16"/>
              </w:rPr>
              <w:t>0.36</w:t>
            </w:r>
          </w:p>
        </w:tc>
        <w:tc>
          <w:tcPr>
            <w:tcW w:w="810" w:type="dxa"/>
            <w:tcBorders>
              <w:top w:val="nil"/>
              <w:left w:val="nil"/>
              <w:bottom w:val="single" w:sz="8" w:space="0" w:color="000000"/>
              <w:right w:val="single" w:sz="8" w:space="0" w:color="000000"/>
            </w:tcBorders>
            <w:tcMar>
              <w:top w:w="0" w:type="dxa"/>
              <w:left w:w="100" w:type="dxa"/>
              <w:bottom w:w="0" w:type="dxa"/>
              <w:right w:w="100" w:type="dxa"/>
            </w:tcMar>
          </w:tcPr>
          <w:p w14:paraId="62AB163F" w14:textId="77777777" w:rsidR="00B05B9B" w:rsidRDefault="00912B35">
            <w:pPr>
              <w:spacing w:line="276" w:lineRule="auto"/>
              <w:ind w:right="-120"/>
              <w:jc w:val="center"/>
              <w:rPr>
                <w:rFonts w:ascii="Arial" w:eastAsia="Arial" w:hAnsi="Arial" w:cs="Arial"/>
                <w:color w:val="0000FF"/>
                <w:sz w:val="16"/>
                <w:szCs w:val="16"/>
              </w:rPr>
            </w:pPr>
            <w:r>
              <w:rPr>
                <w:rFonts w:ascii="Arial" w:eastAsia="Arial" w:hAnsi="Arial" w:cs="Arial"/>
                <w:color w:val="0000FF"/>
                <w:sz w:val="16"/>
                <w:szCs w:val="16"/>
              </w:rPr>
              <w:t>0.32</w:t>
            </w:r>
          </w:p>
        </w:tc>
        <w:tc>
          <w:tcPr>
            <w:tcW w:w="885" w:type="dxa"/>
            <w:tcBorders>
              <w:top w:val="nil"/>
              <w:left w:val="nil"/>
              <w:bottom w:val="single" w:sz="8" w:space="0" w:color="000000"/>
              <w:right w:val="single" w:sz="8" w:space="0" w:color="000000"/>
            </w:tcBorders>
            <w:tcMar>
              <w:top w:w="0" w:type="dxa"/>
              <w:left w:w="100" w:type="dxa"/>
              <w:bottom w:w="0" w:type="dxa"/>
              <w:right w:w="100" w:type="dxa"/>
            </w:tcMar>
          </w:tcPr>
          <w:p w14:paraId="62AB1640" w14:textId="77777777" w:rsidR="00B05B9B" w:rsidRDefault="00912B35">
            <w:pPr>
              <w:spacing w:line="276" w:lineRule="auto"/>
              <w:ind w:right="-45"/>
              <w:jc w:val="center"/>
              <w:rPr>
                <w:rFonts w:ascii="Arial" w:eastAsia="Arial" w:hAnsi="Arial" w:cs="Arial"/>
                <w:sz w:val="16"/>
                <w:szCs w:val="16"/>
              </w:rPr>
            </w:pPr>
            <w:r>
              <w:rPr>
                <w:rFonts w:ascii="Arial" w:eastAsia="Arial" w:hAnsi="Arial" w:cs="Arial"/>
                <w:sz w:val="16"/>
                <w:szCs w:val="16"/>
              </w:rPr>
              <w:t>181.36</w:t>
            </w:r>
          </w:p>
        </w:tc>
        <w:tc>
          <w:tcPr>
            <w:tcW w:w="570" w:type="dxa"/>
            <w:tcBorders>
              <w:top w:val="nil"/>
              <w:left w:val="nil"/>
              <w:bottom w:val="single" w:sz="8" w:space="0" w:color="000000"/>
              <w:right w:val="single" w:sz="8" w:space="0" w:color="000000"/>
            </w:tcBorders>
            <w:tcMar>
              <w:top w:w="0" w:type="dxa"/>
              <w:left w:w="100" w:type="dxa"/>
              <w:bottom w:w="0" w:type="dxa"/>
              <w:right w:w="100" w:type="dxa"/>
            </w:tcMar>
          </w:tcPr>
          <w:p w14:paraId="62AB1641" w14:textId="77777777" w:rsidR="00B05B9B" w:rsidRDefault="00912B35">
            <w:pPr>
              <w:spacing w:line="276" w:lineRule="auto"/>
              <w:ind w:right="15"/>
              <w:jc w:val="center"/>
              <w:rPr>
                <w:rFonts w:ascii="Arial" w:eastAsia="Arial" w:hAnsi="Arial" w:cs="Arial"/>
                <w:sz w:val="16"/>
                <w:szCs w:val="16"/>
              </w:rPr>
            </w:pPr>
            <w:r>
              <w:rPr>
                <w:rFonts w:ascii="Arial" w:eastAsia="Arial" w:hAnsi="Arial" w:cs="Arial"/>
                <w:sz w:val="16"/>
                <w:szCs w:val="16"/>
              </w:rPr>
              <w:t>9</w:t>
            </w:r>
          </w:p>
        </w:tc>
        <w:tc>
          <w:tcPr>
            <w:tcW w:w="960" w:type="dxa"/>
            <w:tcBorders>
              <w:top w:val="nil"/>
              <w:left w:val="nil"/>
              <w:bottom w:val="single" w:sz="8" w:space="0" w:color="000000"/>
              <w:right w:val="single" w:sz="8" w:space="0" w:color="000000"/>
            </w:tcBorders>
            <w:tcMar>
              <w:top w:w="0" w:type="dxa"/>
              <w:left w:w="100" w:type="dxa"/>
              <w:bottom w:w="0" w:type="dxa"/>
              <w:right w:w="100" w:type="dxa"/>
            </w:tcMar>
          </w:tcPr>
          <w:p w14:paraId="62AB1642" w14:textId="77777777" w:rsidR="00B05B9B" w:rsidRDefault="00912B35">
            <w:pPr>
              <w:spacing w:line="276" w:lineRule="auto"/>
              <w:ind w:right="-10"/>
              <w:jc w:val="center"/>
              <w:rPr>
                <w:rFonts w:ascii="Arial" w:eastAsia="Arial" w:hAnsi="Arial" w:cs="Arial"/>
                <w:sz w:val="16"/>
                <w:szCs w:val="16"/>
              </w:rPr>
            </w:pPr>
            <w:r>
              <w:rPr>
                <w:rFonts w:ascii="Arial" w:eastAsia="Arial" w:hAnsi="Arial" w:cs="Arial"/>
                <w:sz w:val="16"/>
                <w:szCs w:val="16"/>
              </w:rPr>
              <w:t>0.00%</w:t>
            </w:r>
          </w:p>
        </w:tc>
      </w:tr>
      <w:tr w:rsidR="00B05B9B" w14:paraId="62AB164B" w14:textId="77777777">
        <w:tc>
          <w:tcPr>
            <w:tcW w:w="4140" w:type="dxa"/>
            <w:tcBorders>
              <w:top w:val="nil"/>
              <w:left w:val="single" w:sz="8" w:space="0" w:color="000000"/>
              <w:bottom w:val="single" w:sz="8" w:space="0" w:color="000000"/>
              <w:right w:val="single" w:sz="8" w:space="0" w:color="000000"/>
            </w:tcBorders>
            <w:shd w:val="clear" w:color="auto" w:fill="35BE30"/>
            <w:tcMar>
              <w:top w:w="0" w:type="dxa"/>
              <w:left w:w="100" w:type="dxa"/>
              <w:bottom w:w="0" w:type="dxa"/>
              <w:right w:w="100" w:type="dxa"/>
            </w:tcMar>
          </w:tcPr>
          <w:p w14:paraId="62AB1644" w14:textId="77777777" w:rsidR="00B05B9B" w:rsidRDefault="00912B35">
            <w:pPr>
              <w:spacing w:line="276" w:lineRule="auto"/>
              <w:ind w:right="-68"/>
              <w:rPr>
                <w:rFonts w:ascii="Arial" w:eastAsia="Arial" w:hAnsi="Arial" w:cs="Arial"/>
                <w:sz w:val="16"/>
                <w:szCs w:val="16"/>
              </w:rPr>
            </w:pPr>
            <w:r>
              <w:rPr>
                <w:rFonts w:ascii="Arial" w:eastAsia="Arial" w:hAnsi="Arial" w:cs="Arial"/>
                <w:sz w:val="16"/>
                <w:szCs w:val="16"/>
              </w:rPr>
              <w:t xml:space="preserve">Je me sens </w:t>
            </w:r>
            <w:proofErr w:type="spellStart"/>
            <w:r>
              <w:rPr>
                <w:rFonts w:ascii="Arial" w:eastAsia="Arial" w:hAnsi="Arial" w:cs="Arial"/>
                <w:sz w:val="16"/>
                <w:szCs w:val="16"/>
              </w:rPr>
              <w:t>energique</w:t>
            </w:r>
            <w:proofErr w:type="spellEnd"/>
            <w:r>
              <w:rPr>
                <w:rFonts w:ascii="Arial" w:eastAsia="Arial" w:hAnsi="Arial" w:cs="Arial"/>
                <w:sz w:val="16"/>
                <w:szCs w:val="16"/>
              </w:rPr>
              <w:t xml:space="preserve"> </w:t>
            </w:r>
            <w:proofErr w:type="spellStart"/>
            <w:r>
              <w:rPr>
                <w:rFonts w:ascii="Arial" w:eastAsia="Arial" w:hAnsi="Arial" w:cs="Arial"/>
                <w:sz w:val="16"/>
                <w:szCs w:val="16"/>
              </w:rPr>
              <w:t>apres</w:t>
            </w:r>
            <w:proofErr w:type="spellEnd"/>
            <w:r>
              <w:rPr>
                <w:rFonts w:ascii="Arial" w:eastAsia="Arial" w:hAnsi="Arial" w:cs="Arial"/>
                <w:sz w:val="16"/>
                <w:szCs w:val="16"/>
              </w:rPr>
              <w:t xml:space="preserve"> avoir bu ce </w:t>
            </w:r>
            <w:proofErr w:type="spellStart"/>
            <w:r>
              <w:rPr>
                <w:rFonts w:ascii="Arial" w:eastAsia="Arial" w:hAnsi="Arial" w:cs="Arial"/>
                <w:sz w:val="16"/>
                <w:szCs w:val="16"/>
              </w:rPr>
              <w:t>cafe</w:t>
            </w:r>
            <w:proofErr w:type="spellEnd"/>
          </w:p>
        </w:tc>
        <w:tc>
          <w:tcPr>
            <w:tcW w:w="1140" w:type="dxa"/>
            <w:tcBorders>
              <w:top w:val="nil"/>
              <w:left w:val="nil"/>
              <w:bottom w:val="single" w:sz="8" w:space="0" w:color="000000"/>
              <w:right w:val="single" w:sz="8" w:space="0" w:color="000000"/>
            </w:tcBorders>
            <w:tcMar>
              <w:top w:w="0" w:type="dxa"/>
              <w:left w:w="100" w:type="dxa"/>
              <w:bottom w:w="0" w:type="dxa"/>
              <w:right w:w="100" w:type="dxa"/>
            </w:tcMar>
          </w:tcPr>
          <w:p w14:paraId="62AB1645" w14:textId="77777777" w:rsidR="00B05B9B" w:rsidRDefault="00912B35">
            <w:pPr>
              <w:spacing w:line="276" w:lineRule="auto"/>
              <w:ind w:right="-23"/>
              <w:jc w:val="center"/>
              <w:rPr>
                <w:rFonts w:ascii="Arial" w:eastAsia="Arial" w:hAnsi="Arial" w:cs="Arial"/>
                <w:sz w:val="16"/>
                <w:szCs w:val="16"/>
              </w:rPr>
            </w:pPr>
            <w:r>
              <w:rPr>
                <w:rFonts w:ascii="Arial" w:eastAsia="Arial" w:hAnsi="Arial" w:cs="Arial"/>
                <w:sz w:val="16"/>
                <w:szCs w:val="16"/>
              </w:rPr>
              <w:t>4.11</w:t>
            </w:r>
          </w:p>
        </w:tc>
        <w:tc>
          <w:tcPr>
            <w:tcW w:w="1110" w:type="dxa"/>
            <w:tcBorders>
              <w:top w:val="nil"/>
              <w:left w:val="nil"/>
              <w:bottom w:val="single" w:sz="8" w:space="0" w:color="000000"/>
              <w:right w:val="single" w:sz="8" w:space="0" w:color="000000"/>
            </w:tcBorders>
            <w:tcMar>
              <w:top w:w="0" w:type="dxa"/>
              <w:left w:w="100" w:type="dxa"/>
              <w:bottom w:w="0" w:type="dxa"/>
              <w:right w:w="100" w:type="dxa"/>
            </w:tcMar>
          </w:tcPr>
          <w:p w14:paraId="62AB1646" w14:textId="77777777" w:rsidR="00B05B9B" w:rsidRDefault="00912B35">
            <w:pPr>
              <w:spacing w:line="276" w:lineRule="auto"/>
              <w:ind w:right="34"/>
              <w:jc w:val="center"/>
              <w:rPr>
                <w:rFonts w:ascii="Arial" w:eastAsia="Arial" w:hAnsi="Arial" w:cs="Arial"/>
                <w:color w:val="0000FF"/>
                <w:sz w:val="16"/>
                <w:szCs w:val="16"/>
              </w:rPr>
            </w:pPr>
            <w:r>
              <w:rPr>
                <w:rFonts w:ascii="Arial" w:eastAsia="Arial" w:hAnsi="Arial" w:cs="Arial"/>
                <w:color w:val="0000FF"/>
                <w:sz w:val="16"/>
                <w:szCs w:val="16"/>
              </w:rPr>
              <w:t>0.35</w:t>
            </w:r>
          </w:p>
        </w:tc>
        <w:tc>
          <w:tcPr>
            <w:tcW w:w="810" w:type="dxa"/>
            <w:tcBorders>
              <w:top w:val="nil"/>
              <w:left w:val="nil"/>
              <w:bottom w:val="single" w:sz="8" w:space="0" w:color="000000"/>
              <w:right w:val="single" w:sz="8" w:space="0" w:color="000000"/>
            </w:tcBorders>
            <w:tcMar>
              <w:top w:w="0" w:type="dxa"/>
              <w:left w:w="100" w:type="dxa"/>
              <w:bottom w:w="0" w:type="dxa"/>
              <w:right w:w="100" w:type="dxa"/>
            </w:tcMar>
          </w:tcPr>
          <w:p w14:paraId="62AB1647" w14:textId="77777777" w:rsidR="00B05B9B" w:rsidRDefault="00912B35">
            <w:pPr>
              <w:spacing w:line="276" w:lineRule="auto"/>
              <w:ind w:right="-120"/>
              <w:jc w:val="center"/>
              <w:rPr>
                <w:rFonts w:ascii="Arial" w:eastAsia="Arial" w:hAnsi="Arial" w:cs="Arial"/>
                <w:color w:val="0000FF"/>
                <w:sz w:val="16"/>
                <w:szCs w:val="16"/>
              </w:rPr>
            </w:pPr>
            <w:r>
              <w:rPr>
                <w:rFonts w:ascii="Arial" w:eastAsia="Arial" w:hAnsi="Arial" w:cs="Arial"/>
                <w:color w:val="0000FF"/>
                <w:sz w:val="16"/>
                <w:szCs w:val="16"/>
              </w:rPr>
              <w:t>0.35</w:t>
            </w:r>
          </w:p>
        </w:tc>
        <w:tc>
          <w:tcPr>
            <w:tcW w:w="885" w:type="dxa"/>
            <w:tcBorders>
              <w:top w:val="nil"/>
              <w:left w:val="nil"/>
              <w:bottom w:val="single" w:sz="8" w:space="0" w:color="000000"/>
              <w:right w:val="single" w:sz="8" w:space="0" w:color="000000"/>
            </w:tcBorders>
            <w:tcMar>
              <w:top w:w="0" w:type="dxa"/>
              <w:left w:w="100" w:type="dxa"/>
              <w:bottom w:w="0" w:type="dxa"/>
              <w:right w:w="100" w:type="dxa"/>
            </w:tcMar>
          </w:tcPr>
          <w:p w14:paraId="62AB1648" w14:textId="77777777" w:rsidR="00B05B9B" w:rsidRDefault="00912B35">
            <w:pPr>
              <w:spacing w:line="276" w:lineRule="auto"/>
              <w:ind w:right="-45"/>
              <w:jc w:val="center"/>
              <w:rPr>
                <w:rFonts w:ascii="Arial" w:eastAsia="Arial" w:hAnsi="Arial" w:cs="Arial"/>
                <w:sz w:val="16"/>
                <w:szCs w:val="16"/>
              </w:rPr>
            </w:pPr>
            <w:r>
              <w:rPr>
                <w:rFonts w:ascii="Arial" w:eastAsia="Arial" w:hAnsi="Arial" w:cs="Arial"/>
                <w:sz w:val="16"/>
                <w:szCs w:val="16"/>
              </w:rPr>
              <w:t>156.42</w:t>
            </w:r>
          </w:p>
        </w:tc>
        <w:tc>
          <w:tcPr>
            <w:tcW w:w="570" w:type="dxa"/>
            <w:tcBorders>
              <w:top w:val="nil"/>
              <w:left w:val="nil"/>
              <w:bottom w:val="single" w:sz="8" w:space="0" w:color="000000"/>
              <w:right w:val="single" w:sz="8" w:space="0" w:color="000000"/>
            </w:tcBorders>
            <w:tcMar>
              <w:top w:w="0" w:type="dxa"/>
              <w:left w:w="100" w:type="dxa"/>
              <w:bottom w:w="0" w:type="dxa"/>
              <w:right w:w="100" w:type="dxa"/>
            </w:tcMar>
          </w:tcPr>
          <w:p w14:paraId="62AB1649" w14:textId="77777777" w:rsidR="00B05B9B" w:rsidRDefault="00912B35">
            <w:pPr>
              <w:spacing w:line="276" w:lineRule="auto"/>
              <w:ind w:right="15"/>
              <w:jc w:val="center"/>
              <w:rPr>
                <w:rFonts w:ascii="Arial" w:eastAsia="Arial" w:hAnsi="Arial" w:cs="Arial"/>
                <w:sz w:val="16"/>
                <w:szCs w:val="16"/>
              </w:rPr>
            </w:pPr>
            <w:r>
              <w:rPr>
                <w:rFonts w:ascii="Arial" w:eastAsia="Arial" w:hAnsi="Arial" w:cs="Arial"/>
                <w:sz w:val="16"/>
                <w:szCs w:val="16"/>
              </w:rPr>
              <w:t>9</w:t>
            </w:r>
          </w:p>
        </w:tc>
        <w:tc>
          <w:tcPr>
            <w:tcW w:w="960" w:type="dxa"/>
            <w:tcBorders>
              <w:top w:val="nil"/>
              <w:left w:val="nil"/>
              <w:bottom w:val="single" w:sz="8" w:space="0" w:color="000000"/>
              <w:right w:val="single" w:sz="8" w:space="0" w:color="000000"/>
            </w:tcBorders>
            <w:tcMar>
              <w:top w:w="0" w:type="dxa"/>
              <w:left w:w="100" w:type="dxa"/>
              <w:bottom w:w="0" w:type="dxa"/>
              <w:right w:w="100" w:type="dxa"/>
            </w:tcMar>
          </w:tcPr>
          <w:p w14:paraId="62AB164A" w14:textId="77777777" w:rsidR="00B05B9B" w:rsidRDefault="00912B35">
            <w:pPr>
              <w:spacing w:line="276" w:lineRule="auto"/>
              <w:ind w:right="-10"/>
              <w:jc w:val="center"/>
              <w:rPr>
                <w:rFonts w:ascii="Arial" w:eastAsia="Arial" w:hAnsi="Arial" w:cs="Arial"/>
                <w:sz w:val="16"/>
                <w:szCs w:val="16"/>
              </w:rPr>
            </w:pPr>
            <w:r>
              <w:rPr>
                <w:rFonts w:ascii="Arial" w:eastAsia="Arial" w:hAnsi="Arial" w:cs="Arial"/>
                <w:sz w:val="16"/>
                <w:szCs w:val="16"/>
              </w:rPr>
              <w:t>0.00%</w:t>
            </w:r>
          </w:p>
        </w:tc>
      </w:tr>
      <w:tr w:rsidR="00B05B9B" w14:paraId="62AB1653" w14:textId="77777777">
        <w:tc>
          <w:tcPr>
            <w:tcW w:w="4140" w:type="dxa"/>
            <w:tcBorders>
              <w:top w:val="nil"/>
              <w:left w:val="single" w:sz="8" w:space="0" w:color="000000"/>
              <w:bottom w:val="single" w:sz="8" w:space="0" w:color="000000"/>
              <w:right w:val="single" w:sz="8" w:space="0" w:color="000000"/>
            </w:tcBorders>
            <w:shd w:val="clear" w:color="auto" w:fill="DE4D54"/>
            <w:tcMar>
              <w:top w:w="0" w:type="dxa"/>
              <w:left w:w="100" w:type="dxa"/>
              <w:bottom w:w="0" w:type="dxa"/>
              <w:right w:w="100" w:type="dxa"/>
            </w:tcMar>
          </w:tcPr>
          <w:p w14:paraId="62AB164C" w14:textId="77777777" w:rsidR="00B05B9B" w:rsidRDefault="00912B35">
            <w:pPr>
              <w:spacing w:line="276" w:lineRule="auto"/>
              <w:ind w:right="-68"/>
              <w:rPr>
                <w:rFonts w:ascii="Arial" w:eastAsia="Arial" w:hAnsi="Arial" w:cs="Arial"/>
                <w:color w:val="FFFFFF"/>
                <w:sz w:val="16"/>
                <w:szCs w:val="16"/>
              </w:rPr>
            </w:pPr>
            <w:r>
              <w:rPr>
                <w:rFonts w:ascii="Arial" w:eastAsia="Arial" w:hAnsi="Arial" w:cs="Arial"/>
                <w:color w:val="FFFFFF"/>
                <w:sz w:val="16"/>
                <w:szCs w:val="16"/>
              </w:rPr>
              <w:t xml:space="preserve">Ce </w:t>
            </w:r>
            <w:proofErr w:type="spellStart"/>
            <w:r>
              <w:rPr>
                <w:rFonts w:ascii="Arial" w:eastAsia="Arial" w:hAnsi="Arial" w:cs="Arial"/>
                <w:color w:val="FFFFFF"/>
                <w:sz w:val="16"/>
                <w:szCs w:val="16"/>
              </w:rPr>
              <w:t>cafe</w:t>
            </w:r>
            <w:proofErr w:type="spellEnd"/>
            <w:r>
              <w:rPr>
                <w:rFonts w:ascii="Arial" w:eastAsia="Arial" w:hAnsi="Arial" w:cs="Arial"/>
                <w:color w:val="FFFFFF"/>
                <w:sz w:val="16"/>
                <w:szCs w:val="16"/>
              </w:rPr>
              <w:t xml:space="preserve"> a un profil aromatique qui me convient</w:t>
            </w:r>
          </w:p>
        </w:tc>
        <w:tc>
          <w:tcPr>
            <w:tcW w:w="1140" w:type="dxa"/>
            <w:tcBorders>
              <w:top w:val="nil"/>
              <w:left w:val="nil"/>
              <w:bottom w:val="single" w:sz="8" w:space="0" w:color="000000"/>
              <w:right w:val="single" w:sz="8" w:space="0" w:color="000000"/>
            </w:tcBorders>
            <w:tcMar>
              <w:top w:w="0" w:type="dxa"/>
              <w:left w:w="100" w:type="dxa"/>
              <w:bottom w:w="0" w:type="dxa"/>
              <w:right w:w="100" w:type="dxa"/>
            </w:tcMar>
          </w:tcPr>
          <w:p w14:paraId="62AB164D" w14:textId="77777777" w:rsidR="00B05B9B" w:rsidRDefault="00912B35">
            <w:pPr>
              <w:spacing w:line="276" w:lineRule="auto"/>
              <w:ind w:right="-23"/>
              <w:jc w:val="center"/>
              <w:rPr>
                <w:rFonts w:ascii="Arial" w:eastAsia="Arial" w:hAnsi="Arial" w:cs="Arial"/>
                <w:sz w:val="16"/>
                <w:szCs w:val="16"/>
              </w:rPr>
            </w:pPr>
            <w:r>
              <w:rPr>
                <w:rFonts w:ascii="Arial" w:eastAsia="Arial" w:hAnsi="Arial" w:cs="Arial"/>
                <w:sz w:val="16"/>
                <w:szCs w:val="16"/>
              </w:rPr>
              <w:t>4.84</w:t>
            </w:r>
          </w:p>
        </w:tc>
        <w:tc>
          <w:tcPr>
            <w:tcW w:w="1110" w:type="dxa"/>
            <w:tcBorders>
              <w:top w:val="nil"/>
              <w:left w:val="nil"/>
              <w:bottom w:val="single" w:sz="8" w:space="0" w:color="000000"/>
              <w:right w:val="single" w:sz="8" w:space="0" w:color="000000"/>
            </w:tcBorders>
            <w:tcMar>
              <w:top w:w="0" w:type="dxa"/>
              <w:left w:w="100" w:type="dxa"/>
              <w:bottom w:w="0" w:type="dxa"/>
              <w:right w:w="100" w:type="dxa"/>
            </w:tcMar>
          </w:tcPr>
          <w:p w14:paraId="62AB164E" w14:textId="77777777" w:rsidR="00B05B9B" w:rsidRDefault="00912B35">
            <w:pPr>
              <w:spacing w:line="276" w:lineRule="auto"/>
              <w:ind w:right="34"/>
              <w:jc w:val="center"/>
              <w:rPr>
                <w:rFonts w:ascii="Arial" w:eastAsia="Arial" w:hAnsi="Arial" w:cs="Arial"/>
                <w:color w:val="0000FF"/>
                <w:sz w:val="16"/>
                <w:szCs w:val="16"/>
              </w:rPr>
            </w:pPr>
            <w:r>
              <w:rPr>
                <w:rFonts w:ascii="Arial" w:eastAsia="Arial" w:hAnsi="Arial" w:cs="Arial"/>
                <w:color w:val="0000FF"/>
                <w:sz w:val="16"/>
                <w:szCs w:val="16"/>
              </w:rPr>
              <w:t>0.35</w:t>
            </w:r>
          </w:p>
        </w:tc>
        <w:tc>
          <w:tcPr>
            <w:tcW w:w="810" w:type="dxa"/>
            <w:tcBorders>
              <w:top w:val="nil"/>
              <w:left w:val="nil"/>
              <w:bottom w:val="single" w:sz="8" w:space="0" w:color="000000"/>
              <w:right w:val="single" w:sz="8" w:space="0" w:color="000000"/>
            </w:tcBorders>
            <w:tcMar>
              <w:top w:w="0" w:type="dxa"/>
              <w:left w:w="100" w:type="dxa"/>
              <w:bottom w:w="0" w:type="dxa"/>
              <w:right w:w="100" w:type="dxa"/>
            </w:tcMar>
          </w:tcPr>
          <w:p w14:paraId="62AB164F" w14:textId="77777777" w:rsidR="00B05B9B" w:rsidRDefault="00912B35">
            <w:pPr>
              <w:spacing w:line="276" w:lineRule="auto"/>
              <w:ind w:right="-120"/>
              <w:jc w:val="center"/>
              <w:rPr>
                <w:rFonts w:ascii="Arial" w:eastAsia="Arial" w:hAnsi="Arial" w:cs="Arial"/>
                <w:color w:val="0000FF"/>
                <w:sz w:val="16"/>
                <w:szCs w:val="16"/>
              </w:rPr>
            </w:pPr>
            <w:r>
              <w:rPr>
                <w:rFonts w:ascii="Arial" w:eastAsia="Arial" w:hAnsi="Arial" w:cs="Arial"/>
                <w:color w:val="0000FF"/>
                <w:sz w:val="16"/>
                <w:szCs w:val="16"/>
              </w:rPr>
              <w:t>0.4</w:t>
            </w:r>
          </w:p>
        </w:tc>
        <w:tc>
          <w:tcPr>
            <w:tcW w:w="885" w:type="dxa"/>
            <w:tcBorders>
              <w:top w:val="nil"/>
              <w:left w:val="nil"/>
              <w:bottom w:val="single" w:sz="8" w:space="0" w:color="000000"/>
              <w:right w:val="single" w:sz="8" w:space="0" w:color="000000"/>
            </w:tcBorders>
            <w:tcMar>
              <w:top w:w="0" w:type="dxa"/>
              <w:left w:w="100" w:type="dxa"/>
              <w:bottom w:w="0" w:type="dxa"/>
              <w:right w:w="100" w:type="dxa"/>
            </w:tcMar>
          </w:tcPr>
          <w:p w14:paraId="62AB1650" w14:textId="77777777" w:rsidR="00B05B9B" w:rsidRDefault="00912B35">
            <w:pPr>
              <w:spacing w:line="276" w:lineRule="auto"/>
              <w:ind w:right="-45"/>
              <w:jc w:val="center"/>
              <w:rPr>
                <w:rFonts w:ascii="Arial" w:eastAsia="Arial" w:hAnsi="Arial" w:cs="Arial"/>
                <w:sz w:val="16"/>
                <w:szCs w:val="16"/>
              </w:rPr>
            </w:pPr>
            <w:r>
              <w:rPr>
                <w:rFonts w:ascii="Arial" w:eastAsia="Arial" w:hAnsi="Arial" w:cs="Arial"/>
                <w:sz w:val="16"/>
                <w:szCs w:val="16"/>
              </w:rPr>
              <w:t>175.4</w:t>
            </w:r>
          </w:p>
        </w:tc>
        <w:tc>
          <w:tcPr>
            <w:tcW w:w="570" w:type="dxa"/>
            <w:tcBorders>
              <w:top w:val="nil"/>
              <w:left w:val="nil"/>
              <w:bottom w:val="single" w:sz="8" w:space="0" w:color="000000"/>
              <w:right w:val="single" w:sz="8" w:space="0" w:color="000000"/>
            </w:tcBorders>
            <w:tcMar>
              <w:top w:w="0" w:type="dxa"/>
              <w:left w:w="100" w:type="dxa"/>
              <w:bottom w:w="0" w:type="dxa"/>
              <w:right w:w="100" w:type="dxa"/>
            </w:tcMar>
          </w:tcPr>
          <w:p w14:paraId="62AB1651" w14:textId="77777777" w:rsidR="00B05B9B" w:rsidRDefault="00912B35">
            <w:pPr>
              <w:spacing w:line="276" w:lineRule="auto"/>
              <w:ind w:right="15"/>
              <w:jc w:val="center"/>
              <w:rPr>
                <w:rFonts w:ascii="Arial" w:eastAsia="Arial" w:hAnsi="Arial" w:cs="Arial"/>
                <w:sz w:val="16"/>
                <w:szCs w:val="16"/>
              </w:rPr>
            </w:pPr>
            <w:r>
              <w:rPr>
                <w:rFonts w:ascii="Arial" w:eastAsia="Arial" w:hAnsi="Arial" w:cs="Arial"/>
                <w:sz w:val="16"/>
                <w:szCs w:val="16"/>
              </w:rPr>
              <w:t>9</w:t>
            </w:r>
          </w:p>
        </w:tc>
        <w:tc>
          <w:tcPr>
            <w:tcW w:w="960" w:type="dxa"/>
            <w:tcBorders>
              <w:top w:val="nil"/>
              <w:left w:val="nil"/>
              <w:bottom w:val="single" w:sz="8" w:space="0" w:color="000000"/>
              <w:right w:val="single" w:sz="8" w:space="0" w:color="000000"/>
            </w:tcBorders>
            <w:tcMar>
              <w:top w:w="0" w:type="dxa"/>
              <w:left w:w="100" w:type="dxa"/>
              <w:bottom w:w="0" w:type="dxa"/>
              <w:right w:w="100" w:type="dxa"/>
            </w:tcMar>
          </w:tcPr>
          <w:p w14:paraId="62AB1652" w14:textId="77777777" w:rsidR="00B05B9B" w:rsidRDefault="00912B35">
            <w:pPr>
              <w:spacing w:line="276" w:lineRule="auto"/>
              <w:ind w:right="-10"/>
              <w:jc w:val="center"/>
              <w:rPr>
                <w:rFonts w:ascii="Arial" w:eastAsia="Arial" w:hAnsi="Arial" w:cs="Arial"/>
                <w:sz w:val="16"/>
                <w:szCs w:val="16"/>
              </w:rPr>
            </w:pPr>
            <w:r>
              <w:rPr>
                <w:rFonts w:ascii="Arial" w:eastAsia="Arial" w:hAnsi="Arial" w:cs="Arial"/>
                <w:sz w:val="16"/>
                <w:szCs w:val="16"/>
              </w:rPr>
              <w:t>0.00%</w:t>
            </w:r>
          </w:p>
        </w:tc>
      </w:tr>
      <w:tr w:rsidR="00B05B9B" w14:paraId="62AB165B" w14:textId="77777777">
        <w:tc>
          <w:tcPr>
            <w:tcW w:w="4140" w:type="dxa"/>
            <w:tcBorders>
              <w:top w:val="nil"/>
              <w:left w:val="single" w:sz="8" w:space="0" w:color="000000"/>
              <w:bottom w:val="single" w:sz="8" w:space="0" w:color="000000"/>
              <w:right w:val="single" w:sz="8" w:space="0" w:color="000000"/>
            </w:tcBorders>
            <w:shd w:val="clear" w:color="auto" w:fill="99CC00"/>
            <w:tcMar>
              <w:top w:w="0" w:type="dxa"/>
              <w:left w:w="100" w:type="dxa"/>
              <w:bottom w:w="0" w:type="dxa"/>
              <w:right w:w="100" w:type="dxa"/>
            </w:tcMar>
          </w:tcPr>
          <w:p w14:paraId="62AB1654" w14:textId="77777777" w:rsidR="00B05B9B" w:rsidRDefault="00912B35">
            <w:pPr>
              <w:spacing w:line="276" w:lineRule="auto"/>
              <w:ind w:right="-68"/>
              <w:rPr>
                <w:rFonts w:ascii="Arial" w:eastAsia="Arial" w:hAnsi="Arial" w:cs="Arial"/>
                <w:sz w:val="16"/>
                <w:szCs w:val="16"/>
              </w:rPr>
            </w:pPr>
            <w:r>
              <w:rPr>
                <w:rFonts w:ascii="Arial" w:eastAsia="Arial" w:hAnsi="Arial" w:cs="Arial"/>
                <w:sz w:val="16"/>
                <w:szCs w:val="16"/>
              </w:rPr>
              <w:t>Persistant</w:t>
            </w:r>
          </w:p>
        </w:tc>
        <w:tc>
          <w:tcPr>
            <w:tcW w:w="1140" w:type="dxa"/>
            <w:tcBorders>
              <w:top w:val="nil"/>
              <w:left w:val="nil"/>
              <w:bottom w:val="single" w:sz="8" w:space="0" w:color="000000"/>
              <w:right w:val="single" w:sz="8" w:space="0" w:color="000000"/>
            </w:tcBorders>
            <w:tcMar>
              <w:top w:w="0" w:type="dxa"/>
              <w:left w:w="100" w:type="dxa"/>
              <w:bottom w:w="0" w:type="dxa"/>
              <w:right w:w="100" w:type="dxa"/>
            </w:tcMar>
          </w:tcPr>
          <w:p w14:paraId="62AB1655" w14:textId="77777777" w:rsidR="00B05B9B" w:rsidRDefault="00912B35">
            <w:pPr>
              <w:spacing w:line="276" w:lineRule="auto"/>
              <w:ind w:right="-23"/>
              <w:jc w:val="center"/>
              <w:rPr>
                <w:rFonts w:ascii="Arial" w:eastAsia="Arial" w:hAnsi="Arial" w:cs="Arial"/>
                <w:sz w:val="16"/>
                <w:szCs w:val="16"/>
              </w:rPr>
            </w:pPr>
            <w:r>
              <w:rPr>
                <w:rFonts w:ascii="Arial" w:eastAsia="Arial" w:hAnsi="Arial" w:cs="Arial"/>
                <w:sz w:val="16"/>
                <w:szCs w:val="16"/>
              </w:rPr>
              <w:t>0.28</w:t>
            </w:r>
          </w:p>
        </w:tc>
        <w:tc>
          <w:tcPr>
            <w:tcW w:w="1110" w:type="dxa"/>
            <w:tcBorders>
              <w:top w:val="nil"/>
              <w:left w:val="nil"/>
              <w:bottom w:val="single" w:sz="8" w:space="0" w:color="000000"/>
              <w:right w:val="single" w:sz="8" w:space="0" w:color="000000"/>
            </w:tcBorders>
            <w:tcMar>
              <w:top w:w="0" w:type="dxa"/>
              <w:left w:w="100" w:type="dxa"/>
              <w:bottom w:w="0" w:type="dxa"/>
              <w:right w:w="100" w:type="dxa"/>
            </w:tcMar>
          </w:tcPr>
          <w:p w14:paraId="62AB1656" w14:textId="77777777" w:rsidR="00B05B9B" w:rsidRDefault="00912B35">
            <w:pPr>
              <w:spacing w:line="276" w:lineRule="auto"/>
              <w:ind w:right="34"/>
              <w:jc w:val="center"/>
              <w:rPr>
                <w:rFonts w:ascii="Arial" w:eastAsia="Arial" w:hAnsi="Arial" w:cs="Arial"/>
                <w:color w:val="FF0000"/>
                <w:sz w:val="16"/>
                <w:szCs w:val="16"/>
              </w:rPr>
            </w:pPr>
            <w:r>
              <w:rPr>
                <w:rFonts w:ascii="Arial" w:eastAsia="Arial" w:hAnsi="Arial" w:cs="Arial"/>
                <w:color w:val="FF0000"/>
                <w:sz w:val="16"/>
                <w:szCs w:val="16"/>
              </w:rPr>
              <w:t>-0.32</w:t>
            </w:r>
          </w:p>
        </w:tc>
        <w:tc>
          <w:tcPr>
            <w:tcW w:w="810" w:type="dxa"/>
            <w:tcBorders>
              <w:top w:val="nil"/>
              <w:left w:val="nil"/>
              <w:bottom w:val="single" w:sz="8" w:space="0" w:color="000000"/>
              <w:right w:val="single" w:sz="8" w:space="0" w:color="000000"/>
            </w:tcBorders>
            <w:tcMar>
              <w:top w:w="0" w:type="dxa"/>
              <w:left w:w="100" w:type="dxa"/>
              <w:bottom w:w="0" w:type="dxa"/>
              <w:right w:w="100" w:type="dxa"/>
            </w:tcMar>
          </w:tcPr>
          <w:p w14:paraId="62AB1657" w14:textId="77777777" w:rsidR="00B05B9B" w:rsidRDefault="00912B35">
            <w:pPr>
              <w:spacing w:line="276" w:lineRule="auto"/>
              <w:ind w:right="-120"/>
              <w:jc w:val="center"/>
              <w:rPr>
                <w:rFonts w:ascii="Arial" w:eastAsia="Arial" w:hAnsi="Arial" w:cs="Arial"/>
                <w:color w:val="FF0000"/>
                <w:sz w:val="16"/>
                <w:szCs w:val="16"/>
              </w:rPr>
            </w:pPr>
            <w:r>
              <w:rPr>
                <w:rFonts w:ascii="Arial" w:eastAsia="Arial" w:hAnsi="Arial" w:cs="Arial"/>
                <w:color w:val="FF0000"/>
                <w:sz w:val="16"/>
                <w:szCs w:val="16"/>
              </w:rPr>
              <w:t>-1.24</w:t>
            </w:r>
          </w:p>
        </w:tc>
        <w:tc>
          <w:tcPr>
            <w:tcW w:w="885" w:type="dxa"/>
            <w:tcBorders>
              <w:top w:val="nil"/>
              <w:left w:val="nil"/>
              <w:bottom w:val="single" w:sz="8" w:space="0" w:color="000000"/>
              <w:right w:val="single" w:sz="8" w:space="0" w:color="000000"/>
            </w:tcBorders>
            <w:tcMar>
              <w:top w:w="0" w:type="dxa"/>
              <w:left w:w="100" w:type="dxa"/>
              <w:bottom w:w="0" w:type="dxa"/>
              <w:right w:w="100" w:type="dxa"/>
            </w:tcMar>
          </w:tcPr>
          <w:p w14:paraId="62AB1658" w14:textId="77777777" w:rsidR="00B05B9B" w:rsidRDefault="00912B35">
            <w:pPr>
              <w:spacing w:line="276" w:lineRule="auto"/>
              <w:ind w:right="-45"/>
              <w:jc w:val="center"/>
              <w:rPr>
                <w:rFonts w:ascii="Arial" w:eastAsia="Arial" w:hAnsi="Arial" w:cs="Arial"/>
                <w:sz w:val="16"/>
                <w:szCs w:val="16"/>
              </w:rPr>
            </w:pPr>
            <w:r>
              <w:rPr>
                <w:rFonts w:ascii="Arial" w:eastAsia="Arial" w:hAnsi="Arial" w:cs="Arial"/>
                <w:sz w:val="16"/>
                <w:szCs w:val="16"/>
              </w:rPr>
              <w:t>112.01</w:t>
            </w:r>
          </w:p>
        </w:tc>
        <w:tc>
          <w:tcPr>
            <w:tcW w:w="570" w:type="dxa"/>
            <w:tcBorders>
              <w:top w:val="nil"/>
              <w:left w:val="nil"/>
              <w:bottom w:val="single" w:sz="8" w:space="0" w:color="000000"/>
              <w:right w:val="single" w:sz="8" w:space="0" w:color="000000"/>
            </w:tcBorders>
            <w:tcMar>
              <w:top w:w="0" w:type="dxa"/>
              <w:left w:w="100" w:type="dxa"/>
              <w:bottom w:w="0" w:type="dxa"/>
              <w:right w:w="100" w:type="dxa"/>
            </w:tcMar>
          </w:tcPr>
          <w:p w14:paraId="62AB1659" w14:textId="77777777" w:rsidR="00B05B9B" w:rsidRDefault="00912B35">
            <w:pPr>
              <w:spacing w:line="276" w:lineRule="auto"/>
              <w:ind w:right="15"/>
              <w:jc w:val="center"/>
              <w:rPr>
                <w:rFonts w:ascii="Arial" w:eastAsia="Arial" w:hAnsi="Arial" w:cs="Arial"/>
                <w:sz w:val="16"/>
                <w:szCs w:val="16"/>
              </w:rPr>
            </w:pPr>
            <w:r>
              <w:rPr>
                <w:rFonts w:ascii="Arial" w:eastAsia="Arial" w:hAnsi="Arial" w:cs="Arial"/>
                <w:sz w:val="16"/>
                <w:szCs w:val="16"/>
              </w:rPr>
              <w:t>3</w:t>
            </w:r>
          </w:p>
        </w:tc>
        <w:tc>
          <w:tcPr>
            <w:tcW w:w="960" w:type="dxa"/>
            <w:tcBorders>
              <w:top w:val="nil"/>
              <w:left w:val="nil"/>
              <w:bottom w:val="single" w:sz="8" w:space="0" w:color="000000"/>
              <w:right w:val="single" w:sz="8" w:space="0" w:color="000000"/>
            </w:tcBorders>
            <w:tcMar>
              <w:top w:w="0" w:type="dxa"/>
              <w:left w:w="100" w:type="dxa"/>
              <w:bottom w:w="0" w:type="dxa"/>
              <w:right w:w="100" w:type="dxa"/>
            </w:tcMar>
          </w:tcPr>
          <w:p w14:paraId="62AB165A" w14:textId="77777777" w:rsidR="00B05B9B" w:rsidRDefault="00912B35">
            <w:pPr>
              <w:spacing w:line="276" w:lineRule="auto"/>
              <w:ind w:right="-10"/>
              <w:jc w:val="center"/>
              <w:rPr>
                <w:rFonts w:ascii="Arial" w:eastAsia="Arial" w:hAnsi="Arial" w:cs="Arial"/>
                <w:sz w:val="16"/>
                <w:szCs w:val="16"/>
              </w:rPr>
            </w:pPr>
            <w:r>
              <w:rPr>
                <w:rFonts w:ascii="Arial" w:eastAsia="Arial" w:hAnsi="Arial" w:cs="Arial"/>
                <w:sz w:val="16"/>
                <w:szCs w:val="16"/>
              </w:rPr>
              <w:t>0.00%</w:t>
            </w:r>
          </w:p>
        </w:tc>
      </w:tr>
      <w:tr w:rsidR="00B05B9B" w14:paraId="62AB1663" w14:textId="77777777">
        <w:tc>
          <w:tcPr>
            <w:tcW w:w="4140" w:type="dxa"/>
            <w:tcBorders>
              <w:top w:val="nil"/>
              <w:left w:val="single" w:sz="8" w:space="0" w:color="000000"/>
              <w:bottom w:val="single" w:sz="8" w:space="0" w:color="000000"/>
              <w:right w:val="single" w:sz="8" w:space="0" w:color="000000"/>
            </w:tcBorders>
            <w:shd w:val="clear" w:color="auto" w:fill="FFFF99"/>
            <w:tcMar>
              <w:top w:w="0" w:type="dxa"/>
              <w:left w:w="100" w:type="dxa"/>
              <w:bottom w:w="0" w:type="dxa"/>
              <w:right w:w="100" w:type="dxa"/>
            </w:tcMar>
          </w:tcPr>
          <w:p w14:paraId="62AB165C" w14:textId="77777777" w:rsidR="00B05B9B" w:rsidRDefault="00912B35">
            <w:pPr>
              <w:spacing w:line="276" w:lineRule="auto"/>
              <w:ind w:right="-68"/>
              <w:rPr>
                <w:rFonts w:ascii="Arial" w:eastAsia="Arial" w:hAnsi="Arial" w:cs="Arial"/>
                <w:sz w:val="16"/>
                <w:szCs w:val="16"/>
              </w:rPr>
            </w:pPr>
            <w:r>
              <w:rPr>
                <w:rFonts w:ascii="Arial" w:eastAsia="Arial" w:hAnsi="Arial" w:cs="Arial"/>
                <w:sz w:val="16"/>
                <w:szCs w:val="16"/>
              </w:rPr>
              <w:t xml:space="preserve">Ce </w:t>
            </w:r>
            <w:proofErr w:type="spellStart"/>
            <w:r>
              <w:rPr>
                <w:rFonts w:ascii="Arial" w:eastAsia="Arial" w:hAnsi="Arial" w:cs="Arial"/>
                <w:sz w:val="16"/>
                <w:szCs w:val="16"/>
              </w:rPr>
              <w:t>cafe</w:t>
            </w:r>
            <w:proofErr w:type="spellEnd"/>
            <w:r>
              <w:rPr>
                <w:rFonts w:ascii="Arial" w:eastAsia="Arial" w:hAnsi="Arial" w:cs="Arial"/>
                <w:sz w:val="16"/>
                <w:szCs w:val="16"/>
              </w:rPr>
              <w:t xml:space="preserve"> a un gout intense</w:t>
            </w:r>
          </w:p>
        </w:tc>
        <w:tc>
          <w:tcPr>
            <w:tcW w:w="1140" w:type="dxa"/>
            <w:tcBorders>
              <w:top w:val="nil"/>
              <w:left w:val="nil"/>
              <w:bottom w:val="single" w:sz="8" w:space="0" w:color="000000"/>
              <w:right w:val="single" w:sz="8" w:space="0" w:color="000000"/>
            </w:tcBorders>
            <w:tcMar>
              <w:top w:w="0" w:type="dxa"/>
              <w:left w:w="100" w:type="dxa"/>
              <w:bottom w:w="0" w:type="dxa"/>
              <w:right w:w="100" w:type="dxa"/>
            </w:tcMar>
          </w:tcPr>
          <w:p w14:paraId="62AB165D" w14:textId="77777777" w:rsidR="00B05B9B" w:rsidRDefault="00912B35">
            <w:pPr>
              <w:spacing w:line="276" w:lineRule="auto"/>
              <w:ind w:right="-23"/>
              <w:jc w:val="center"/>
              <w:rPr>
                <w:rFonts w:ascii="Arial" w:eastAsia="Arial" w:hAnsi="Arial" w:cs="Arial"/>
                <w:sz w:val="16"/>
                <w:szCs w:val="16"/>
              </w:rPr>
            </w:pPr>
            <w:r>
              <w:rPr>
                <w:rFonts w:ascii="Arial" w:eastAsia="Arial" w:hAnsi="Arial" w:cs="Arial"/>
                <w:sz w:val="16"/>
                <w:szCs w:val="16"/>
              </w:rPr>
              <w:t>4.34</w:t>
            </w:r>
          </w:p>
        </w:tc>
        <w:tc>
          <w:tcPr>
            <w:tcW w:w="1110" w:type="dxa"/>
            <w:tcBorders>
              <w:top w:val="nil"/>
              <w:left w:val="nil"/>
              <w:bottom w:val="single" w:sz="8" w:space="0" w:color="000000"/>
              <w:right w:val="single" w:sz="8" w:space="0" w:color="000000"/>
            </w:tcBorders>
            <w:tcMar>
              <w:top w:w="0" w:type="dxa"/>
              <w:left w:w="100" w:type="dxa"/>
              <w:bottom w:w="0" w:type="dxa"/>
              <w:right w:w="100" w:type="dxa"/>
            </w:tcMar>
          </w:tcPr>
          <w:p w14:paraId="62AB165E" w14:textId="77777777" w:rsidR="00B05B9B" w:rsidRDefault="00912B35">
            <w:pPr>
              <w:spacing w:line="276" w:lineRule="auto"/>
              <w:ind w:right="34"/>
              <w:jc w:val="center"/>
              <w:rPr>
                <w:rFonts w:ascii="Arial" w:eastAsia="Arial" w:hAnsi="Arial" w:cs="Arial"/>
                <w:color w:val="0000FF"/>
                <w:sz w:val="16"/>
                <w:szCs w:val="16"/>
              </w:rPr>
            </w:pPr>
            <w:r>
              <w:rPr>
                <w:rFonts w:ascii="Arial" w:eastAsia="Arial" w:hAnsi="Arial" w:cs="Arial"/>
                <w:color w:val="0000FF"/>
                <w:sz w:val="16"/>
                <w:szCs w:val="16"/>
              </w:rPr>
              <w:t>0.28</w:t>
            </w:r>
          </w:p>
        </w:tc>
        <w:tc>
          <w:tcPr>
            <w:tcW w:w="810" w:type="dxa"/>
            <w:tcBorders>
              <w:top w:val="nil"/>
              <w:left w:val="nil"/>
              <w:bottom w:val="single" w:sz="8" w:space="0" w:color="000000"/>
              <w:right w:val="single" w:sz="8" w:space="0" w:color="000000"/>
            </w:tcBorders>
            <w:tcMar>
              <w:top w:w="0" w:type="dxa"/>
              <w:left w:w="100" w:type="dxa"/>
              <w:bottom w:w="0" w:type="dxa"/>
              <w:right w:w="100" w:type="dxa"/>
            </w:tcMar>
          </w:tcPr>
          <w:p w14:paraId="62AB165F" w14:textId="77777777" w:rsidR="00B05B9B" w:rsidRDefault="00912B35">
            <w:pPr>
              <w:spacing w:line="276" w:lineRule="auto"/>
              <w:ind w:right="-120"/>
              <w:jc w:val="center"/>
              <w:rPr>
                <w:rFonts w:ascii="Arial" w:eastAsia="Arial" w:hAnsi="Arial" w:cs="Arial"/>
                <w:color w:val="0000FF"/>
                <w:sz w:val="16"/>
                <w:szCs w:val="16"/>
              </w:rPr>
            </w:pPr>
            <w:r>
              <w:rPr>
                <w:rFonts w:ascii="Arial" w:eastAsia="Arial" w:hAnsi="Arial" w:cs="Arial"/>
                <w:color w:val="0000FF"/>
                <w:sz w:val="16"/>
                <w:szCs w:val="16"/>
              </w:rPr>
              <w:t>0.27</w:t>
            </w:r>
          </w:p>
        </w:tc>
        <w:tc>
          <w:tcPr>
            <w:tcW w:w="885" w:type="dxa"/>
            <w:tcBorders>
              <w:top w:val="nil"/>
              <w:left w:val="nil"/>
              <w:bottom w:val="single" w:sz="8" w:space="0" w:color="000000"/>
              <w:right w:val="single" w:sz="8" w:space="0" w:color="000000"/>
            </w:tcBorders>
            <w:tcMar>
              <w:top w:w="0" w:type="dxa"/>
              <w:left w:w="100" w:type="dxa"/>
              <w:bottom w:w="0" w:type="dxa"/>
              <w:right w:w="100" w:type="dxa"/>
            </w:tcMar>
          </w:tcPr>
          <w:p w14:paraId="62AB1660" w14:textId="77777777" w:rsidR="00B05B9B" w:rsidRDefault="00912B35">
            <w:pPr>
              <w:spacing w:line="276" w:lineRule="auto"/>
              <w:ind w:right="-45"/>
              <w:jc w:val="center"/>
              <w:rPr>
                <w:rFonts w:ascii="Arial" w:eastAsia="Arial" w:hAnsi="Arial" w:cs="Arial"/>
                <w:sz w:val="16"/>
                <w:szCs w:val="16"/>
              </w:rPr>
            </w:pPr>
            <w:r>
              <w:rPr>
                <w:rFonts w:ascii="Arial" w:eastAsia="Arial" w:hAnsi="Arial" w:cs="Arial"/>
                <w:sz w:val="16"/>
                <w:szCs w:val="16"/>
              </w:rPr>
              <w:t>96</w:t>
            </w:r>
          </w:p>
        </w:tc>
        <w:tc>
          <w:tcPr>
            <w:tcW w:w="570" w:type="dxa"/>
            <w:tcBorders>
              <w:top w:val="nil"/>
              <w:left w:val="nil"/>
              <w:bottom w:val="single" w:sz="8" w:space="0" w:color="000000"/>
              <w:right w:val="single" w:sz="8" w:space="0" w:color="000000"/>
            </w:tcBorders>
            <w:tcMar>
              <w:top w:w="0" w:type="dxa"/>
              <w:left w:w="100" w:type="dxa"/>
              <w:bottom w:w="0" w:type="dxa"/>
              <w:right w:w="100" w:type="dxa"/>
            </w:tcMar>
          </w:tcPr>
          <w:p w14:paraId="62AB1661" w14:textId="77777777" w:rsidR="00B05B9B" w:rsidRDefault="00912B35">
            <w:pPr>
              <w:spacing w:line="276" w:lineRule="auto"/>
              <w:ind w:right="15"/>
              <w:jc w:val="center"/>
              <w:rPr>
                <w:rFonts w:ascii="Arial" w:eastAsia="Arial" w:hAnsi="Arial" w:cs="Arial"/>
                <w:sz w:val="16"/>
                <w:szCs w:val="16"/>
              </w:rPr>
            </w:pPr>
            <w:r>
              <w:rPr>
                <w:rFonts w:ascii="Arial" w:eastAsia="Arial" w:hAnsi="Arial" w:cs="Arial"/>
                <w:sz w:val="16"/>
                <w:szCs w:val="16"/>
              </w:rPr>
              <w:t>9</w:t>
            </w:r>
          </w:p>
        </w:tc>
        <w:tc>
          <w:tcPr>
            <w:tcW w:w="960" w:type="dxa"/>
            <w:tcBorders>
              <w:top w:val="nil"/>
              <w:left w:val="nil"/>
              <w:bottom w:val="single" w:sz="8" w:space="0" w:color="000000"/>
              <w:right w:val="single" w:sz="8" w:space="0" w:color="000000"/>
            </w:tcBorders>
            <w:tcMar>
              <w:top w:w="0" w:type="dxa"/>
              <w:left w:w="100" w:type="dxa"/>
              <w:bottom w:w="0" w:type="dxa"/>
              <w:right w:w="100" w:type="dxa"/>
            </w:tcMar>
          </w:tcPr>
          <w:p w14:paraId="62AB1662" w14:textId="77777777" w:rsidR="00B05B9B" w:rsidRDefault="00912B35">
            <w:pPr>
              <w:spacing w:line="276" w:lineRule="auto"/>
              <w:ind w:right="-10"/>
              <w:jc w:val="center"/>
              <w:rPr>
                <w:rFonts w:ascii="Arial" w:eastAsia="Arial" w:hAnsi="Arial" w:cs="Arial"/>
                <w:sz w:val="16"/>
                <w:szCs w:val="16"/>
              </w:rPr>
            </w:pPr>
            <w:r>
              <w:rPr>
                <w:rFonts w:ascii="Arial" w:eastAsia="Arial" w:hAnsi="Arial" w:cs="Arial"/>
                <w:sz w:val="16"/>
                <w:szCs w:val="16"/>
              </w:rPr>
              <w:t>0.00%</w:t>
            </w:r>
          </w:p>
        </w:tc>
      </w:tr>
      <w:tr w:rsidR="00B05B9B" w14:paraId="62AB166B" w14:textId="77777777">
        <w:tc>
          <w:tcPr>
            <w:tcW w:w="4140" w:type="dxa"/>
            <w:tcBorders>
              <w:top w:val="nil"/>
              <w:left w:val="single" w:sz="8" w:space="0" w:color="000000"/>
              <w:bottom w:val="single" w:sz="8" w:space="0" w:color="000000"/>
              <w:right w:val="single" w:sz="8" w:space="0" w:color="000000"/>
            </w:tcBorders>
            <w:shd w:val="clear" w:color="auto" w:fill="FF99CC"/>
            <w:tcMar>
              <w:top w:w="0" w:type="dxa"/>
              <w:left w:w="100" w:type="dxa"/>
              <w:bottom w:w="0" w:type="dxa"/>
              <w:right w:w="100" w:type="dxa"/>
            </w:tcMar>
          </w:tcPr>
          <w:p w14:paraId="62AB1664" w14:textId="77777777" w:rsidR="00B05B9B" w:rsidRDefault="00912B35">
            <w:pPr>
              <w:spacing w:line="276" w:lineRule="auto"/>
              <w:ind w:right="-68"/>
              <w:rPr>
                <w:rFonts w:ascii="Arial" w:eastAsia="Arial" w:hAnsi="Arial" w:cs="Arial"/>
                <w:sz w:val="16"/>
                <w:szCs w:val="16"/>
              </w:rPr>
            </w:pPr>
            <w:r>
              <w:rPr>
                <w:rFonts w:ascii="Arial" w:eastAsia="Arial" w:hAnsi="Arial" w:cs="Arial"/>
                <w:sz w:val="16"/>
                <w:szCs w:val="16"/>
              </w:rPr>
              <w:t xml:space="preserve">Ce </w:t>
            </w:r>
            <w:proofErr w:type="spellStart"/>
            <w:r>
              <w:rPr>
                <w:rFonts w:ascii="Arial" w:eastAsia="Arial" w:hAnsi="Arial" w:cs="Arial"/>
                <w:sz w:val="16"/>
                <w:szCs w:val="16"/>
              </w:rPr>
              <w:t>cafe</w:t>
            </w:r>
            <w:proofErr w:type="spellEnd"/>
            <w:r>
              <w:rPr>
                <w:rFonts w:ascii="Arial" w:eastAsia="Arial" w:hAnsi="Arial" w:cs="Arial"/>
                <w:sz w:val="16"/>
                <w:szCs w:val="16"/>
              </w:rPr>
              <w:t xml:space="preserve"> est bien </w:t>
            </w:r>
            <w:proofErr w:type="spellStart"/>
            <w:r>
              <w:rPr>
                <w:rFonts w:ascii="Arial" w:eastAsia="Arial" w:hAnsi="Arial" w:cs="Arial"/>
                <w:sz w:val="16"/>
                <w:szCs w:val="16"/>
              </w:rPr>
              <w:t>equilibre</w:t>
            </w:r>
            <w:proofErr w:type="spellEnd"/>
          </w:p>
        </w:tc>
        <w:tc>
          <w:tcPr>
            <w:tcW w:w="1140" w:type="dxa"/>
            <w:tcBorders>
              <w:top w:val="nil"/>
              <w:left w:val="nil"/>
              <w:bottom w:val="single" w:sz="8" w:space="0" w:color="000000"/>
              <w:right w:val="single" w:sz="8" w:space="0" w:color="000000"/>
            </w:tcBorders>
            <w:tcMar>
              <w:top w:w="0" w:type="dxa"/>
              <w:left w:w="100" w:type="dxa"/>
              <w:bottom w:w="0" w:type="dxa"/>
              <w:right w:w="100" w:type="dxa"/>
            </w:tcMar>
          </w:tcPr>
          <w:p w14:paraId="62AB1665" w14:textId="77777777" w:rsidR="00B05B9B" w:rsidRDefault="00912B35">
            <w:pPr>
              <w:spacing w:line="276" w:lineRule="auto"/>
              <w:ind w:right="-23"/>
              <w:jc w:val="center"/>
              <w:rPr>
                <w:rFonts w:ascii="Arial" w:eastAsia="Arial" w:hAnsi="Arial" w:cs="Arial"/>
                <w:sz w:val="16"/>
                <w:szCs w:val="16"/>
              </w:rPr>
            </w:pPr>
            <w:r>
              <w:rPr>
                <w:rFonts w:ascii="Arial" w:eastAsia="Arial" w:hAnsi="Arial" w:cs="Arial"/>
                <w:sz w:val="16"/>
                <w:szCs w:val="16"/>
              </w:rPr>
              <w:t>4.9</w:t>
            </w:r>
          </w:p>
        </w:tc>
        <w:tc>
          <w:tcPr>
            <w:tcW w:w="1110" w:type="dxa"/>
            <w:tcBorders>
              <w:top w:val="nil"/>
              <w:left w:val="nil"/>
              <w:bottom w:val="single" w:sz="8" w:space="0" w:color="000000"/>
              <w:right w:val="single" w:sz="8" w:space="0" w:color="000000"/>
            </w:tcBorders>
            <w:tcMar>
              <w:top w:w="0" w:type="dxa"/>
              <w:left w:w="100" w:type="dxa"/>
              <w:bottom w:w="0" w:type="dxa"/>
              <w:right w:w="100" w:type="dxa"/>
            </w:tcMar>
          </w:tcPr>
          <w:p w14:paraId="62AB1666" w14:textId="77777777" w:rsidR="00B05B9B" w:rsidRDefault="00912B35">
            <w:pPr>
              <w:spacing w:line="276" w:lineRule="auto"/>
              <w:ind w:right="34"/>
              <w:jc w:val="center"/>
              <w:rPr>
                <w:rFonts w:ascii="Arial" w:eastAsia="Arial" w:hAnsi="Arial" w:cs="Arial"/>
                <w:color w:val="0000FF"/>
                <w:sz w:val="16"/>
                <w:szCs w:val="16"/>
              </w:rPr>
            </w:pPr>
            <w:r>
              <w:rPr>
                <w:rFonts w:ascii="Arial" w:eastAsia="Arial" w:hAnsi="Arial" w:cs="Arial"/>
                <w:color w:val="0000FF"/>
                <w:sz w:val="16"/>
                <w:szCs w:val="16"/>
              </w:rPr>
              <w:t>0.26</w:t>
            </w:r>
          </w:p>
        </w:tc>
        <w:tc>
          <w:tcPr>
            <w:tcW w:w="810" w:type="dxa"/>
            <w:tcBorders>
              <w:top w:val="nil"/>
              <w:left w:val="nil"/>
              <w:bottom w:val="single" w:sz="8" w:space="0" w:color="000000"/>
              <w:right w:val="single" w:sz="8" w:space="0" w:color="000000"/>
            </w:tcBorders>
            <w:tcMar>
              <w:top w:w="0" w:type="dxa"/>
              <w:left w:w="100" w:type="dxa"/>
              <w:bottom w:w="0" w:type="dxa"/>
              <w:right w:w="100" w:type="dxa"/>
            </w:tcMar>
          </w:tcPr>
          <w:p w14:paraId="62AB1667" w14:textId="77777777" w:rsidR="00B05B9B" w:rsidRDefault="00912B35">
            <w:pPr>
              <w:spacing w:line="276" w:lineRule="auto"/>
              <w:ind w:right="-120"/>
              <w:jc w:val="center"/>
              <w:rPr>
                <w:rFonts w:ascii="Arial" w:eastAsia="Arial" w:hAnsi="Arial" w:cs="Arial"/>
                <w:color w:val="0000FF"/>
                <w:sz w:val="16"/>
                <w:szCs w:val="16"/>
              </w:rPr>
            </w:pPr>
            <w:r>
              <w:rPr>
                <w:rFonts w:ascii="Arial" w:eastAsia="Arial" w:hAnsi="Arial" w:cs="Arial"/>
                <w:color w:val="0000FF"/>
                <w:sz w:val="16"/>
                <w:szCs w:val="16"/>
              </w:rPr>
              <w:t>0.25</w:t>
            </w:r>
          </w:p>
        </w:tc>
        <w:tc>
          <w:tcPr>
            <w:tcW w:w="885" w:type="dxa"/>
            <w:tcBorders>
              <w:top w:val="nil"/>
              <w:left w:val="nil"/>
              <w:bottom w:val="single" w:sz="8" w:space="0" w:color="000000"/>
              <w:right w:val="single" w:sz="8" w:space="0" w:color="000000"/>
            </w:tcBorders>
            <w:tcMar>
              <w:top w:w="0" w:type="dxa"/>
              <w:left w:w="100" w:type="dxa"/>
              <w:bottom w:w="0" w:type="dxa"/>
              <w:right w:w="100" w:type="dxa"/>
            </w:tcMar>
          </w:tcPr>
          <w:p w14:paraId="62AB1668" w14:textId="77777777" w:rsidR="00B05B9B" w:rsidRDefault="00912B35">
            <w:pPr>
              <w:spacing w:line="276" w:lineRule="auto"/>
              <w:ind w:right="-45"/>
              <w:jc w:val="center"/>
              <w:rPr>
                <w:rFonts w:ascii="Arial" w:eastAsia="Arial" w:hAnsi="Arial" w:cs="Arial"/>
                <w:sz w:val="16"/>
                <w:szCs w:val="16"/>
              </w:rPr>
            </w:pPr>
            <w:r>
              <w:rPr>
                <w:rFonts w:ascii="Arial" w:eastAsia="Arial" w:hAnsi="Arial" w:cs="Arial"/>
                <w:sz w:val="16"/>
                <w:szCs w:val="16"/>
              </w:rPr>
              <w:t>84.64</w:t>
            </w:r>
          </w:p>
        </w:tc>
        <w:tc>
          <w:tcPr>
            <w:tcW w:w="570" w:type="dxa"/>
            <w:tcBorders>
              <w:top w:val="nil"/>
              <w:left w:val="nil"/>
              <w:bottom w:val="single" w:sz="8" w:space="0" w:color="000000"/>
              <w:right w:val="single" w:sz="8" w:space="0" w:color="000000"/>
            </w:tcBorders>
            <w:tcMar>
              <w:top w:w="0" w:type="dxa"/>
              <w:left w:w="100" w:type="dxa"/>
              <w:bottom w:w="0" w:type="dxa"/>
              <w:right w:w="100" w:type="dxa"/>
            </w:tcMar>
          </w:tcPr>
          <w:p w14:paraId="62AB1669" w14:textId="77777777" w:rsidR="00B05B9B" w:rsidRDefault="00912B35">
            <w:pPr>
              <w:spacing w:line="276" w:lineRule="auto"/>
              <w:ind w:right="15"/>
              <w:jc w:val="center"/>
              <w:rPr>
                <w:rFonts w:ascii="Arial" w:eastAsia="Arial" w:hAnsi="Arial" w:cs="Arial"/>
                <w:sz w:val="16"/>
                <w:szCs w:val="16"/>
              </w:rPr>
            </w:pPr>
            <w:r>
              <w:rPr>
                <w:rFonts w:ascii="Arial" w:eastAsia="Arial" w:hAnsi="Arial" w:cs="Arial"/>
                <w:sz w:val="16"/>
                <w:szCs w:val="16"/>
              </w:rPr>
              <w:t>9</w:t>
            </w:r>
          </w:p>
        </w:tc>
        <w:tc>
          <w:tcPr>
            <w:tcW w:w="960" w:type="dxa"/>
            <w:tcBorders>
              <w:top w:val="nil"/>
              <w:left w:val="nil"/>
              <w:bottom w:val="single" w:sz="8" w:space="0" w:color="000000"/>
              <w:right w:val="single" w:sz="8" w:space="0" w:color="000000"/>
            </w:tcBorders>
            <w:tcMar>
              <w:top w:w="0" w:type="dxa"/>
              <w:left w:w="100" w:type="dxa"/>
              <w:bottom w:w="0" w:type="dxa"/>
              <w:right w:w="100" w:type="dxa"/>
            </w:tcMar>
          </w:tcPr>
          <w:p w14:paraId="62AB166A" w14:textId="77777777" w:rsidR="00B05B9B" w:rsidRDefault="00912B35">
            <w:pPr>
              <w:spacing w:line="276" w:lineRule="auto"/>
              <w:ind w:right="-10"/>
              <w:jc w:val="center"/>
              <w:rPr>
                <w:rFonts w:ascii="Arial" w:eastAsia="Arial" w:hAnsi="Arial" w:cs="Arial"/>
                <w:sz w:val="16"/>
                <w:szCs w:val="16"/>
              </w:rPr>
            </w:pPr>
            <w:r>
              <w:rPr>
                <w:rFonts w:ascii="Arial" w:eastAsia="Arial" w:hAnsi="Arial" w:cs="Arial"/>
                <w:sz w:val="16"/>
                <w:szCs w:val="16"/>
              </w:rPr>
              <w:t>0.00%</w:t>
            </w:r>
          </w:p>
        </w:tc>
      </w:tr>
      <w:tr w:rsidR="00B05B9B" w14:paraId="62AB1673" w14:textId="77777777">
        <w:tc>
          <w:tcPr>
            <w:tcW w:w="4140" w:type="dxa"/>
            <w:tcBorders>
              <w:top w:val="nil"/>
              <w:left w:val="single" w:sz="8" w:space="0" w:color="000000"/>
              <w:bottom w:val="single" w:sz="8" w:space="0" w:color="000000"/>
              <w:right w:val="single" w:sz="8" w:space="0" w:color="000000"/>
            </w:tcBorders>
            <w:shd w:val="clear" w:color="auto" w:fill="FF99CC"/>
            <w:tcMar>
              <w:top w:w="0" w:type="dxa"/>
              <w:left w:w="100" w:type="dxa"/>
              <w:bottom w:w="0" w:type="dxa"/>
              <w:right w:w="100" w:type="dxa"/>
            </w:tcMar>
          </w:tcPr>
          <w:p w14:paraId="62AB166C" w14:textId="77777777" w:rsidR="00B05B9B" w:rsidRDefault="00912B35">
            <w:pPr>
              <w:spacing w:line="276" w:lineRule="auto"/>
              <w:ind w:right="-68"/>
              <w:rPr>
                <w:rFonts w:ascii="Arial" w:eastAsia="Arial" w:hAnsi="Arial" w:cs="Arial"/>
                <w:sz w:val="16"/>
                <w:szCs w:val="16"/>
              </w:rPr>
            </w:pPr>
            <w:proofErr w:type="spellStart"/>
            <w:r>
              <w:rPr>
                <w:rFonts w:ascii="Arial" w:eastAsia="Arial" w:hAnsi="Arial" w:cs="Arial"/>
                <w:sz w:val="16"/>
                <w:szCs w:val="16"/>
              </w:rPr>
              <w:t>Lequilibre</w:t>
            </w:r>
            <w:proofErr w:type="spellEnd"/>
            <w:r>
              <w:rPr>
                <w:rFonts w:ascii="Arial" w:eastAsia="Arial" w:hAnsi="Arial" w:cs="Arial"/>
                <w:sz w:val="16"/>
                <w:szCs w:val="16"/>
              </w:rPr>
              <w:t xml:space="preserve"> entre </w:t>
            </w:r>
            <w:proofErr w:type="spellStart"/>
            <w:r>
              <w:rPr>
                <w:rFonts w:ascii="Arial" w:eastAsia="Arial" w:hAnsi="Arial" w:cs="Arial"/>
                <w:sz w:val="16"/>
                <w:szCs w:val="16"/>
              </w:rPr>
              <w:t>acidite</w:t>
            </w:r>
            <w:proofErr w:type="spellEnd"/>
            <w:r>
              <w:rPr>
                <w:rFonts w:ascii="Arial" w:eastAsia="Arial" w:hAnsi="Arial" w:cs="Arial"/>
                <w:sz w:val="16"/>
                <w:szCs w:val="16"/>
              </w:rPr>
              <w:t xml:space="preserve"> et amertume est bien maitrise</w:t>
            </w:r>
          </w:p>
        </w:tc>
        <w:tc>
          <w:tcPr>
            <w:tcW w:w="1140" w:type="dxa"/>
            <w:tcBorders>
              <w:top w:val="nil"/>
              <w:left w:val="nil"/>
              <w:bottom w:val="single" w:sz="8" w:space="0" w:color="000000"/>
              <w:right w:val="single" w:sz="8" w:space="0" w:color="000000"/>
            </w:tcBorders>
            <w:tcMar>
              <w:top w:w="0" w:type="dxa"/>
              <w:left w:w="100" w:type="dxa"/>
              <w:bottom w:w="0" w:type="dxa"/>
              <w:right w:w="100" w:type="dxa"/>
            </w:tcMar>
          </w:tcPr>
          <w:p w14:paraId="62AB166D" w14:textId="77777777" w:rsidR="00B05B9B" w:rsidRDefault="00912B35">
            <w:pPr>
              <w:spacing w:line="276" w:lineRule="auto"/>
              <w:ind w:right="-23"/>
              <w:jc w:val="center"/>
              <w:rPr>
                <w:rFonts w:ascii="Arial" w:eastAsia="Arial" w:hAnsi="Arial" w:cs="Arial"/>
                <w:sz w:val="16"/>
                <w:szCs w:val="16"/>
              </w:rPr>
            </w:pPr>
            <w:r>
              <w:rPr>
                <w:rFonts w:ascii="Arial" w:eastAsia="Arial" w:hAnsi="Arial" w:cs="Arial"/>
                <w:sz w:val="16"/>
                <w:szCs w:val="16"/>
              </w:rPr>
              <w:t>4.99</w:t>
            </w:r>
          </w:p>
        </w:tc>
        <w:tc>
          <w:tcPr>
            <w:tcW w:w="1110" w:type="dxa"/>
            <w:tcBorders>
              <w:top w:val="nil"/>
              <w:left w:val="nil"/>
              <w:bottom w:val="single" w:sz="8" w:space="0" w:color="000000"/>
              <w:right w:val="single" w:sz="8" w:space="0" w:color="000000"/>
            </w:tcBorders>
            <w:tcMar>
              <w:top w:w="0" w:type="dxa"/>
              <w:left w:w="100" w:type="dxa"/>
              <w:bottom w:w="0" w:type="dxa"/>
              <w:right w:w="100" w:type="dxa"/>
            </w:tcMar>
          </w:tcPr>
          <w:p w14:paraId="62AB166E" w14:textId="77777777" w:rsidR="00B05B9B" w:rsidRDefault="00912B35">
            <w:pPr>
              <w:spacing w:line="276" w:lineRule="auto"/>
              <w:ind w:right="34"/>
              <w:jc w:val="center"/>
              <w:rPr>
                <w:rFonts w:ascii="Arial" w:eastAsia="Arial" w:hAnsi="Arial" w:cs="Arial"/>
                <w:color w:val="0000FF"/>
                <w:sz w:val="16"/>
                <w:szCs w:val="16"/>
              </w:rPr>
            </w:pPr>
            <w:r>
              <w:rPr>
                <w:rFonts w:ascii="Arial" w:eastAsia="Arial" w:hAnsi="Arial" w:cs="Arial"/>
                <w:color w:val="0000FF"/>
                <w:sz w:val="16"/>
                <w:szCs w:val="16"/>
              </w:rPr>
              <w:t>0.24</w:t>
            </w:r>
          </w:p>
        </w:tc>
        <w:tc>
          <w:tcPr>
            <w:tcW w:w="810" w:type="dxa"/>
            <w:tcBorders>
              <w:top w:val="nil"/>
              <w:left w:val="nil"/>
              <w:bottom w:val="single" w:sz="8" w:space="0" w:color="000000"/>
              <w:right w:val="single" w:sz="8" w:space="0" w:color="000000"/>
            </w:tcBorders>
            <w:tcMar>
              <w:top w:w="0" w:type="dxa"/>
              <w:left w:w="100" w:type="dxa"/>
              <w:bottom w:w="0" w:type="dxa"/>
              <w:right w:w="100" w:type="dxa"/>
            </w:tcMar>
          </w:tcPr>
          <w:p w14:paraId="62AB166F" w14:textId="77777777" w:rsidR="00B05B9B" w:rsidRDefault="00912B35">
            <w:pPr>
              <w:spacing w:line="276" w:lineRule="auto"/>
              <w:ind w:right="-120"/>
              <w:jc w:val="center"/>
              <w:rPr>
                <w:rFonts w:ascii="Arial" w:eastAsia="Arial" w:hAnsi="Arial" w:cs="Arial"/>
                <w:color w:val="0000FF"/>
                <w:sz w:val="16"/>
                <w:szCs w:val="16"/>
              </w:rPr>
            </w:pPr>
            <w:r>
              <w:rPr>
                <w:rFonts w:ascii="Arial" w:eastAsia="Arial" w:hAnsi="Arial" w:cs="Arial"/>
                <w:color w:val="0000FF"/>
                <w:sz w:val="16"/>
                <w:szCs w:val="16"/>
              </w:rPr>
              <w:t>0.22</w:t>
            </w:r>
          </w:p>
        </w:tc>
        <w:tc>
          <w:tcPr>
            <w:tcW w:w="885" w:type="dxa"/>
            <w:tcBorders>
              <w:top w:val="nil"/>
              <w:left w:val="nil"/>
              <w:bottom w:val="single" w:sz="8" w:space="0" w:color="000000"/>
              <w:right w:val="single" w:sz="8" w:space="0" w:color="000000"/>
            </w:tcBorders>
            <w:tcMar>
              <w:top w:w="0" w:type="dxa"/>
              <w:left w:w="100" w:type="dxa"/>
              <w:bottom w:w="0" w:type="dxa"/>
              <w:right w:w="100" w:type="dxa"/>
            </w:tcMar>
          </w:tcPr>
          <w:p w14:paraId="62AB1670" w14:textId="77777777" w:rsidR="00B05B9B" w:rsidRDefault="00912B35">
            <w:pPr>
              <w:spacing w:line="276" w:lineRule="auto"/>
              <w:ind w:right="-45"/>
              <w:jc w:val="center"/>
              <w:rPr>
                <w:rFonts w:ascii="Arial" w:eastAsia="Arial" w:hAnsi="Arial" w:cs="Arial"/>
                <w:sz w:val="16"/>
                <w:szCs w:val="16"/>
              </w:rPr>
            </w:pPr>
            <w:r>
              <w:rPr>
                <w:rFonts w:ascii="Arial" w:eastAsia="Arial" w:hAnsi="Arial" w:cs="Arial"/>
                <w:sz w:val="16"/>
                <w:szCs w:val="16"/>
              </w:rPr>
              <w:t>73.76</w:t>
            </w:r>
          </w:p>
        </w:tc>
        <w:tc>
          <w:tcPr>
            <w:tcW w:w="570" w:type="dxa"/>
            <w:tcBorders>
              <w:top w:val="nil"/>
              <w:left w:val="nil"/>
              <w:bottom w:val="single" w:sz="8" w:space="0" w:color="000000"/>
              <w:right w:val="single" w:sz="8" w:space="0" w:color="000000"/>
            </w:tcBorders>
            <w:tcMar>
              <w:top w:w="0" w:type="dxa"/>
              <w:left w:w="100" w:type="dxa"/>
              <w:bottom w:w="0" w:type="dxa"/>
              <w:right w:w="100" w:type="dxa"/>
            </w:tcMar>
          </w:tcPr>
          <w:p w14:paraId="62AB1671" w14:textId="77777777" w:rsidR="00B05B9B" w:rsidRDefault="00912B35">
            <w:pPr>
              <w:spacing w:line="276" w:lineRule="auto"/>
              <w:ind w:right="15"/>
              <w:jc w:val="center"/>
              <w:rPr>
                <w:rFonts w:ascii="Arial" w:eastAsia="Arial" w:hAnsi="Arial" w:cs="Arial"/>
                <w:sz w:val="16"/>
                <w:szCs w:val="16"/>
              </w:rPr>
            </w:pPr>
            <w:r>
              <w:rPr>
                <w:rFonts w:ascii="Arial" w:eastAsia="Arial" w:hAnsi="Arial" w:cs="Arial"/>
                <w:sz w:val="16"/>
                <w:szCs w:val="16"/>
              </w:rPr>
              <w:t>9</w:t>
            </w:r>
          </w:p>
        </w:tc>
        <w:tc>
          <w:tcPr>
            <w:tcW w:w="960" w:type="dxa"/>
            <w:tcBorders>
              <w:top w:val="nil"/>
              <w:left w:val="nil"/>
              <w:bottom w:val="single" w:sz="8" w:space="0" w:color="000000"/>
              <w:right w:val="single" w:sz="8" w:space="0" w:color="000000"/>
            </w:tcBorders>
            <w:tcMar>
              <w:top w:w="0" w:type="dxa"/>
              <w:left w:w="100" w:type="dxa"/>
              <w:bottom w:w="0" w:type="dxa"/>
              <w:right w:w="100" w:type="dxa"/>
            </w:tcMar>
          </w:tcPr>
          <w:p w14:paraId="62AB1672" w14:textId="77777777" w:rsidR="00B05B9B" w:rsidRDefault="00912B35">
            <w:pPr>
              <w:spacing w:line="276" w:lineRule="auto"/>
              <w:ind w:right="-10"/>
              <w:jc w:val="center"/>
              <w:rPr>
                <w:rFonts w:ascii="Arial" w:eastAsia="Arial" w:hAnsi="Arial" w:cs="Arial"/>
                <w:sz w:val="16"/>
                <w:szCs w:val="16"/>
              </w:rPr>
            </w:pPr>
            <w:r>
              <w:rPr>
                <w:rFonts w:ascii="Arial" w:eastAsia="Arial" w:hAnsi="Arial" w:cs="Arial"/>
                <w:sz w:val="16"/>
                <w:szCs w:val="16"/>
              </w:rPr>
              <w:t>0.00%</w:t>
            </w:r>
          </w:p>
        </w:tc>
      </w:tr>
      <w:tr w:rsidR="00B05B9B" w14:paraId="62AB167B" w14:textId="77777777">
        <w:tc>
          <w:tcPr>
            <w:tcW w:w="4140" w:type="dxa"/>
            <w:tcBorders>
              <w:top w:val="nil"/>
              <w:left w:val="single" w:sz="8" w:space="0" w:color="000000"/>
              <w:bottom w:val="single" w:sz="8" w:space="0" w:color="000000"/>
              <w:right w:val="single" w:sz="8" w:space="0" w:color="000000"/>
            </w:tcBorders>
            <w:shd w:val="clear" w:color="auto" w:fill="FFFF99"/>
            <w:tcMar>
              <w:top w:w="0" w:type="dxa"/>
              <w:left w:w="100" w:type="dxa"/>
              <w:bottom w:w="0" w:type="dxa"/>
              <w:right w:w="100" w:type="dxa"/>
            </w:tcMar>
          </w:tcPr>
          <w:p w14:paraId="62AB1674" w14:textId="77777777" w:rsidR="00B05B9B" w:rsidRDefault="00912B35">
            <w:pPr>
              <w:spacing w:line="276" w:lineRule="auto"/>
              <w:ind w:right="-68"/>
              <w:rPr>
                <w:rFonts w:ascii="Arial" w:eastAsia="Arial" w:hAnsi="Arial" w:cs="Arial"/>
                <w:sz w:val="16"/>
                <w:szCs w:val="16"/>
              </w:rPr>
            </w:pPr>
            <w:r>
              <w:rPr>
                <w:rFonts w:ascii="Arial" w:eastAsia="Arial" w:hAnsi="Arial" w:cs="Arial"/>
                <w:sz w:val="16"/>
                <w:szCs w:val="16"/>
              </w:rPr>
              <w:t xml:space="preserve">Saveur </w:t>
            </w:r>
            <w:proofErr w:type="spellStart"/>
            <w:r>
              <w:rPr>
                <w:rFonts w:ascii="Arial" w:eastAsia="Arial" w:hAnsi="Arial" w:cs="Arial"/>
                <w:sz w:val="16"/>
                <w:szCs w:val="16"/>
              </w:rPr>
              <w:t>Sucree</w:t>
            </w:r>
            <w:proofErr w:type="spellEnd"/>
          </w:p>
        </w:tc>
        <w:tc>
          <w:tcPr>
            <w:tcW w:w="1140" w:type="dxa"/>
            <w:tcBorders>
              <w:top w:val="nil"/>
              <w:left w:val="nil"/>
              <w:bottom w:val="single" w:sz="8" w:space="0" w:color="000000"/>
              <w:right w:val="single" w:sz="8" w:space="0" w:color="000000"/>
            </w:tcBorders>
            <w:tcMar>
              <w:top w:w="0" w:type="dxa"/>
              <w:left w:w="100" w:type="dxa"/>
              <w:bottom w:w="0" w:type="dxa"/>
              <w:right w:w="100" w:type="dxa"/>
            </w:tcMar>
          </w:tcPr>
          <w:p w14:paraId="62AB1675" w14:textId="77777777" w:rsidR="00B05B9B" w:rsidRDefault="00912B35">
            <w:pPr>
              <w:spacing w:line="276" w:lineRule="auto"/>
              <w:ind w:right="-23"/>
              <w:jc w:val="center"/>
              <w:rPr>
                <w:rFonts w:ascii="Arial" w:eastAsia="Arial" w:hAnsi="Arial" w:cs="Arial"/>
                <w:sz w:val="16"/>
                <w:szCs w:val="16"/>
              </w:rPr>
            </w:pPr>
            <w:r>
              <w:rPr>
                <w:rFonts w:ascii="Arial" w:eastAsia="Arial" w:hAnsi="Arial" w:cs="Arial"/>
                <w:sz w:val="16"/>
                <w:szCs w:val="16"/>
              </w:rPr>
              <w:t>2.84</w:t>
            </w:r>
          </w:p>
        </w:tc>
        <w:tc>
          <w:tcPr>
            <w:tcW w:w="1110" w:type="dxa"/>
            <w:tcBorders>
              <w:top w:val="nil"/>
              <w:left w:val="nil"/>
              <w:bottom w:val="single" w:sz="8" w:space="0" w:color="000000"/>
              <w:right w:val="single" w:sz="8" w:space="0" w:color="000000"/>
            </w:tcBorders>
            <w:tcMar>
              <w:top w:w="0" w:type="dxa"/>
              <w:left w:w="100" w:type="dxa"/>
              <w:bottom w:w="0" w:type="dxa"/>
              <w:right w:w="100" w:type="dxa"/>
            </w:tcMar>
          </w:tcPr>
          <w:p w14:paraId="62AB1676" w14:textId="77777777" w:rsidR="00B05B9B" w:rsidRDefault="00912B35">
            <w:pPr>
              <w:spacing w:line="276" w:lineRule="auto"/>
              <w:ind w:right="34"/>
              <w:jc w:val="center"/>
              <w:rPr>
                <w:rFonts w:ascii="Arial" w:eastAsia="Arial" w:hAnsi="Arial" w:cs="Arial"/>
                <w:color w:val="0000FF"/>
                <w:sz w:val="16"/>
                <w:szCs w:val="16"/>
              </w:rPr>
            </w:pPr>
            <w:r>
              <w:rPr>
                <w:rFonts w:ascii="Arial" w:eastAsia="Arial" w:hAnsi="Arial" w:cs="Arial"/>
                <w:color w:val="0000FF"/>
                <w:sz w:val="16"/>
                <w:szCs w:val="16"/>
              </w:rPr>
              <w:t>0.22</w:t>
            </w:r>
          </w:p>
        </w:tc>
        <w:tc>
          <w:tcPr>
            <w:tcW w:w="810" w:type="dxa"/>
            <w:tcBorders>
              <w:top w:val="nil"/>
              <w:left w:val="nil"/>
              <w:bottom w:val="single" w:sz="8" w:space="0" w:color="000000"/>
              <w:right w:val="single" w:sz="8" w:space="0" w:color="000000"/>
            </w:tcBorders>
            <w:tcMar>
              <w:top w:w="0" w:type="dxa"/>
              <w:left w:w="100" w:type="dxa"/>
              <w:bottom w:w="0" w:type="dxa"/>
              <w:right w:w="100" w:type="dxa"/>
            </w:tcMar>
          </w:tcPr>
          <w:p w14:paraId="62AB1677" w14:textId="77777777" w:rsidR="00B05B9B" w:rsidRDefault="00912B35">
            <w:pPr>
              <w:spacing w:line="276" w:lineRule="auto"/>
              <w:ind w:right="-120"/>
              <w:jc w:val="center"/>
              <w:rPr>
                <w:rFonts w:ascii="Arial" w:eastAsia="Arial" w:hAnsi="Arial" w:cs="Arial"/>
                <w:color w:val="0000FF"/>
                <w:sz w:val="16"/>
                <w:szCs w:val="16"/>
              </w:rPr>
            </w:pPr>
            <w:r>
              <w:rPr>
                <w:rFonts w:ascii="Arial" w:eastAsia="Arial" w:hAnsi="Arial" w:cs="Arial"/>
                <w:color w:val="0000FF"/>
                <w:sz w:val="16"/>
                <w:szCs w:val="16"/>
              </w:rPr>
              <w:t>0.47</w:t>
            </w:r>
          </w:p>
        </w:tc>
        <w:tc>
          <w:tcPr>
            <w:tcW w:w="885" w:type="dxa"/>
            <w:tcBorders>
              <w:top w:val="nil"/>
              <w:left w:val="nil"/>
              <w:bottom w:val="single" w:sz="8" w:space="0" w:color="000000"/>
              <w:right w:val="single" w:sz="8" w:space="0" w:color="000000"/>
            </w:tcBorders>
            <w:tcMar>
              <w:top w:w="0" w:type="dxa"/>
              <w:left w:w="100" w:type="dxa"/>
              <w:bottom w:w="0" w:type="dxa"/>
              <w:right w:w="100" w:type="dxa"/>
            </w:tcMar>
          </w:tcPr>
          <w:p w14:paraId="62AB1678" w14:textId="77777777" w:rsidR="00B05B9B" w:rsidRDefault="00912B35">
            <w:pPr>
              <w:spacing w:line="276" w:lineRule="auto"/>
              <w:ind w:right="-45"/>
              <w:jc w:val="center"/>
              <w:rPr>
                <w:rFonts w:ascii="Arial" w:eastAsia="Arial" w:hAnsi="Arial" w:cs="Arial"/>
                <w:sz w:val="16"/>
                <w:szCs w:val="16"/>
              </w:rPr>
            </w:pPr>
            <w:r>
              <w:rPr>
                <w:rFonts w:ascii="Arial" w:eastAsia="Arial" w:hAnsi="Arial" w:cs="Arial"/>
                <w:sz w:val="16"/>
                <w:szCs w:val="16"/>
              </w:rPr>
              <w:t>68.6</w:t>
            </w:r>
          </w:p>
        </w:tc>
        <w:tc>
          <w:tcPr>
            <w:tcW w:w="570" w:type="dxa"/>
            <w:tcBorders>
              <w:top w:val="nil"/>
              <w:left w:val="nil"/>
              <w:bottom w:val="single" w:sz="8" w:space="0" w:color="000000"/>
              <w:right w:val="single" w:sz="8" w:space="0" w:color="000000"/>
            </w:tcBorders>
            <w:tcMar>
              <w:top w:w="0" w:type="dxa"/>
              <w:left w:w="100" w:type="dxa"/>
              <w:bottom w:w="0" w:type="dxa"/>
              <w:right w:w="100" w:type="dxa"/>
            </w:tcMar>
          </w:tcPr>
          <w:p w14:paraId="62AB1679" w14:textId="77777777" w:rsidR="00B05B9B" w:rsidRDefault="00912B35">
            <w:pPr>
              <w:spacing w:line="276" w:lineRule="auto"/>
              <w:ind w:right="15"/>
              <w:jc w:val="center"/>
              <w:rPr>
                <w:rFonts w:ascii="Arial" w:eastAsia="Arial" w:hAnsi="Arial" w:cs="Arial"/>
                <w:sz w:val="16"/>
                <w:szCs w:val="16"/>
              </w:rPr>
            </w:pPr>
            <w:r>
              <w:rPr>
                <w:rFonts w:ascii="Arial" w:eastAsia="Arial" w:hAnsi="Arial" w:cs="Arial"/>
                <w:sz w:val="16"/>
                <w:szCs w:val="16"/>
              </w:rPr>
              <w:t>6</w:t>
            </w:r>
          </w:p>
        </w:tc>
        <w:tc>
          <w:tcPr>
            <w:tcW w:w="960" w:type="dxa"/>
            <w:tcBorders>
              <w:top w:val="nil"/>
              <w:left w:val="nil"/>
              <w:bottom w:val="single" w:sz="8" w:space="0" w:color="000000"/>
              <w:right w:val="single" w:sz="8" w:space="0" w:color="000000"/>
            </w:tcBorders>
            <w:tcMar>
              <w:top w:w="0" w:type="dxa"/>
              <w:left w:w="100" w:type="dxa"/>
              <w:bottom w:w="0" w:type="dxa"/>
              <w:right w:w="100" w:type="dxa"/>
            </w:tcMar>
          </w:tcPr>
          <w:p w14:paraId="62AB167A" w14:textId="77777777" w:rsidR="00B05B9B" w:rsidRDefault="00912B35">
            <w:pPr>
              <w:spacing w:line="276" w:lineRule="auto"/>
              <w:ind w:right="-10"/>
              <w:jc w:val="center"/>
              <w:rPr>
                <w:rFonts w:ascii="Arial" w:eastAsia="Arial" w:hAnsi="Arial" w:cs="Arial"/>
                <w:sz w:val="16"/>
                <w:szCs w:val="16"/>
              </w:rPr>
            </w:pPr>
            <w:r>
              <w:rPr>
                <w:rFonts w:ascii="Arial" w:eastAsia="Arial" w:hAnsi="Arial" w:cs="Arial"/>
                <w:sz w:val="16"/>
                <w:szCs w:val="16"/>
              </w:rPr>
              <w:t>0.00%</w:t>
            </w:r>
          </w:p>
        </w:tc>
      </w:tr>
      <w:tr w:rsidR="00B05B9B" w14:paraId="62AB1683" w14:textId="77777777">
        <w:tc>
          <w:tcPr>
            <w:tcW w:w="4140" w:type="dxa"/>
            <w:tcBorders>
              <w:top w:val="nil"/>
              <w:left w:val="single" w:sz="8" w:space="0" w:color="000000"/>
              <w:bottom w:val="single" w:sz="8" w:space="0" w:color="000000"/>
              <w:right w:val="single" w:sz="8" w:space="0" w:color="000000"/>
            </w:tcBorders>
            <w:shd w:val="clear" w:color="auto" w:fill="33CCCC"/>
            <w:tcMar>
              <w:top w:w="0" w:type="dxa"/>
              <w:left w:w="100" w:type="dxa"/>
              <w:bottom w:w="0" w:type="dxa"/>
              <w:right w:w="100" w:type="dxa"/>
            </w:tcMar>
          </w:tcPr>
          <w:p w14:paraId="62AB167C" w14:textId="77777777" w:rsidR="00B05B9B" w:rsidRDefault="00912B35">
            <w:pPr>
              <w:spacing w:line="276" w:lineRule="auto"/>
              <w:ind w:right="-68"/>
              <w:rPr>
                <w:rFonts w:ascii="Arial" w:eastAsia="Arial" w:hAnsi="Arial" w:cs="Arial"/>
                <w:sz w:val="16"/>
                <w:szCs w:val="16"/>
              </w:rPr>
            </w:pPr>
            <w:r>
              <w:rPr>
                <w:rFonts w:ascii="Arial" w:eastAsia="Arial" w:hAnsi="Arial" w:cs="Arial"/>
                <w:sz w:val="16"/>
                <w:szCs w:val="16"/>
              </w:rPr>
              <w:t>Vanille</w:t>
            </w:r>
          </w:p>
        </w:tc>
        <w:tc>
          <w:tcPr>
            <w:tcW w:w="1140" w:type="dxa"/>
            <w:tcBorders>
              <w:top w:val="nil"/>
              <w:left w:val="nil"/>
              <w:bottom w:val="single" w:sz="8" w:space="0" w:color="000000"/>
              <w:right w:val="single" w:sz="8" w:space="0" w:color="000000"/>
            </w:tcBorders>
            <w:tcMar>
              <w:top w:w="0" w:type="dxa"/>
              <w:left w:w="100" w:type="dxa"/>
              <w:bottom w:w="0" w:type="dxa"/>
              <w:right w:w="100" w:type="dxa"/>
            </w:tcMar>
          </w:tcPr>
          <w:p w14:paraId="62AB167D" w14:textId="77777777" w:rsidR="00B05B9B" w:rsidRDefault="00912B35">
            <w:pPr>
              <w:spacing w:line="276" w:lineRule="auto"/>
              <w:ind w:right="-23"/>
              <w:jc w:val="center"/>
              <w:rPr>
                <w:rFonts w:ascii="Arial" w:eastAsia="Arial" w:hAnsi="Arial" w:cs="Arial"/>
                <w:sz w:val="16"/>
                <w:szCs w:val="16"/>
              </w:rPr>
            </w:pPr>
            <w:r>
              <w:rPr>
                <w:rFonts w:ascii="Arial" w:eastAsia="Arial" w:hAnsi="Arial" w:cs="Arial"/>
                <w:sz w:val="16"/>
                <w:szCs w:val="16"/>
              </w:rPr>
              <w:t>0.23</w:t>
            </w:r>
          </w:p>
        </w:tc>
        <w:tc>
          <w:tcPr>
            <w:tcW w:w="1110" w:type="dxa"/>
            <w:tcBorders>
              <w:top w:val="nil"/>
              <w:left w:val="nil"/>
              <w:bottom w:val="single" w:sz="8" w:space="0" w:color="000000"/>
              <w:right w:val="single" w:sz="8" w:space="0" w:color="000000"/>
            </w:tcBorders>
            <w:tcMar>
              <w:top w:w="0" w:type="dxa"/>
              <w:left w:w="100" w:type="dxa"/>
              <w:bottom w:w="0" w:type="dxa"/>
              <w:right w:w="100" w:type="dxa"/>
            </w:tcMar>
          </w:tcPr>
          <w:p w14:paraId="62AB167E" w14:textId="77777777" w:rsidR="00B05B9B" w:rsidRDefault="00912B35">
            <w:pPr>
              <w:spacing w:line="276" w:lineRule="auto"/>
              <w:ind w:right="34"/>
              <w:jc w:val="center"/>
              <w:rPr>
                <w:rFonts w:ascii="Arial" w:eastAsia="Arial" w:hAnsi="Arial" w:cs="Arial"/>
                <w:color w:val="0000FF"/>
                <w:sz w:val="16"/>
                <w:szCs w:val="16"/>
              </w:rPr>
            </w:pPr>
            <w:r>
              <w:rPr>
                <w:rFonts w:ascii="Arial" w:eastAsia="Arial" w:hAnsi="Arial" w:cs="Arial"/>
                <w:color w:val="0000FF"/>
                <w:sz w:val="16"/>
                <w:szCs w:val="16"/>
              </w:rPr>
              <w:t>0.21</w:t>
            </w:r>
          </w:p>
        </w:tc>
        <w:tc>
          <w:tcPr>
            <w:tcW w:w="810" w:type="dxa"/>
            <w:tcBorders>
              <w:top w:val="nil"/>
              <w:left w:val="nil"/>
              <w:bottom w:val="single" w:sz="8" w:space="0" w:color="000000"/>
              <w:right w:val="single" w:sz="8" w:space="0" w:color="000000"/>
            </w:tcBorders>
            <w:tcMar>
              <w:top w:w="0" w:type="dxa"/>
              <w:left w:w="100" w:type="dxa"/>
              <w:bottom w:w="0" w:type="dxa"/>
              <w:right w:w="100" w:type="dxa"/>
            </w:tcMar>
          </w:tcPr>
          <w:p w14:paraId="62AB167F" w14:textId="77777777" w:rsidR="00B05B9B" w:rsidRDefault="00912B35">
            <w:pPr>
              <w:spacing w:line="276" w:lineRule="auto"/>
              <w:ind w:right="-120"/>
              <w:jc w:val="center"/>
              <w:rPr>
                <w:rFonts w:ascii="Arial" w:eastAsia="Arial" w:hAnsi="Arial" w:cs="Arial"/>
                <w:color w:val="0000FF"/>
                <w:sz w:val="16"/>
                <w:szCs w:val="16"/>
              </w:rPr>
            </w:pPr>
            <w:r>
              <w:rPr>
                <w:rFonts w:ascii="Arial" w:eastAsia="Arial" w:hAnsi="Arial" w:cs="Arial"/>
                <w:color w:val="0000FF"/>
                <w:sz w:val="16"/>
                <w:szCs w:val="16"/>
              </w:rPr>
              <w:t>0.89</w:t>
            </w:r>
          </w:p>
        </w:tc>
        <w:tc>
          <w:tcPr>
            <w:tcW w:w="885" w:type="dxa"/>
            <w:tcBorders>
              <w:top w:val="nil"/>
              <w:left w:val="nil"/>
              <w:bottom w:val="single" w:sz="8" w:space="0" w:color="000000"/>
              <w:right w:val="single" w:sz="8" w:space="0" w:color="000000"/>
            </w:tcBorders>
            <w:tcMar>
              <w:top w:w="0" w:type="dxa"/>
              <w:left w:w="100" w:type="dxa"/>
              <w:bottom w:w="0" w:type="dxa"/>
              <w:right w:w="100" w:type="dxa"/>
            </w:tcMar>
          </w:tcPr>
          <w:p w14:paraId="62AB1680" w14:textId="77777777" w:rsidR="00B05B9B" w:rsidRDefault="00912B35">
            <w:pPr>
              <w:spacing w:line="276" w:lineRule="auto"/>
              <w:ind w:right="-45"/>
              <w:jc w:val="center"/>
              <w:rPr>
                <w:rFonts w:ascii="Arial" w:eastAsia="Arial" w:hAnsi="Arial" w:cs="Arial"/>
                <w:sz w:val="16"/>
                <w:szCs w:val="16"/>
              </w:rPr>
            </w:pPr>
            <w:r>
              <w:rPr>
                <w:rFonts w:ascii="Arial" w:eastAsia="Arial" w:hAnsi="Arial" w:cs="Arial"/>
                <w:sz w:val="16"/>
                <w:szCs w:val="16"/>
              </w:rPr>
              <w:t>53.15</w:t>
            </w:r>
          </w:p>
        </w:tc>
        <w:tc>
          <w:tcPr>
            <w:tcW w:w="570" w:type="dxa"/>
            <w:tcBorders>
              <w:top w:val="nil"/>
              <w:left w:val="nil"/>
              <w:bottom w:val="single" w:sz="8" w:space="0" w:color="000000"/>
              <w:right w:val="single" w:sz="8" w:space="0" w:color="000000"/>
            </w:tcBorders>
            <w:tcMar>
              <w:top w:w="0" w:type="dxa"/>
              <w:left w:w="100" w:type="dxa"/>
              <w:bottom w:w="0" w:type="dxa"/>
              <w:right w:w="100" w:type="dxa"/>
            </w:tcMar>
          </w:tcPr>
          <w:p w14:paraId="62AB1681" w14:textId="77777777" w:rsidR="00B05B9B" w:rsidRDefault="00912B35">
            <w:pPr>
              <w:spacing w:line="276" w:lineRule="auto"/>
              <w:ind w:right="15"/>
              <w:jc w:val="center"/>
              <w:rPr>
                <w:rFonts w:ascii="Arial" w:eastAsia="Arial" w:hAnsi="Arial" w:cs="Arial"/>
                <w:sz w:val="16"/>
                <w:szCs w:val="16"/>
              </w:rPr>
            </w:pPr>
            <w:r>
              <w:rPr>
                <w:rFonts w:ascii="Arial" w:eastAsia="Arial" w:hAnsi="Arial" w:cs="Arial"/>
                <w:sz w:val="16"/>
                <w:szCs w:val="16"/>
              </w:rPr>
              <w:t>3</w:t>
            </w:r>
          </w:p>
        </w:tc>
        <w:tc>
          <w:tcPr>
            <w:tcW w:w="960" w:type="dxa"/>
            <w:tcBorders>
              <w:top w:val="nil"/>
              <w:left w:val="nil"/>
              <w:bottom w:val="single" w:sz="8" w:space="0" w:color="000000"/>
              <w:right w:val="single" w:sz="8" w:space="0" w:color="000000"/>
            </w:tcBorders>
            <w:tcMar>
              <w:top w:w="0" w:type="dxa"/>
              <w:left w:w="100" w:type="dxa"/>
              <w:bottom w:w="0" w:type="dxa"/>
              <w:right w:w="100" w:type="dxa"/>
            </w:tcMar>
          </w:tcPr>
          <w:p w14:paraId="62AB1682" w14:textId="77777777" w:rsidR="00B05B9B" w:rsidRDefault="00912B35">
            <w:pPr>
              <w:spacing w:line="276" w:lineRule="auto"/>
              <w:ind w:right="-10"/>
              <w:jc w:val="center"/>
              <w:rPr>
                <w:rFonts w:ascii="Arial" w:eastAsia="Arial" w:hAnsi="Arial" w:cs="Arial"/>
                <w:sz w:val="16"/>
                <w:szCs w:val="16"/>
              </w:rPr>
            </w:pPr>
            <w:r>
              <w:rPr>
                <w:rFonts w:ascii="Arial" w:eastAsia="Arial" w:hAnsi="Arial" w:cs="Arial"/>
                <w:sz w:val="16"/>
                <w:szCs w:val="16"/>
              </w:rPr>
              <w:t>0.00%</w:t>
            </w:r>
          </w:p>
        </w:tc>
      </w:tr>
      <w:tr w:rsidR="00B05B9B" w14:paraId="62AB168B" w14:textId="77777777">
        <w:tc>
          <w:tcPr>
            <w:tcW w:w="4140" w:type="dxa"/>
            <w:tcBorders>
              <w:top w:val="nil"/>
              <w:left w:val="single" w:sz="8" w:space="0" w:color="000000"/>
              <w:bottom w:val="single" w:sz="8" w:space="0" w:color="000000"/>
              <w:right w:val="single" w:sz="8" w:space="0" w:color="000000"/>
            </w:tcBorders>
            <w:shd w:val="clear" w:color="auto" w:fill="99CC00"/>
            <w:tcMar>
              <w:top w:w="0" w:type="dxa"/>
              <w:left w:w="100" w:type="dxa"/>
              <w:bottom w:w="0" w:type="dxa"/>
              <w:right w:w="100" w:type="dxa"/>
            </w:tcMar>
          </w:tcPr>
          <w:p w14:paraId="62AB1684" w14:textId="77777777" w:rsidR="00B05B9B" w:rsidRDefault="00912B35">
            <w:pPr>
              <w:spacing w:line="276" w:lineRule="auto"/>
              <w:ind w:right="-68"/>
              <w:rPr>
                <w:rFonts w:ascii="Arial" w:eastAsia="Arial" w:hAnsi="Arial" w:cs="Arial"/>
                <w:sz w:val="16"/>
                <w:szCs w:val="16"/>
              </w:rPr>
            </w:pPr>
            <w:r>
              <w:rPr>
                <w:rFonts w:ascii="Arial" w:eastAsia="Arial" w:hAnsi="Arial" w:cs="Arial"/>
                <w:sz w:val="16"/>
                <w:szCs w:val="16"/>
              </w:rPr>
              <w:t xml:space="preserve">Saveur </w:t>
            </w:r>
            <w:proofErr w:type="spellStart"/>
            <w:r>
              <w:rPr>
                <w:rFonts w:ascii="Arial" w:eastAsia="Arial" w:hAnsi="Arial" w:cs="Arial"/>
                <w:sz w:val="16"/>
                <w:szCs w:val="16"/>
              </w:rPr>
              <w:t>grillee</w:t>
            </w:r>
            <w:proofErr w:type="spellEnd"/>
            <w:r>
              <w:rPr>
                <w:rFonts w:ascii="Arial" w:eastAsia="Arial" w:hAnsi="Arial" w:cs="Arial"/>
                <w:sz w:val="16"/>
                <w:szCs w:val="16"/>
              </w:rPr>
              <w:t xml:space="preserve"> </w:t>
            </w:r>
            <w:proofErr w:type="spellStart"/>
            <w:r>
              <w:rPr>
                <w:rFonts w:ascii="Arial" w:eastAsia="Arial" w:hAnsi="Arial" w:cs="Arial"/>
                <w:sz w:val="16"/>
                <w:szCs w:val="16"/>
              </w:rPr>
              <w:t>torrefie</w:t>
            </w:r>
            <w:proofErr w:type="spellEnd"/>
          </w:p>
        </w:tc>
        <w:tc>
          <w:tcPr>
            <w:tcW w:w="1140" w:type="dxa"/>
            <w:tcBorders>
              <w:top w:val="nil"/>
              <w:left w:val="nil"/>
              <w:bottom w:val="single" w:sz="8" w:space="0" w:color="000000"/>
              <w:right w:val="single" w:sz="8" w:space="0" w:color="000000"/>
            </w:tcBorders>
            <w:tcMar>
              <w:top w:w="0" w:type="dxa"/>
              <w:left w:w="100" w:type="dxa"/>
              <w:bottom w:w="0" w:type="dxa"/>
              <w:right w:w="100" w:type="dxa"/>
            </w:tcMar>
          </w:tcPr>
          <w:p w14:paraId="62AB1685" w14:textId="77777777" w:rsidR="00B05B9B" w:rsidRDefault="00912B35">
            <w:pPr>
              <w:spacing w:line="276" w:lineRule="auto"/>
              <w:ind w:right="-23"/>
              <w:jc w:val="center"/>
              <w:rPr>
                <w:rFonts w:ascii="Arial" w:eastAsia="Arial" w:hAnsi="Arial" w:cs="Arial"/>
                <w:sz w:val="16"/>
                <w:szCs w:val="16"/>
              </w:rPr>
            </w:pPr>
            <w:r>
              <w:rPr>
                <w:rFonts w:ascii="Arial" w:eastAsia="Arial" w:hAnsi="Arial" w:cs="Arial"/>
                <w:sz w:val="16"/>
                <w:szCs w:val="16"/>
              </w:rPr>
              <w:t>2.55</w:t>
            </w:r>
          </w:p>
        </w:tc>
        <w:tc>
          <w:tcPr>
            <w:tcW w:w="1110" w:type="dxa"/>
            <w:tcBorders>
              <w:top w:val="nil"/>
              <w:left w:val="nil"/>
              <w:bottom w:val="single" w:sz="8" w:space="0" w:color="000000"/>
              <w:right w:val="single" w:sz="8" w:space="0" w:color="000000"/>
            </w:tcBorders>
            <w:tcMar>
              <w:top w:w="0" w:type="dxa"/>
              <w:left w:w="100" w:type="dxa"/>
              <w:bottom w:w="0" w:type="dxa"/>
              <w:right w:w="100" w:type="dxa"/>
            </w:tcMar>
          </w:tcPr>
          <w:p w14:paraId="62AB1686" w14:textId="77777777" w:rsidR="00B05B9B" w:rsidRDefault="00912B35">
            <w:pPr>
              <w:spacing w:line="276" w:lineRule="auto"/>
              <w:ind w:right="34"/>
              <w:jc w:val="center"/>
              <w:rPr>
                <w:rFonts w:ascii="Arial" w:eastAsia="Arial" w:hAnsi="Arial" w:cs="Arial"/>
                <w:color w:val="0000FF"/>
                <w:sz w:val="16"/>
                <w:szCs w:val="16"/>
              </w:rPr>
            </w:pPr>
            <w:r>
              <w:rPr>
                <w:rFonts w:ascii="Arial" w:eastAsia="Arial" w:hAnsi="Arial" w:cs="Arial"/>
                <w:color w:val="0000FF"/>
                <w:sz w:val="16"/>
                <w:szCs w:val="16"/>
              </w:rPr>
              <w:t>0.21</w:t>
            </w:r>
          </w:p>
        </w:tc>
        <w:tc>
          <w:tcPr>
            <w:tcW w:w="810" w:type="dxa"/>
            <w:tcBorders>
              <w:top w:val="nil"/>
              <w:left w:val="nil"/>
              <w:bottom w:val="single" w:sz="8" w:space="0" w:color="000000"/>
              <w:right w:val="single" w:sz="8" w:space="0" w:color="000000"/>
            </w:tcBorders>
            <w:tcMar>
              <w:top w:w="0" w:type="dxa"/>
              <w:left w:w="100" w:type="dxa"/>
              <w:bottom w:w="0" w:type="dxa"/>
              <w:right w:w="100" w:type="dxa"/>
            </w:tcMar>
          </w:tcPr>
          <w:p w14:paraId="62AB1687" w14:textId="77777777" w:rsidR="00B05B9B" w:rsidRDefault="00912B35">
            <w:pPr>
              <w:spacing w:line="276" w:lineRule="auto"/>
              <w:ind w:right="-120"/>
              <w:jc w:val="center"/>
              <w:rPr>
                <w:rFonts w:ascii="Arial" w:eastAsia="Arial" w:hAnsi="Arial" w:cs="Arial"/>
                <w:color w:val="0000FF"/>
                <w:sz w:val="16"/>
                <w:szCs w:val="16"/>
              </w:rPr>
            </w:pPr>
            <w:r>
              <w:rPr>
                <w:rFonts w:ascii="Arial" w:eastAsia="Arial" w:hAnsi="Arial" w:cs="Arial"/>
                <w:color w:val="0000FF"/>
                <w:sz w:val="16"/>
                <w:szCs w:val="16"/>
              </w:rPr>
              <w:t>0.48</w:t>
            </w:r>
          </w:p>
        </w:tc>
        <w:tc>
          <w:tcPr>
            <w:tcW w:w="885" w:type="dxa"/>
            <w:tcBorders>
              <w:top w:val="nil"/>
              <w:left w:val="nil"/>
              <w:bottom w:val="single" w:sz="8" w:space="0" w:color="000000"/>
              <w:right w:val="single" w:sz="8" w:space="0" w:color="000000"/>
            </w:tcBorders>
            <w:tcMar>
              <w:top w:w="0" w:type="dxa"/>
              <w:left w:w="100" w:type="dxa"/>
              <w:bottom w:w="0" w:type="dxa"/>
              <w:right w:w="100" w:type="dxa"/>
            </w:tcMar>
          </w:tcPr>
          <w:p w14:paraId="62AB1688" w14:textId="77777777" w:rsidR="00B05B9B" w:rsidRDefault="00912B35">
            <w:pPr>
              <w:spacing w:line="276" w:lineRule="auto"/>
              <w:ind w:right="-45"/>
              <w:jc w:val="center"/>
              <w:rPr>
                <w:rFonts w:ascii="Arial" w:eastAsia="Arial" w:hAnsi="Arial" w:cs="Arial"/>
                <w:sz w:val="16"/>
                <w:szCs w:val="16"/>
              </w:rPr>
            </w:pPr>
            <w:r>
              <w:rPr>
                <w:rFonts w:ascii="Arial" w:eastAsia="Arial" w:hAnsi="Arial" w:cs="Arial"/>
                <w:sz w:val="16"/>
                <w:szCs w:val="16"/>
              </w:rPr>
              <w:t>71.23</w:t>
            </w:r>
          </w:p>
        </w:tc>
        <w:tc>
          <w:tcPr>
            <w:tcW w:w="570" w:type="dxa"/>
            <w:tcBorders>
              <w:top w:val="nil"/>
              <w:left w:val="nil"/>
              <w:bottom w:val="single" w:sz="8" w:space="0" w:color="000000"/>
              <w:right w:val="single" w:sz="8" w:space="0" w:color="000000"/>
            </w:tcBorders>
            <w:tcMar>
              <w:top w:w="0" w:type="dxa"/>
              <w:left w:w="100" w:type="dxa"/>
              <w:bottom w:w="0" w:type="dxa"/>
              <w:right w:w="100" w:type="dxa"/>
            </w:tcMar>
          </w:tcPr>
          <w:p w14:paraId="62AB1689" w14:textId="77777777" w:rsidR="00B05B9B" w:rsidRDefault="00912B35">
            <w:pPr>
              <w:spacing w:line="276" w:lineRule="auto"/>
              <w:ind w:right="15"/>
              <w:jc w:val="center"/>
              <w:rPr>
                <w:rFonts w:ascii="Arial" w:eastAsia="Arial" w:hAnsi="Arial" w:cs="Arial"/>
                <w:sz w:val="16"/>
                <w:szCs w:val="16"/>
              </w:rPr>
            </w:pPr>
            <w:r>
              <w:rPr>
                <w:rFonts w:ascii="Arial" w:eastAsia="Arial" w:hAnsi="Arial" w:cs="Arial"/>
                <w:sz w:val="16"/>
                <w:szCs w:val="16"/>
              </w:rPr>
              <w:t>6</w:t>
            </w:r>
          </w:p>
        </w:tc>
        <w:tc>
          <w:tcPr>
            <w:tcW w:w="960" w:type="dxa"/>
            <w:tcBorders>
              <w:top w:val="nil"/>
              <w:left w:val="nil"/>
              <w:bottom w:val="single" w:sz="8" w:space="0" w:color="000000"/>
              <w:right w:val="single" w:sz="8" w:space="0" w:color="000000"/>
            </w:tcBorders>
            <w:tcMar>
              <w:top w:w="0" w:type="dxa"/>
              <w:left w:w="100" w:type="dxa"/>
              <w:bottom w:w="0" w:type="dxa"/>
              <w:right w:w="100" w:type="dxa"/>
            </w:tcMar>
          </w:tcPr>
          <w:p w14:paraId="62AB168A" w14:textId="77777777" w:rsidR="00B05B9B" w:rsidRDefault="00912B35">
            <w:pPr>
              <w:spacing w:line="276" w:lineRule="auto"/>
              <w:ind w:right="-10"/>
              <w:jc w:val="center"/>
              <w:rPr>
                <w:rFonts w:ascii="Arial" w:eastAsia="Arial" w:hAnsi="Arial" w:cs="Arial"/>
                <w:sz w:val="16"/>
                <w:szCs w:val="16"/>
              </w:rPr>
            </w:pPr>
            <w:r>
              <w:rPr>
                <w:rFonts w:ascii="Arial" w:eastAsia="Arial" w:hAnsi="Arial" w:cs="Arial"/>
                <w:sz w:val="16"/>
                <w:szCs w:val="16"/>
              </w:rPr>
              <w:t>0.00%</w:t>
            </w:r>
          </w:p>
        </w:tc>
      </w:tr>
      <w:tr w:rsidR="00B05B9B" w14:paraId="62AB1693" w14:textId="77777777">
        <w:tc>
          <w:tcPr>
            <w:tcW w:w="4140" w:type="dxa"/>
            <w:tcBorders>
              <w:top w:val="nil"/>
              <w:left w:val="single" w:sz="8" w:space="0" w:color="000000"/>
              <w:bottom w:val="single" w:sz="8" w:space="0" w:color="000000"/>
              <w:right w:val="single" w:sz="8" w:space="0" w:color="000000"/>
            </w:tcBorders>
            <w:shd w:val="clear" w:color="auto" w:fill="0066CC"/>
            <w:tcMar>
              <w:top w:w="0" w:type="dxa"/>
              <w:left w:w="100" w:type="dxa"/>
              <w:bottom w:w="0" w:type="dxa"/>
              <w:right w:w="100" w:type="dxa"/>
            </w:tcMar>
          </w:tcPr>
          <w:p w14:paraId="62AB168C" w14:textId="77777777" w:rsidR="00B05B9B" w:rsidRDefault="00912B35">
            <w:pPr>
              <w:spacing w:line="276" w:lineRule="auto"/>
              <w:ind w:right="-68"/>
              <w:rPr>
                <w:rFonts w:ascii="Arial" w:eastAsia="Arial" w:hAnsi="Arial" w:cs="Arial"/>
                <w:color w:val="FFFFFF"/>
                <w:sz w:val="16"/>
                <w:szCs w:val="16"/>
              </w:rPr>
            </w:pPr>
            <w:r>
              <w:rPr>
                <w:rFonts w:ascii="Arial" w:eastAsia="Arial" w:hAnsi="Arial" w:cs="Arial"/>
                <w:color w:val="FFFFFF"/>
                <w:sz w:val="16"/>
                <w:szCs w:val="16"/>
              </w:rPr>
              <w:t xml:space="preserve">La texture de ce </w:t>
            </w:r>
            <w:proofErr w:type="spellStart"/>
            <w:r>
              <w:rPr>
                <w:rFonts w:ascii="Arial" w:eastAsia="Arial" w:hAnsi="Arial" w:cs="Arial"/>
                <w:color w:val="FFFFFF"/>
                <w:sz w:val="16"/>
                <w:szCs w:val="16"/>
              </w:rPr>
              <w:t>cafe</w:t>
            </w:r>
            <w:proofErr w:type="spellEnd"/>
            <w:r>
              <w:rPr>
                <w:rFonts w:ascii="Arial" w:eastAsia="Arial" w:hAnsi="Arial" w:cs="Arial"/>
                <w:color w:val="FFFFFF"/>
                <w:sz w:val="16"/>
                <w:szCs w:val="16"/>
              </w:rPr>
              <w:t xml:space="preserve"> est </w:t>
            </w:r>
            <w:proofErr w:type="spellStart"/>
            <w:r>
              <w:rPr>
                <w:rFonts w:ascii="Arial" w:eastAsia="Arial" w:hAnsi="Arial" w:cs="Arial"/>
                <w:color w:val="FFFFFF"/>
                <w:sz w:val="16"/>
                <w:szCs w:val="16"/>
              </w:rPr>
              <w:t>cremeuse</w:t>
            </w:r>
            <w:proofErr w:type="spellEnd"/>
          </w:p>
        </w:tc>
        <w:tc>
          <w:tcPr>
            <w:tcW w:w="1140" w:type="dxa"/>
            <w:tcBorders>
              <w:top w:val="nil"/>
              <w:left w:val="nil"/>
              <w:bottom w:val="single" w:sz="8" w:space="0" w:color="000000"/>
              <w:right w:val="single" w:sz="8" w:space="0" w:color="000000"/>
            </w:tcBorders>
            <w:tcMar>
              <w:top w:w="0" w:type="dxa"/>
              <w:left w:w="100" w:type="dxa"/>
              <w:bottom w:w="0" w:type="dxa"/>
              <w:right w:w="100" w:type="dxa"/>
            </w:tcMar>
          </w:tcPr>
          <w:p w14:paraId="62AB168D" w14:textId="77777777" w:rsidR="00B05B9B" w:rsidRDefault="00912B35">
            <w:pPr>
              <w:spacing w:line="276" w:lineRule="auto"/>
              <w:ind w:right="-23"/>
              <w:jc w:val="center"/>
              <w:rPr>
                <w:rFonts w:ascii="Arial" w:eastAsia="Arial" w:hAnsi="Arial" w:cs="Arial"/>
                <w:sz w:val="16"/>
                <w:szCs w:val="16"/>
              </w:rPr>
            </w:pPr>
            <w:r>
              <w:rPr>
                <w:rFonts w:ascii="Arial" w:eastAsia="Arial" w:hAnsi="Arial" w:cs="Arial"/>
                <w:sz w:val="16"/>
                <w:szCs w:val="16"/>
              </w:rPr>
              <w:t>5.25</w:t>
            </w:r>
          </w:p>
        </w:tc>
        <w:tc>
          <w:tcPr>
            <w:tcW w:w="1110" w:type="dxa"/>
            <w:tcBorders>
              <w:top w:val="nil"/>
              <w:left w:val="nil"/>
              <w:bottom w:val="single" w:sz="8" w:space="0" w:color="000000"/>
              <w:right w:val="single" w:sz="8" w:space="0" w:color="000000"/>
            </w:tcBorders>
            <w:tcMar>
              <w:top w:w="0" w:type="dxa"/>
              <w:left w:w="100" w:type="dxa"/>
              <w:bottom w:w="0" w:type="dxa"/>
              <w:right w:w="100" w:type="dxa"/>
            </w:tcMar>
          </w:tcPr>
          <w:p w14:paraId="62AB168E" w14:textId="77777777" w:rsidR="00B05B9B" w:rsidRDefault="00912B35">
            <w:pPr>
              <w:spacing w:line="276" w:lineRule="auto"/>
              <w:ind w:right="34"/>
              <w:jc w:val="center"/>
              <w:rPr>
                <w:rFonts w:ascii="Arial" w:eastAsia="Arial" w:hAnsi="Arial" w:cs="Arial"/>
                <w:color w:val="0000FF"/>
                <w:sz w:val="16"/>
                <w:szCs w:val="16"/>
              </w:rPr>
            </w:pPr>
            <w:r>
              <w:rPr>
                <w:rFonts w:ascii="Arial" w:eastAsia="Arial" w:hAnsi="Arial" w:cs="Arial"/>
                <w:color w:val="0000FF"/>
                <w:sz w:val="16"/>
                <w:szCs w:val="16"/>
              </w:rPr>
              <w:t>0.19</w:t>
            </w:r>
          </w:p>
        </w:tc>
        <w:tc>
          <w:tcPr>
            <w:tcW w:w="810" w:type="dxa"/>
            <w:tcBorders>
              <w:top w:val="nil"/>
              <w:left w:val="nil"/>
              <w:bottom w:val="single" w:sz="8" w:space="0" w:color="000000"/>
              <w:right w:val="single" w:sz="8" w:space="0" w:color="000000"/>
            </w:tcBorders>
            <w:tcMar>
              <w:top w:w="0" w:type="dxa"/>
              <w:left w:w="100" w:type="dxa"/>
              <w:bottom w:w="0" w:type="dxa"/>
              <w:right w:w="100" w:type="dxa"/>
            </w:tcMar>
          </w:tcPr>
          <w:p w14:paraId="62AB168F" w14:textId="77777777" w:rsidR="00B05B9B" w:rsidRDefault="00912B35">
            <w:pPr>
              <w:spacing w:line="276" w:lineRule="auto"/>
              <w:ind w:right="-120"/>
              <w:jc w:val="center"/>
              <w:rPr>
                <w:rFonts w:ascii="Arial" w:eastAsia="Arial" w:hAnsi="Arial" w:cs="Arial"/>
                <w:color w:val="0000FF"/>
                <w:sz w:val="16"/>
                <w:szCs w:val="16"/>
              </w:rPr>
            </w:pPr>
            <w:r>
              <w:rPr>
                <w:rFonts w:ascii="Arial" w:eastAsia="Arial" w:hAnsi="Arial" w:cs="Arial"/>
                <w:color w:val="0000FF"/>
                <w:sz w:val="16"/>
                <w:szCs w:val="16"/>
              </w:rPr>
              <w:t>0.19</w:t>
            </w:r>
          </w:p>
        </w:tc>
        <w:tc>
          <w:tcPr>
            <w:tcW w:w="885" w:type="dxa"/>
            <w:tcBorders>
              <w:top w:val="nil"/>
              <w:left w:val="nil"/>
              <w:bottom w:val="single" w:sz="8" w:space="0" w:color="000000"/>
              <w:right w:val="single" w:sz="8" w:space="0" w:color="000000"/>
            </w:tcBorders>
            <w:tcMar>
              <w:top w:w="0" w:type="dxa"/>
              <w:left w:w="100" w:type="dxa"/>
              <w:bottom w:w="0" w:type="dxa"/>
              <w:right w:w="100" w:type="dxa"/>
            </w:tcMar>
          </w:tcPr>
          <w:p w14:paraId="62AB1690" w14:textId="77777777" w:rsidR="00B05B9B" w:rsidRDefault="00912B35">
            <w:pPr>
              <w:spacing w:line="276" w:lineRule="auto"/>
              <w:ind w:right="-45"/>
              <w:jc w:val="center"/>
              <w:rPr>
                <w:rFonts w:ascii="Arial" w:eastAsia="Arial" w:hAnsi="Arial" w:cs="Arial"/>
                <w:sz w:val="16"/>
                <w:szCs w:val="16"/>
              </w:rPr>
            </w:pPr>
            <w:r>
              <w:rPr>
                <w:rFonts w:ascii="Arial" w:eastAsia="Arial" w:hAnsi="Arial" w:cs="Arial"/>
                <w:sz w:val="16"/>
                <w:szCs w:val="16"/>
              </w:rPr>
              <w:t>51.56</w:t>
            </w:r>
          </w:p>
        </w:tc>
        <w:tc>
          <w:tcPr>
            <w:tcW w:w="570" w:type="dxa"/>
            <w:tcBorders>
              <w:top w:val="nil"/>
              <w:left w:val="nil"/>
              <w:bottom w:val="single" w:sz="8" w:space="0" w:color="000000"/>
              <w:right w:val="single" w:sz="8" w:space="0" w:color="000000"/>
            </w:tcBorders>
            <w:tcMar>
              <w:top w:w="0" w:type="dxa"/>
              <w:left w:w="100" w:type="dxa"/>
              <w:bottom w:w="0" w:type="dxa"/>
              <w:right w:w="100" w:type="dxa"/>
            </w:tcMar>
          </w:tcPr>
          <w:p w14:paraId="62AB1691" w14:textId="77777777" w:rsidR="00B05B9B" w:rsidRDefault="00912B35">
            <w:pPr>
              <w:spacing w:line="276" w:lineRule="auto"/>
              <w:ind w:right="15"/>
              <w:jc w:val="center"/>
              <w:rPr>
                <w:rFonts w:ascii="Arial" w:eastAsia="Arial" w:hAnsi="Arial" w:cs="Arial"/>
                <w:sz w:val="16"/>
                <w:szCs w:val="16"/>
              </w:rPr>
            </w:pPr>
            <w:r>
              <w:rPr>
                <w:rFonts w:ascii="Arial" w:eastAsia="Arial" w:hAnsi="Arial" w:cs="Arial"/>
                <w:sz w:val="16"/>
                <w:szCs w:val="16"/>
              </w:rPr>
              <w:t>9</w:t>
            </w:r>
          </w:p>
        </w:tc>
        <w:tc>
          <w:tcPr>
            <w:tcW w:w="960" w:type="dxa"/>
            <w:tcBorders>
              <w:top w:val="nil"/>
              <w:left w:val="nil"/>
              <w:bottom w:val="single" w:sz="8" w:space="0" w:color="000000"/>
              <w:right w:val="single" w:sz="8" w:space="0" w:color="000000"/>
            </w:tcBorders>
            <w:tcMar>
              <w:top w:w="0" w:type="dxa"/>
              <w:left w:w="100" w:type="dxa"/>
              <w:bottom w:w="0" w:type="dxa"/>
              <w:right w:w="100" w:type="dxa"/>
            </w:tcMar>
          </w:tcPr>
          <w:p w14:paraId="62AB1692" w14:textId="77777777" w:rsidR="00B05B9B" w:rsidRDefault="00912B35">
            <w:pPr>
              <w:spacing w:line="276" w:lineRule="auto"/>
              <w:ind w:right="-10"/>
              <w:jc w:val="center"/>
              <w:rPr>
                <w:rFonts w:ascii="Arial" w:eastAsia="Arial" w:hAnsi="Arial" w:cs="Arial"/>
                <w:sz w:val="16"/>
                <w:szCs w:val="16"/>
              </w:rPr>
            </w:pPr>
            <w:r>
              <w:rPr>
                <w:rFonts w:ascii="Arial" w:eastAsia="Arial" w:hAnsi="Arial" w:cs="Arial"/>
                <w:sz w:val="16"/>
                <w:szCs w:val="16"/>
              </w:rPr>
              <w:t>0.00%</w:t>
            </w:r>
          </w:p>
        </w:tc>
      </w:tr>
      <w:tr w:rsidR="00B05B9B" w14:paraId="62AB169B" w14:textId="77777777">
        <w:tc>
          <w:tcPr>
            <w:tcW w:w="4140" w:type="dxa"/>
            <w:tcBorders>
              <w:top w:val="nil"/>
              <w:left w:val="single" w:sz="8" w:space="0" w:color="000000"/>
              <w:bottom w:val="single" w:sz="8" w:space="0" w:color="000000"/>
              <w:right w:val="single" w:sz="8" w:space="0" w:color="000000"/>
            </w:tcBorders>
            <w:shd w:val="clear" w:color="auto" w:fill="0066CC"/>
            <w:tcMar>
              <w:top w:w="0" w:type="dxa"/>
              <w:left w:w="100" w:type="dxa"/>
              <w:bottom w:w="0" w:type="dxa"/>
              <w:right w:w="100" w:type="dxa"/>
            </w:tcMar>
          </w:tcPr>
          <w:p w14:paraId="62AB1694" w14:textId="77777777" w:rsidR="00B05B9B" w:rsidRDefault="00912B35">
            <w:pPr>
              <w:spacing w:line="276" w:lineRule="auto"/>
              <w:ind w:right="-68"/>
              <w:rPr>
                <w:rFonts w:ascii="Arial" w:eastAsia="Arial" w:hAnsi="Arial" w:cs="Arial"/>
                <w:color w:val="FFFFFF"/>
                <w:sz w:val="16"/>
                <w:szCs w:val="16"/>
              </w:rPr>
            </w:pPr>
            <w:r>
              <w:rPr>
                <w:rFonts w:ascii="Arial" w:eastAsia="Arial" w:hAnsi="Arial" w:cs="Arial"/>
                <w:color w:val="FFFFFF"/>
                <w:sz w:val="16"/>
                <w:szCs w:val="16"/>
              </w:rPr>
              <w:t>Astringent</w:t>
            </w:r>
          </w:p>
        </w:tc>
        <w:tc>
          <w:tcPr>
            <w:tcW w:w="1140" w:type="dxa"/>
            <w:tcBorders>
              <w:top w:val="nil"/>
              <w:left w:val="nil"/>
              <w:bottom w:val="single" w:sz="8" w:space="0" w:color="000000"/>
              <w:right w:val="single" w:sz="8" w:space="0" w:color="000000"/>
            </w:tcBorders>
            <w:tcMar>
              <w:top w:w="0" w:type="dxa"/>
              <w:left w:w="100" w:type="dxa"/>
              <w:bottom w:w="0" w:type="dxa"/>
              <w:right w:w="100" w:type="dxa"/>
            </w:tcMar>
          </w:tcPr>
          <w:p w14:paraId="62AB1695" w14:textId="77777777" w:rsidR="00B05B9B" w:rsidRDefault="00912B35">
            <w:pPr>
              <w:spacing w:line="276" w:lineRule="auto"/>
              <w:ind w:right="-23"/>
              <w:jc w:val="center"/>
              <w:rPr>
                <w:rFonts w:ascii="Arial" w:eastAsia="Arial" w:hAnsi="Arial" w:cs="Arial"/>
                <w:sz w:val="16"/>
                <w:szCs w:val="16"/>
              </w:rPr>
            </w:pPr>
            <w:r>
              <w:rPr>
                <w:rFonts w:ascii="Arial" w:eastAsia="Arial" w:hAnsi="Arial" w:cs="Arial"/>
                <w:sz w:val="16"/>
                <w:szCs w:val="16"/>
              </w:rPr>
              <w:t>0.1</w:t>
            </w:r>
          </w:p>
        </w:tc>
        <w:tc>
          <w:tcPr>
            <w:tcW w:w="1110" w:type="dxa"/>
            <w:tcBorders>
              <w:top w:val="nil"/>
              <w:left w:val="nil"/>
              <w:bottom w:val="single" w:sz="8" w:space="0" w:color="000000"/>
              <w:right w:val="single" w:sz="8" w:space="0" w:color="000000"/>
            </w:tcBorders>
            <w:tcMar>
              <w:top w:w="0" w:type="dxa"/>
              <w:left w:w="100" w:type="dxa"/>
              <w:bottom w:w="0" w:type="dxa"/>
              <w:right w:w="100" w:type="dxa"/>
            </w:tcMar>
          </w:tcPr>
          <w:p w14:paraId="62AB1696" w14:textId="77777777" w:rsidR="00B05B9B" w:rsidRDefault="00912B35">
            <w:pPr>
              <w:spacing w:line="276" w:lineRule="auto"/>
              <w:ind w:right="34"/>
              <w:jc w:val="center"/>
              <w:rPr>
                <w:rFonts w:ascii="Arial" w:eastAsia="Arial" w:hAnsi="Arial" w:cs="Arial"/>
                <w:color w:val="FF0000"/>
                <w:sz w:val="16"/>
                <w:szCs w:val="16"/>
              </w:rPr>
            </w:pPr>
            <w:r>
              <w:rPr>
                <w:rFonts w:ascii="Arial" w:eastAsia="Arial" w:hAnsi="Arial" w:cs="Arial"/>
                <w:color w:val="FF0000"/>
                <w:sz w:val="16"/>
                <w:szCs w:val="16"/>
              </w:rPr>
              <w:t>-0.18</w:t>
            </w:r>
          </w:p>
        </w:tc>
        <w:tc>
          <w:tcPr>
            <w:tcW w:w="810" w:type="dxa"/>
            <w:tcBorders>
              <w:top w:val="nil"/>
              <w:left w:val="nil"/>
              <w:bottom w:val="single" w:sz="8" w:space="0" w:color="000000"/>
              <w:right w:val="single" w:sz="8" w:space="0" w:color="000000"/>
            </w:tcBorders>
            <w:tcMar>
              <w:top w:w="0" w:type="dxa"/>
              <w:left w:w="100" w:type="dxa"/>
              <w:bottom w:w="0" w:type="dxa"/>
              <w:right w:w="100" w:type="dxa"/>
            </w:tcMar>
          </w:tcPr>
          <w:p w14:paraId="62AB1697" w14:textId="77777777" w:rsidR="00B05B9B" w:rsidRDefault="00912B35">
            <w:pPr>
              <w:spacing w:line="276" w:lineRule="auto"/>
              <w:ind w:right="-120"/>
              <w:jc w:val="center"/>
              <w:rPr>
                <w:rFonts w:ascii="Arial" w:eastAsia="Arial" w:hAnsi="Arial" w:cs="Arial"/>
                <w:color w:val="FF0000"/>
                <w:sz w:val="16"/>
                <w:szCs w:val="16"/>
              </w:rPr>
            </w:pPr>
            <w:r>
              <w:rPr>
                <w:rFonts w:ascii="Arial" w:eastAsia="Arial" w:hAnsi="Arial" w:cs="Arial"/>
                <w:color w:val="FF0000"/>
                <w:sz w:val="16"/>
                <w:szCs w:val="16"/>
              </w:rPr>
              <w:t>-1.07</w:t>
            </w:r>
          </w:p>
        </w:tc>
        <w:tc>
          <w:tcPr>
            <w:tcW w:w="885" w:type="dxa"/>
            <w:tcBorders>
              <w:top w:val="nil"/>
              <w:left w:val="nil"/>
              <w:bottom w:val="single" w:sz="8" w:space="0" w:color="000000"/>
              <w:right w:val="single" w:sz="8" w:space="0" w:color="000000"/>
            </w:tcBorders>
            <w:tcMar>
              <w:top w:w="0" w:type="dxa"/>
              <w:left w:w="100" w:type="dxa"/>
              <w:bottom w:w="0" w:type="dxa"/>
              <w:right w:w="100" w:type="dxa"/>
            </w:tcMar>
          </w:tcPr>
          <w:p w14:paraId="62AB1698" w14:textId="77777777" w:rsidR="00B05B9B" w:rsidRDefault="00912B35">
            <w:pPr>
              <w:spacing w:line="276" w:lineRule="auto"/>
              <w:ind w:right="-45"/>
              <w:jc w:val="center"/>
              <w:rPr>
                <w:rFonts w:ascii="Arial" w:eastAsia="Arial" w:hAnsi="Arial" w:cs="Arial"/>
                <w:sz w:val="16"/>
                <w:szCs w:val="16"/>
              </w:rPr>
            </w:pPr>
            <w:r>
              <w:rPr>
                <w:rFonts w:ascii="Arial" w:eastAsia="Arial" w:hAnsi="Arial" w:cs="Arial"/>
                <w:sz w:val="16"/>
                <w:szCs w:val="16"/>
              </w:rPr>
              <w:t>36.78</w:t>
            </w:r>
          </w:p>
        </w:tc>
        <w:tc>
          <w:tcPr>
            <w:tcW w:w="570" w:type="dxa"/>
            <w:tcBorders>
              <w:top w:val="nil"/>
              <w:left w:val="nil"/>
              <w:bottom w:val="single" w:sz="8" w:space="0" w:color="000000"/>
              <w:right w:val="single" w:sz="8" w:space="0" w:color="000000"/>
            </w:tcBorders>
            <w:tcMar>
              <w:top w:w="0" w:type="dxa"/>
              <w:left w:w="100" w:type="dxa"/>
              <w:bottom w:w="0" w:type="dxa"/>
              <w:right w:w="100" w:type="dxa"/>
            </w:tcMar>
          </w:tcPr>
          <w:p w14:paraId="62AB1699" w14:textId="77777777" w:rsidR="00B05B9B" w:rsidRDefault="00912B35">
            <w:pPr>
              <w:spacing w:line="276" w:lineRule="auto"/>
              <w:ind w:right="15"/>
              <w:jc w:val="center"/>
              <w:rPr>
                <w:rFonts w:ascii="Arial" w:eastAsia="Arial" w:hAnsi="Arial" w:cs="Arial"/>
                <w:sz w:val="16"/>
                <w:szCs w:val="16"/>
              </w:rPr>
            </w:pPr>
            <w:r>
              <w:rPr>
                <w:rFonts w:ascii="Arial" w:eastAsia="Arial" w:hAnsi="Arial" w:cs="Arial"/>
                <w:sz w:val="16"/>
                <w:szCs w:val="16"/>
              </w:rPr>
              <w:t>3</w:t>
            </w:r>
          </w:p>
        </w:tc>
        <w:tc>
          <w:tcPr>
            <w:tcW w:w="960" w:type="dxa"/>
            <w:tcBorders>
              <w:top w:val="nil"/>
              <w:left w:val="nil"/>
              <w:bottom w:val="single" w:sz="8" w:space="0" w:color="000000"/>
              <w:right w:val="single" w:sz="8" w:space="0" w:color="000000"/>
            </w:tcBorders>
            <w:tcMar>
              <w:top w:w="0" w:type="dxa"/>
              <w:left w:w="100" w:type="dxa"/>
              <w:bottom w:w="0" w:type="dxa"/>
              <w:right w:w="100" w:type="dxa"/>
            </w:tcMar>
          </w:tcPr>
          <w:p w14:paraId="62AB169A" w14:textId="77777777" w:rsidR="00B05B9B" w:rsidRDefault="00912B35">
            <w:pPr>
              <w:spacing w:line="276" w:lineRule="auto"/>
              <w:ind w:right="-10"/>
              <w:jc w:val="center"/>
              <w:rPr>
                <w:rFonts w:ascii="Arial" w:eastAsia="Arial" w:hAnsi="Arial" w:cs="Arial"/>
                <w:sz w:val="16"/>
                <w:szCs w:val="16"/>
              </w:rPr>
            </w:pPr>
            <w:r>
              <w:rPr>
                <w:rFonts w:ascii="Arial" w:eastAsia="Arial" w:hAnsi="Arial" w:cs="Arial"/>
                <w:sz w:val="16"/>
                <w:szCs w:val="16"/>
              </w:rPr>
              <w:t>0.00%</w:t>
            </w:r>
          </w:p>
        </w:tc>
      </w:tr>
      <w:tr w:rsidR="00B05B9B" w14:paraId="62AB16A3" w14:textId="77777777">
        <w:tc>
          <w:tcPr>
            <w:tcW w:w="4140" w:type="dxa"/>
            <w:tcBorders>
              <w:top w:val="nil"/>
              <w:left w:val="single" w:sz="8" w:space="0" w:color="000000"/>
              <w:bottom w:val="single" w:sz="8" w:space="0" w:color="000000"/>
              <w:right w:val="single" w:sz="8" w:space="0" w:color="000000"/>
            </w:tcBorders>
            <w:shd w:val="clear" w:color="auto" w:fill="33CCCC"/>
            <w:tcMar>
              <w:top w:w="0" w:type="dxa"/>
              <w:left w:w="100" w:type="dxa"/>
              <w:bottom w:w="0" w:type="dxa"/>
              <w:right w:w="100" w:type="dxa"/>
            </w:tcMar>
          </w:tcPr>
          <w:p w14:paraId="62AB169C" w14:textId="77777777" w:rsidR="00B05B9B" w:rsidRDefault="00912B35">
            <w:pPr>
              <w:spacing w:line="276" w:lineRule="auto"/>
              <w:ind w:right="-68"/>
              <w:rPr>
                <w:rFonts w:ascii="Arial" w:eastAsia="Arial" w:hAnsi="Arial" w:cs="Arial"/>
                <w:sz w:val="16"/>
                <w:szCs w:val="16"/>
              </w:rPr>
            </w:pPr>
            <w:r>
              <w:rPr>
                <w:rFonts w:ascii="Arial" w:eastAsia="Arial" w:hAnsi="Arial" w:cs="Arial"/>
                <w:sz w:val="16"/>
                <w:szCs w:val="16"/>
              </w:rPr>
              <w:t>Caramel</w:t>
            </w:r>
          </w:p>
        </w:tc>
        <w:tc>
          <w:tcPr>
            <w:tcW w:w="1140" w:type="dxa"/>
            <w:tcBorders>
              <w:top w:val="nil"/>
              <w:left w:val="nil"/>
              <w:bottom w:val="single" w:sz="8" w:space="0" w:color="000000"/>
              <w:right w:val="single" w:sz="8" w:space="0" w:color="000000"/>
            </w:tcBorders>
            <w:tcMar>
              <w:top w:w="0" w:type="dxa"/>
              <w:left w:w="100" w:type="dxa"/>
              <w:bottom w:w="0" w:type="dxa"/>
              <w:right w:w="100" w:type="dxa"/>
            </w:tcMar>
          </w:tcPr>
          <w:p w14:paraId="62AB169D" w14:textId="77777777" w:rsidR="00B05B9B" w:rsidRDefault="00912B35">
            <w:pPr>
              <w:spacing w:line="276" w:lineRule="auto"/>
              <w:ind w:right="-23"/>
              <w:jc w:val="center"/>
              <w:rPr>
                <w:rFonts w:ascii="Arial" w:eastAsia="Arial" w:hAnsi="Arial" w:cs="Arial"/>
                <w:sz w:val="16"/>
                <w:szCs w:val="16"/>
              </w:rPr>
            </w:pPr>
            <w:r>
              <w:rPr>
                <w:rFonts w:ascii="Arial" w:eastAsia="Arial" w:hAnsi="Arial" w:cs="Arial"/>
                <w:sz w:val="16"/>
                <w:szCs w:val="16"/>
              </w:rPr>
              <w:t>0.18</w:t>
            </w:r>
          </w:p>
        </w:tc>
        <w:tc>
          <w:tcPr>
            <w:tcW w:w="1110" w:type="dxa"/>
            <w:tcBorders>
              <w:top w:val="nil"/>
              <w:left w:val="nil"/>
              <w:bottom w:val="single" w:sz="8" w:space="0" w:color="000000"/>
              <w:right w:val="single" w:sz="8" w:space="0" w:color="000000"/>
            </w:tcBorders>
            <w:tcMar>
              <w:top w:w="0" w:type="dxa"/>
              <w:left w:w="100" w:type="dxa"/>
              <w:bottom w:w="0" w:type="dxa"/>
              <w:right w:w="100" w:type="dxa"/>
            </w:tcMar>
          </w:tcPr>
          <w:p w14:paraId="62AB169E" w14:textId="77777777" w:rsidR="00B05B9B" w:rsidRDefault="00912B35">
            <w:pPr>
              <w:spacing w:line="276" w:lineRule="auto"/>
              <w:ind w:right="34"/>
              <w:jc w:val="center"/>
              <w:rPr>
                <w:rFonts w:ascii="Arial" w:eastAsia="Arial" w:hAnsi="Arial" w:cs="Arial"/>
                <w:color w:val="0000FF"/>
                <w:sz w:val="16"/>
                <w:szCs w:val="16"/>
              </w:rPr>
            </w:pPr>
            <w:r>
              <w:rPr>
                <w:rFonts w:ascii="Arial" w:eastAsia="Arial" w:hAnsi="Arial" w:cs="Arial"/>
                <w:color w:val="0000FF"/>
                <w:sz w:val="16"/>
                <w:szCs w:val="16"/>
              </w:rPr>
              <w:t>0.18</w:t>
            </w:r>
          </w:p>
        </w:tc>
        <w:tc>
          <w:tcPr>
            <w:tcW w:w="810" w:type="dxa"/>
            <w:tcBorders>
              <w:top w:val="nil"/>
              <w:left w:val="nil"/>
              <w:bottom w:val="single" w:sz="8" w:space="0" w:color="000000"/>
              <w:right w:val="single" w:sz="8" w:space="0" w:color="000000"/>
            </w:tcBorders>
            <w:tcMar>
              <w:top w:w="0" w:type="dxa"/>
              <w:left w:w="100" w:type="dxa"/>
              <w:bottom w:w="0" w:type="dxa"/>
              <w:right w:w="100" w:type="dxa"/>
            </w:tcMar>
          </w:tcPr>
          <w:p w14:paraId="62AB169F" w14:textId="77777777" w:rsidR="00B05B9B" w:rsidRDefault="00912B35">
            <w:pPr>
              <w:spacing w:line="276" w:lineRule="auto"/>
              <w:ind w:right="-120"/>
              <w:jc w:val="center"/>
              <w:rPr>
                <w:rFonts w:ascii="Arial" w:eastAsia="Arial" w:hAnsi="Arial" w:cs="Arial"/>
                <w:color w:val="0000FF"/>
                <w:sz w:val="16"/>
                <w:szCs w:val="16"/>
              </w:rPr>
            </w:pPr>
            <w:r>
              <w:rPr>
                <w:rFonts w:ascii="Arial" w:eastAsia="Arial" w:hAnsi="Arial" w:cs="Arial"/>
                <w:color w:val="0000FF"/>
                <w:sz w:val="16"/>
                <w:szCs w:val="16"/>
              </w:rPr>
              <w:t>0.8</w:t>
            </w:r>
          </w:p>
        </w:tc>
        <w:tc>
          <w:tcPr>
            <w:tcW w:w="885" w:type="dxa"/>
            <w:tcBorders>
              <w:top w:val="nil"/>
              <w:left w:val="nil"/>
              <w:bottom w:val="single" w:sz="8" w:space="0" w:color="000000"/>
              <w:right w:val="single" w:sz="8" w:space="0" w:color="000000"/>
            </w:tcBorders>
            <w:tcMar>
              <w:top w:w="0" w:type="dxa"/>
              <w:left w:w="100" w:type="dxa"/>
              <w:bottom w:w="0" w:type="dxa"/>
              <w:right w:w="100" w:type="dxa"/>
            </w:tcMar>
          </w:tcPr>
          <w:p w14:paraId="62AB16A0" w14:textId="77777777" w:rsidR="00B05B9B" w:rsidRDefault="00912B35">
            <w:pPr>
              <w:spacing w:line="276" w:lineRule="auto"/>
              <w:ind w:right="-45"/>
              <w:jc w:val="center"/>
              <w:rPr>
                <w:rFonts w:ascii="Arial" w:eastAsia="Arial" w:hAnsi="Arial" w:cs="Arial"/>
                <w:sz w:val="16"/>
                <w:szCs w:val="16"/>
              </w:rPr>
            </w:pPr>
            <w:r>
              <w:rPr>
                <w:rFonts w:ascii="Arial" w:eastAsia="Arial" w:hAnsi="Arial" w:cs="Arial"/>
                <w:sz w:val="16"/>
                <w:szCs w:val="16"/>
              </w:rPr>
              <w:t>41.42</w:t>
            </w:r>
          </w:p>
        </w:tc>
        <w:tc>
          <w:tcPr>
            <w:tcW w:w="570" w:type="dxa"/>
            <w:tcBorders>
              <w:top w:val="nil"/>
              <w:left w:val="nil"/>
              <w:bottom w:val="single" w:sz="8" w:space="0" w:color="000000"/>
              <w:right w:val="single" w:sz="8" w:space="0" w:color="000000"/>
            </w:tcBorders>
            <w:tcMar>
              <w:top w:w="0" w:type="dxa"/>
              <w:left w:w="100" w:type="dxa"/>
              <w:bottom w:w="0" w:type="dxa"/>
              <w:right w:w="100" w:type="dxa"/>
            </w:tcMar>
          </w:tcPr>
          <w:p w14:paraId="62AB16A1" w14:textId="77777777" w:rsidR="00B05B9B" w:rsidRDefault="00912B35">
            <w:pPr>
              <w:spacing w:line="276" w:lineRule="auto"/>
              <w:ind w:right="15"/>
              <w:jc w:val="center"/>
              <w:rPr>
                <w:rFonts w:ascii="Arial" w:eastAsia="Arial" w:hAnsi="Arial" w:cs="Arial"/>
                <w:sz w:val="16"/>
                <w:szCs w:val="16"/>
              </w:rPr>
            </w:pPr>
            <w:r>
              <w:rPr>
                <w:rFonts w:ascii="Arial" w:eastAsia="Arial" w:hAnsi="Arial" w:cs="Arial"/>
                <w:sz w:val="16"/>
                <w:szCs w:val="16"/>
              </w:rPr>
              <w:t>3</w:t>
            </w:r>
          </w:p>
        </w:tc>
        <w:tc>
          <w:tcPr>
            <w:tcW w:w="960" w:type="dxa"/>
            <w:tcBorders>
              <w:top w:val="nil"/>
              <w:left w:val="nil"/>
              <w:bottom w:val="single" w:sz="8" w:space="0" w:color="000000"/>
              <w:right w:val="single" w:sz="8" w:space="0" w:color="000000"/>
            </w:tcBorders>
            <w:tcMar>
              <w:top w:w="0" w:type="dxa"/>
              <w:left w:w="100" w:type="dxa"/>
              <w:bottom w:w="0" w:type="dxa"/>
              <w:right w:w="100" w:type="dxa"/>
            </w:tcMar>
          </w:tcPr>
          <w:p w14:paraId="62AB16A2" w14:textId="77777777" w:rsidR="00B05B9B" w:rsidRDefault="00912B35">
            <w:pPr>
              <w:spacing w:line="276" w:lineRule="auto"/>
              <w:ind w:right="-10"/>
              <w:jc w:val="center"/>
              <w:rPr>
                <w:rFonts w:ascii="Arial" w:eastAsia="Arial" w:hAnsi="Arial" w:cs="Arial"/>
                <w:sz w:val="16"/>
                <w:szCs w:val="16"/>
              </w:rPr>
            </w:pPr>
            <w:r>
              <w:rPr>
                <w:rFonts w:ascii="Arial" w:eastAsia="Arial" w:hAnsi="Arial" w:cs="Arial"/>
                <w:sz w:val="16"/>
                <w:szCs w:val="16"/>
              </w:rPr>
              <w:t>0.00%</w:t>
            </w:r>
          </w:p>
        </w:tc>
      </w:tr>
      <w:tr w:rsidR="00B05B9B" w14:paraId="62AB16AB" w14:textId="77777777">
        <w:tc>
          <w:tcPr>
            <w:tcW w:w="4140" w:type="dxa"/>
            <w:tcBorders>
              <w:top w:val="nil"/>
              <w:left w:val="single" w:sz="8" w:space="0" w:color="000000"/>
              <w:bottom w:val="single" w:sz="8" w:space="0" w:color="000000"/>
              <w:right w:val="single" w:sz="8" w:space="0" w:color="000000"/>
            </w:tcBorders>
            <w:shd w:val="clear" w:color="auto" w:fill="FFFF99"/>
            <w:tcMar>
              <w:top w:w="0" w:type="dxa"/>
              <w:left w:w="100" w:type="dxa"/>
              <w:bottom w:w="0" w:type="dxa"/>
              <w:right w:w="100" w:type="dxa"/>
            </w:tcMar>
          </w:tcPr>
          <w:p w14:paraId="62AB16A4" w14:textId="77777777" w:rsidR="00B05B9B" w:rsidRDefault="00912B35">
            <w:pPr>
              <w:spacing w:line="276" w:lineRule="auto"/>
              <w:ind w:right="-68"/>
              <w:rPr>
                <w:rFonts w:ascii="Arial" w:eastAsia="Arial" w:hAnsi="Arial" w:cs="Arial"/>
                <w:sz w:val="16"/>
                <w:szCs w:val="16"/>
              </w:rPr>
            </w:pPr>
            <w:proofErr w:type="spellStart"/>
            <w:r>
              <w:rPr>
                <w:rFonts w:ascii="Arial" w:eastAsia="Arial" w:hAnsi="Arial" w:cs="Arial"/>
                <w:sz w:val="16"/>
                <w:szCs w:val="16"/>
              </w:rPr>
              <w:t>Cereales</w:t>
            </w:r>
            <w:proofErr w:type="spellEnd"/>
          </w:p>
        </w:tc>
        <w:tc>
          <w:tcPr>
            <w:tcW w:w="1140" w:type="dxa"/>
            <w:tcBorders>
              <w:top w:val="nil"/>
              <w:left w:val="nil"/>
              <w:bottom w:val="single" w:sz="8" w:space="0" w:color="000000"/>
              <w:right w:val="single" w:sz="8" w:space="0" w:color="000000"/>
            </w:tcBorders>
            <w:tcMar>
              <w:top w:w="0" w:type="dxa"/>
              <w:left w:w="100" w:type="dxa"/>
              <w:bottom w:w="0" w:type="dxa"/>
              <w:right w:w="100" w:type="dxa"/>
            </w:tcMar>
          </w:tcPr>
          <w:p w14:paraId="62AB16A5" w14:textId="77777777" w:rsidR="00B05B9B" w:rsidRDefault="00912B35">
            <w:pPr>
              <w:spacing w:line="276" w:lineRule="auto"/>
              <w:ind w:right="-23"/>
              <w:jc w:val="center"/>
              <w:rPr>
                <w:rFonts w:ascii="Arial" w:eastAsia="Arial" w:hAnsi="Arial" w:cs="Arial"/>
                <w:sz w:val="16"/>
                <w:szCs w:val="16"/>
              </w:rPr>
            </w:pPr>
            <w:r>
              <w:rPr>
                <w:rFonts w:ascii="Arial" w:eastAsia="Arial" w:hAnsi="Arial" w:cs="Arial"/>
                <w:sz w:val="16"/>
                <w:szCs w:val="16"/>
              </w:rPr>
              <w:t>0.33</w:t>
            </w:r>
          </w:p>
        </w:tc>
        <w:tc>
          <w:tcPr>
            <w:tcW w:w="1110" w:type="dxa"/>
            <w:tcBorders>
              <w:top w:val="nil"/>
              <w:left w:val="nil"/>
              <w:bottom w:val="single" w:sz="8" w:space="0" w:color="000000"/>
              <w:right w:val="single" w:sz="8" w:space="0" w:color="000000"/>
            </w:tcBorders>
            <w:tcMar>
              <w:top w:w="0" w:type="dxa"/>
              <w:left w:w="100" w:type="dxa"/>
              <w:bottom w:w="0" w:type="dxa"/>
              <w:right w:w="100" w:type="dxa"/>
            </w:tcMar>
          </w:tcPr>
          <w:p w14:paraId="62AB16A6" w14:textId="77777777" w:rsidR="00B05B9B" w:rsidRDefault="00912B35">
            <w:pPr>
              <w:spacing w:line="276" w:lineRule="auto"/>
              <w:ind w:right="34"/>
              <w:jc w:val="center"/>
              <w:rPr>
                <w:rFonts w:ascii="Arial" w:eastAsia="Arial" w:hAnsi="Arial" w:cs="Arial"/>
                <w:color w:val="0000FF"/>
                <w:sz w:val="16"/>
                <w:szCs w:val="16"/>
              </w:rPr>
            </w:pPr>
            <w:r>
              <w:rPr>
                <w:rFonts w:ascii="Arial" w:eastAsia="Arial" w:hAnsi="Arial" w:cs="Arial"/>
                <w:color w:val="0000FF"/>
                <w:sz w:val="16"/>
                <w:szCs w:val="16"/>
              </w:rPr>
              <w:t>0.17</w:t>
            </w:r>
          </w:p>
        </w:tc>
        <w:tc>
          <w:tcPr>
            <w:tcW w:w="810" w:type="dxa"/>
            <w:tcBorders>
              <w:top w:val="nil"/>
              <w:left w:val="nil"/>
              <w:bottom w:val="single" w:sz="8" w:space="0" w:color="000000"/>
              <w:right w:val="single" w:sz="8" w:space="0" w:color="000000"/>
            </w:tcBorders>
            <w:tcMar>
              <w:top w:w="0" w:type="dxa"/>
              <w:left w:w="100" w:type="dxa"/>
              <w:bottom w:w="0" w:type="dxa"/>
              <w:right w:w="100" w:type="dxa"/>
            </w:tcMar>
          </w:tcPr>
          <w:p w14:paraId="62AB16A7" w14:textId="77777777" w:rsidR="00B05B9B" w:rsidRDefault="00912B35">
            <w:pPr>
              <w:spacing w:line="276" w:lineRule="auto"/>
              <w:ind w:right="-120"/>
              <w:jc w:val="center"/>
              <w:rPr>
                <w:rFonts w:ascii="Arial" w:eastAsia="Arial" w:hAnsi="Arial" w:cs="Arial"/>
                <w:color w:val="0000FF"/>
                <w:sz w:val="16"/>
                <w:szCs w:val="16"/>
              </w:rPr>
            </w:pPr>
            <w:r>
              <w:rPr>
                <w:rFonts w:ascii="Arial" w:eastAsia="Arial" w:hAnsi="Arial" w:cs="Arial"/>
                <w:color w:val="0000FF"/>
                <w:sz w:val="16"/>
                <w:szCs w:val="16"/>
              </w:rPr>
              <w:t>0.65</w:t>
            </w:r>
          </w:p>
        </w:tc>
        <w:tc>
          <w:tcPr>
            <w:tcW w:w="885" w:type="dxa"/>
            <w:tcBorders>
              <w:top w:val="nil"/>
              <w:left w:val="nil"/>
              <w:bottom w:val="single" w:sz="8" w:space="0" w:color="000000"/>
              <w:right w:val="single" w:sz="8" w:space="0" w:color="000000"/>
            </w:tcBorders>
            <w:tcMar>
              <w:top w:w="0" w:type="dxa"/>
              <w:left w:w="100" w:type="dxa"/>
              <w:bottom w:w="0" w:type="dxa"/>
              <w:right w:w="100" w:type="dxa"/>
            </w:tcMar>
          </w:tcPr>
          <w:p w14:paraId="62AB16A8" w14:textId="77777777" w:rsidR="00B05B9B" w:rsidRDefault="00912B35">
            <w:pPr>
              <w:spacing w:line="276" w:lineRule="auto"/>
              <w:ind w:right="-45"/>
              <w:jc w:val="center"/>
              <w:rPr>
                <w:rFonts w:ascii="Arial" w:eastAsia="Arial" w:hAnsi="Arial" w:cs="Arial"/>
                <w:sz w:val="16"/>
                <w:szCs w:val="16"/>
              </w:rPr>
            </w:pPr>
            <w:r>
              <w:rPr>
                <w:rFonts w:ascii="Arial" w:eastAsia="Arial" w:hAnsi="Arial" w:cs="Arial"/>
                <w:sz w:val="16"/>
                <w:szCs w:val="16"/>
              </w:rPr>
              <w:t>33.55</w:t>
            </w:r>
          </w:p>
        </w:tc>
        <w:tc>
          <w:tcPr>
            <w:tcW w:w="570" w:type="dxa"/>
            <w:tcBorders>
              <w:top w:val="nil"/>
              <w:left w:val="nil"/>
              <w:bottom w:val="single" w:sz="8" w:space="0" w:color="000000"/>
              <w:right w:val="single" w:sz="8" w:space="0" w:color="000000"/>
            </w:tcBorders>
            <w:tcMar>
              <w:top w:w="0" w:type="dxa"/>
              <w:left w:w="100" w:type="dxa"/>
              <w:bottom w:w="0" w:type="dxa"/>
              <w:right w:w="100" w:type="dxa"/>
            </w:tcMar>
          </w:tcPr>
          <w:p w14:paraId="62AB16A9" w14:textId="77777777" w:rsidR="00B05B9B" w:rsidRDefault="00912B35">
            <w:pPr>
              <w:spacing w:line="276" w:lineRule="auto"/>
              <w:ind w:right="15"/>
              <w:jc w:val="center"/>
              <w:rPr>
                <w:rFonts w:ascii="Arial" w:eastAsia="Arial" w:hAnsi="Arial" w:cs="Arial"/>
                <w:sz w:val="16"/>
                <w:szCs w:val="16"/>
              </w:rPr>
            </w:pPr>
            <w:r>
              <w:rPr>
                <w:rFonts w:ascii="Arial" w:eastAsia="Arial" w:hAnsi="Arial" w:cs="Arial"/>
                <w:sz w:val="16"/>
                <w:szCs w:val="16"/>
              </w:rPr>
              <w:t>3</w:t>
            </w:r>
          </w:p>
        </w:tc>
        <w:tc>
          <w:tcPr>
            <w:tcW w:w="960" w:type="dxa"/>
            <w:tcBorders>
              <w:top w:val="nil"/>
              <w:left w:val="nil"/>
              <w:bottom w:val="single" w:sz="8" w:space="0" w:color="000000"/>
              <w:right w:val="single" w:sz="8" w:space="0" w:color="000000"/>
            </w:tcBorders>
            <w:tcMar>
              <w:top w:w="0" w:type="dxa"/>
              <w:left w:w="100" w:type="dxa"/>
              <w:bottom w:w="0" w:type="dxa"/>
              <w:right w:w="100" w:type="dxa"/>
            </w:tcMar>
          </w:tcPr>
          <w:p w14:paraId="62AB16AA" w14:textId="77777777" w:rsidR="00B05B9B" w:rsidRDefault="00912B35">
            <w:pPr>
              <w:spacing w:line="276" w:lineRule="auto"/>
              <w:ind w:right="-10"/>
              <w:jc w:val="center"/>
              <w:rPr>
                <w:rFonts w:ascii="Arial" w:eastAsia="Arial" w:hAnsi="Arial" w:cs="Arial"/>
                <w:sz w:val="16"/>
                <w:szCs w:val="16"/>
              </w:rPr>
            </w:pPr>
            <w:r>
              <w:rPr>
                <w:rFonts w:ascii="Arial" w:eastAsia="Arial" w:hAnsi="Arial" w:cs="Arial"/>
                <w:sz w:val="16"/>
                <w:szCs w:val="16"/>
              </w:rPr>
              <w:t>0.00%</w:t>
            </w:r>
          </w:p>
        </w:tc>
      </w:tr>
      <w:tr w:rsidR="00B05B9B" w14:paraId="62AB16B3" w14:textId="77777777">
        <w:tc>
          <w:tcPr>
            <w:tcW w:w="4140" w:type="dxa"/>
            <w:tcBorders>
              <w:top w:val="nil"/>
              <w:left w:val="single" w:sz="8" w:space="0" w:color="000000"/>
              <w:bottom w:val="single" w:sz="8" w:space="0" w:color="000000"/>
              <w:right w:val="single" w:sz="8" w:space="0" w:color="000000"/>
            </w:tcBorders>
            <w:shd w:val="clear" w:color="auto" w:fill="0066CC"/>
            <w:tcMar>
              <w:top w:w="0" w:type="dxa"/>
              <w:left w:w="100" w:type="dxa"/>
              <w:bottom w:w="0" w:type="dxa"/>
              <w:right w:w="100" w:type="dxa"/>
            </w:tcMar>
          </w:tcPr>
          <w:p w14:paraId="62AB16AC" w14:textId="77777777" w:rsidR="00B05B9B" w:rsidRDefault="00912B35">
            <w:pPr>
              <w:spacing w:line="276" w:lineRule="auto"/>
              <w:ind w:right="-68"/>
              <w:rPr>
                <w:rFonts w:ascii="Arial" w:eastAsia="Arial" w:hAnsi="Arial" w:cs="Arial"/>
                <w:color w:val="FFFFFF"/>
                <w:sz w:val="16"/>
                <w:szCs w:val="16"/>
              </w:rPr>
            </w:pPr>
            <w:proofErr w:type="spellStart"/>
            <w:r>
              <w:rPr>
                <w:rFonts w:ascii="Arial" w:eastAsia="Arial" w:hAnsi="Arial" w:cs="Arial"/>
                <w:color w:val="FFFFFF"/>
                <w:sz w:val="16"/>
                <w:szCs w:val="16"/>
              </w:rPr>
              <w:t>Intensite</w:t>
            </w:r>
            <w:proofErr w:type="spellEnd"/>
            <w:r>
              <w:rPr>
                <w:rFonts w:ascii="Arial" w:eastAsia="Arial" w:hAnsi="Arial" w:cs="Arial"/>
                <w:color w:val="FFFFFF"/>
                <w:sz w:val="16"/>
                <w:szCs w:val="16"/>
              </w:rPr>
              <w:t xml:space="preserve"> aromatique</w:t>
            </w:r>
          </w:p>
        </w:tc>
        <w:tc>
          <w:tcPr>
            <w:tcW w:w="1140" w:type="dxa"/>
            <w:tcBorders>
              <w:top w:val="nil"/>
              <w:left w:val="nil"/>
              <w:bottom w:val="single" w:sz="8" w:space="0" w:color="000000"/>
              <w:right w:val="single" w:sz="8" w:space="0" w:color="000000"/>
            </w:tcBorders>
            <w:tcMar>
              <w:top w:w="0" w:type="dxa"/>
              <w:left w:w="100" w:type="dxa"/>
              <w:bottom w:w="0" w:type="dxa"/>
              <w:right w:w="100" w:type="dxa"/>
            </w:tcMar>
          </w:tcPr>
          <w:p w14:paraId="62AB16AD" w14:textId="77777777" w:rsidR="00B05B9B" w:rsidRDefault="00912B35">
            <w:pPr>
              <w:spacing w:line="276" w:lineRule="auto"/>
              <w:ind w:right="-23"/>
              <w:jc w:val="center"/>
              <w:rPr>
                <w:rFonts w:ascii="Arial" w:eastAsia="Arial" w:hAnsi="Arial" w:cs="Arial"/>
                <w:sz w:val="16"/>
                <w:szCs w:val="16"/>
              </w:rPr>
            </w:pPr>
            <w:r>
              <w:rPr>
                <w:rFonts w:ascii="Arial" w:eastAsia="Arial" w:hAnsi="Arial" w:cs="Arial"/>
                <w:sz w:val="16"/>
                <w:szCs w:val="16"/>
              </w:rPr>
              <w:t>2.57</w:t>
            </w:r>
          </w:p>
        </w:tc>
        <w:tc>
          <w:tcPr>
            <w:tcW w:w="1110" w:type="dxa"/>
            <w:tcBorders>
              <w:top w:val="nil"/>
              <w:left w:val="nil"/>
              <w:bottom w:val="single" w:sz="8" w:space="0" w:color="000000"/>
              <w:right w:val="single" w:sz="8" w:space="0" w:color="000000"/>
            </w:tcBorders>
            <w:tcMar>
              <w:top w:w="0" w:type="dxa"/>
              <w:left w:w="100" w:type="dxa"/>
              <w:bottom w:w="0" w:type="dxa"/>
              <w:right w:w="100" w:type="dxa"/>
            </w:tcMar>
          </w:tcPr>
          <w:p w14:paraId="62AB16AE" w14:textId="77777777" w:rsidR="00B05B9B" w:rsidRDefault="00912B35">
            <w:pPr>
              <w:spacing w:line="276" w:lineRule="auto"/>
              <w:ind w:right="34"/>
              <w:jc w:val="center"/>
              <w:rPr>
                <w:rFonts w:ascii="Arial" w:eastAsia="Arial" w:hAnsi="Arial" w:cs="Arial"/>
                <w:color w:val="FF0000"/>
                <w:sz w:val="16"/>
                <w:szCs w:val="16"/>
              </w:rPr>
            </w:pPr>
            <w:r>
              <w:rPr>
                <w:rFonts w:ascii="Arial" w:eastAsia="Arial" w:hAnsi="Arial" w:cs="Arial"/>
                <w:color w:val="FF0000"/>
                <w:sz w:val="16"/>
                <w:szCs w:val="16"/>
              </w:rPr>
              <w:t>-0.12</w:t>
            </w:r>
          </w:p>
        </w:tc>
        <w:tc>
          <w:tcPr>
            <w:tcW w:w="810" w:type="dxa"/>
            <w:tcBorders>
              <w:top w:val="nil"/>
              <w:left w:val="nil"/>
              <w:bottom w:val="single" w:sz="8" w:space="0" w:color="000000"/>
              <w:right w:val="single" w:sz="8" w:space="0" w:color="000000"/>
            </w:tcBorders>
            <w:tcMar>
              <w:top w:w="0" w:type="dxa"/>
              <w:left w:w="100" w:type="dxa"/>
              <w:bottom w:w="0" w:type="dxa"/>
              <w:right w:w="100" w:type="dxa"/>
            </w:tcMar>
          </w:tcPr>
          <w:p w14:paraId="62AB16AF" w14:textId="77777777" w:rsidR="00B05B9B" w:rsidRDefault="00912B35">
            <w:pPr>
              <w:spacing w:line="276" w:lineRule="auto"/>
              <w:ind w:right="-120"/>
              <w:jc w:val="center"/>
              <w:rPr>
                <w:rFonts w:ascii="Arial" w:eastAsia="Arial" w:hAnsi="Arial" w:cs="Arial"/>
                <w:color w:val="FF0000"/>
                <w:sz w:val="16"/>
                <w:szCs w:val="16"/>
              </w:rPr>
            </w:pPr>
            <w:r>
              <w:rPr>
                <w:rFonts w:ascii="Arial" w:eastAsia="Arial" w:hAnsi="Arial" w:cs="Arial"/>
                <w:color w:val="FF0000"/>
                <w:sz w:val="16"/>
                <w:szCs w:val="16"/>
              </w:rPr>
              <w:t>-0.21</w:t>
            </w:r>
          </w:p>
        </w:tc>
        <w:tc>
          <w:tcPr>
            <w:tcW w:w="885" w:type="dxa"/>
            <w:tcBorders>
              <w:top w:val="nil"/>
              <w:left w:val="nil"/>
              <w:bottom w:val="single" w:sz="8" w:space="0" w:color="000000"/>
              <w:right w:val="single" w:sz="8" w:space="0" w:color="000000"/>
            </w:tcBorders>
            <w:tcMar>
              <w:top w:w="0" w:type="dxa"/>
              <w:left w:w="100" w:type="dxa"/>
              <w:bottom w:w="0" w:type="dxa"/>
              <w:right w:w="100" w:type="dxa"/>
            </w:tcMar>
          </w:tcPr>
          <w:p w14:paraId="62AB16B0" w14:textId="77777777" w:rsidR="00B05B9B" w:rsidRDefault="00912B35">
            <w:pPr>
              <w:spacing w:line="276" w:lineRule="auto"/>
              <w:ind w:right="-45"/>
              <w:jc w:val="center"/>
              <w:rPr>
                <w:rFonts w:ascii="Arial" w:eastAsia="Arial" w:hAnsi="Arial" w:cs="Arial"/>
                <w:sz w:val="16"/>
                <w:szCs w:val="16"/>
              </w:rPr>
            </w:pPr>
            <w:r>
              <w:rPr>
                <w:rFonts w:ascii="Arial" w:eastAsia="Arial" w:hAnsi="Arial" w:cs="Arial"/>
                <w:sz w:val="16"/>
                <w:szCs w:val="16"/>
              </w:rPr>
              <w:t>115.42</w:t>
            </w:r>
          </w:p>
        </w:tc>
        <w:tc>
          <w:tcPr>
            <w:tcW w:w="570" w:type="dxa"/>
            <w:tcBorders>
              <w:top w:val="nil"/>
              <w:left w:val="nil"/>
              <w:bottom w:val="single" w:sz="8" w:space="0" w:color="000000"/>
              <w:right w:val="single" w:sz="8" w:space="0" w:color="000000"/>
            </w:tcBorders>
            <w:tcMar>
              <w:top w:w="0" w:type="dxa"/>
              <w:left w:w="100" w:type="dxa"/>
              <w:bottom w:w="0" w:type="dxa"/>
              <w:right w:w="100" w:type="dxa"/>
            </w:tcMar>
          </w:tcPr>
          <w:p w14:paraId="62AB16B1" w14:textId="77777777" w:rsidR="00B05B9B" w:rsidRDefault="00912B35">
            <w:pPr>
              <w:spacing w:line="276" w:lineRule="auto"/>
              <w:ind w:right="15"/>
              <w:jc w:val="center"/>
              <w:rPr>
                <w:rFonts w:ascii="Arial" w:eastAsia="Arial" w:hAnsi="Arial" w:cs="Arial"/>
                <w:sz w:val="16"/>
                <w:szCs w:val="16"/>
              </w:rPr>
            </w:pPr>
            <w:r>
              <w:rPr>
                <w:rFonts w:ascii="Arial" w:eastAsia="Arial" w:hAnsi="Arial" w:cs="Arial"/>
                <w:sz w:val="16"/>
                <w:szCs w:val="16"/>
              </w:rPr>
              <w:t>6</w:t>
            </w:r>
          </w:p>
        </w:tc>
        <w:tc>
          <w:tcPr>
            <w:tcW w:w="960" w:type="dxa"/>
            <w:tcBorders>
              <w:top w:val="nil"/>
              <w:left w:val="nil"/>
              <w:bottom w:val="single" w:sz="8" w:space="0" w:color="000000"/>
              <w:right w:val="single" w:sz="8" w:space="0" w:color="000000"/>
            </w:tcBorders>
            <w:tcMar>
              <w:top w:w="0" w:type="dxa"/>
              <w:left w:w="100" w:type="dxa"/>
              <w:bottom w:w="0" w:type="dxa"/>
              <w:right w:w="100" w:type="dxa"/>
            </w:tcMar>
          </w:tcPr>
          <w:p w14:paraId="62AB16B2" w14:textId="77777777" w:rsidR="00B05B9B" w:rsidRDefault="00912B35">
            <w:pPr>
              <w:spacing w:line="276" w:lineRule="auto"/>
              <w:ind w:right="-10"/>
              <w:jc w:val="center"/>
              <w:rPr>
                <w:rFonts w:ascii="Arial" w:eastAsia="Arial" w:hAnsi="Arial" w:cs="Arial"/>
                <w:sz w:val="16"/>
                <w:szCs w:val="16"/>
              </w:rPr>
            </w:pPr>
            <w:r>
              <w:rPr>
                <w:rFonts w:ascii="Arial" w:eastAsia="Arial" w:hAnsi="Arial" w:cs="Arial"/>
                <w:sz w:val="16"/>
                <w:szCs w:val="16"/>
              </w:rPr>
              <w:t>0.00%</w:t>
            </w:r>
          </w:p>
        </w:tc>
      </w:tr>
      <w:tr w:rsidR="00B05B9B" w14:paraId="62AB16BB" w14:textId="77777777">
        <w:tc>
          <w:tcPr>
            <w:tcW w:w="4140" w:type="dxa"/>
            <w:tcBorders>
              <w:top w:val="nil"/>
              <w:left w:val="single" w:sz="8" w:space="0" w:color="000000"/>
              <w:bottom w:val="single" w:sz="8" w:space="0" w:color="000000"/>
              <w:right w:val="single" w:sz="8" w:space="0" w:color="000000"/>
            </w:tcBorders>
            <w:shd w:val="clear" w:color="auto" w:fill="2D7CC1"/>
            <w:tcMar>
              <w:top w:w="0" w:type="dxa"/>
              <w:left w:w="100" w:type="dxa"/>
              <w:bottom w:w="0" w:type="dxa"/>
              <w:right w:w="100" w:type="dxa"/>
            </w:tcMar>
          </w:tcPr>
          <w:p w14:paraId="62AB16B4" w14:textId="77777777" w:rsidR="00B05B9B" w:rsidRDefault="00912B35">
            <w:pPr>
              <w:spacing w:line="276" w:lineRule="auto"/>
              <w:ind w:right="-68"/>
              <w:rPr>
                <w:rFonts w:ascii="Arial" w:eastAsia="Arial" w:hAnsi="Arial" w:cs="Arial"/>
                <w:color w:val="FFFFFF"/>
                <w:sz w:val="16"/>
                <w:szCs w:val="16"/>
              </w:rPr>
            </w:pPr>
            <w:r>
              <w:rPr>
                <w:rFonts w:ascii="Arial" w:eastAsia="Arial" w:hAnsi="Arial" w:cs="Arial"/>
                <w:color w:val="FFFFFF"/>
                <w:sz w:val="16"/>
                <w:szCs w:val="16"/>
              </w:rPr>
              <w:t xml:space="preserve">Force globale du </w:t>
            </w:r>
            <w:proofErr w:type="spellStart"/>
            <w:r>
              <w:rPr>
                <w:rFonts w:ascii="Arial" w:eastAsia="Arial" w:hAnsi="Arial" w:cs="Arial"/>
                <w:color w:val="FFFFFF"/>
                <w:sz w:val="16"/>
                <w:szCs w:val="16"/>
              </w:rPr>
              <w:t>cafe</w:t>
            </w:r>
            <w:proofErr w:type="spellEnd"/>
          </w:p>
        </w:tc>
        <w:tc>
          <w:tcPr>
            <w:tcW w:w="1140" w:type="dxa"/>
            <w:tcBorders>
              <w:top w:val="nil"/>
              <w:left w:val="nil"/>
              <w:bottom w:val="single" w:sz="8" w:space="0" w:color="000000"/>
              <w:right w:val="single" w:sz="8" w:space="0" w:color="000000"/>
            </w:tcBorders>
            <w:tcMar>
              <w:top w:w="0" w:type="dxa"/>
              <w:left w:w="100" w:type="dxa"/>
              <w:bottom w:w="0" w:type="dxa"/>
              <w:right w:w="100" w:type="dxa"/>
            </w:tcMar>
          </w:tcPr>
          <w:p w14:paraId="62AB16B5" w14:textId="77777777" w:rsidR="00B05B9B" w:rsidRDefault="00912B35">
            <w:pPr>
              <w:spacing w:line="276" w:lineRule="auto"/>
              <w:ind w:right="-23"/>
              <w:jc w:val="center"/>
              <w:rPr>
                <w:rFonts w:ascii="Arial" w:eastAsia="Arial" w:hAnsi="Arial" w:cs="Arial"/>
                <w:sz w:val="16"/>
                <w:szCs w:val="16"/>
              </w:rPr>
            </w:pPr>
            <w:r>
              <w:rPr>
                <w:rFonts w:ascii="Arial" w:eastAsia="Arial" w:hAnsi="Arial" w:cs="Arial"/>
                <w:sz w:val="16"/>
                <w:szCs w:val="16"/>
              </w:rPr>
              <w:t>3</w:t>
            </w:r>
          </w:p>
        </w:tc>
        <w:tc>
          <w:tcPr>
            <w:tcW w:w="1110" w:type="dxa"/>
            <w:tcBorders>
              <w:top w:val="nil"/>
              <w:left w:val="nil"/>
              <w:bottom w:val="single" w:sz="8" w:space="0" w:color="000000"/>
              <w:right w:val="single" w:sz="8" w:space="0" w:color="000000"/>
            </w:tcBorders>
            <w:tcMar>
              <w:top w:w="0" w:type="dxa"/>
              <w:left w:w="100" w:type="dxa"/>
              <w:bottom w:w="0" w:type="dxa"/>
              <w:right w:w="100" w:type="dxa"/>
            </w:tcMar>
          </w:tcPr>
          <w:p w14:paraId="62AB16B6" w14:textId="77777777" w:rsidR="00B05B9B" w:rsidRDefault="00912B35">
            <w:pPr>
              <w:spacing w:line="276" w:lineRule="auto"/>
              <w:ind w:right="34"/>
              <w:jc w:val="center"/>
              <w:rPr>
                <w:rFonts w:ascii="Arial" w:eastAsia="Arial" w:hAnsi="Arial" w:cs="Arial"/>
                <w:color w:val="FF0000"/>
                <w:sz w:val="16"/>
                <w:szCs w:val="16"/>
              </w:rPr>
            </w:pPr>
            <w:r>
              <w:rPr>
                <w:rFonts w:ascii="Arial" w:eastAsia="Arial" w:hAnsi="Arial" w:cs="Arial"/>
                <w:color w:val="FF0000"/>
                <w:sz w:val="16"/>
                <w:szCs w:val="16"/>
              </w:rPr>
              <w:t>-0.12</w:t>
            </w:r>
          </w:p>
        </w:tc>
        <w:tc>
          <w:tcPr>
            <w:tcW w:w="810" w:type="dxa"/>
            <w:tcBorders>
              <w:top w:val="nil"/>
              <w:left w:val="nil"/>
              <w:bottom w:val="single" w:sz="8" w:space="0" w:color="000000"/>
              <w:right w:val="single" w:sz="8" w:space="0" w:color="000000"/>
            </w:tcBorders>
            <w:tcMar>
              <w:top w:w="0" w:type="dxa"/>
              <w:left w:w="100" w:type="dxa"/>
              <w:bottom w:w="0" w:type="dxa"/>
              <w:right w:w="100" w:type="dxa"/>
            </w:tcMar>
          </w:tcPr>
          <w:p w14:paraId="62AB16B7" w14:textId="77777777" w:rsidR="00B05B9B" w:rsidRDefault="00912B35">
            <w:pPr>
              <w:spacing w:line="276" w:lineRule="auto"/>
              <w:ind w:right="-120"/>
              <w:jc w:val="center"/>
              <w:rPr>
                <w:rFonts w:ascii="Arial" w:eastAsia="Arial" w:hAnsi="Arial" w:cs="Arial"/>
                <w:color w:val="FF0000"/>
                <w:sz w:val="16"/>
                <w:szCs w:val="16"/>
              </w:rPr>
            </w:pPr>
            <w:r>
              <w:rPr>
                <w:rFonts w:ascii="Arial" w:eastAsia="Arial" w:hAnsi="Arial" w:cs="Arial"/>
                <w:color w:val="FF0000"/>
                <w:sz w:val="16"/>
                <w:szCs w:val="16"/>
              </w:rPr>
              <w:t>-0.24</w:t>
            </w:r>
          </w:p>
        </w:tc>
        <w:tc>
          <w:tcPr>
            <w:tcW w:w="885" w:type="dxa"/>
            <w:tcBorders>
              <w:top w:val="nil"/>
              <w:left w:val="nil"/>
              <w:bottom w:val="single" w:sz="8" w:space="0" w:color="000000"/>
              <w:right w:val="single" w:sz="8" w:space="0" w:color="000000"/>
            </w:tcBorders>
            <w:tcMar>
              <w:top w:w="0" w:type="dxa"/>
              <w:left w:w="100" w:type="dxa"/>
              <w:bottom w:w="0" w:type="dxa"/>
              <w:right w:w="100" w:type="dxa"/>
            </w:tcMar>
          </w:tcPr>
          <w:p w14:paraId="62AB16B8" w14:textId="77777777" w:rsidR="00B05B9B" w:rsidRDefault="00912B35">
            <w:pPr>
              <w:spacing w:line="276" w:lineRule="auto"/>
              <w:ind w:right="-45"/>
              <w:jc w:val="center"/>
              <w:rPr>
                <w:rFonts w:ascii="Arial" w:eastAsia="Arial" w:hAnsi="Arial" w:cs="Arial"/>
                <w:sz w:val="16"/>
                <w:szCs w:val="16"/>
              </w:rPr>
            </w:pPr>
            <w:r>
              <w:rPr>
                <w:rFonts w:ascii="Arial" w:eastAsia="Arial" w:hAnsi="Arial" w:cs="Arial"/>
                <w:sz w:val="16"/>
                <w:szCs w:val="16"/>
              </w:rPr>
              <w:t>336.04</w:t>
            </w:r>
          </w:p>
        </w:tc>
        <w:tc>
          <w:tcPr>
            <w:tcW w:w="570" w:type="dxa"/>
            <w:tcBorders>
              <w:top w:val="nil"/>
              <w:left w:val="nil"/>
              <w:bottom w:val="single" w:sz="8" w:space="0" w:color="000000"/>
              <w:right w:val="single" w:sz="8" w:space="0" w:color="000000"/>
            </w:tcBorders>
            <w:tcMar>
              <w:top w:w="0" w:type="dxa"/>
              <w:left w:w="100" w:type="dxa"/>
              <w:bottom w:w="0" w:type="dxa"/>
              <w:right w:w="100" w:type="dxa"/>
            </w:tcMar>
          </w:tcPr>
          <w:p w14:paraId="62AB16B9" w14:textId="77777777" w:rsidR="00B05B9B" w:rsidRDefault="00912B35">
            <w:pPr>
              <w:spacing w:line="276" w:lineRule="auto"/>
              <w:ind w:right="15"/>
              <w:jc w:val="center"/>
              <w:rPr>
                <w:rFonts w:ascii="Arial" w:eastAsia="Arial" w:hAnsi="Arial" w:cs="Arial"/>
                <w:sz w:val="16"/>
                <w:szCs w:val="16"/>
              </w:rPr>
            </w:pPr>
            <w:r>
              <w:rPr>
                <w:rFonts w:ascii="Arial" w:eastAsia="Arial" w:hAnsi="Arial" w:cs="Arial"/>
                <w:sz w:val="16"/>
                <w:szCs w:val="16"/>
              </w:rPr>
              <w:t>6</w:t>
            </w:r>
          </w:p>
        </w:tc>
        <w:tc>
          <w:tcPr>
            <w:tcW w:w="960" w:type="dxa"/>
            <w:tcBorders>
              <w:top w:val="nil"/>
              <w:left w:val="nil"/>
              <w:bottom w:val="single" w:sz="8" w:space="0" w:color="000000"/>
              <w:right w:val="single" w:sz="8" w:space="0" w:color="000000"/>
            </w:tcBorders>
            <w:tcMar>
              <w:top w:w="0" w:type="dxa"/>
              <w:left w:w="100" w:type="dxa"/>
              <w:bottom w:w="0" w:type="dxa"/>
              <w:right w:w="100" w:type="dxa"/>
            </w:tcMar>
          </w:tcPr>
          <w:p w14:paraId="62AB16BA" w14:textId="77777777" w:rsidR="00B05B9B" w:rsidRDefault="00912B35">
            <w:pPr>
              <w:spacing w:line="276" w:lineRule="auto"/>
              <w:ind w:right="-10"/>
              <w:jc w:val="center"/>
              <w:rPr>
                <w:rFonts w:ascii="Arial" w:eastAsia="Arial" w:hAnsi="Arial" w:cs="Arial"/>
                <w:sz w:val="16"/>
                <w:szCs w:val="16"/>
              </w:rPr>
            </w:pPr>
            <w:r>
              <w:rPr>
                <w:rFonts w:ascii="Arial" w:eastAsia="Arial" w:hAnsi="Arial" w:cs="Arial"/>
                <w:sz w:val="16"/>
                <w:szCs w:val="16"/>
              </w:rPr>
              <w:t>0.00%</w:t>
            </w:r>
          </w:p>
        </w:tc>
      </w:tr>
      <w:tr w:rsidR="00B05B9B" w14:paraId="62AB16C3" w14:textId="77777777">
        <w:tc>
          <w:tcPr>
            <w:tcW w:w="4140" w:type="dxa"/>
            <w:tcBorders>
              <w:top w:val="nil"/>
              <w:left w:val="single" w:sz="8" w:space="0" w:color="000000"/>
              <w:bottom w:val="single" w:sz="8" w:space="0" w:color="000000"/>
              <w:right w:val="single" w:sz="8" w:space="0" w:color="000000"/>
            </w:tcBorders>
            <w:shd w:val="clear" w:color="auto" w:fill="99CC00"/>
            <w:tcMar>
              <w:top w:w="0" w:type="dxa"/>
              <w:left w:w="100" w:type="dxa"/>
              <w:bottom w:w="0" w:type="dxa"/>
              <w:right w:w="100" w:type="dxa"/>
            </w:tcMar>
          </w:tcPr>
          <w:p w14:paraId="62AB16BC" w14:textId="77777777" w:rsidR="00B05B9B" w:rsidRDefault="00912B35">
            <w:pPr>
              <w:spacing w:line="276" w:lineRule="auto"/>
              <w:ind w:right="-68"/>
              <w:rPr>
                <w:rFonts w:ascii="Arial" w:eastAsia="Arial" w:hAnsi="Arial" w:cs="Arial"/>
                <w:sz w:val="16"/>
                <w:szCs w:val="16"/>
              </w:rPr>
            </w:pPr>
            <w:r>
              <w:rPr>
                <w:rFonts w:ascii="Arial" w:eastAsia="Arial" w:hAnsi="Arial" w:cs="Arial"/>
                <w:sz w:val="16"/>
                <w:szCs w:val="16"/>
              </w:rPr>
              <w:t>Biscuit</w:t>
            </w:r>
          </w:p>
        </w:tc>
        <w:tc>
          <w:tcPr>
            <w:tcW w:w="1140" w:type="dxa"/>
            <w:tcBorders>
              <w:top w:val="nil"/>
              <w:left w:val="nil"/>
              <w:bottom w:val="single" w:sz="8" w:space="0" w:color="000000"/>
              <w:right w:val="single" w:sz="8" w:space="0" w:color="000000"/>
            </w:tcBorders>
            <w:tcMar>
              <w:top w:w="0" w:type="dxa"/>
              <w:left w:w="100" w:type="dxa"/>
              <w:bottom w:w="0" w:type="dxa"/>
              <w:right w:w="100" w:type="dxa"/>
            </w:tcMar>
          </w:tcPr>
          <w:p w14:paraId="62AB16BD" w14:textId="77777777" w:rsidR="00B05B9B" w:rsidRDefault="00912B35">
            <w:pPr>
              <w:spacing w:line="276" w:lineRule="auto"/>
              <w:ind w:right="-23"/>
              <w:jc w:val="center"/>
              <w:rPr>
                <w:rFonts w:ascii="Arial" w:eastAsia="Arial" w:hAnsi="Arial" w:cs="Arial"/>
                <w:sz w:val="16"/>
                <w:szCs w:val="16"/>
              </w:rPr>
            </w:pPr>
            <w:r>
              <w:rPr>
                <w:rFonts w:ascii="Arial" w:eastAsia="Arial" w:hAnsi="Arial" w:cs="Arial"/>
                <w:sz w:val="16"/>
                <w:szCs w:val="16"/>
              </w:rPr>
              <w:t>0.22</w:t>
            </w:r>
          </w:p>
        </w:tc>
        <w:tc>
          <w:tcPr>
            <w:tcW w:w="1110" w:type="dxa"/>
            <w:tcBorders>
              <w:top w:val="nil"/>
              <w:left w:val="nil"/>
              <w:bottom w:val="single" w:sz="8" w:space="0" w:color="000000"/>
              <w:right w:val="single" w:sz="8" w:space="0" w:color="000000"/>
            </w:tcBorders>
            <w:tcMar>
              <w:top w:w="0" w:type="dxa"/>
              <w:left w:w="100" w:type="dxa"/>
              <w:bottom w:w="0" w:type="dxa"/>
              <w:right w:w="100" w:type="dxa"/>
            </w:tcMar>
          </w:tcPr>
          <w:p w14:paraId="62AB16BE" w14:textId="77777777" w:rsidR="00B05B9B" w:rsidRDefault="00912B35">
            <w:pPr>
              <w:spacing w:line="276" w:lineRule="auto"/>
              <w:ind w:right="34"/>
              <w:jc w:val="center"/>
              <w:rPr>
                <w:rFonts w:ascii="Arial" w:eastAsia="Arial" w:hAnsi="Arial" w:cs="Arial"/>
                <w:color w:val="0000FF"/>
                <w:sz w:val="16"/>
                <w:szCs w:val="16"/>
              </w:rPr>
            </w:pPr>
            <w:r>
              <w:rPr>
                <w:rFonts w:ascii="Arial" w:eastAsia="Arial" w:hAnsi="Arial" w:cs="Arial"/>
                <w:color w:val="0000FF"/>
                <w:sz w:val="16"/>
                <w:szCs w:val="16"/>
              </w:rPr>
              <w:t>0.11</w:t>
            </w:r>
          </w:p>
        </w:tc>
        <w:tc>
          <w:tcPr>
            <w:tcW w:w="810" w:type="dxa"/>
            <w:tcBorders>
              <w:top w:val="nil"/>
              <w:left w:val="nil"/>
              <w:bottom w:val="single" w:sz="8" w:space="0" w:color="000000"/>
              <w:right w:val="single" w:sz="8" w:space="0" w:color="000000"/>
            </w:tcBorders>
            <w:tcMar>
              <w:top w:w="0" w:type="dxa"/>
              <w:left w:w="100" w:type="dxa"/>
              <w:bottom w:w="0" w:type="dxa"/>
              <w:right w:w="100" w:type="dxa"/>
            </w:tcMar>
          </w:tcPr>
          <w:p w14:paraId="62AB16BF" w14:textId="77777777" w:rsidR="00B05B9B" w:rsidRDefault="00912B35">
            <w:pPr>
              <w:spacing w:line="276" w:lineRule="auto"/>
              <w:ind w:right="-120"/>
              <w:jc w:val="center"/>
              <w:rPr>
                <w:rFonts w:ascii="Arial" w:eastAsia="Arial" w:hAnsi="Arial" w:cs="Arial"/>
                <w:color w:val="0000FF"/>
                <w:sz w:val="16"/>
                <w:szCs w:val="16"/>
              </w:rPr>
            </w:pPr>
            <w:r>
              <w:rPr>
                <w:rFonts w:ascii="Arial" w:eastAsia="Arial" w:hAnsi="Arial" w:cs="Arial"/>
                <w:color w:val="0000FF"/>
                <w:sz w:val="16"/>
                <w:szCs w:val="16"/>
              </w:rPr>
              <w:t>0.49</w:t>
            </w:r>
          </w:p>
        </w:tc>
        <w:tc>
          <w:tcPr>
            <w:tcW w:w="885" w:type="dxa"/>
            <w:tcBorders>
              <w:top w:val="nil"/>
              <w:left w:val="nil"/>
              <w:bottom w:val="single" w:sz="8" w:space="0" w:color="000000"/>
              <w:right w:val="single" w:sz="8" w:space="0" w:color="000000"/>
            </w:tcBorders>
            <w:tcMar>
              <w:top w:w="0" w:type="dxa"/>
              <w:left w:w="100" w:type="dxa"/>
              <w:bottom w:w="0" w:type="dxa"/>
              <w:right w:w="100" w:type="dxa"/>
            </w:tcMar>
          </w:tcPr>
          <w:p w14:paraId="62AB16C0" w14:textId="77777777" w:rsidR="00B05B9B" w:rsidRDefault="00912B35">
            <w:pPr>
              <w:spacing w:line="276" w:lineRule="auto"/>
              <w:ind w:right="-45"/>
              <w:jc w:val="center"/>
              <w:rPr>
                <w:rFonts w:ascii="Arial" w:eastAsia="Arial" w:hAnsi="Arial" w:cs="Arial"/>
                <w:sz w:val="16"/>
                <w:szCs w:val="16"/>
              </w:rPr>
            </w:pPr>
            <w:r>
              <w:rPr>
                <w:rFonts w:ascii="Arial" w:eastAsia="Arial" w:hAnsi="Arial" w:cs="Arial"/>
                <w:sz w:val="16"/>
                <w:szCs w:val="16"/>
              </w:rPr>
              <w:t>15.72</w:t>
            </w:r>
          </w:p>
        </w:tc>
        <w:tc>
          <w:tcPr>
            <w:tcW w:w="570" w:type="dxa"/>
            <w:tcBorders>
              <w:top w:val="nil"/>
              <w:left w:val="nil"/>
              <w:bottom w:val="single" w:sz="8" w:space="0" w:color="000000"/>
              <w:right w:val="single" w:sz="8" w:space="0" w:color="000000"/>
            </w:tcBorders>
            <w:tcMar>
              <w:top w:w="0" w:type="dxa"/>
              <w:left w:w="100" w:type="dxa"/>
              <w:bottom w:w="0" w:type="dxa"/>
              <w:right w:w="100" w:type="dxa"/>
            </w:tcMar>
          </w:tcPr>
          <w:p w14:paraId="62AB16C1" w14:textId="77777777" w:rsidR="00B05B9B" w:rsidRDefault="00912B35">
            <w:pPr>
              <w:spacing w:line="276" w:lineRule="auto"/>
              <w:ind w:right="15"/>
              <w:jc w:val="center"/>
              <w:rPr>
                <w:rFonts w:ascii="Arial" w:eastAsia="Arial" w:hAnsi="Arial" w:cs="Arial"/>
                <w:sz w:val="16"/>
                <w:szCs w:val="16"/>
              </w:rPr>
            </w:pPr>
            <w:r>
              <w:rPr>
                <w:rFonts w:ascii="Arial" w:eastAsia="Arial" w:hAnsi="Arial" w:cs="Arial"/>
                <w:sz w:val="16"/>
                <w:szCs w:val="16"/>
              </w:rPr>
              <w:t>3</w:t>
            </w:r>
          </w:p>
        </w:tc>
        <w:tc>
          <w:tcPr>
            <w:tcW w:w="960" w:type="dxa"/>
            <w:tcBorders>
              <w:top w:val="nil"/>
              <w:left w:val="nil"/>
              <w:bottom w:val="single" w:sz="8" w:space="0" w:color="000000"/>
              <w:right w:val="single" w:sz="8" w:space="0" w:color="000000"/>
            </w:tcBorders>
            <w:tcMar>
              <w:top w:w="0" w:type="dxa"/>
              <w:left w:w="100" w:type="dxa"/>
              <w:bottom w:w="0" w:type="dxa"/>
              <w:right w:w="100" w:type="dxa"/>
            </w:tcMar>
          </w:tcPr>
          <w:p w14:paraId="62AB16C2" w14:textId="77777777" w:rsidR="00B05B9B" w:rsidRDefault="00912B35">
            <w:pPr>
              <w:spacing w:line="276" w:lineRule="auto"/>
              <w:ind w:right="-10"/>
              <w:jc w:val="center"/>
              <w:rPr>
                <w:rFonts w:ascii="Arial" w:eastAsia="Arial" w:hAnsi="Arial" w:cs="Arial"/>
                <w:sz w:val="16"/>
                <w:szCs w:val="16"/>
              </w:rPr>
            </w:pPr>
            <w:r>
              <w:rPr>
                <w:rFonts w:ascii="Arial" w:eastAsia="Arial" w:hAnsi="Arial" w:cs="Arial"/>
                <w:sz w:val="16"/>
                <w:szCs w:val="16"/>
              </w:rPr>
              <w:t>0.13%</w:t>
            </w:r>
          </w:p>
        </w:tc>
      </w:tr>
      <w:tr w:rsidR="00B05B9B" w14:paraId="62AB16CB" w14:textId="77777777">
        <w:tc>
          <w:tcPr>
            <w:tcW w:w="4140" w:type="dxa"/>
            <w:tcBorders>
              <w:top w:val="nil"/>
              <w:left w:val="single" w:sz="8" w:space="0" w:color="000000"/>
              <w:bottom w:val="single" w:sz="8" w:space="0" w:color="000000"/>
              <w:right w:val="single" w:sz="8" w:space="0" w:color="000000"/>
            </w:tcBorders>
            <w:shd w:val="clear" w:color="auto" w:fill="2D7CC1"/>
            <w:tcMar>
              <w:top w:w="0" w:type="dxa"/>
              <w:left w:w="100" w:type="dxa"/>
              <w:bottom w:w="0" w:type="dxa"/>
              <w:right w:w="100" w:type="dxa"/>
            </w:tcMar>
          </w:tcPr>
          <w:p w14:paraId="62AB16C4" w14:textId="77777777" w:rsidR="00B05B9B" w:rsidRDefault="00912B35">
            <w:pPr>
              <w:spacing w:line="276" w:lineRule="auto"/>
              <w:ind w:right="-68"/>
              <w:rPr>
                <w:rFonts w:ascii="Arial" w:eastAsia="Arial" w:hAnsi="Arial" w:cs="Arial"/>
                <w:color w:val="FFFFFF"/>
                <w:sz w:val="16"/>
                <w:szCs w:val="16"/>
              </w:rPr>
            </w:pPr>
            <w:r>
              <w:rPr>
                <w:rFonts w:ascii="Arial" w:eastAsia="Arial" w:hAnsi="Arial" w:cs="Arial"/>
                <w:color w:val="FFFFFF"/>
                <w:sz w:val="16"/>
                <w:szCs w:val="16"/>
              </w:rPr>
              <w:t>Amertume gout</w:t>
            </w:r>
          </w:p>
        </w:tc>
        <w:tc>
          <w:tcPr>
            <w:tcW w:w="1140" w:type="dxa"/>
            <w:tcBorders>
              <w:top w:val="nil"/>
              <w:left w:val="nil"/>
              <w:bottom w:val="single" w:sz="8" w:space="0" w:color="000000"/>
              <w:right w:val="single" w:sz="8" w:space="0" w:color="000000"/>
            </w:tcBorders>
            <w:tcMar>
              <w:top w:w="0" w:type="dxa"/>
              <w:left w:w="100" w:type="dxa"/>
              <w:bottom w:w="0" w:type="dxa"/>
              <w:right w:w="100" w:type="dxa"/>
            </w:tcMar>
          </w:tcPr>
          <w:p w14:paraId="62AB16C5" w14:textId="77777777" w:rsidR="00B05B9B" w:rsidRDefault="00912B35">
            <w:pPr>
              <w:spacing w:line="276" w:lineRule="auto"/>
              <w:ind w:right="-23"/>
              <w:jc w:val="center"/>
              <w:rPr>
                <w:rFonts w:ascii="Arial" w:eastAsia="Arial" w:hAnsi="Arial" w:cs="Arial"/>
                <w:sz w:val="16"/>
                <w:szCs w:val="16"/>
              </w:rPr>
            </w:pPr>
            <w:r>
              <w:rPr>
                <w:rFonts w:ascii="Arial" w:eastAsia="Arial" w:hAnsi="Arial" w:cs="Arial"/>
                <w:sz w:val="16"/>
                <w:szCs w:val="16"/>
              </w:rPr>
              <w:t>2.99</w:t>
            </w:r>
          </w:p>
        </w:tc>
        <w:tc>
          <w:tcPr>
            <w:tcW w:w="1110" w:type="dxa"/>
            <w:tcBorders>
              <w:top w:val="nil"/>
              <w:left w:val="nil"/>
              <w:bottom w:val="single" w:sz="8" w:space="0" w:color="000000"/>
              <w:right w:val="single" w:sz="8" w:space="0" w:color="000000"/>
            </w:tcBorders>
            <w:tcMar>
              <w:top w:w="0" w:type="dxa"/>
              <w:left w:w="100" w:type="dxa"/>
              <w:bottom w:w="0" w:type="dxa"/>
              <w:right w:w="100" w:type="dxa"/>
            </w:tcMar>
          </w:tcPr>
          <w:p w14:paraId="62AB16C6" w14:textId="77777777" w:rsidR="00B05B9B" w:rsidRDefault="00912B35">
            <w:pPr>
              <w:spacing w:line="276" w:lineRule="auto"/>
              <w:ind w:right="34"/>
              <w:jc w:val="center"/>
              <w:rPr>
                <w:rFonts w:ascii="Arial" w:eastAsia="Arial" w:hAnsi="Arial" w:cs="Arial"/>
                <w:color w:val="FF0000"/>
                <w:sz w:val="16"/>
                <w:szCs w:val="16"/>
              </w:rPr>
            </w:pPr>
            <w:r>
              <w:rPr>
                <w:rFonts w:ascii="Arial" w:eastAsia="Arial" w:hAnsi="Arial" w:cs="Arial"/>
                <w:color w:val="FF0000"/>
                <w:sz w:val="16"/>
                <w:szCs w:val="16"/>
              </w:rPr>
              <w:t>-0.11</w:t>
            </w:r>
          </w:p>
        </w:tc>
        <w:tc>
          <w:tcPr>
            <w:tcW w:w="810" w:type="dxa"/>
            <w:tcBorders>
              <w:top w:val="nil"/>
              <w:left w:val="nil"/>
              <w:bottom w:val="single" w:sz="8" w:space="0" w:color="000000"/>
              <w:right w:val="single" w:sz="8" w:space="0" w:color="000000"/>
            </w:tcBorders>
            <w:tcMar>
              <w:top w:w="0" w:type="dxa"/>
              <w:left w:w="100" w:type="dxa"/>
              <w:bottom w:w="0" w:type="dxa"/>
              <w:right w:w="100" w:type="dxa"/>
            </w:tcMar>
          </w:tcPr>
          <w:p w14:paraId="62AB16C7" w14:textId="77777777" w:rsidR="00B05B9B" w:rsidRDefault="00912B35">
            <w:pPr>
              <w:spacing w:line="276" w:lineRule="auto"/>
              <w:ind w:right="-120"/>
              <w:jc w:val="center"/>
              <w:rPr>
                <w:rFonts w:ascii="Arial" w:eastAsia="Arial" w:hAnsi="Arial" w:cs="Arial"/>
                <w:color w:val="FF0000"/>
                <w:sz w:val="16"/>
                <w:szCs w:val="16"/>
              </w:rPr>
            </w:pPr>
            <w:r>
              <w:rPr>
                <w:rFonts w:ascii="Arial" w:eastAsia="Arial" w:hAnsi="Arial" w:cs="Arial"/>
                <w:color w:val="FF0000"/>
                <w:sz w:val="16"/>
                <w:szCs w:val="16"/>
              </w:rPr>
              <w:t>-0.21</w:t>
            </w:r>
          </w:p>
        </w:tc>
        <w:tc>
          <w:tcPr>
            <w:tcW w:w="885" w:type="dxa"/>
            <w:tcBorders>
              <w:top w:val="nil"/>
              <w:left w:val="nil"/>
              <w:bottom w:val="single" w:sz="8" w:space="0" w:color="000000"/>
              <w:right w:val="single" w:sz="8" w:space="0" w:color="000000"/>
            </w:tcBorders>
            <w:tcMar>
              <w:top w:w="0" w:type="dxa"/>
              <w:left w:w="100" w:type="dxa"/>
              <w:bottom w:w="0" w:type="dxa"/>
              <w:right w:w="100" w:type="dxa"/>
            </w:tcMar>
          </w:tcPr>
          <w:p w14:paraId="62AB16C8" w14:textId="77777777" w:rsidR="00B05B9B" w:rsidRDefault="00912B35">
            <w:pPr>
              <w:spacing w:line="276" w:lineRule="auto"/>
              <w:ind w:right="-45"/>
              <w:jc w:val="center"/>
              <w:rPr>
                <w:rFonts w:ascii="Arial" w:eastAsia="Arial" w:hAnsi="Arial" w:cs="Arial"/>
                <w:sz w:val="16"/>
                <w:szCs w:val="16"/>
              </w:rPr>
            </w:pPr>
            <w:r>
              <w:rPr>
                <w:rFonts w:ascii="Arial" w:eastAsia="Arial" w:hAnsi="Arial" w:cs="Arial"/>
                <w:sz w:val="16"/>
                <w:szCs w:val="16"/>
              </w:rPr>
              <w:t>281.16</w:t>
            </w:r>
          </w:p>
        </w:tc>
        <w:tc>
          <w:tcPr>
            <w:tcW w:w="570" w:type="dxa"/>
            <w:tcBorders>
              <w:top w:val="nil"/>
              <w:left w:val="nil"/>
              <w:bottom w:val="single" w:sz="8" w:space="0" w:color="000000"/>
              <w:right w:val="single" w:sz="8" w:space="0" w:color="000000"/>
            </w:tcBorders>
            <w:tcMar>
              <w:top w:w="0" w:type="dxa"/>
              <w:left w:w="100" w:type="dxa"/>
              <w:bottom w:w="0" w:type="dxa"/>
              <w:right w:w="100" w:type="dxa"/>
            </w:tcMar>
          </w:tcPr>
          <w:p w14:paraId="62AB16C9" w14:textId="77777777" w:rsidR="00B05B9B" w:rsidRDefault="00912B35">
            <w:pPr>
              <w:spacing w:line="276" w:lineRule="auto"/>
              <w:ind w:right="15"/>
              <w:jc w:val="center"/>
              <w:rPr>
                <w:rFonts w:ascii="Arial" w:eastAsia="Arial" w:hAnsi="Arial" w:cs="Arial"/>
                <w:sz w:val="16"/>
                <w:szCs w:val="16"/>
              </w:rPr>
            </w:pPr>
            <w:r>
              <w:rPr>
                <w:rFonts w:ascii="Arial" w:eastAsia="Arial" w:hAnsi="Arial" w:cs="Arial"/>
                <w:sz w:val="16"/>
                <w:szCs w:val="16"/>
              </w:rPr>
              <w:t>6</w:t>
            </w:r>
          </w:p>
        </w:tc>
        <w:tc>
          <w:tcPr>
            <w:tcW w:w="960" w:type="dxa"/>
            <w:tcBorders>
              <w:top w:val="nil"/>
              <w:left w:val="nil"/>
              <w:bottom w:val="single" w:sz="8" w:space="0" w:color="000000"/>
              <w:right w:val="single" w:sz="8" w:space="0" w:color="000000"/>
            </w:tcBorders>
            <w:tcMar>
              <w:top w:w="0" w:type="dxa"/>
              <w:left w:w="100" w:type="dxa"/>
              <w:bottom w:w="0" w:type="dxa"/>
              <w:right w:w="100" w:type="dxa"/>
            </w:tcMar>
          </w:tcPr>
          <w:p w14:paraId="62AB16CA" w14:textId="77777777" w:rsidR="00B05B9B" w:rsidRDefault="00912B35">
            <w:pPr>
              <w:spacing w:line="276" w:lineRule="auto"/>
              <w:ind w:right="-10"/>
              <w:jc w:val="center"/>
              <w:rPr>
                <w:rFonts w:ascii="Arial" w:eastAsia="Arial" w:hAnsi="Arial" w:cs="Arial"/>
                <w:sz w:val="16"/>
                <w:szCs w:val="16"/>
              </w:rPr>
            </w:pPr>
            <w:r>
              <w:rPr>
                <w:rFonts w:ascii="Arial" w:eastAsia="Arial" w:hAnsi="Arial" w:cs="Arial"/>
                <w:sz w:val="16"/>
                <w:szCs w:val="16"/>
              </w:rPr>
              <w:t>0.00%</w:t>
            </w:r>
          </w:p>
        </w:tc>
      </w:tr>
      <w:tr w:rsidR="00B05B9B" w14:paraId="62AB16D3" w14:textId="77777777">
        <w:tc>
          <w:tcPr>
            <w:tcW w:w="4140" w:type="dxa"/>
            <w:tcBorders>
              <w:top w:val="nil"/>
              <w:left w:val="single" w:sz="8" w:space="0" w:color="000000"/>
              <w:bottom w:val="single" w:sz="8" w:space="0" w:color="000000"/>
              <w:right w:val="single" w:sz="8" w:space="0" w:color="000000"/>
            </w:tcBorders>
            <w:shd w:val="clear" w:color="auto" w:fill="2D7CC1"/>
            <w:tcMar>
              <w:top w:w="0" w:type="dxa"/>
              <w:left w:w="100" w:type="dxa"/>
              <w:bottom w:w="0" w:type="dxa"/>
              <w:right w:w="100" w:type="dxa"/>
            </w:tcMar>
          </w:tcPr>
          <w:p w14:paraId="62AB16CC" w14:textId="77777777" w:rsidR="00B05B9B" w:rsidRDefault="00912B35">
            <w:pPr>
              <w:spacing w:line="276" w:lineRule="auto"/>
              <w:ind w:right="-68"/>
              <w:rPr>
                <w:rFonts w:ascii="Arial" w:eastAsia="Arial" w:hAnsi="Arial" w:cs="Arial"/>
                <w:color w:val="FFFFFF"/>
                <w:sz w:val="16"/>
                <w:szCs w:val="16"/>
              </w:rPr>
            </w:pPr>
            <w:r>
              <w:rPr>
                <w:rFonts w:ascii="Arial" w:eastAsia="Arial" w:hAnsi="Arial" w:cs="Arial"/>
                <w:color w:val="FFFFFF"/>
                <w:sz w:val="16"/>
                <w:szCs w:val="16"/>
              </w:rPr>
              <w:t xml:space="preserve">Saveur </w:t>
            </w:r>
            <w:proofErr w:type="spellStart"/>
            <w:r>
              <w:rPr>
                <w:rFonts w:ascii="Arial" w:eastAsia="Arial" w:hAnsi="Arial" w:cs="Arial"/>
                <w:color w:val="FFFFFF"/>
                <w:sz w:val="16"/>
                <w:szCs w:val="16"/>
              </w:rPr>
              <w:t>chocolatee</w:t>
            </w:r>
            <w:proofErr w:type="spellEnd"/>
          </w:p>
        </w:tc>
        <w:tc>
          <w:tcPr>
            <w:tcW w:w="1140" w:type="dxa"/>
            <w:tcBorders>
              <w:top w:val="nil"/>
              <w:left w:val="nil"/>
              <w:bottom w:val="single" w:sz="8" w:space="0" w:color="000000"/>
              <w:right w:val="single" w:sz="8" w:space="0" w:color="000000"/>
            </w:tcBorders>
            <w:tcMar>
              <w:top w:w="0" w:type="dxa"/>
              <w:left w:w="100" w:type="dxa"/>
              <w:bottom w:w="0" w:type="dxa"/>
              <w:right w:w="100" w:type="dxa"/>
            </w:tcMar>
          </w:tcPr>
          <w:p w14:paraId="62AB16CD" w14:textId="77777777" w:rsidR="00B05B9B" w:rsidRDefault="00912B35">
            <w:pPr>
              <w:spacing w:line="276" w:lineRule="auto"/>
              <w:ind w:right="-23"/>
              <w:jc w:val="center"/>
              <w:rPr>
                <w:rFonts w:ascii="Arial" w:eastAsia="Arial" w:hAnsi="Arial" w:cs="Arial"/>
                <w:sz w:val="16"/>
                <w:szCs w:val="16"/>
              </w:rPr>
            </w:pPr>
            <w:r>
              <w:rPr>
                <w:rFonts w:ascii="Arial" w:eastAsia="Arial" w:hAnsi="Arial" w:cs="Arial"/>
                <w:sz w:val="16"/>
                <w:szCs w:val="16"/>
              </w:rPr>
              <w:t>2.88</w:t>
            </w:r>
          </w:p>
        </w:tc>
        <w:tc>
          <w:tcPr>
            <w:tcW w:w="1110" w:type="dxa"/>
            <w:tcBorders>
              <w:top w:val="nil"/>
              <w:left w:val="nil"/>
              <w:bottom w:val="single" w:sz="8" w:space="0" w:color="000000"/>
              <w:right w:val="single" w:sz="8" w:space="0" w:color="000000"/>
            </w:tcBorders>
            <w:tcMar>
              <w:top w:w="0" w:type="dxa"/>
              <w:left w:w="100" w:type="dxa"/>
              <w:bottom w:w="0" w:type="dxa"/>
              <w:right w:w="100" w:type="dxa"/>
            </w:tcMar>
          </w:tcPr>
          <w:p w14:paraId="62AB16CE" w14:textId="77777777" w:rsidR="00B05B9B" w:rsidRDefault="00912B35">
            <w:pPr>
              <w:spacing w:line="276" w:lineRule="auto"/>
              <w:ind w:right="34"/>
              <w:jc w:val="center"/>
              <w:rPr>
                <w:rFonts w:ascii="Arial" w:eastAsia="Arial" w:hAnsi="Arial" w:cs="Arial"/>
                <w:color w:val="FF0000"/>
                <w:sz w:val="16"/>
                <w:szCs w:val="16"/>
              </w:rPr>
            </w:pPr>
            <w:r>
              <w:rPr>
                <w:rFonts w:ascii="Arial" w:eastAsia="Arial" w:hAnsi="Arial" w:cs="Arial"/>
                <w:color w:val="FF0000"/>
                <w:sz w:val="16"/>
                <w:szCs w:val="16"/>
              </w:rPr>
              <w:t>-0.09</w:t>
            </w:r>
          </w:p>
        </w:tc>
        <w:tc>
          <w:tcPr>
            <w:tcW w:w="810" w:type="dxa"/>
            <w:tcBorders>
              <w:top w:val="nil"/>
              <w:left w:val="nil"/>
              <w:bottom w:val="single" w:sz="8" w:space="0" w:color="000000"/>
              <w:right w:val="single" w:sz="8" w:space="0" w:color="000000"/>
            </w:tcBorders>
            <w:tcMar>
              <w:top w:w="0" w:type="dxa"/>
              <w:left w:w="100" w:type="dxa"/>
              <w:bottom w:w="0" w:type="dxa"/>
              <w:right w:w="100" w:type="dxa"/>
            </w:tcMar>
          </w:tcPr>
          <w:p w14:paraId="62AB16CF" w14:textId="77777777" w:rsidR="00B05B9B" w:rsidRDefault="00912B35">
            <w:pPr>
              <w:spacing w:line="276" w:lineRule="auto"/>
              <w:ind w:right="-120"/>
              <w:jc w:val="center"/>
              <w:rPr>
                <w:rFonts w:ascii="Arial" w:eastAsia="Arial" w:hAnsi="Arial" w:cs="Arial"/>
                <w:color w:val="FF0000"/>
                <w:sz w:val="16"/>
                <w:szCs w:val="16"/>
              </w:rPr>
            </w:pPr>
            <w:r>
              <w:rPr>
                <w:rFonts w:ascii="Arial" w:eastAsia="Arial" w:hAnsi="Arial" w:cs="Arial"/>
                <w:color w:val="FF0000"/>
                <w:sz w:val="16"/>
                <w:szCs w:val="16"/>
              </w:rPr>
              <w:t>-0.18</w:t>
            </w:r>
          </w:p>
        </w:tc>
        <w:tc>
          <w:tcPr>
            <w:tcW w:w="885" w:type="dxa"/>
            <w:tcBorders>
              <w:top w:val="nil"/>
              <w:left w:val="nil"/>
              <w:bottom w:val="single" w:sz="8" w:space="0" w:color="000000"/>
              <w:right w:val="single" w:sz="8" w:space="0" w:color="000000"/>
            </w:tcBorders>
            <w:tcMar>
              <w:top w:w="0" w:type="dxa"/>
              <w:left w:w="100" w:type="dxa"/>
              <w:bottom w:w="0" w:type="dxa"/>
              <w:right w:w="100" w:type="dxa"/>
            </w:tcMar>
          </w:tcPr>
          <w:p w14:paraId="62AB16D0" w14:textId="77777777" w:rsidR="00B05B9B" w:rsidRDefault="00912B35">
            <w:pPr>
              <w:spacing w:line="276" w:lineRule="auto"/>
              <w:ind w:right="-45"/>
              <w:jc w:val="center"/>
              <w:rPr>
                <w:rFonts w:ascii="Arial" w:eastAsia="Arial" w:hAnsi="Arial" w:cs="Arial"/>
                <w:sz w:val="16"/>
                <w:szCs w:val="16"/>
              </w:rPr>
            </w:pPr>
            <w:r>
              <w:rPr>
                <w:rFonts w:ascii="Arial" w:eastAsia="Arial" w:hAnsi="Arial" w:cs="Arial"/>
                <w:sz w:val="16"/>
                <w:szCs w:val="16"/>
              </w:rPr>
              <w:t>268.35</w:t>
            </w:r>
          </w:p>
        </w:tc>
        <w:tc>
          <w:tcPr>
            <w:tcW w:w="570" w:type="dxa"/>
            <w:tcBorders>
              <w:top w:val="nil"/>
              <w:left w:val="nil"/>
              <w:bottom w:val="single" w:sz="8" w:space="0" w:color="000000"/>
              <w:right w:val="single" w:sz="8" w:space="0" w:color="000000"/>
            </w:tcBorders>
            <w:tcMar>
              <w:top w:w="0" w:type="dxa"/>
              <w:left w:w="100" w:type="dxa"/>
              <w:bottom w:w="0" w:type="dxa"/>
              <w:right w:w="100" w:type="dxa"/>
            </w:tcMar>
          </w:tcPr>
          <w:p w14:paraId="62AB16D1" w14:textId="77777777" w:rsidR="00B05B9B" w:rsidRDefault="00912B35">
            <w:pPr>
              <w:spacing w:line="276" w:lineRule="auto"/>
              <w:ind w:right="15"/>
              <w:jc w:val="center"/>
              <w:rPr>
                <w:rFonts w:ascii="Arial" w:eastAsia="Arial" w:hAnsi="Arial" w:cs="Arial"/>
                <w:sz w:val="16"/>
                <w:szCs w:val="16"/>
              </w:rPr>
            </w:pPr>
            <w:r>
              <w:rPr>
                <w:rFonts w:ascii="Arial" w:eastAsia="Arial" w:hAnsi="Arial" w:cs="Arial"/>
                <w:sz w:val="16"/>
                <w:szCs w:val="16"/>
              </w:rPr>
              <w:t>6</w:t>
            </w:r>
          </w:p>
        </w:tc>
        <w:tc>
          <w:tcPr>
            <w:tcW w:w="960" w:type="dxa"/>
            <w:tcBorders>
              <w:top w:val="nil"/>
              <w:left w:val="nil"/>
              <w:bottom w:val="single" w:sz="8" w:space="0" w:color="000000"/>
              <w:right w:val="single" w:sz="8" w:space="0" w:color="000000"/>
            </w:tcBorders>
            <w:tcMar>
              <w:top w:w="0" w:type="dxa"/>
              <w:left w:w="100" w:type="dxa"/>
              <w:bottom w:w="0" w:type="dxa"/>
              <w:right w:w="100" w:type="dxa"/>
            </w:tcMar>
          </w:tcPr>
          <w:p w14:paraId="62AB16D2" w14:textId="77777777" w:rsidR="00B05B9B" w:rsidRDefault="00912B35">
            <w:pPr>
              <w:spacing w:line="276" w:lineRule="auto"/>
              <w:ind w:right="-10"/>
              <w:jc w:val="center"/>
              <w:rPr>
                <w:rFonts w:ascii="Arial" w:eastAsia="Arial" w:hAnsi="Arial" w:cs="Arial"/>
                <w:sz w:val="16"/>
                <w:szCs w:val="16"/>
              </w:rPr>
            </w:pPr>
            <w:r>
              <w:rPr>
                <w:rFonts w:ascii="Arial" w:eastAsia="Arial" w:hAnsi="Arial" w:cs="Arial"/>
                <w:sz w:val="16"/>
                <w:szCs w:val="16"/>
              </w:rPr>
              <w:t>0.00%</w:t>
            </w:r>
          </w:p>
        </w:tc>
      </w:tr>
      <w:tr w:rsidR="00B05B9B" w14:paraId="62AB16DB" w14:textId="77777777">
        <w:tc>
          <w:tcPr>
            <w:tcW w:w="4140" w:type="dxa"/>
            <w:tcBorders>
              <w:top w:val="nil"/>
              <w:left w:val="single" w:sz="8" w:space="0" w:color="000000"/>
              <w:bottom w:val="single" w:sz="8" w:space="0" w:color="000000"/>
              <w:right w:val="single" w:sz="8" w:space="0" w:color="000000"/>
            </w:tcBorders>
            <w:shd w:val="clear" w:color="auto" w:fill="2D7CC1"/>
            <w:tcMar>
              <w:top w:w="0" w:type="dxa"/>
              <w:left w:w="100" w:type="dxa"/>
              <w:bottom w:w="0" w:type="dxa"/>
              <w:right w:w="100" w:type="dxa"/>
            </w:tcMar>
          </w:tcPr>
          <w:p w14:paraId="62AB16D4" w14:textId="77777777" w:rsidR="00B05B9B" w:rsidRDefault="00912B35">
            <w:pPr>
              <w:spacing w:line="276" w:lineRule="auto"/>
              <w:ind w:right="-68"/>
              <w:rPr>
                <w:rFonts w:ascii="Arial" w:eastAsia="Arial" w:hAnsi="Arial" w:cs="Arial"/>
                <w:color w:val="FFFFFF"/>
                <w:sz w:val="16"/>
                <w:szCs w:val="16"/>
              </w:rPr>
            </w:pPr>
            <w:r>
              <w:rPr>
                <w:rFonts w:ascii="Arial" w:eastAsia="Arial" w:hAnsi="Arial" w:cs="Arial"/>
                <w:color w:val="FFFFFF"/>
                <w:sz w:val="16"/>
                <w:szCs w:val="16"/>
              </w:rPr>
              <w:t>Persistance en bouche</w:t>
            </w:r>
          </w:p>
        </w:tc>
        <w:tc>
          <w:tcPr>
            <w:tcW w:w="1140" w:type="dxa"/>
            <w:tcBorders>
              <w:top w:val="nil"/>
              <w:left w:val="nil"/>
              <w:bottom w:val="single" w:sz="8" w:space="0" w:color="000000"/>
              <w:right w:val="single" w:sz="8" w:space="0" w:color="000000"/>
            </w:tcBorders>
            <w:tcMar>
              <w:top w:w="0" w:type="dxa"/>
              <w:left w:w="100" w:type="dxa"/>
              <w:bottom w:w="0" w:type="dxa"/>
              <w:right w:w="100" w:type="dxa"/>
            </w:tcMar>
          </w:tcPr>
          <w:p w14:paraId="62AB16D5" w14:textId="77777777" w:rsidR="00B05B9B" w:rsidRDefault="00912B35">
            <w:pPr>
              <w:spacing w:line="276" w:lineRule="auto"/>
              <w:ind w:right="-23"/>
              <w:jc w:val="center"/>
              <w:rPr>
                <w:rFonts w:ascii="Arial" w:eastAsia="Arial" w:hAnsi="Arial" w:cs="Arial"/>
                <w:sz w:val="16"/>
                <w:szCs w:val="16"/>
              </w:rPr>
            </w:pPr>
            <w:r>
              <w:rPr>
                <w:rFonts w:ascii="Arial" w:eastAsia="Arial" w:hAnsi="Arial" w:cs="Arial"/>
                <w:sz w:val="16"/>
                <w:szCs w:val="16"/>
              </w:rPr>
              <w:t>2.88</w:t>
            </w:r>
          </w:p>
        </w:tc>
        <w:tc>
          <w:tcPr>
            <w:tcW w:w="1110" w:type="dxa"/>
            <w:tcBorders>
              <w:top w:val="nil"/>
              <w:left w:val="nil"/>
              <w:bottom w:val="single" w:sz="8" w:space="0" w:color="000000"/>
              <w:right w:val="single" w:sz="8" w:space="0" w:color="000000"/>
            </w:tcBorders>
            <w:tcMar>
              <w:top w:w="0" w:type="dxa"/>
              <w:left w:w="100" w:type="dxa"/>
              <w:bottom w:w="0" w:type="dxa"/>
              <w:right w:w="100" w:type="dxa"/>
            </w:tcMar>
          </w:tcPr>
          <w:p w14:paraId="62AB16D6" w14:textId="77777777" w:rsidR="00B05B9B" w:rsidRDefault="00912B35">
            <w:pPr>
              <w:spacing w:line="276" w:lineRule="auto"/>
              <w:ind w:right="34"/>
              <w:jc w:val="center"/>
              <w:rPr>
                <w:rFonts w:ascii="Arial" w:eastAsia="Arial" w:hAnsi="Arial" w:cs="Arial"/>
                <w:color w:val="FF0000"/>
                <w:sz w:val="16"/>
                <w:szCs w:val="16"/>
              </w:rPr>
            </w:pPr>
            <w:r>
              <w:rPr>
                <w:rFonts w:ascii="Arial" w:eastAsia="Arial" w:hAnsi="Arial" w:cs="Arial"/>
                <w:color w:val="FF0000"/>
                <w:sz w:val="16"/>
                <w:szCs w:val="16"/>
              </w:rPr>
              <w:t>-0.09</w:t>
            </w:r>
          </w:p>
        </w:tc>
        <w:tc>
          <w:tcPr>
            <w:tcW w:w="810" w:type="dxa"/>
            <w:tcBorders>
              <w:top w:val="nil"/>
              <w:left w:val="nil"/>
              <w:bottom w:val="single" w:sz="8" w:space="0" w:color="000000"/>
              <w:right w:val="single" w:sz="8" w:space="0" w:color="000000"/>
            </w:tcBorders>
            <w:tcMar>
              <w:top w:w="0" w:type="dxa"/>
              <w:left w:w="100" w:type="dxa"/>
              <w:bottom w:w="0" w:type="dxa"/>
              <w:right w:w="100" w:type="dxa"/>
            </w:tcMar>
          </w:tcPr>
          <w:p w14:paraId="62AB16D7" w14:textId="77777777" w:rsidR="00B05B9B" w:rsidRDefault="00912B35">
            <w:pPr>
              <w:spacing w:line="276" w:lineRule="auto"/>
              <w:ind w:right="-120"/>
              <w:jc w:val="center"/>
              <w:rPr>
                <w:rFonts w:ascii="Arial" w:eastAsia="Arial" w:hAnsi="Arial" w:cs="Arial"/>
                <w:color w:val="FF0000"/>
                <w:sz w:val="16"/>
                <w:szCs w:val="16"/>
              </w:rPr>
            </w:pPr>
            <w:r>
              <w:rPr>
                <w:rFonts w:ascii="Arial" w:eastAsia="Arial" w:hAnsi="Arial" w:cs="Arial"/>
                <w:color w:val="FF0000"/>
                <w:sz w:val="16"/>
                <w:szCs w:val="16"/>
              </w:rPr>
              <w:t>-0.17</w:t>
            </w:r>
          </w:p>
        </w:tc>
        <w:tc>
          <w:tcPr>
            <w:tcW w:w="885" w:type="dxa"/>
            <w:tcBorders>
              <w:top w:val="nil"/>
              <w:left w:val="nil"/>
              <w:bottom w:val="single" w:sz="8" w:space="0" w:color="000000"/>
              <w:right w:val="single" w:sz="8" w:space="0" w:color="000000"/>
            </w:tcBorders>
            <w:tcMar>
              <w:top w:w="0" w:type="dxa"/>
              <w:left w:w="100" w:type="dxa"/>
              <w:bottom w:w="0" w:type="dxa"/>
              <w:right w:w="100" w:type="dxa"/>
            </w:tcMar>
          </w:tcPr>
          <w:p w14:paraId="62AB16D8" w14:textId="77777777" w:rsidR="00B05B9B" w:rsidRDefault="00912B35">
            <w:pPr>
              <w:spacing w:line="276" w:lineRule="auto"/>
              <w:ind w:right="-45"/>
              <w:jc w:val="center"/>
              <w:rPr>
                <w:rFonts w:ascii="Arial" w:eastAsia="Arial" w:hAnsi="Arial" w:cs="Arial"/>
                <w:sz w:val="16"/>
                <w:szCs w:val="16"/>
              </w:rPr>
            </w:pPr>
            <w:r>
              <w:rPr>
                <w:rFonts w:ascii="Arial" w:eastAsia="Arial" w:hAnsi="Arial" w:cs="Arial"/>
                <w:sz w:val="16"/>
                <w:szCs w:val="16"/>
              </w:rPr>
              <w:t>323.88</w:t>
            </w:r>
          </w:p>
        </w:tc>
        <w:tc>
          <w:tcPr>
            <w:tcW w:w="570" w:type="dxa"/>
            <w:tcBorders>
              <w:top w:val="nil"/>
              <w:left w:val="nil"/>
              <w:bottom w:val="single" w:sz="8" w:space="0" w:color="000000"/>
              <w:right w:val="single" w:sz="8" w:space="0" w:color="000000"/>
            </w:tcBorders>
            <w:tcMar>
              <w:top w:w="0" w:type="dxa"/>
              <w:left w:w="100" w:type="dxa"/>
              <w:bottom w:w="0" w:type="dxa"/>
              <w:right w:w="100" w:type="dxa"/>
            </w:tcMar>
          </w:tcPr>
          <w:p w14:paraId="62AB16D9" w14:textId="77777777" w:rsidR="00B05B9B" w:rsidRDefault="00912B35">
            <w:pPr>
              <w:spacing w:line="276" w:lineRule="auto"/>
              <w:ind w:right="15"/>
              <w:jc w:val="center"/>
              <w:rPr>
                <w:rFonts w:ascii="Arial" w:eastAsia="Arial" w:hAnsi="Arial" w:cs="Arial"/>
                <w:sz w:val="16"/>
                <w:szCs w:val="16"/>
              </w:rPr>
            </w:pPr>
            <w:r>
              <w:rPr>
                <w:rFonts w:ascii="Arial" w:eastAsia="Arial" w:hAnsi="Arial" w:cs="Arial"/>
                <w:sz w:val="16"/>
                <w:szCs w:val="16"/>
              </w:rPr>
              <w:t>6</w:t>
            </w:r>
          </w:p>
        </w:tc>
        <w:tc>
          <w:tcPr>
            <w:tcW w:w="960" w:type="dxa"/>
            <w:tcBorders>
              <w:top w:val="nil"/>
              <w:left w:val="nil"/>
              <w:bottom w:val="single" w:sz="8" w:space="0" w:color="000000"/>
              <w:right w:val="single" w:sz="8" w:space="0" w:color="000000"/>
            </w:tcBorders>
            <w:tcMar>
              <w:top w:w="0" w:type="dxa"/>
              <w:left w:w="100" w:type="dxa"/>
              <w:bottom w:w="0" w:type="dxa"/>
              <w:right w:w="100" w:type="dxa"/>
            </w:tcMar>
          </w:tcPr>
          <w:p w14:paraId="62AB16DA" w14:textId="77777777" w:rsidR="00B05B9B" w:rsidRDefault="00912B35">
            <w:pPr>
              <w:spacing w:line="276" w:lineRule="auto"/>
              <w:ind w:right="-10"/>
              <w:jc w:val="center"/>
              <w:rPr>
                <w:rFonts w:ascii="Arial" w:eastAsia="Arial" w:hAnsi="Arial" w:cs="Arial"/>
                <w:sz w:val="16"/>
                <w:szCs w:val="16"/>
              </w:rPr>
            </w:pPr>
            <w:r>
              <w:rPr>
                <w:rFonts w:ascii="Arial" w:eastAsia="Arial" w:hAnsi="Arial" w:cs="Arial"/>
                <w:sz w:val="16"/>
                <w:szCs w:val="16"/>
              </w:rPr>
              <w:t>0.00%</w:t>
            </w:r>
          </w:p>
        </w:tc>
      </w:tr>
      <w:tr w:rsidR="00B05B9B" w14:paraId="62AB16E3" w14:textId="77777777">
        <w:tc>
          <w:tcPr>
            <w:tcW w:w="4140" w:type="dxa"/>
            <w:tcBorders>
              <w:top w:val="nil"/>
              <w:left w:val="single" w:sz="8" w:space="0" w:color="000000"/>
              <w:bottom w:val="single" w:sz="8" w:space="0" w:color="000000"/>
              <w:right w:val="single" w:sz="8" w:space="0" w:color="000000"/>
            </w:tcBorders>
            <w:shd w:val="clear" w:color="auto" w:fill="666699"/>
            <w:tcMar>
              <w:top w:w="0" w:type="dxa"/>
              <w:left w:w="100" w:type="dxa"/>
              <w:bottom w:w="0" w:type="dxa"/>
              <w:right w:w="100" w:type="dxa"/>
            </w:tcMar>
          </w:tcPr>
          <w:p w14:paraId="62AB16DC" w14:textId="77777777" w:rsidR="00B05B9B" w:rsidRDefault="00912B35">
            <w:pPr>
              <w:spacing w:line="276" w:lineRule="auto"/>
              <w:ind w:right="-68"/>
              <w:rPr>
                <w:rFonts w:ascii="Arial" w:eastAsia="Arial" w:hAnsi="Arial" w:cs="Arial"/>
                <w:color w:val="FFFFFF"/>
                <w:sz w:val="16"/>
                <w:szCs w:val="16"/>
              </w:rPr>
            </w:pPr>
            <w:r>
              <w:rPr>
                <w:rFonts w:ascii="Arial" w:eastAsia="Arial" w:hAnsi="Arial" w:cs="Arial"/>
                <w:color w:val="FFFFFF"/>
                <w:sz w:val="16"/>
                <w:szCs w:val="16"/>
              </w:rPr>
              <w:t>Sucre</w:t>
            </w:r>
          </w:p>
        </w:tc>
        <w:tc>
          <w:tcPr>
            <w:tcW w:w="1140" w:type="dxa"/>
            <w:tcBorders>
              <w:top w:val="nil"/>
              <w:left w:val="nil"/>
              <w:bottom w:val="single" w:sz="8" w:space="0" w:color="000000"/>
              <w:right w:val="single" w:sz="8" w:space="0" w:color="000000"/>
            </w:tcBorders>
            <w:tcMar>
              <w:top w:w="0" w:type="dxa"/>
              <w:left w:w="100" w:type="dxa"/>
              <w:bottom w:w="0" w:type="dxa"/>
              <w:right w:w="100" w:type="dxa"/>
            </w:tcMar>
          </w:tcPr>
          <w:p w14:paraId="62AB16DD" w14:textId="77777777" w:rsidR="00B05B9B" w:rsidRDefault="00912B35">
            <w:pPr>
              <w:spacing w:line="276" w:lineRule="auto"/>
              <w:ind w:right="-23"/>
              <w:jc w:val="center"/>
              <w:rPr>
                <w:rFonts w:ascii="Arial" w:eastAsia="Arial" w:hAnsi="Arial" w:cs="Arial"/>
                <w:sz w:val="16"/>
                <w:szCs w:val="16"/>
              </w:rPr>
            </w:pPr>
            <w:r>
              <w:rPr>
                <w:rFonts w:ascii="Arial" w:eastAsia="Arial" w:hAnsi="Arial" w:cs="Arial"/>
                <w:sz w:val="16"/>
                <w:szCs w:val="16"/>
              </w:rPr>
              <w:t>0.27</w:t>
            </w:r>
          </w:p>
        </w:tc>
        <w:tc>
          <w:tcPr>
            <w:tcW w:w="1110" w:type="dxa"/>
            <w:tcBorders>
              <w:top w:val="nil"/>
              <w:left w:val="nil"/>
              <w:bottom w:val="single" w:sz="8" w:space="0" w:color="000000"/>
              <w:right w:val="single" w:sz="8" w:space="0" w:color="000000"/>
            </w:tcBorders>
            <w:tcMar>
              <w:top w:w="0" w:type="dxa"/>
              <w:left w:w="100" w:type="dxa"/>
              <w:bottom w:w="0" w:type="dxa"/>
              <w:right w:w="100" w:type="dxa"/>
            </w:tcMar>
          </w:tcPr>
          <w:p w14:paraId="62AB16DE" w14:textId="77777777" w:rsidR="00B05B9B" w:rsidRDefault="00912B35">
            <w:pPr>
              <w:spacing w:line="276" w:lineRule="auto"/>
              <w:ind w:right="34"/>
              <w:jc w:val="center"/>
              <w:rPr>
                <w:rFonts w:ascii="Arial" w:eastAsia="Arial" w:hAnsi="Arial" w:cs="Arial"/>
                <w:color w:val="0000FF"/>
                <w:sz w:val="16"/>
                <w:szCs w:val="16"/>
              </w:rPr>
            </w:pPr>
            <w:r>
              <w:rPr>
                <w:rFonts w:ascii="Arial" w:eastAsia="Arial" w:hAnsi="Arial" w:cs="Arial"/>
                <w:color w:val="0000FF"/>
                <w:sz w:val="16"/>
                <w:szCs w:val="16"/>
              </w:rPr>
              <w:t>0.08</w:t>
            </w:r>
          </w:p>
        </w:tc>
        <w:tc>
          <w:tcPr>
            <w:tcW w:w="810" w:type="dxa"/>
            <w:tcBorders>
              <w:top w:val="nil"/>
              <w:left w:val="nil"/>
              <w:bottom w:val="single" w:sz="8" w:space="0" w:color="000000"/>
              <w:right w:val="single" w:sz="8" w:space="0" w:color="000000"/>
            </w:tcBorders>
            <w:tcMar>
              <w:top w:w="0" w:type="dxa"/>
              <w:left w:w="100" w:type="dxa"/>
              <w:bottom w:w="0" w:type="dxa"/>
              <w:right w:w="100" w:type="dxa"/>
            </w:tcMar>
          </w:tcPr>
          <w:p w14:paraId="62AB16DF" w14:textId="77777777" w:rsidR="00B05B9B" w:rsidRDefault="00912B35">
            <w:pPr>
              <w:spacing w:line="276" w:lineRule="auto"/>
              <w:ind w:right="-120"/>
              <w:jc w:val="center"/>
              <w:rPr>
                <w:rFonts w:ascii="Arial" w:eastAsia="Arial" w:hAnsi="Arial" w:cs="Arial"/>
                <w:color w:val="0000FF"/>
                <w:sz w:val="16"/>
                <w:szCs w:val="16"/>
              </w:rPr>
            </w:pPr>
            <w:r>
              <w:rPr>
                <w:rFonts w:ascii="Arial" w:eastAsia="Arial" w:hAnsi="Arial" w:cs="Arial"/>
                <w:color w:val="0000FF"/>
                <w:sz w:val="16"/>
                <w:szCs w:val="16"/>
              </w:rPr>
              <w:t>0.31</w:t>
            </w:r>
          </w:p>
        </w:tc>
        <w:tc>
          <w:tcPr>
            <w:tcW w:w="885" w:type="dxa"/>
            <w:tcBorders>
              <w:top w:val="nil"/>
              <w:left w:val="nil"/>
              <w:bottom w:val="single" w:sz="8" w:space="0" w:color="000000"/>
              <w:right w:val="single" w:sz="8" w:space="0" w:color="000000"/>
            </w:tcBorders>
            <w:tcMar>
              <w:top w:w="0" w:type="dxa"/>
              <w:left w:w="100" w:type="dxa"/>
              <w:bottom w:w="0" w:type="dxa"/>
              <w:right w:w="100" w:type="dxa"/>
            </w:tcMar>
          </w:tcPr>
          <w:p w14:paraId="62AB16E0" w14:textId="77777777" w:rsidR="00B05B9B" w:rsidRDefault="00912B35">
            <w:pPr>
              <w:spacing w:line="276" w:lineRule="auto"/>
              <w:ind w:right="-45"/>
              <w:jc w:val="center"/>
              <w:rPr>
                <w:rFonts w:ascii="Arial" w:eastAsia="Arial" w:hAnsi="Arial" w:cs="Arial"/>
                <w:sz w:val="16"/>
                <w:szCs w:val="16"/>
              </w:rPr>
            </w:pPr>
            <w:r>
              <w:rPr>
                <w:rFonts w:ascii="Arial" w:eastAsia="Arial" w:hAnsi="Arial" w:cs="Arial"/>
                <w:sz w:val="16"/>
                <w:szCs w:val="16"/>
              </w:rPr>
              <w:t>6.64</w:t>
            </w:r>
          </w:p>
        </w:tc>
        <w:tc>
          <w:tcPr>
            <w:tcW w:w="570" w:type="dxa"/>
            <w:tcBorders>
              <w:top w:val="nil"/>
              <w:left w:val="nil"/>
              <w:bottom w:val="single" w:sz="8" w:space="0" w:color="000000"/>
              <w:right w:val="single" w:sz="8" w:space="0" w:color="000000"/>
            </w:tcBorders>
            <w:tcMar>
              <w:top w:w="0" w:type="dxa"/>
              <w:left w:w="100" w:type="dxa"/>
              <w:bottom w:w="0" w:type="dxa"/>
              <w:right w:w="100" w:type="dxa"/>
            </w:tcMar>
          </w:tcPr>
          <w:p w14:paraId="62AB16E1" w14:textId="77777777" w:rsidR="00B05B9B" w:rsidRDefault="00912B35">
            <w:pPr>
              <w:spacing w:line="276" w:lineRule="auto"/>
              <w:ind w:right="15"/>
              <w:jc w:val="center"/>
              <w:rPr>
                <w:rFonts w:ascii="Arial" w:eastAsia="Arial" w:hAnsi="Arial" w:cs="Arial"/>
                <w:sz w:val="16"/>
                <w:szCs w:val="16"/>
              </w:rPr>
            </w:pPr>
            <w:r>
              <w:rPr>
                <w:rFonts w:ascii="Arial" w:eastAsia="Arial" w:hAnsi="Arial" w:cs="Arial"/>
                <w:sz w:val="16"/>
                <w:szCs w:val="16"/>
              </w:rPr>
              <w:t>3</w:t>
            </w:r>
          </w:p>
        </w:tc>
        <w:tc>
          <w:tcPr>
            <w:tcW w:w="960" w:type="dxa"/>
            <w:tcBorders>
              <w:top w:val="nil"/>
              <w:left w:val="nil"/>
              <w:bottom w:val="single" w:sz="8" w:space="0" w:color="000000"/>
              <w:right w:val="single" w:sz="8" w:space="0" w:color="000000"/>
            </w:tcBorders>
            <w:tcMar>
              <w:top w:w="0" w:type="dxa"/>
              <w:left w:w="100" w:type="dxa"/>
              <w:bottom w:w="0" w:type="dxa"/>
              <w:right w:w="100" w:type="dxa"/>
            </w:tcMar>
          </w:tcPr>
          <w:p w14:paraId="62AB16E2" w14:textId="77777777" w:rsidR="00B05B9B" w:rsidRDefault="00912B35">
            <w:pPr>
              <w:spacing w:line="276" w:lineRule="auto"/>
              <w:ind w:right="-10"/>
              <w:jc w:val="center"/>
              <w:rPr>
                <w:rFonts w:ascii="Arial" w:eastAsia="Arial" w:hAnsi="Arial" w:cs="Arial"/>
                <w:sz w:val="16"/>
                <w:szCs w:val="16"/>
              </w:rPr>
            </w:pPr>
            <w:r>
              <w:rPr>
                <w:rFonts w:ascii="Arial" w:eastAsia="Arial" w:hAnsi="Arial" w:cs="Arial"/>
                <w:sz w:val="16"/>
                <w:szCs w:val="16"/>
              </w:rPr>
              <w:t>8.41%</w:t>
            </w:r>
          </w:p>
        </w:tc>
      </w:tr>
      <w:tr w:rsidR="00B05B9B" w14:paraId="62AB16EB" w14:textId="77777777">
        <w:tc>
          <w:tcPr>
            <w:tcW w:w="4140" w:type="dxa"/>
            <w:tcBorders>
              <w:top w:val="nil"/>
              <w:left w:val="single" w:sz="8" w:space="0" w:color="000000"/>
              <w:bottom w:val="single" w:sz="8" w:space="0" w:color="000000"/>
              <w:right w:val="single" w:sz="8" w:space="0" w:color="000000"/>
            </w:tcBorders>
            <w:shd w:val="clear" w:color="auto" w:fill="666699"/>
            <w:tcMar>
              <w:top w:w="0" w:type="dxa"/>
              <w:left w:w="100" w:type="dxa"/>
              <w:bottom w:w="0" w:type="dxa"/>
              <w:right w:w="100" w:type="dxa"/>
            </w:tcMar>
          </w:tcPr>
          <w:p w14:paraId="62AB16E4" w14:textId="77777777" w:rsidR="00B05B9B" w:rsidRDefault="00912B35">
            <w:pPr>
              <w:spacing w:line="276" w:lineRule="auto"/>
              <w:ind w:right="-68"/>
              <w:rPr>
                <w:rFonts w:ascii="Arial" w:eastAsia="Arial" w:hAnsi="Arial" w:cs="Arial"/>
                <w:color w:val="FFFFFF"/>
                <w:sz w:val="16"/>
                <w:szCs w:val="16"/>
              </w:rPr>
            </w:pPr>
            <w:r>
              <w:rPr>
                <w:rFonts w:ascii="Arial" w:eastAsia="Arial" w:hAnsi="Arial" w:cs="Arial"/>
                <w:color w:val="FFFFFF"/>
                <w:sz w:val="16"/>
                <w:szCs w:val="16"/>
              </w:rPr>
              <w:t>Toaste</w:t>
            </w:r>
          </w:p>
        </w:tc>
        <w:tc>
          <w:tcPr>
            <w:tcW w:w="1140" w:type="dxa"/>
            <w:tcBorders>
              <w:top w:val="nil"/>
              <w:left w:val="nil"/>
              <w:bottom w:val="single" w:sz="8" w:space="0" w:color="000000"/>
              <w:right w:val="single" w:sz="8" w:space="0" w:color="000000"/>
            </w:tcBorders>
            <w:tcMar>
              <w:top w:w="0" w:type="dxa"/>
              <w:left w:w="100" w:type="dxa"/>
              <w:bottom w:w="0" w:type="dxa"/>
              <w:right w:w="100" w:type="dxa"/>
            </w:tcMar>
          </w:tcPr>
          <w:p w14:paraId="62AB16E5" w14:textId="77777777" w:rsidR="00B05B9B" w:rsidRDefault="00912B35">
            <w:pPr>
              <w:spacing w:line="276" w:lineRule="auto"/>
              <w:ind w:right="-23"/>
              <w:jc w:val="center"/>
              <w:rPr>
                <w:rFonts w:ascii="Arial" w:eastAsia="Arial" w:hAnsi="Arial" w:cs="Arial"/>
                <w:sz w:val="16"/>
                <w:szCs w:val="16"/>
              </w:rPr>
            </w:pPr>
            <w:r>
              <w:rPr>
                <w:rFonts w:ascii="Arial" w:eastAsia="Arial" w:hAnsi="Arial" w:cs="Arial"/>
                <w:sz w:val="16"/>
                <w:szCs w:val="16"/>
              </w:rPr>
              <w:t>0.23</w:t>
            </w:r>
          </w:p>
        </w:tc>
        <w:tc>
          <w:tcPr>
            <w:tcW w:w="1110" w:type="dxa"/>
            <w:tcBorders>
              <w:top w:val="nil"/>
              <w:left w:val="nil"/>
              <w:bottom w:val="single" w:sz="8" w:space="0" w:color="000000"/>
              <w:right w:val="single" w:sz="8" w:space="0" w:color="000000"/>
            </w:tcBorders>
            <w:tcMar>
              <w:top w:w="0" w:type="dxa"/>
              <w:left w:w="100" w:type="dxa"/>
              <w:bottom w:w="0" w:type="dxa"/>
              <w:right w:w="100" w:type="dxa"/>
            </w:tcMar>
          </w:tcPr>
          <w:p w14:paraId="62AB16E6" w14:textId="77777777" w:rsidR="00B05B9B" w:rsidRDefault="00912B35">
            <w:pPr>
              <w:spacing w:line="276" w:lineRule="auto"/>
              <w:ind w:right="34"/>
              <w:jc w:val="center"/>
              <w:rPr>
                <w:rFonts w:ascii="Arial" w:eastAsia="Arial" w:hAnsi="Arial" w:cs="Arial"/>
                <w:color w:val="0000FF"/>
                <w:sz w:val="16"/>
                <w:szCs w:val="16"/>
              </w:rPr>
            </w:pPr>
            <w:r>
              <w:rPr>
                <w:rFonts w:ascii="Arial" w:eastAsia="Arial" w:hAnsi="Arial" w:cs="Arial"/>
                <w:color w:val="0000FF"/>
                <w:sz w:val="16"/>
                <w:szCs w:val="16"/>
              </w:rPr>
              <w:t>0.07</w:t>
            </w:r>
          </w:p>
        </w:tc>
        <w:tc>
          <w:tcPr>
            <w:tcW w:w="810" w:type="dxa"/>
            <w:tcBorders>
              <w:top w:val="nil"/>
              <w:left w:val="nil"/>
              <w:bottom w:val="single" w:sz="8" w:space="0" w:color="000000"/>
              <w:right w:val="single" w:sz="8" w:space="0" w:color="000000"/>
            </w:tcBorders>
            <w:tcMar>
              <w:top w:w="0" w:type="dxa"/>
              <w:left w:w="100" w:type="dxa"/>
              <w:bottom w:w="0" w:type="dxa"/>
              <w:right w:w="100" w:type="dxa"/>
            </w:tcMar>
          </w:tcPr>
          <w:p w14:paraId="62AB16E7" w14:textId="77777777" w:rsidR="00B05B9B" w:rsidRDefault="00912B35">
            <w:pPr>
              <w:spacing w:line="276" w:lineRule="auto"/>
              <w:ind w:right="-120"/>
              <w:jc w:val="center"/>
              <w:rPr>
                <w:rFonts w:ascii="Arial" w:eastAsia="Arial" w:hAnsi="Arial" w:cs="Arial"/>
                <w:color w:val="0000FF"/>
                <w:sz w:val="16"/>
                <w:szCs w:val="16"/>
              </w:rPr>
            </w:pPr>
            <w:r>
              <w:rPr>
                <w:rFonts w:ascii="Arial" w:eastAsia="Arial" w:hAnsi="Arial" w:cs="Arial"/>
                <w:color w:val="0000FF"/>
                <w:sz w:val="16"/>
                <w:szCs w:val="16"/>
              </w:rPr>
              <w:t>0.32</w:t>
            </w:r>
          </w:p>
        </w:tc>
        <w:tc>
          <w:tcPr>
            <w:tcW w:w="885" w:type="dxa"/>
            <w:tcBorders>
              <w:top w:val="nil"/>
              <w:left w:val="nil"/>
              <w:bottom w:val="single" w:sz="8" w:space="0" w:color="000000"/>
              <w:right w:val="single" w:sz="8" w:space="0" w:color="000000"/>
            </w:tcBorders>
            <w:tcMar>
              <w:top w:w="0" w:type="dxa"/>
              <w:left w:w="100" w:type="dxa"/>
              <w:bottom w:w="0" w:type="dxa"/>
              <w:right w:w="100" w:type="dxa"/>
            </w:tcMar>
          </w:tcPr>
          <w:p w14:paraId="62AB16E8" w14:textId="77777777" w:rsidR="00B05B9B" w:rsidRDefault="00912B35">
            <w:pPr>
              <w:spacing w:line="276" w:lineRule="auto"/>
              <w:ind w:right="-45"/>
              <w:jc w:val="center"/>
              <w:rPr>
                <w:rFonts w:ascii="Arial" w:eastAsia="Arial" w:hAnsi="Arial" w:cs="Arial"/>
                <w:sz w:val="16"/>
                <w:szCs w:val="16"/>
              </w:rPr>
            </w:pPr>
            <w:r>
              <w:rPr>
                <w:rFonts w:ascii="Arial" w:eastAsia="Arial" w:hAnsi="Arial" w:cs="Arial"/>
                <w:sz w:val="16"/>
                <w:szCs w:val="16"/>
              </w:rPr>
              <w:t>6.32</w:t>
            </w:r>
          </w:p>
        </w:tc>
        <w:tc>
          <w:tcPr>
            <w:tcW w:w="570" w:type="dxa"/>
            <w:tcBorders>
              <w:top w:val="nil"/>
              <w:left w:val="nil"/>
              <w:bottom w:val="single" w:sz="8" w:space="0" w:color="000000"/>
              <w:right w:val="single" w:sz="8" w:space="0" w:color="000000"/>
            </w:tcBorders>
            <w:tcMar>
              <w:top w:w="0" w:type="dxa"/>
              <w:left w:w="100" w:type="dxa"/>
              <w:bottom w:w="0" w:type="dxa"/>
              <w:right w:w="100" w:type="dxa"/>
            </w:tcMar>
          </w:tcPr>
          <w:p w14:paraId="62AB16E9" w14:textId="77777777" w:rsidR="00B05B9B" w:rsidRDefault="00912B35">
            <w:pPr>
              <w:spacing w:line="276" w:lineRule="auto"/>
              <w:ind w:right="15"/>
              <w:jc w:val="center"/>
              <w:rPr>
                <w:rFonts w:ascii="Arial" w:eastAsia="Arial" w:hAnsi="Arial" w:cs="Arial"/>
                <w:sz w:val="16"/>
                <w:szCs w:val="16"/>
              </w:rPr>
            </w:pPr>
            <w:r>
              <w:rPr>
                <w:rFonts w:ascii="Arial" w:eastAsia="Arial" w:hAnsi="Arial" w:cs="Arial"/>
                <w:sz w:val="16"/>
                <w:szCs w:val="16"/>
              </w:rPr>
              <w:t>3</w:t>
            </w:r>
          </w:p>
        </w:tc>
        <w:tc>
          <w:tcPr>
            <w:tcW w:w="960" w:type="dxa"/>
            <w:tcBorders>
              <w:top w:val="nil"/>
              <w:left w:val="nil"/>
              <w:bottom w:val="single" w:sz="8" w:space="0" w:color="000000"/>
              <w:right w:val="single" w:sz="8" w:space="0" w:color="000000"/>
            </w:tcBorders>
            <w:tcMar>
              <w:top w:w="0" w:type="dxa"/>
              <w:left w:w="100" w:type="dxa"/>
              <w:bottom w:w="0" w:type="dxa"/>
              <w:right w:w="100" w:type="dxa"/>
            </w:tcMar>
          </w:tcPr>
          <w:p w14:paraId="62AB16EA" w14:textId="77777777" w:rsidR="00B05B9B" w:rsidRDefault="00912B35">
            <w:pPr>
              <w:spacing w:line="276" w:lineRule="auto"/>
              <w:ind w:right="-10"/>
              <w:jc w:val="center"/>
              <w:rPr>
                <w:rFonts w:ascii="Arial" w:eastAsia="Arial" w:hAnsi="Arial" w:cs="Arial"/>
                <w:sz w:val="16"/>
                <w:szCs w:val="16"/>
              </w:rPr>
            </w:pPr>
            <w:r>
              <w:rPr>
                <w:rFonts w:ascii="Arial" w:eastAsia="Arial" w:hAnsi="Arial" w:cs="Arial"/>
                <w:sz w:val="16"/>
                <w:szCs w:val="16"/>
              </w:rPr>
              <w:t>9.69%</w:t>
            </w:r>
          </w:p>
        </w:tc>
      </w:tr>
      <w:tr w:rsidR="00B05B9B" w14:paraId="62AB16F3" w14:textId="77777777">
        <w:tc>
          <w:tcPr>
            <w:tcW w:w="4140" w:type="dxa"/>
            <w:tcBorders>
              <w:top w:val="nil"/>
              <w:left w:val="single" w:sz="8" w:space="0" w:color="000000"/>
              <w:bottom w:val="single" w:sz="8" w:space="0" w:color="000000"/>
              <w:right w:val="single" w:sz="8" w:space="0" w:color="000000"/>
            </w:tcBorders>
            <w:shd w:val="clear" w:color="auto" w:fill="0066CC"/>
            <w:tcMar>
              <w:top w:w="0" w:type="dxa"/>
              <w:left w:w="100" w:type="dxa"/>
              <w:bottom w:w="0" w:type="dxa"/>
              <w:right w:w="100" w:type="dxa"/>
            </w:tcMar>
          </w:tcPr>
          <w:p w14:paraId="62AB16EC" w14:textId="77777777" w:rsidR="00B05B9B" w:rsidRDefault="00912B35">
            <w:pPr>
              <w:spacing w:line="276" w:lineRule="auto"/>
              <w:ind w:right="-68"/>
              <w:rPr>
                <w:rFonts w:ascii="Arial" w:eastAsia="Arial" w:hAnsi="Arial" w:cs="Arial"/>
                <w:color w:val="FFFFFF"/>
                <w:sz w:val="16"/>
                <w:szCs w:val="16"/>
              </w:rPr>
            </w:pPr>
            <w:r>
              <w:rPr>
                <w:rFonts w:ascii="Arial" w:eastAsia="Arial" w:hAnsi="Arial" w:cs="Arial"/>
                <w:color w:val="FFFFFF"/>
                <w:sz w:val="16"/>
                <w:szCs w:val="16"/>
              </w:rPr>
              <w:t>Notes de brule</w:t>
            </w:r>
          </w:p>
        </w:tc>
        <w:tc>
          <w:tcPr>
            <w:tcW w:w="1140" w:type="dxa"/>
            <w:tcBorders>
              <w:top w:val="nil"/>
              <w:left w:val="nil"/>
              <w:bottom w:val="single" w:sz="8" w:space="0" w:color="000000"/>
              <w:right w:val="single" w:sz="8" w:space="0" w:color="000000"/>
            </w:tcBorders>
            <w:tcMar>
              <w:top w:w="0" w:type="dxa"/>
              <w:left w:w="100" w:type="dxa"/>
              <w:bottom w:w="0" w:type="dxa"/>
              <w:right w:w="100" w:type="dxa"/>
            </w:tcMar>
          </w:tcPr>
          <w:p w14:paraId="62AB16ED" w14:textId="77777777" w:rsidR="00B05B9B" w:rsidRDefault="00912B35">
            <w:pPr>
              <w:spacing w:line="276" w:lineRule="auto"/>
              <w:ind w:right="-23"/>
              <w:jc w:val="center"/>
              <w:rPr>
                <w:rFonts w:ascii="Arial" w:eastAsia="Arial" w:hAnsi="Arial" w:cs="Arial"/>
                <w:sz w:val="16"/>
                <w:szCs w:val="16"/>
              </w:rPr>
            </w:pPr>
            <w:r>
              <w:rPr>
                <w:rFonts w:ascii="Arial" w:eastAsia="Arial" w:hAnsi="Arial" w:cs="Arial"/>
                <w:sz w:val="16"/>
                <w:szCs w:val="16"/>
              </w:rPr>
              <w:t>0.16</w:t>
            </w:r>
          </w:p>
        </w:tc>
        <w:tc>
          <w:tcPr>
            <w:tcW w:w="1110" w:type="dxa"/>
            <w:tcBorders>
              <w:top w:val="nil"/>
              <w:left w:val="nil"/>
              <w:bottom w:val="single" w:sz="8" w:space="0" w:color="000000"/>
              <w:right w:val="single" w:sz="8" w:space="0" w:color="000000"/>
            </w:tcBorders>
            <w:tcMar>
              <w:top w:w="0" w:type="dxa"/>
              <w:left w:w="100" w:type="dxa"/>
              <w:bottom w:w="0" w:type="dxa"/>
              <w:right w:w="100" w:type="dxa"/>
            </w:tcMar>
          </w:tcPr>
          <w:p w14:paraId="62AB16EE" w14:textId="77777777" w:rsidR="00B05B9B" w:rsidRDefault="00912B35">
            <w:pPr>
              <w:spacing w:line="276" w:lineRule="auto"/>
              <w:ind w:right="34"/>
              <w:jc w:val="center"/>
              <w:rPr>
                <w:rFonts w:ascii="Arial" w:eastAsia="Arial" w:hAnsi="Arial" w:cs="Arial"/>
                <w:color w:val="FF0000"/>
                <w:sz w:val="16"/>
                <w:szCs w:val="16"/>
              </w:rPr>
            </w:pPr>
            <w:r>
              <w:rPr>
                <w:rFonts w:ascii="Arial" w:eastAsia="Arial" w:hAnsi="Arial" w:cs="Arial"/>
                <w:color w:val="FF0000"/>
                <w:sz w:val="16"/>
                <w:szCs w:val="16"/>
              </w:rPr>
              <w:t>-0.07</w:t>
            </w:r>
          </w:p>
        </w:tc>
        <w:tc>
          <w:tcPr>
            <w:tcW w:w="810" w:type="dxa"/>
            <w:tcBorders>
              <w:top w:val="nil"/>
              <w:left w:val="nil"/>
              <w:bottom w:val="single" w:sz="8" w:space="0" w:color="000000"/>
              <w:right w:val="single" w:sz="8" w:space="0" w:color="000000"/>
            </w:tcBorders>
            <w:tcMar>
              <w:top w:w="0" w:type="dxa"/>
              <w:left w:w="100" w:type="dxa"/>
              <w:bottom w:w="0" w:type="dxa"/>
              <w:right w:w="100" w:type="dxa"/>
            </w:tcMar>
          </w:tcPr>
          <w:p w14:paraId="62AB16EF" w14:textId="77777777" w:rsidR="00B05B9B" w:rsidRDefault="00912B35">
            <w:pPr>
              <w:spacing w:line="276" w:lineRule="auto"/>
              <w:ind w:right="-120"/>
              <w:jc w:val="center"/>
              <w:rPr>
                <w:rFonts w:ascii="Arial" w:eastAsia="Arial" w:hAnsi="Arial" w:cs="Arial"/>
                <w:color w:val="FF0000"/>
                <w:sz w:val="16"/>
                <w:szCs w:val="16"/>
              </w:rPr>
            </w:pPr>
            <w:r>
              <w:rPr>
                <w:rFonts w:ascii="Arial" w:eastAsia="Arial" w:hAnsi="Arial" w:cs="Arial"/>
                <w:color w:val="FF0000"/>
                <w:sz w:val="16"/>
                <w:szCs w:val="16"/>
              </w:rPr>
              <w:t>-0.34</w:t>
            </w:r>
          </w:p>
        </w:tc>
        <w:tc>
          <w:tcPr>
            <w:tcW w:w="885" w:type="dxa"/>
            <w:tcBorders>
              <w:top w:val="nil"/>
              <w:left w:val="nil"/>
              <w:bottom w:val="single" w:sz="8" w:space="0" w:color="000000"/>
              <w:right w:val="single" w:sz="8" w:space="0" w:color="000000"/>
            </w:tcBorders>
            <w:tcMar>
              <w:top w:w="0" w:type="dxa"/>
              <w:left w:w="100" w:type="dxa"/>
              <w:bottom w:w="0" w:type="dxa"/>
              <w:right w:w="100" w:type="dxa"/>
            </w:tcMar>
          </w:tcPr>
          <w:p w14:paraId="62AB16F0" w14:textId="77777777" w:rsidR="00B05B9B" w:rsidRDefault="00912B35">
            <w:pPr>
              <w:spacing w:line="276" w:lineRule="auto"/>
              <w:ind w:right="-45"/>
              <w:jc w:val="center"/>
              <w:rPr>
                <w:rFonts w:ascii="Arial" w:eastAsia="Arial" w:hAnsi="Arial" w:cs="Arial"/>
                <w:sz w:val="16"/>
                <w:szCs w:val="16"/>
              </w:rPr>
            </w:pPr>
            <w:r>
              <w:rPr>
                <w:rFonts w:ascii="Arial" w:eastAsia="Arial" w:hAnsi="Arial" w:cs="Arial"/>
                <w:sz w:val="16"/>
                <w:szCs w:val="16"/>
              </w:rPr>
              <w:t>5.58</w:t>
            </w:r>
          </w:p>
        </w:tc>
        <w:tc>
          <w:tcPr>
            <w:tcW w:w="570" w:type="dxa"/>
            <w:tcBorders>
              <w:top w:val="nil"/>
              <w:left w:val="nil"/>
              <w:bottom w:val="single" w:sz="8" w:space="0" w:color="000000"/>
              <w:right w:val="single" w:sz="8" w:space="0" w:color="000000"/>
            </w:tcBorders>
            <w:tcMar>
              <w:top w:w="0" w:type="dxa"/>
              <w:left w:w="100" w:type="dxa"/>
              <w:bottom w:w="0" w:type="dxa"/>
              <w:right w:w="100" w:type="dxa"/>
            </w:tcMar>
          </w:tcPr>
          <w:p w14:paraId="62AB16F1" w14:textId="77777777" w:rsidR="00B05B9B" w:rsidRDefault="00912B35">
            <w:pPr>
              <w:spacing w:line="276" w:lineRule="auto"/>
              <w:ind w:right="15"/>
              <w:jc w:val="center"/>
              <w:rPr>
                <w:rFonts w:ascii="Arial" w:eastAsia="Arial" w:hAnsi="Arial" w:cs="Arial"/>
                <w:sz w:val="16"/>
                <w:szCs w:val="16"/>
              </w:rPr>
            </w:pPr>
            <w:r>
              <w:rPr>
                <w:rFonts w:ascii="Arial" w:eastAsia="Arial" w:hAnsi="Arial" w:cs="Arial"/>
                <w:sz w:val="16"/>
                <w:szCs w:val="16"/>
              </w:rPr>
              <w:t>3</w:t>
            </w:r>
          </w:p>
        </w:tc>
        <w:tc>
          <w:tcPr>
            <w:tcW w:w="960" w:type="dxa"/>
            <w:tcBorders>
              <w:top w:val="nil"/>
              <w:left w:val="nil"/>
              <w:bottom w:val="single" w:sz="8" w:space="0" w:color="000000"/>
              <w:right w:val="single" w:sz="8" w:space="0" w:color="000000"/>
            </w:tcBorders>
            <w:tcMar>
              <w:top w:w="0" w:type="dxa"/>
              <w:left w:w="100" w:type="dxa"/>
              <w:bottom w:w="0" w:type="dxa"/>
              <w:right w:w="100" w:type="dxa"/>
            </w:tcMar>
          </w:tcPr>
          <w:p w14:paraId="62AB16F2" w14:textId="77777777" w:rsidR="00B05B9B" w:rsidRDefault="00912B35">
            <w:pPr>
              <w:spacing w:line="276" w:lineRule="auto"/>
              <w:ind w:right="-10"/>
              <w:jc w:val="center"/>
              <w:rPr>
                <w:rFonts w:ascii="Arial" w:eastAsia="Arial" w:hAnsi="Arial" w:cs="Arial"/>
                <w:sz w:val="16"/>
                <w:szCs w:val="16"/>
              </w:rPr>
            </w:pPr>
            <w:r>
              <w:rPr>
                <w:rFonts w:ascii="Arial" w:eastAsia="Arial" w:hAnsi="Arial" w:cs="Arial"/>
                <w:sz w:val="16"/>
                <w:szCs w:val="16"/>
              </w:rPr>
              <w:t>13.39%</w:t>
            </w:r>
          </w:p>
        </w:tc>
      </w:tr>
      <w:tr w:rsidR="00B05B9B" w14:paraId="62AB16FB" w14:textId="77777777">
        <w:tc>
          <w:tcPr>
            <w:tcW w:w="4140" w:type="dxa"/>
            <w:tcBorders>
              <w:top w:val="nil"/>
              <w:left w:val="single" w:sz="8" w:space="0" w:color="000000"/>
              <w:bottom w:val="single" w:sz="8" w:space="0" w:color="000000"/>
              <w:right w:val="single" w:sz="8" w:space="0" w:color="000000"/>
            </w:tcBorders>
            <w:shd w:val="clear" w:color="auto" w:fill="666699"/>
            <w:tcMar>
              <w:top w:w="0" w:type="dxa"/>
              <w:left w:w="100" w:type="dxa"/>
              <w:bottom w:w="0" w:type="dxa"/>
              <w:right w:w="100" w:type="dxa"/>
            </w:tcMar>
          </w:tcPr>
          <w:p w14:paraId="62AB16F4" w14:textId="77777777" w:rsidR="00B05B9B" w:rsidRDefault="00912B35">
            <w:pPr>
              <w:spacing w:line="276" w:lineRule="auto"/>
              <w:ind w:right="-68"/>
              <w:rPr>
                <w:rFonts w:ascii="Arial" w:eastAsia="Arial" w:hAnsi="Arial" w:cs="Arial"/>
                <w:color w:val="FFFFFF"/>
                <w:sz w:val="16"/>
                <w:szCs w:val="16"/>
              </w:rPr>
            </w:pPr>
            <w:r>
              <w:rPr>
                <w:rFonts w:ascii="Arial" w:eastAsia="Arial" w:hAnsi="Arial" w:cs="Arial"/>
                <w:color w:val="FFFFFF"/>
                <w:sz w:val="16"/>
                <w:szCs w:val="16"/>
              </w:rPr>
              <w:t>Boise</w:t>
            </w:r>
          </w:p>
        </w:tc>
        <w:tc>
          <w:tcPr>
            <w:tcW w:w="1140" w:type="dxa"/>
            <w:tcBorders>
              <w:top w:val="nil"/>
              <w:left w:val="nil"/>
              <w:bottom w:val="single" w:sz="8" w:space="0" w:color="000000"/>
              <w:right w:val="single" w:sz="8" w:space="0" w:color="000000"/>
            </w:tcBorders>
            <w:tcMar>
              <w:top w:w="0" w:type="dxa"/>
              <w:left w:w="100" w:type="dxa"/>
              <w:bottom w:w="0" w:type="dxa"/>
              <w:right w:w="100" w:type="dxa"/>
            </w:tcMar>
          </w:tcPr>
          <w:p w14:paraId="62AB16F5" w14:textId="77777777" w:rsidR="00B05B9B" w:rsidRDefault="00912B35">
            <w:pPr>
              <w:spacing w:line="276" w:lineRule="auto"/>
              <w:ind w:right="-23"/>
              <w:jc w:val="center"/>
              <w:rPr>
                <w:rFonts w:ascii="Arial" w:eastAsia="Arial" w:hAnsi="Arial" w:cs="Arial"/>
                <w:sz w:val="16"/>
                <w:szCs w:val="16"/>
              </w:rPr>
            </w:pPr>
            <w:r>
              <w:rPr>
                <w:rFonts w:ascii="Arial" w:eastAsia="Arial" w:hAnsi="Arial" w:cs="Arial"/>
                <w:sz w:val="16"/>
                <w:szCs w:val="16"/>
              </w:rPr>
              <w:t>0.24</w:t>
            </w:r>
          </w:p>
        </w:tc>
        <w:tc>
          <w:tcPr>
            <w:tcW w:w="1110" w:type="dxa"/>
            <w:tcBorders>
              <w:top w:val="nil"/>
              <w:left w:val="nil"/>
              <w:bottom w:val="single" w:sz="8" w:space="0" w:color="000000"/>
              <w:right w:val="single" w:sz="8" w:space="0" w:color="000000"/>
            </w:tcBorders>
            <w:tcMar>
              <w:top w:w="0" w:type="dxa"/>
              <w:left w:w="100" w:type="dxa"/>
              <w:bottom w:w="0" w:type="dxa"/>
              <w:right w:w="100" w:type="dxa"/>
            </w:tcMar>
          </w:tcPr>
          <w:p w14:paraId="62AB16F6" w14:textId="77777777" w:rsidR="00B05B9B" w:rsidRDefault="00912B35">
            <w:pPr>
              <w:spacing w:line="276" w:lineRule="auto"/>
              <w:ind w:right="34"/>
              <w:jc w:val="center"/>
              <w:rPr>
                <w:rFonts w:ascii="Arial" w:eastAsia="Arial" w:hAnsi="Arial" w:cs="Arial"/>
                <w:color w:val="0000FF"/>
                <w:sz w:val="16"/>
                <w:szCs w:val="16"/>
              </w:rPr>
            </w:pPr>
            <w:r>
              <w:rPr>
                <w:rFonts w:ascii="Arial" w:eastAsia="Arial" w:hAnsi="Arial" w:cs="Arial"/>
                <w:color w:val="0000FF"/>
                <w:sz w:val="16"/>
                <w:szCs w:val="16"/>
              </w:rPr>
              <w:t>0.07</w:t>
            </w:r>
          </w:p>
        </w:tc>
        <w:tc>
          <w:tcPr>
            <w:tcW w:w="810" w:type="dxa"/>
            <w:tcBorders>
              <w:top w:val="nil"/>
              <w:left w:val="nil"/>
              <w:bottom w:val="single" w:sz="8" w:space="0" w:color="000000"/>
              <w:right w:val="single" w:sz="8" w:space="0" w:color="000000"/>
            </w:tcBorders>
            <w:tcMar>
              <w:top w:w="0" w:type="dxa"/>
              <w:left w:w="100" w:type="dxa"/>
              <w:bottom w:w="0" w:type="dxa"/>
              <w:right w:w="100" w:type="dxa"/>
            </w:tcMar>
          </w:tcPr>
          <w:p w14:paraId="62AB16F7" w14:textId="77777777" w:rsidR="00B05B9B" w:rsidRDefault="00912B35">
            <w:pPr>
              <w:spacing w:line="276" w:lineRule="auto"/>
              <w:ind w:right="-120"/>
              <w:jc w:val="center"/>
              <w:rPr>
                <w:rFonts w:ascii="Arial" w:eastAsia="Arial" w:hAnsi="Arial" w:cs="Arial"/>
                <w:color w:val="0000FF"/>
                <w:sz w:val="16"/>
                <w:szCs w:val="16"/>
              </w:rPr>
            </w:pPr>
            <w:r>
              <w:rPr>
                <w:rFonts w:ascii="Arial" w:eastAsia="Arial" w:hAnsi="Arial" w:cs="Arial"/>
                <w:color w:val="0000FF"/>
                <w:sz w:val="16"/>
                <w:szCs w:val="16"/>
              </w:rPr>
              <w:t>0.29</w:t>
            </w:r>
          </w:p>
        </w:tc>
        <w:tc>
          <w:tcPr>
            <w:tcW w:w="885" w:type="dxa"/>
            <w:tcBorders>
              <w:top w:val="nil"/>
              <w:left w:val="nil"/>
              <w:bottom w:val="single" w:sz="8" w:space="0" w:color="000000"/>
              <w:right w:val="single" w:sz="8" w:space="0" w:color="000000"/>
            </w:tcBorders>
            <w:tcMar>
              <w:top w:w="0" w:type="dxa"/>
              <w:left w:w="100" w:type="dxa"/>
              <w:bottom w:w="0" w:type="dxa"/>
              <w:right w:w="100" w:type="dxa"/>
            </w:tcMar>
          </w:tcPr>
          <w:p w14:paraId="62AB16F8" w14:textId="77777777" w:rsidR="00B05B9B" w:rsidRDefault="00912B35">
            <w:pPr>
              <w:spacing w:line="276" w:lineRule="auto"/>
              <w:ind w:right="-45"/>
              <w:jc w:val="center"/>
              <w:rPr>
                <w:rFonts w:ascii="Arial" w:eastAsia="Arial" w:hAnsi="Arial" w:cs="Arial"/>
                <w:sz w:val="16"/>
                <w:szCs w:val="16"/>
              </w:rPr>
            </w:pPr>
            <w:r>
              <w:rPr>
                <w:rFonts w:ascii="Arial" w:eastAsia="Arial" w:hAnsi="Arial" w:cs="Arial"/>
                <w:sz w:val="16"/>
                <w:szCs w:val="16"/>
              </w:rPr>
              <w:t>5.66</w:t>
            </w:r>
          </w:p>
        </w:tc>
        <w:tc>
          <w:tcPr>
            <w:tcW w:w="570" w:type="dxa"/>
            <w:tcBorders>
              <w:top w:val="nil"/>
              <w:left w:val="nil"/>
              <w:bottom w:val="single" w:sz="8" w:space="0" w:color="000000"/>
              <w:right w:val="single" w:sz="8" w:space="0" w:color="000000"/>
            </w:tcBorders>
            <w:tcMar>
              <w:top w:w="0" w:type="dxa"/>
              <w:left w:w="100" w:type="dxa"/>
              <w:bottom w:w="0" w:type="dxa"/>
              <w:right w:w="100" w:type="dxa"/>
            </w:tcMar>
          </w:tcPr>
          <w:p w14:paraId="62AB16F9" w14:textId="77777777" w:rsidR="00B05B9B" w:rsidRDefault="00912B35">
            <w:pPr>
              <w:spacing w:line="276" w:lineRule="auto"/>
              <w:ind w:right="15"/>
              <w:jc w:val="center"/>
              <w:rPr>
                <w:rFonts w:ascii="Arial" w:eastAsia="Arial" w:hAnsi="Arial" w:cs="Arial"/>
                <w:sz w:val="16"/>
                <w:szCs w:val="16"/>
              </w:rPr>
            </w:pPr>
            <w:r>
              <w:rPr>
                <w:rFonts w:ascii="Arial" w:eastAsia="Arial" w:hAnsi="Arial" w:cs="Arial"/>
                <w:sz w:val="16"/>
                <w:szCs w:val="16"/>
              </w:rPr>
              <w:t>3</w:t>
            </w:r>
          </w:p>
        </w:tc>
        <w:tc>
          <w:tcPr>
            <w:tcW w:w="960" w:type="dxa"/>
            <w:tcBorders>
              <w:top w:val="nil"/>
              <w:left w:val="nil"/>
              <w:bottom w:val="single" w:sz="8" w:space="0" w:color="000000"/>
              <w:right w:val="single" w:sz="8" w:space="0" w:color="000000"/>
            </w:tcBorders>
            <w:tcMar>
              <w:top w:w="0" w:type="dxa"/>
              <w:left w:w="100" w:type="dxa"/>
              <w:bottom w:w="0" w:type="dxa"/>
              <w:right w:w="100" w:type="dxa"/>
            </w:tcMar>
          </w:tcPr>
          <w:p w14:paraId="62AB16FA" w14:textId="77777777" w:rsidR="00B05B9B" w:rsidRDefault="00912B35">
            <w:pPr>
              <w:spacing w:line="276" w:lineRule="auto"/>
              <w:ind w:right="-10"/>
              <w:jc w:val="center"/>
              <w:rPr>
                <w:rFonts w:ascii="Arial" w:eastAsia="Arial" w:hAnsi="Arial" w:cs="Arial"/>
                <w:sz w:val="16"/>
                <w:szCs w:val="16"/>
              </w:rPr>
            </w:pPr>
            <w:r>
              <w:rPr>
                <w:rFonts w:ascii="Arial" w:eastAsia="Arial" w:hAnsi="Arial" w:cs="Arial"/>
                <w:sz w:val="16"/>
                <w:szCs w:val="16"/>
              </w:rPr>
              <w:t>12.95%</w:t>
            </w:r>
          </w:p>
        </w:tc>
      </w:tr>
      <w:tr w:rsidR="00B05B9B" w14:paraId="62AB1703" w14:textId="77777777">
        <w:tc>
          <w:tcPr>
            <w:tcW w:w="4140" w:type="dxa"/>
            <w:tcBorders>
              <w:top w:val="nil"/>
              <w:left w:val="single" w:sz="8" w:space="0" w:color="000000"/>
              <w:bottom w:val="single" w:sz="8" w:space="0" w:color="000000"/>
              <w:right w:val="single" w:sz="8" w:space="0" w:color="000000"/>
            </w:tcBorders>
            <w:shd w:val="clear" w:color="auto" w:fill="666699"/>
            <w:tcMar>
              <w:top w:w="0" w:type="dxa"/>
              <w:left w:w="100" w:type="dxa"/>
              <w:bottom w:w="0" w:type="dxa"/>
              <w:right w:w="100" w:type="dxa"/>
            </w:tcMar>
          </w:tcPr>
          <w:p w14:paraId="62AB16FC" w14:textId="77777777" w:rsidR="00B05B9B" w:rsidRDefault="00912B35">
            <w:pPr>
              <w:spacing w:line="276" w:lineRule="auto"/>
              <w:ind w:right="-68"/>
              <w:rPr>
                <w:rFonts w:ascii="Arial" w:eastAsia="Arial" w:hAnsi="Arial" w:cs="Arial"/>
                <w:color w:val="FFFFFF"/>
                <w:sz w:val="16"/>
                <w:szCs w:val="16"/>
              </w:rPr>
            </w:pPr>
            <w:r>
              <w:rPr>
                <w:rFonts w:ascii="Arial" w:eastAsia="Arial" w:hAnsi="Arial" w:cs="Arial"/>
                <w:color w:val="FFFFFF"/>
                <w:sz w:val="16"/>
                <w:szCs w:val="16"/>
              </w:rPr>
              <w:t>Aqueux</w:t>
            </w:r>
          </w:p>
        </w:tc>
        <w:tc>
          <w:tcPr>
            <w:tcW w:w="1140" w:type="dxa"/>
            <w:tcBorders>
              <w:top w:val="nil"/>
              <w:left w:val="nil"/>
              <w:bottom w:val="single" w:sz="8" w:space="0" w:color="000000"/>
              <w:right w:val="single" w:sz="8" w:space="0" w:color="000000"/>
            </w:tcBorders>
            <w:tcMar>
              <w:top w:w="0" w:type="dxa"/>
              <w:left w:w="100" w:type="dxa"/>
              <w:bottom w:w="0" w:type="dxa"/>
              <w:right w:w="100" w:type="dxa"/>
            </w:tcMar>
          </w:tcPr>
          <w:p w14:paraId="62AB16FD" w14:textId="77777777" w:rsidR="00B05B9B" w:rsidRDefault="00912B35">
            <w:pPr>
              <w:spacing w:line="276" w:lineRule="auto"/>
              <w:ind w:right="-23"/>
              <w:jc w:val="center"/>
              <w:rPr>
                <w:rFonts w:ascii="Arial" w:eastAsia="Arial" w:hAnsi="Arial" w:cs="Arial"/>
                <w:sz w:val="16"/>
                <w:szCs w:val="16"/>
              </w:rPr>
            </w:pPr>
            <w:r>
              <w:rPr>
                <w:rFonts w:ascii="Arial" w:eastAsia="Arial" w:hAnsi="Arial" w:cs="Arial"/>
                <w:sz w:val="16"/>
                <w:szCs w:val="16"/>
              </w:rPr>
              <w:t>0.16</w:t>
            </w:r>
          </w:p>
        </w:tc>
        <w:tc>
          <w:tcPr>
            <w:tcW w:w="1110" w:type="dxa"/>
            <w:tcBorders>
              <w:top w:val="nil"/>
              <w:left w:val="nil"/>
              <w:bottom w:val="single" w:sz="8" w:space="0" w:color="000000"/>
              <w:right w:val="single" w:sz="8" w:space="0" w:color="000000"/>
            </w:tcBorders>
            <w:tcMar>
              <w:top w:w="0" w:type="dxa"/>
              <w:left w:w="100" w:type="dxa"/>
              <w:bottom w:w="0" w:type="dxa"/>
              <w:right w:w="100" w:type="dxa"/>
            </w:tcMar>
          </w:tcPr>
          <w:p w14:paraId="62AB16FE" w14:textId="77777777" w:rsidR="00B05B9B" w:rsidRDefault="00912B35">
            <w:pPr>
              <w:spacing w:line="276" w:lineRule="auto"/>
              <w:ind w:right="34"/>
              <w:jc w:val="center"/>
              <w:rPr>
                <w:rFonts w:ascii="Arial" w:eastAsia="Arial" w:hAnsi="Arial" w:cs="Arial"/>
                <w:color w:val="0000FF"/>
                <w:sz w:val="16"/>
                <w:szCs w:val="16"/>
              </w:rPr>
            </w:pPr>
            <w:r>
              <w:rPr>
                <w:rFonts w:ascii="Arial" w:eastAsia="Arial" w:hAnsi="Arial" w:cs="Arial"/>
                <w:color w:val="0000FF"/>
                <w:sz w:val="16"/>
                <w:szCs w:val="16"/>
              </w:rPr>
              <w:t>0.06</w:t>
            </w:r>
          </w:p>
        </w:tc>
        <w:tc>
          <w:tcPr>
            <w:tcW w:w="810" w:type="dxa"/>
            <w:tcBorders>
              <w:top w:val="nil"/>
              <w:left w:val="nil"/>
              <w:bottom w:val="single" w:sz="8" w:space="0" w:color="000000"/>
              <w:right w:val="single" w:sz="8" w:space="0" w:color="000000"/>
            </w:tcBorders>
            <w:tcMar>
              <w:top w:w="0" w:type="dxa"/>
              <w:left w:w="100" w:type="dxa"/>
              <w:bottom w:w="0" w:type="dxa"/>
              <w:right w:w="100" w:type="dxa"/>
            </w:tcMar>
          </w:tcPr>
          <w:p w14:paraId="62AB16FF" w14:textId="77777777" w:rsidR="00B05B9B" w:rsidRDefault="00912B35">
            <w:pPr>
              <w:spacing w:line="276" w:lineRule="auto"/>
              <w:ind w:right="-120"/>
              <w:jc w:val="center"/>
              <w:rPr>
                <w:rFonts w:ascii="Arial" w:eastAsia="Arial" w:hAnsi="Arial" w:cs="Arial"/>
                <w:color w:val="0000FF"/>
                <w:sz w:val="16"/>
                <w:szCs w:val="16"/>
              </w:rPr>
            </w:pPr>
            <w:r>
              <w:rPr>
                <w:rFonts w:ascii="Arial" w:eastAsia="Arial" w:hAnsi="Arial" w:cs="Arial"/>
                <w:color w:val="0000FF"/>
                <w:sz w:val="16"/>
                <w:szCs w:val="16"/>
              </w:rPr>
              <w:t>0.28</w:t>
            </w:r>
          </w:p>
        </w:tc>
        <w:tc>
          <w:tcPr>
            <w:tcW w:w="885" w:type="dxa"/>
            <w:tcBorders>
              <w:top w:val="nil"/>
              <w:left w:val="nil"/>
              <w:bottom w:val="single" w:sz="8" w:space="0" w:color="000000"/>
              <w:right w:val="single" w:sz="8" w:space="0" w:color="000000"/>
            </w:tcBorders>
            <w:tcMar>
              <w:top w:w="0" w:type="dxa"/>
              <w:left w:w="100" w:type="dxa"/>
              <w:bottom w:w="0" w:type="dxa"/>
              <w:right w:w="100" w:type="dxa"/>
            </w:tcMar>
          </w:tcPr>
          <w:p w14:paraId="62AB1700" w14:textId="77777777" w:rsidR="00B05B9B" w:rsidRDefault="00912B35">
            <w:pPr>
              <w:spacing w:line="276" w:lineRule="auto"/>
              <w:ind w:right="-45"/>
              <w:jc w:val="center"/>
              <w:rPr>
                <w:rFonts w:ascii="Arial" w:eastAsia="Arial" w:hAnsi="Arial" w:cs="Arial"/>
                <w:sz w:val="16"/>
                <w:szCs w:val="16"/>
              </w:rPr>
            </w:pPr>
            <w:r>
              <w:rPr>
                <w:rFonts w:ascii="Arial" w:eastAsia="Arial" w:hAnsi="Arial" w:cs="Arial"/>
                <w:sz w:val="16"/>
                <w:szCs w:val="16"/>
              </w:rPr>
              <w:t>3.89</w:t>
            </w:r>
          </w:p>
        </w:tc>
        <w:tc>
          <w:tcPr>
            <w:tcW w:w="570" w:type="dxa"/>
            <w:tcBorders>
              <w:top w:val="nil"/>
              <w:left w:val="nil"/>
              <w:bottom w:val="single" w:sz="8" w:space="0" w:color="000000"/>
              <w:right w:val="single" w:sz="8" w:space="0" w:color="000000"/>
            </w:tcBorders>
            <w:tcMar>
              <w:top w:w="0" w:type="dxa"/>
              <w:left w:w="100" w:type="dxa"/>
              <w:bottom w:w="0" w:type="dxa"/>
              <w:right w:w="100" w:type="dxa"/>
            </w:tcMar>
          </w:tcPr>
          <w:p w14:paraId="62AB1701" w14:textId="77777777" w:rsidR="00B05B9B" w:rsidRDefault="00912B35">
            <w:pPr>
              <w:spacing w:line="276" w:lineRule="auto"/>
              <w:ind w:right="15"/>
              <w:jc w:val="center"/>
              <w:rPr>
                <w:rFonts w:ascii="Arial" w:eastAsia="Arial" w:hAnsi="Arial" w:cs="Arial"/>
                <w:sz w:val="16"/>
                <w:szCs w:val="16"/>
              </w:rPr>
            </w:pPr>
            <w:r>
              <w:rPr>
                <w:rFonts w:ascii="Arial" w:eastAsia="Arial" w:hAnsi="Arial" w:cs="Arial"/>
                <w:sz w:val="16"/>
                <w:szCs w:val="16"/>
              </w:rPr>
              <w:t>3</w:t>
            </w:r>
          </w:p>
        </w:tc>
        <w:tc>
          <w:tcPr>
            <w:tcW w:w="960" w:type="dxa"/>
            <w:tcBorders>
              <w:top w:val="nil"/>
              <w:left w:val="nil"/>
              <w:bottom w:val="single" w:sz="8" w:space="0" w:color="000000"/>
              <w:right w:val="single" w:sz="8" w:space="0" w:color="000000"/>
            </w:tcBorders>
            <w:tcMar>
              <w:top w:w="0" w:type="dxa"/>
              <w:left w:w="100" w:type="dxa"/>
              <w:bottom w:w="0" w:type="dxa"/>
              <w:right w:w="100" w:type="dxa"/>
            </w:tcMar>
          </w:tcPr>
          <w:p w14:paraId="62AB1702" w14:textId="77777777" w:rsidR="00B05B9B" w:rsidRDefault="00912B35">
            <w:pPr>
              <w:spacing w:line="276" w:lineRule="auto"/>
              <w:ind w:right="-10"/>
              <w:jc w:val="center"/>
              <w:rPr>
                <w:rFonts w:ascii="Arial" w:eastAsia="Arial" w:hAnsi="Arial" w:cs="Arial"/>
                <w:sz w:val="16"/>
                <w:szCs w:val="16"/>
              </w:rPr>
            </w:pPr>
            <w:r>
              <w:rPr>
                <w:rFonts w:ascii="Arial" w:eastAsia="Arial" w:hAnsi="Arial" w:cs="Arial"/>
                <w:sz w:val="16"/>
                <w:szCs w:val="16"/>
              </w:rPr>
              <w:t>27.35%</w:t>
            </w:r>
          </w:p>
        </w:tc>
      </w:tr>
      <w:tr w:rsidR="00B05B9B" w14:paraId="62AB170B" w14:textId="77777777">
        <w:tc>
          <w:tcPr>
            <w:tcW w:w="4140" w:type="dxa"/>
            <w:tcBorders>
              <w:top w:val="nil"/>
              <w:left w:val="single" w:sz="8" w:space="0" w:color="000000"/>
              <w:bottom w:val="single" w:sz="8" w:space="0" w:color="000000"/>
              <w:right w:val="single" w:sz="8" w:space="0" w:color="000000"/>
            </w:tcBorders>
            <w:shd w:val="clear" w:color="auto" w:fill="FFFF99"/>
            <w:tcMar>
              <w:top w:w="0" w:type="dxa"/>
              <w:left w:w="100" w:type="dxa"/>
              <w:bottom w:w="0" w:type="dxa"/>
              <w:right w:w="100" w:type="dxa"/>
            </w:tcMar>
          </w:tcPr>
          <w:p w14:paraId="62AB1704" w14:textId="77777777" w:rsidR="00B05B9B" w:rsidRDefault="00912B35">
            <w:pPr>
              <w:spacing w:line="276" w:lineRule="auto"/>
              <w:ind w:right="-68"/>
              <w:rPr>
                <w:rFonts w:ascii="Arial" w:eastAsia="Arial" w:hAnsi="Arial" w:cs="Arial"/>
                <w:sz w:val="16"/>
                <w:szCs w:val="16"/>
              </w:rPr>
            </w:pPr>
            <w:r>
              <w:rPr>
                <w:rFonts w:ascii="Arial" w:eastAsia="Arial" w:hAnsi="Arial" w:cs="Arial"/>
                <w:sz w:val="16"/>
                <w:szCs w:val="16"/>
              </w:rPr>
              <w:t>Acide</w:t>
            </w:r>
          </w:p>
        </w:tc>
        <w:tc>
          <w:tcPr>
            <w:tcW w:w="1140" w:type="dxa"/>
            <w:tcBorders>
              <w:top w:val="nil"/>
              <w:left w:val="nil"/>
              <w:bottom w:val="single" w:sz="8" w:space="0" w:color="000000"/>
              <w:right w:val="single" w:sz="8" w:space="0" w:color="000000"/>
            </w:tcBorders>
            <w:tcMar>
              <w:top w:w="0" w:type="dxa"/>
              <w:left w:w="100" w:type="dxa"/>
              <w:bottom w:w="0" w:type="dxa"/>
              <w:right w:w="100" w:type="dxa"/>
            </w:tcMar>
          </w:tcPr>
          <w:p w14:paraId="62AB1705" w14:textId="77777777" w:rsidR="00B05B9B" w:rsidRDefault="00912B35">
            <w:pPr>
              <w:spacing w:line="276" w:lineRule="auto"/>
              <w:ind w:right="-23"/>
              <w:jc w:val="center"/>
              <w:rPr>
                <w:rFonts w:ascii="Arial" w:eastAsia="Arial" w:hAnsi="Arial" w:cs="Arial"/>
                <w:sz w:val="16"/>
                <w:szCs w:val="16"/>
              </w:rPr>
            </w:pPr>
            <w:r>
              <w:rPr>
                <w:rFonts w:ascii="Arial" w:eastAsia="Arial" w:hAnsi="Arial" w:cs="Arial"/>
                <w:sz w:val="16"/>
                <w:szCs w:val="16"/>
              </w:rPr>
              <w:t>0.12</w:t>
            </w:r>
          </w:p>
        </w:tc>
        <w:tc>
          <w:tcPr>
            <w:tcW w:w="1110" w:type="dxa"/>
            <w:tcBorders>
              <w:top w:val="nil"/>
              <w:left w:val="nil"/>
              <w:bottom w:val="single" w:sz="8" w:space="0" w:color="000000"/>
              <w:right w:val="single" w:sz="8" w:space="0" w:color="000000"/>
            </w:tcBorders>
            <w:tcMar>
              <w:top w:w="0" w:type="dxa"/>
              <w:left w:w="100" w:type="dxa"/>
              <w:bottom w:w="0" w:type="dxa"/>
              <w:right w:w="100" w:type="dxa"/>
            </w:tcMar>
          </w:tcPr>
          <w:p w14:paraId="62AB1706" w14:textId="77777777" w:rsidR="00B05B9B" w:rsidRDefault="00912B35">
            <w:pPr>
              <w:spacing w:line="276" w:lineRule="auto"/>
              <w:ind w:right="34"/>
              <w:jc w:val="center"/>
              <w:rPr>
                <w:rFonts w:ascii="Arial" w:eastAsia="Arial" w:hAnsi="Arial" w:cs="Arial"/>
                <w:color w:val="FF0000"/>
                <w:sz w:val="16"/>
                <w:szCs w:val="16"/>
              </w:rPr>
            </w:pPr>
            <w:r>
              <w:rPr>
                <w:rFonts w:ascii="Arial" w:eastAsia="Arial" w:hAnsi="Arial" w:cs="Arial"/>
                <w:color w:val="FF0000"/>
                <w:sz w:val="16"/>
                <w:szCs w:val="16"/>
              </w:rPr>
              <w:t>-0.06</w:t>
            </w:r>
          </w:p>
        </w:tc>
        <w:tc>
          <w:tcPr>
            <w:tcW w:w="810" w:type="dxa"/>
            <w:tcBorders>
              <w:top w:val="nil"/>
              <w:left w:val="nil"/>
              <w:bottom w:val="single" w:sz="8" w:space="0" w:color="000000"/>
              <w:right w:val="single" w:sz="8" w:space="0" w:color="000000"/>
            </w:tcBorders>
            <w:tcMar>
              <w:top w:w="0" w:type="dxa"/>
              <w:left w:w="100" w:type="dxa"/>
              <w:bottom w:w="0" w:type="dxa"/>
              <w:right w:w="100" w:type="dxa"/>
            </w:tcMar>
          </w:tcPr>
          <w:p w14:paraId="62AB1707" w14:textId="77777777" w:rsidR="00B05B9B" w:rsidRDefault="00912B35">
            <w:pPr>
              <w:spacing w:line="276" w:lineRule="auto"/>
              <w:ind w:right="-120"/>
              <w:jc w:val="center"/>
              <w:rPr>
                <w:rFonts w:ascii="Arial" w:eastAsia="Arial" w:hAnsi="Arial" w:cs="Arial"/>
                <w:color w:val="FF0000"/>
                <w:sz w:val="16"/>
                <w:szCs w:val="16"/>
              </w:rPr>
            </w:pPr>
            <w:r>
              <w:rPr>
                <w:rFonts w:ascii="Arial" w:eastAsia="Arial" w:hAnsi="Arial" w:cs="Arial"/>
                <w:color w:val="FF0000"/>
                <w:sz w:val="16"/>
                <w:szCs w:val="16"/>
              </w:rPr>
              <w:t>-0.31</w:t>
            </w:r>
          </w:p>
        </w:tc>
        <w:tc>
          <w:tcPr>
            <w:tcW w:w="885" w:type="dxa"/>
            <w:tcBorders>
              <w:top w:val="nil"/>
              <w:left w:val="nil"/>
              <w:bottom w:val="single" w:sz="8" w:space="0" w:color="000000"/>
              <w:right w:val="single" w:sz="8" w:space="0" w:color="000000"/>
            </w:tcBorders>
            <w:tcMar>
              <w:top w:w="0" w:type="dxa"/>
              <w:left w:w="100" w:type="dxa"/>
              <w:bottom w:w="0" w:type="dxa"/>
              <w:right w:w="100" w:type="dxa"/>
            </w:tcMar>
          </w:tcPr>
          <w:p w14:paraId="62AB1708" w14:textId="77777777" w:rsidR="00B05B9B" w:rsidRDefault="00912B35">
            <w:pPr>
              <w:spacing w:line="276" w:lineRule="auto"/>
              <w:ind w:right="-45"/>
              <w:jc w:val="center"/>
              <w:rPr>
                <w:rFonts w:ascii="Arial" w:eastAsia="Arial" w:hAnsi="Arial" w:cs="Arial"/>
                <w:sz w:val="16"/>
                <w:szCs w:val="16"/>
              </w:rPr>
            </w:pPr>
            <w:r>
              <w:rPr>
                <w:rFonts w:ascii="Arial" w:eastAsia="Arial" w:hAnsi="Arial" w:cs="Arial"/>
                <w:sz w:val="16"/>
                <w:szCs w:val="16"/>
              </w:rPr>
              <w:t>3.53</w:t>
            </w:r>
          </w:p>
        </w:tc>
        <w:tc>
          <w:tcPr>
            <w:tcW w:w="570" w:type="dxa"/>
            <w:tcBorders>
              <w:top w:val="nil"/>
              <w:left w:val="nil"/>
              <w:bottom w:val="single" w:sz="8" w:space="0" w:color="000000"/>
              <w:right w:val="single" w:sz="8" w:space="0" w:color="000000"/>
            </w:tcBorders>
            <w:tcMar>
              <w:top w:w="0" w:type="dxa"/>
              <w:left w:w="100" w:type="dxa"/>
              <w:bottom w:w="0" w:type="dxa"/>
              <w:right w:w="100" w:type="dxa"/>
            </w:tcMar>
          </w:tcPr>
          <w:p w14:paraId="62AB1709" w14:textId="77777777" w:rsidR="00B05B9B" w:rsidRDefault="00912B35">
            <w:pPr>
              <w:spacing w:line="276" w:lineRule="auto"/>
              <w:ind w:right="15"/>
              <w:jc w:val="center"/>
              <w:rPr>
                <w:rFonts w:ascii="Arial" w:eastAsia="Arial" w:hAnsi="Arial" w:cs="Arial"/>
                <w:sz w:val="16"/>
                <w:szCs w:val="16"/>
              </w:rPr>
            </w:pPr>
            <w:r>
              <w:rPr>
                <w:rFonts w:ascii="Arial" w:eastAsia="Arial" w:hAnsi="Arial" w:cs="Arial"/>
                <w:sz w:val="16"/>
                <w:szCs w:val="16"/>
              </w:rPr>
              <w:t>3</w:t>
            </w:r>
          </w:p>
        </w:tc>
        <w:tc>
          <w:tcPr>
            <w:tcW w:w="960" w:type="dxa"/>
            <w:tcBorders>
              <w:top w:val="nil"/>
              <w:left w:val="nil"/>
              <w:bottom w:val="single" w:sz="8" w:space="0" w:color="000000"/>
              <w:right w:val="single" w:sz="8" w:space="0" w:color="000000"/>
            </w:tcBorders>
            <w:tcMar>
              <w:top w:w="0" w:type="dxa"/>
              <w:left w:w="100" w:type="dxa"/>
              <w:bottom w:w="0" w:type="dxa"/>
              <w:right w:w="100" w:type="dxa"/>
            </w:tcMar>
          </w:tcPr>
          <w:p w14:paraId="62AB170A" w14:textId="77777777" w:rsidR="00B05B9B" w:rsidRDefault="00912B35">
            <w:pPr>
              <w:spacing w:line="276" w:lineRule="auto"/>
              <w:ind w:right="-10"/>
              <w:jc w:val="center"/>
              <w:rPr>
                <w:rFonts w:ascii="Arial" w:eastAsia="Arial" w:hAnsi="Arial" w:cs="Arial"/>
                <w:sz w:val="16"/>
                <w:szCs w:val="16"/>
              </w:rPr>
            </w:pPr>
            <w:r>
              <w:rPr>
                <w:rFonts w:ascii="Arial" w:eastAsia="Arial" w:hAnsi="Arial" w:cs="Arial"/>
                <w:sz w:val="16"/>
                <w:szCs w:val="16"/>
              </w:rPr>
              <w:t>31.69%</w:t>
            </w:r>
          </w:p>
        </w:tc>
      </w:tr>
      <w:tr w:rsidR="00B05B9B" w14:paraId="62AB1713" w14:textId="77777777">
        <w:tc>
          <w:tcPr>
            <w:tcW w:w="4140" w:type="dxa"/>
            <w:tcBorders>
              <w:top w:val="nil"/>
              <w:left w:val="single" w:sz="8" w:space="0" w:color="000000"/>
              <w:bottom w:val="single" w:sz="8" w:space="0" w:color="000000"/>
              <w:right w:val="single" w:sz="8" w:space="0" w:color="000000"/>
            </w:tcBorders>
            <w:shd w:val="clear" w:color="auto" w:fill="0066CC"/>
            <w:tcMar>
              <w:top w:w="0" w:type="dxa"/>
              <w:left w:w="100" w:type="dxa"/>
              <w:bottom w:w="0" w:type="dxa"/>
              <w:right w:w="100" w:type="dxa"/>
            </w:tcMar>
          </w:tcPr>
          <w:p w14:paraId="62AB170C" w14:textId="77777777" w:rsidR="00B05B9B" w:rsidRDefault="00912B35">
            <w:pPr>
              <w:spacing w:line="276" w:lineRule="auto"/>
              <w:ind w:right="-68"/>
              <w:rPr>
                <w:rFonts w:ascii="Arial" w:eastAsia="Arial" w:hAnsi="Arial" w:cs="Arial"/>
                <w:color w:val="FFFFFF"/>
                <w:sz w:val="16"/>
                <w:szCs w:val="16"/>
              </w:rPr>
            </w:pPr>
            <w:r>
              <w:rPr>
                <w:rFonts w:ascii="Arial" w:eastAsia="Arial" w:hAnsi="Arial" w:cs="Arial"/>
                <w:color w:val="FFFFFF"/>
                <w:sz w:val="16"/>
                <w:szCs w:val="16"/>
              </w:rPr>
              <w:t xml:space="preserve">Corps </w:t>
            </w:r>
            <w:proofErr w:type="spellStart"/>
            <w:r>
              <w:rPr>
                <w:rFonts w:ascii="Arial" w:eastAsia="Arial" w:hAnsi="Arial" w:cs="Arial"/>
                <w:color w:val="FFFFFF"/>
                <w:sz w:val="16"/>
                <w:szCs w:val="16"/>
              </w:rPr>
              <w:t>epaisseur</w:t>
            </w:r>
            <w:proofErr w:type="spellEnd"/>
            <w:r>
              <w:rPr>
                <w:rFonts w:ascii="Arial" w:eastAsia="Arial" w:hAnsi="Arial" w:cs="Arial"/>
                <w:color w:val="FFFFFF"/>
                <w:sz w:val="16"/>
                <w:szCs w:val="16"/>
              </w:rPr>
              <w:t xml:space="preserve"> en bouche</w:t>
            </w:r>
          </w:p>
        </w:tc>
        <w:tc>
          <w:tcPr>
            <w:tcW w:w="1140" w:type="dxa"/>
            <w:tcBorders>
              <w:top w:val="nil"/>
              <w:left w:val="nil"/>
              <w:bottom w:val="single" w:sz="8" w:space="0" w:color="000000"/>
              <w:right w:val="single" w:sz="8" w:space="0" w:color="000000"/>
            </w:tcBorders>
            <w:tcMar>
              <w:top w:w="0" w:type="dxa"/>
              <w:left w:w="100" w:type="dxa"/>
              <w:bottom w:w="0" w:type="dxa"/>
              <w:right w:w="100" w:type="dxa"/>
            </w:tcMar>
          </w:tcPr>
          <w:p w14:paraId="62AB170D" w14:textId="77777777" w:rsidR="00B05B9B" w:rsidRDefault="00912B35">
            <w:pPr>
              <w:spacing w:line="276" w:lineRule="auto"/>
              <w:ind w:right="-23"/>
              <w:jc w:val="center"/>
              <w:rPr>
                <w:rFonts w:ascii="Arial" w:eastAsia="Arial" w:hAnsi="Arial" w:cs="Arial"/>
                <w:sz w:val="16"/>
                <w:szCs w:val="16"/>
              </w:rPr>
            </w:pPr>
            <w:r>
              <w:rPr>
                <w:rFonts w:ascii="Arial" w:eastAsia="Arial" w:hAnsi="Arial" w:cs="Arial"/>
                <w:sz w:val="16"/>
                <w:szCs w:val="16"/>
              </w:rPr>
              <w:t>2.65</w:t>
            </w:r>
          </w:p>
        </w:tc>
        <w:tc>
          <w:tcPr>
            <w:tcW w:w="1110" w:type="dxa"/>
            <w:tcBorders>
              <w:top w:val="nil"/>
              <w:left w:val="nil"/>
              <w:bottom w:val="single" w:sz="8" w:space="0" w:color="000000"/>
              <w:right w:val="single" w:sz="8" w:space="0" w:color="000000"/>
            </w:tcBorders>
            <w:tcMar>
              <w:top w:w="0" w:type="dxa"/>
              <w:left w:w="100" w:type="dxa"/>
              <w:bottom w:w="0" w:type="dxa"/>
              <w:right w:w="100" w:type="dxa"/>
            </w:tcMar>
          </w:tcPr>
          <w:p w14:paraId="62AB170E" w14:textId="77777777" w:rsidR="00B05B9B" w:rsidRDefault="00912B35">
            <w:pPr>
              <w:spacing w:line="276" w:lineRule="auto"/>
              <w:ind w:right="34"/>
              <w:jc w:val="center"/>
              <w:rPr>
                <w:rFonts w:ascii="Arial" w:eastAsia="Arial" w:hAnsi="Arial" w:cs="Arial"/>
                <w:color w:val="FF0000"/>
                <w:sz w:val="16"/>
                <w:szCs w:val="16"/>
              </w:rPr>
            </w:pPr>
            <w:r>
              <w:rPr>
                <w:rFonts w:ascii="Arial" w:eastAsia="Arial" w:hAnsi="Arial" w:cs="Arial"/>
                <w:color w:val="FF0000"/>
                <w:sz w:val="16"/>
                <w:szCs w:val="16"/>
              </w:rPr>
              <w:t>-0.05</w:t>
            </w:r>
          </w:p>
        </w:tc>
        <w:tc>
          <w:tcPr>
            <w:tcW w:w="810" w:type="dxa"/>
            <w:tcBorders>
              <w:top w:val="nil"/>
              <w:left w:val="nil"/>
              <w:bottom w:val="single" w:sz="8" w:space="0" w:color="000000"/>
              <w:right w:val="single" w:sz="8" w:space="0" w:color="000000"/>
            </w:tcBorders>
            <w:tcMar>
              <w:top w:w="0" w:type="dxa"/>
              <w:left w:w="100" w:type="dxa"/>
              <w:bottom w:w="0" w:type="dxa"/>
              <w:right w:w="100" w:type="dxa"/>
            </w:tcMar>
          </w:tcPr>
          <w:p w14:paraId="62AB170F" w14:textId="77777777" w:rsidR="00B05B9B" w:rsidRDefault="00912B35">
            <w:pPr>
              <w:spacing w:line="276" w:lineRule="auto"/>
              <w:ind w:right="-120"/>
              <w:jc w:val="center"/>
              <w:rPr>
                <w:rFonts w:ascii="Arial" w:eastAsia="Arial" w:hAnsi="Arial" w:cs="Arial"/>
                <w:color w:val="FF0000"/>
                <w:sz w:val="16"/>
                <w:szCs w:val="16"/>
              </w:rPr>
            </w:pPr>
            <w:r>
              <w:rPr>
                <w:rFonts w:ascii="Arial" w:eastAsia="Arial" w:hAnsi="Arial" w:cs="Arial"/>
                <w:color w:val="FF0000"/>
                <w:sz w:val="16"/>
                <w:szCs w:val="16"/>
              </w:rPr>
              <w:t>-0.1</w:t>
            </w:r>
          </w:p>
        </w:tc>
        <w:tc>
          <w:tcPr>
            <w:tcW w:w="885" w:type="dxa"/>
            <w:tcBorders>
              <w:top w:val="nil"/>
              <w:left w:val="nil"/>
              <w:bottom w:val="single" w:sz="8" w:space="0" w:color="000000"/>
              <w:right w:val="single" w:sz="8" w:space="0" w:color="000000"/>
            </w:tcBorders>
            <w:tcMar>
              <w:top w:w="0" w:type="dxa"/>
              <w:left w:w="100" w:type="dxa"/>
              <w:bottom w:w="0" w:type="dxa"/>
              <w:right w:w="100" w:type="dxa"/>
            </w:tcMar>
          </w:tcPr>
          <w:p w14:paraId="62AB1710" w14:textId="77777777" w:rsidR="00B05B9B" w:rsidRDefault="00912B35">
            <w:pPr>
              <w:spacing w:line="276" w:lineRule="auto"/>
              <w:ind w:right="-45"/>
              <w:jc w:val="center"/>
              <w:rPr>
                <w:rFonts w:ascii="Arial" w:eastAsia="Arial" w:hAnsi="Arial" w:cs="Arial"/>
                <w:sz w:val="16"/>
                <w:szCs w:val="16"/>
              </w:rPr>
            </w:pPr>
            <w:r>
              <w:rPr>
                <w:rFonts w:ascii="Arial" w:eastAsia="Arial" w:hAnsi="Arial" w:cs="Arial"/>
                <w:sz w:val="16"/>
                <w:szCs w:val="16"/>
              </w:rPr>
              <w:t>32.4</w:t>
            </w:r>
          </w:p>
        </w:tc>
        <w:tc>
          <w:tcPr>
            <w:tcW w:w="570" w:type="dxa"/>
            <w:tcBorders>
              <w:top w:val="nil"/>
              <w:left w:val="nil"/>
              <w:bottom w:val="single" w:sz="8" w:space="0" w:color="000000"/>
              <w:right w:val="single" w:sz="8" w:space="0" w:color="000000"/>
            </w:tcBorders>
            <w:tcMar>
              <w:top w:w="0" w:type="dxa"/>
              <w:left w:w="100" w:type="dxa"/>
              <w:bottom w:w="0" w:type="dxa"/>
              <w:right w:w="100" w:type="dxa"/>
            </w:tcMar>
          </w:tcPr>
          <w:p w14:paraId="62AB1711" w14:textId="77777777" w:rsidR="00B05B9B" w:rsidRDefault="00912B35">
            <w:pPr>
              <w:spacing w:line="276" w:lineRule="auto"/>
              <w:ind w:right="15"/>
              <w:jc w:val="center"/>
              <w:rPr>
                <w:rFonts w:ascii="Arial" w:eastAsia="Arial" w:hAnsi="Arial" w:cs="Arial"/>
                <w:sz w:val="16"/>
                <w:szCs w:val="16"/>
              </w:rPr>
            </w:pPr>
            <w:r>
              <w:rPr>
                <w:rFonts w:ascii="Arial" w:eastAsia="Arial" w:hAnsi="Arial" w:cs="Arial"/>
                <w:sz w:val="16"/>
                <w:szCs w:val="16"/>
              </w:rPr>
              <w:t>6</w:t>
            </w:r>
          </w:p>
        </w:tc>
        <w:tc>
          <w:tcPr>
            <w:tcW w:w="960" w:type="dxa"/>
            <w:tcBorders>
              <w:top w:val="nil"/>
              <w:left w:val="nil"/>
              <w:bottom w:val="single" w:sz="8" w:space="0" w:color="000000"/>
              <w:right w:val="single" w:sz="8" w:space="0" w:color="000000"/>
            </w:tcBorders>
            <w:tcMar>
              <w:top w:w="0" w:type="dxa"/>
              <w:left w:w="100" w:type="dxa"/>
              <w:bottom w:w="0" w:type="dxa"/>
              <w:right w:w="100" w:type="dxa"/>
            </w:tcMar>
          </w:tcPr>
          <w:p w14:paraId="62AB1712" w14:textId="77777777" w:rsidR="00B05B9B" w:rsidRDefault="00912B35">
            <w:pPr>
              <w:spacing w:line="276" w:lineRule="auto"/>
              <w:ind w:right="-10"/>
              <w:jc w:val="center"/>
              <w:rPr>
                <w:rFonts w:ascii="Arial" w:eastAsia="Arial" w:hAnsi="Arial" w:cs="Arial"/>
                <w:sz w:val="16"/>
                <w:szCs w:val="16"/>
              </w:rPr>
            </w:pPr>
            <w:r>
              <w:rPr>
                <w:rFonts w:ascii="Arial" w:eastAsia="Arial" w:hAnsi="Arial" w:cs="Arial"/>
                <w:sz w:val="16"/>
                <w:szCs w:val="16"/>
              </w:rPr>
              <w:t>0.00%</w:t>
            </w:r>
          </w:p>
        </w:tc>
      </w:tr>
      <w:tr w:rsidR="00B05B9B" w14:paraId="62AB171B" w14:textId="77777777">
        <w:tc>
          <w:tcPr>
            <w:tcW w:w="4140" w:type="dxa"/>
            <w:tcBorders>
              <w:top w:val="nil"/>
              <w:left w:val="single" w:sz="8" w:space="0" w:color="000000"/>
              <w:bottom w:val="single" w:sz="8" w:space="0" w:color="000000"/>
              <w:right w:val="single" w:sz="8" w:space="0" w:color="000000"/>
            </w:tcBorders>
            <w:shd w:val="clear" w:color="auto" w:fill="EE85C0"/>
            <w:tcMar>
              <w:top w:w="0" w:type="dxa"/>
              <w:left w:w="100" w:type="dxa"/>
              <w:bottom w:w="0" w:type="dxa"/>
              <w:right w:w="100" w:type="dxa"/>
            </w:tcMar>
          </w:tcPr>
          <w:p w14:paraId="62AB1714" w14:textId="77777777" w:rsidR="00B05B9B" w:rsidRDefault="00912B35">
            <w:pPr>
              <w:spacing w:line="276" w:lineRule="auto"/>
              <w:ind w:right="-68"/>
              <w:rPr>
                <w:rFonts w:ascii="Arial" w:eastAsia="Arial" w:hAnsi="Arial" w:cs="Arial"/>
                <w:sz w:val="16"/>
                <w:szCs w:val="16"/>
              </w:rPr>
            </w:pPr>
            <w:r>
              <w:rPr>
                <w:rFonts w:ascii="Arial" w:eastAsia="Arial" w:hAnsi="Arial" w:cs="Arial"/>
                <w:sz w:val="16"/>
                <w:szCs w:val="16"/>
              </w:rPr>
              <w:t>Floral</w:t>
            </w:r>
          </w:p>
        </w:tc>
        <w:tc>
          <w:tcPr>
            <w:tcW w:w="1140" w:type="dxa"/>
            <w:tcBorders>
              <w:top w:val="nil"/>
              <w:left w:val="nil"/>
              <w:bottom w:val="single" w:sz="8" w:space="0" w:color="000000"/>
              <w:right w:val="single" w:sz="8" w:space="0" w:color="000000"/>
            </w:tcBorders>
            <w:tcMar>
              <w:top w:w="0" w:type="dxa"/>
              <w:left w:w="100" w:type="dxa"/>
              <w:bottom w:w="0" w:type="dxa"/>
              <w:right w:w="100" w:type="dxa"/>
            </w:tcMar>
          </w:tcPr>
          <w:p w14:paraId="62AB1715" w14:textId="77777777" w:rsidR="00B05B9B" w:rsidRDefault="00912B35">
            <w:pPr>
              <w:spacing w:line="276" w:lineRule="auto"/>
              <w:ind w:right="-23"/>
              <w:jc w:val="center"/>
              <w:rPr>
                <w:rFonts w:ascii="Arial" w:eastAsia="Arial" w:hAnsi="Arial" w:cs="Arial"/>
                <w:sz w:val="16"/>
                <w:szCs w:val="16"/>
              </w:rPr>
            </w:pPr>
            <w:r>
              <w:rPr>
                <w:rFonts w:ascii="Arial" w:eastAsia="Arial" w:hAnsi="Arial" w:cs="Arial"/>
                <w:sz w:val="16"/>
                <w:szCs w:val="16"/>
              </w:rPr>
              <w:t>0.14</w:t>
            </w:r>
          </w:p>
        </w:tc>
        <w:tc>
          <w:tcPr>
            <w:tcW w:w="1110" w:type="dxa"/>
            <w:tcBorders>
              <w:top w:val="nil"/>
              <w:left w:val="nil"/>
              <w:bottom w:val="single" w:sz="8" w:space="0" w:color="000000"/>
              <w:right w:val="single" w:sz="8" w:space="0" w:color="000000"/>
            </w:tcBorders>
            <w:tcMar>
              <w:top w:w="0" w:type="dxa"/>
              <w:left w:w="100" w:type="dxa"/>
              <w:bottom w:w="0" w:type="dxa"/>
              <w:right w:w="100" w:type="dxa"/>
            </w:tcMar>
          </w:tcPr>
          <w:p w14:paraId="62AB1716" w14:textId="77777777" w:rsidR="00B05B9B" w:rsidRDefault="00912B35">
            <w:pPr>
              <w:spacing w:line="276" w:lineRule="auto"/>
              <w:ind w:right="34"/>
              <w:jc w:val="center"/>
              <w:rPr>
                <w:rFonts w:ascii="Arial" w:eastAsia="Arial" w:hAnsi="Arial" w:cs="Arial"/>
                <w:color w:val="FF0000"/>
                <w:sz w:val="16"/>
                <w:szCs w:val="16"/>
              </w:rPr>
            </w:pPr>
            <w:r>
              <w:rPr>
                <w:rFonts w:ascii="Arial" w:eastAsia="Arial" w:hAnsi="Arial" w:cs="Arial"/>
                <w:color w:val="FF0000"/>
                <w:sz w:val="16"/>
                <w:szCs w:val="16"/>
              </w:rPr>
              <w:t>-0.05</w:t>
            </w:r>
          </w:p>
        </w:tc>
        <w:tc>
          <w:tcPr>
            <w:tcW w:w="810" w:type="dxa"/>
            <w:tcBorders>
              <w:top w:val="nil"/>
              <w:left w:val="nil"/>
              <w:bottom w:val="single" w:sz="8" w:space="0" w:color="000000"/>
              <w:right w:val="single" w:sz="8" w:space="0" w:color="000000"/>
            </w:tcBorders>
            <w:tcMar>
              <w:top w:w="0" w:type="dxa"/>
              <w:left w:w="100" w:type="dxa"/>
              <w:bottom w:w="0" w:type="dxa"/>
              <w:right w:w="100" w:type="dxa"/>
            </w:tcMar>
          </w:tcPr>
          <w:p w14:paraId="62AB1717" w14:textId="77777777" w:rsidR="00B05B9B" w:rsidRDefault="00912B35">
            <w:pPr>
              <w:spacing w:line="276" w:lineRule="auto"/>
              <w:ind w:right="-120"/>
              <w:jc w:val="center"/>
              <w:rPr>
                <w:rFonts w:ascii="Arial" w:eastAsia="Arial" w:hAnsi="Arial" w:cs="Arial"/>
                <w:color w:val="FF0000"/>
                <w:sz w:val="16"/>
                <w:szCs w:val="16"/>
              </w:rPr>
            </w:pPr>
            <w:r>
              <w:rPr>
                <w:rFonts w:ascii="Arial" w:eastAsia="Arial" w:hAnsi="Arial" w:cs="Arial"/>
                <w:color w:val="FF0000"/>
                <w:sz w:val="16"/>
                <w:szCs w:val="16"/>
              </w:rPr>
              <w:t>-0.28</w:t>
            </w:r>
          </w:p>
        </w:tc>
        <w:tc>
          <w:tcPr>
            <w:tcW w:w="885" w:type="dxa"/>
            <w:tcBorders>
              <w:top w:val="nil"/>
              <w:left w:val="nil"/>
              <w:bottom w:val="single" w:sz="8" w:space="0" w:color="000000"/>
              <w:right w:val="single" w:sz="8" w:space="0" w:color="000000"/>
            </w:tcBorders>
            <w:tcMar>
              <w:top w:w="0" w:type="dxa"/>
              <w:left w:w="100" w:type="dxa"/>
              <w:bottom w:w="0" w:type="dxa"/>
              <w:right w:w="100" w:type="dxa"/>
            </w:tcMar>
          </w:tcPr>
          <w:p w14:paraId="62AB1718" w14:textId="77777777" w:rsidR="00B05B9B" w:rsidRDefault="00912B35">
            <w:pPr>
              <w:spacing w:line="276" w:lineRule="auto"/>
              <w:ind w:right="-45"/>
              <w:jc w:val="center"/>
              <w:rPr>
                <w:rFonts w:ascii="Arial" w:eastAsia="Arial" w:hAnsi="Arial" w:cs="Arial"/>
                <w:sz w:val="16"/>
                <w:szCs w:val="16"/>
              </w:rPr>
            </w:pPr>
            <w:r>
              <w:rPr>
                <w:rFonts w:ascii="Arial" w:eastAsia="Arial" w:hAnsi="Arial" w:cs="Arial"/>
                <w:sz w:val="16"/>
                <w:szCs w:val="16"/>
              </w:rPr>
              <w:t>3.27</w:t>
            </w:r>
          </w:p>
        </w:tc>
        <w:tc>
          <w:tcPr>
            <w:tcW w:w="570" w:type="dxa"/>
            <w:tcBorders>
              <w:top w:val="nil"/>
              <w:left w:val="nil"/>
              <w:bottom w:val="single" w:sz="8" w:space="0" w:color="000000"/>
              <w:right w:val="single" w:sz="8" w:space="0" w:color="000000"/>
            </w:tcBorders>
            <w:tcMar>
              <w:top w:w="0" w:type="dxa"/>
              <w:left w:w="100" w:type="dxa"/>
              <w:bottom w:w="0" w:type="dxa"/>
              <w:right w:w="100" w:type="dxa"/>
            </w:tcMar>
          </w:tcPr>
          <w:p w14:paraId="62AB1719" w14:textId="77777777" w:rsidR="00B05B9B" w:rsidRDefault="00912B35">
            <w:pPr>
              <w:spacing w:line="276" w:lineRule="auto"/>
              <w:ind w:right="15"/>
              <w:jc w:val="center"/>
              <w:rPr>
                <w:rFonts w:ascii="Arial" w:eastAsia="Arial" w:hAnsi="Arial" w:cs="Arial"/>
                <w:sz w:val="16"/>
                <w:szCs w:val="16"/>
              </w:rPr>
            </w:pPr>
            <w:r>
              <w:rPr>
                <w:rFonts w:ascii="Arial" w:eastAsia="Arial" w:hAnsi="Arial" w:cs="Arial"/>
                <w:sz w:val="16"/>
                <w:szCs w:val="16"/>
              </w:rPr>
              <w:t>3</w:t>
            </w:r>
          </w:p>
        </w:tc>
        <w:tc>
          <w:tcPr>
            <w:tcW w:w="960" w:type="dxa"/>
            <w:tcBorders>
              <w:top w:val="nil"/>
              <w:left w:val="nil"/>
              <w:bottom w:val="single" w:sz="8" w:space="0" w:color="000000"/>
              <w:right w:val="single" w:sz="8" w:space="0" w:color="000000"/>
            </w:tcBorders>
            <w:tcMar>
              <w:top w:w="0" w:type="dxa"/>
              <w:left w:w="100" w:type="dxa"/>
              <w:bottom w:w="0" w:type="dxa"/>
              <w:right w:w="100" w:type="dxa"/>
            </w:tcMar>
          </w:tcPr>
          <w:p w14:paraId="62AB171A" w14:textId="77777777" w:rsidR="00B05B9B" w:rsidRDefault="00912B35">
            <w:pPr>
              <w:spacing w:line="276" w:lineRule="auto"/>
              <w:ind w:right="-10"/>
              <w:jc w:val="center"/>
              <w:rPr>
                <w:rFonts w:ascii="Arial" w:eastAsia="Arial" w:hAnsi="Arial" w:cs="Arial"/>
                <w:sz w:val="16"/>
                <w:szCs w:val="16"/>
              </w:rPr>
            </w:pPr>
            <w:r>
              <w:rPr>
                <w:rFonts w:ascii="Arial" w:eastAsia="Arial" w:hAnsi="Arial" w:cs="Arial"/>
                <w:sz w:val="16"/>
                <w:szCs w:val="16"/>
              </w:rPr>
              <w:t>35.13%</w:t>
            </w:r>
          </w:p>
        </w:tc>
      </w:tr>
      <w:tr w:rsidR="00B05B9B" w14:paraId="62AB1723" w14:textId="77777777">
        <w:tc>
          <w:tcPr>
            <w:tcW w:w="4140" w:type="dxa"/>
            <w:tcBorders>
              <w:top w:val="nil"/>
              <w:left w:val="single" w:sz="8" w:space="0" w:color="000000"/>
              <w:bottom w:val="single" w:sz="8" w:space="0" w:color="000000"/>
              <w:right w:val="single" w:sz="8" w:space="0" w:color="000000"/>
            </w:tcBorders>
            <w:shd w:val="clear" w:color="auto" w:fill="EE85C0"/>
            <w:tcMar>
              <w:top w:w="0" w:type="dxa"/>
              <w:left w:w="100" w:type="dxa"/>
              <w:bottom w:w="0" w:type="dxa"/>
              <w:right w:w="100" w:type="dxa"/>
            </w:tcMar>
          </w:tcPr>
          <w:p w14:paraId="62AB171C" w14:textId="77777777" w:rsidR="00B05B9B" w:rsidRDefault="00912B35">
            <w:pPr>
              <w:spacing w:line="276" w:lineRule="auto"/>
              <w:ind w:right="-68"/>
              <w:rPr>
                <w:rFonts w:ascii="Arial" w:eastAsia="Arial" w:hAnsi="Arial" w:cs="Arial"/>
                <w:sz w:val="16"/>
                <w:szCs w:val="16"/>
              </w:rPr>
            </w:pPr>
            <w:r>
              <w:rPr>
                <w:rFonts w:ascii="Arial" w:eastAsia="Arial" w:hAnsi="Arial" w:cs="Arial"/>
                <w:sz w:val="16"/>
                <w:szCs w:val="16"/>
              </w:rPr>
              <w:t>Cacao</w:t>
            </w:r>
          </w:p>
        </w:tc>
        <w:tc>
          <w:tcPr>
            <w:tcW w:w="1140" w:type="dxa"/>
            <w:tcBorders>
              <w:top w:val="nil"/>
              <w:left w:val="nil"/>
              <w:bottom w:val="single" w:sz="8" w:space="0" w:color="000000"/>
              <w:right w:val="single" w:sz="8" w:space="0" w:color="000000"/>
            </w:tcBorders>
            <w:tcMar>
              <w:top w:w="0" w:type="dxa"/>
              <w:left w:w="100" w:type="dxa"/>
              <w:bottom w:w="0" w:type="dxa"/>
              <w:right w:w="100" w:type="dxa"/>
            </w:tcMar>
          </w:tcPr>
          <w:p w14:paraId="62AB171D" w14:textId="77777777" w:rsidR="00B05B9B" w:rsidRDefault="00912B35">
            <w:pPr>
              <w:spacing w:line="276" w:lineRule="auto"/>
              <w:ind w:right="-23"/>
              <w:jc w:val="center"/>
              <w:rPr>
                <w:rFonts w:ascii="Arial" w:eastAsia="Arial" w:hAnsi="Arial" w:cs="Arial"/>
                <w:sz w:val="16"/>
                <w:szCs w:val="16"/>
              </w:rPr>
            </w:pPr>
            <w:r>
              <w:rPr>
                <w:rFonts w:ascii="Arial" w:eastAsia="Arial" w:hAnsi="Arial" w:cs="Arial"/>
                <w:sz w:val="16"/>
                <w:szCs w:val="16"/>
              </w:rPr>
              <w:t>0.12</w:t>
            </w:r>
          </w:p>
        </w:tc>
        <w:tc>
          <w:tcPr>
            <w:tcW w:w="1110" w:type="dxa"/>
            <w:tcBorders>
              <w:top w:val="nil"/>
              <w:left w:val="nil"/>
              <w:bottom w:val="single" w:sz="8" w:space="0" w:color="000000"/>
              <w:right w:val="single" w:sz="8" w:space="0" w:color="000000"/>
            </w:tcBorders>
            <w:tcMar>
              <w:top w:w="0" w:type="dxa"/>
              <w:left w:w="100" w:type="dxa"/>
              <w:bottom w:w="0" w:type="dxa"/>
              <w:right w:w="100" w:type="dxa"/>
            </w:tcMar>
          </w:tcPr>
          <w:p w14:paraId="62AB171E" w14:textId="77777777" w:rsidR="00B05B9B" w:rsidRDefault="00912B35">
            <w:pPr>
              <w:spacing w:line="276" w:lineRule="auto"/>
              <w:ind w:right="34"/>
              <w:jc w:val="center"/>
              <w:rPr>
                <w:rFonts w:ascii="Arial" w:eastAsia="Arial" w:hAnsi="Arial" w:cs="Arial"/>
                <w:color w:val="FF0000"/>
                <w:sz w:val="16"/>
                <w:szCs w:val="16"/>
              </w:rPr>
            </w:pPr>
            <w:r>
              <w:rPr>
                <w:rFonts w:ascii="Arial" w:eastAsia="Arial" w:hAnsi="Arial" w:cs="Arial"/>
                <w:color w:val="FF0000"/>
                <w:sz w:val="16"/>
                <w:szCs w:val="16"/>
              </w:rPr>
              <w:t>-0.05</w:t>
            </w:r>
          </w:p>
        </w:tc>
        <w:tc>
          <w:tcPr>
            <w:tcW w:w="810" w:type="dxa"/>
            <w:tcBorders>
              <w:top w:val="nil"/>
              <w:left w:val="nil"/>
              <w:bottom w:val="single" w:sz="8" w:space="0" w:color="000000"/>
              <w:right w:val="single" w:sz="8" w:space="0" w:color="000000"/>
            </w:tcBorders>
            <w:tcMar>
              <w:top w:w="0" w:type="dxa"/>
              <w:left w:w="100" w:type="dxa"/>
              <w:bottom w:w="0" w:type="dxa"/>
              <w:right w:w="100" w:type="dxa"/>
            </w:tcMar>
          </w:tcPr>
          <w:p w14:paraId="62AB171F" w14:textId="77777777" w:rsidR="00B05B9B" w:rsidRDefault="00912B35">
            <w:pPr>
              <w:spacing w:line="276" w:lineRule="auto"/>
              <w:ind w:right="-120"/>
              <w:jc w:val="center"/>
              <w:rPr>
                <w:rFonts w:ascii="Arial" w:eastAsia="Arial" w:hAnsi="Arial" w:cs="Arial"/>
                <w:color w:val="FF0000"/>
                <w:sz w:val="16"/>
                <w:szCs w:val="16"/>
              </w:rPr>
            </w:pPr>
            <w:r>
              <w:rPr>
                <w:rFonts w:ascii="Arial" w:eastAsia="Arial" w:hAnsi="Arial" w:cs="Arial"/>
                <w:color w:val="FF0000"/>
                <w:sz w:val="16"/>
                <w:szCs w:val="16"/>
              </w:rPr>
              <w:t>-0.26</w:t>
            </w:r>
          </w:p>
        </w:tc>
        <w:tc>
          <w:tcPr>
            <w:tcW w:w="885" w:type="dxa"/>
            <w:tcBorders>
              <w:top w:val="nil"/>
              <w:left w:val="nil"/>
              <w:bottom w:val="single" w:sz="8" w:space="0" w:color="000000"/>
              <w:right w:val="single" w:sz="8" w:space="0" w:color="000000"/>
            </w:tcBorders>
            <w:tcMar>
              <w:top w:w="0" w:type="dxa"/>
              <w:left w:w="100" w:type="dxa"/>
              <w:bottom w:w="0" w:type="dxa"/>
              <w:right w:w="100" w:type="dxa"/>
            </w:tcMar>
          </w:tcPr>
          <w:p w14:paraId="62AB1720" w14:textId="77777777" w:rsidR="00B05B9B" w:rsidRDefault="00912B35">
            <w:pPr>
              <w:spacing w:line="276" w:lineRule="auto"/>
              <w:ind w:right="-45"/>
              <w:jc w:val="center"/>
              <w:rPr>
                <w:rFonts w:ascii="Arial" w:eastAsia="Arial" w:hAnsi="Arial" w:cs="Arial"/>
                <w:sz w:val="16"/>
                <w:szCs w:val="16"/>
              </w:rPr>
            </w:pPr>
            <w:r>
              <w:rPr>
                <w:rFonts w:ascii="Arial" w:eastAsia="Arial" w:hAnsi="Arial" w:cs="Arial"/>
                <w:sz w:val="16"/>
                <w:szCs w:val="16"/>
              </w:rPr>
              <w:t>2.55</w:t>
            </w:r>
          </w:p>
        </w:tc>
        <w:tc>
          <w:tcPr>
            <w:tcW w:w="570" w:type="dxa"/>
            <w:tcBorders>
              <w:top w:val="nil"/>
              <w:left w:val="nil"/>
              <w:bottom w:val="single" w:sz="8" w:space="0" w:color="000000"/>
              <w:right w:val="single" w:sz="8" w:space="0" w:color="000000"/>
            </w:tcBorders>
            <w:tcMar>
              <w:top w:w="0" w:type="dxa"/>
              <w:left w:w="100" w:type="dxa"/>
              <w:bottom w:w="0" w:type="dxa"/>
              <w:right w:w="100" w:type="dxa"/>
            </w:tcMar>
          </w:tcPr>
          <w:p w14:paraId="62AB1721" w14:textId="77777777" w:rsidR="00B05B9B" w:rsidRDefault="00912B35">
            <w:pPr>
              <w:spacing w:line="276" w:lineRule="auto"/>
              <w:ind w:right="15"/>
              <w:jc w:val="center"/>
              <w:rPr>
                <w:rFonts w:ascii="Arial" w:eastAsia="Arial" w:hAnsi="Arial" w:cs="Arial"/>
                <w:sz w:val="16"/>
                <w:szCs w:val="16"/>
              </w:rPr>
            </w:pPr>
            <w:r>
              <w:rPr>
                <w:rFonts w:ascii="Arial" w:eastAsia="Arial" w:hAnsi="Arial" w:cs="Arial"/>
                <w:sz w:val="16"/>
                <w:szCs w:val="16"/>
              </w:rPr>
              <w:t>3</w:t>
            </w:r>
          </w:p>
        </w:tc>
        <w:tc>
          <w:tcPr>
            <w:tcW w:w="960" w:type="dxa"/>
            <w:tcBorders>
              <w:top w:val="nil"/>
              <w:left w:val="nil"/>
              <w:bottom w:val="single" w:sz="8" w:space="0" w:color="000000"/>
              <w:right w:val="single" w:sz="8" w:space="0" w:color="000000"/>
            </w:tcBorders>
            <w:tcMar>
              <w:top w:w="0" w:type="dxa"/>
              <w:left w:w="100" w:type="dxa"/>
              <w:bottom w:w="0" w:type="dxa"/>
              <w:right w:w="100" w:type="dxa"/>
            </w:tcMar>
          </w:tcPr>
          <w:p w14:paraId="62AB1722" w14:textId="77777777" w:rsidR="00B05B9B" w:rsidRDefault="00912B35">
            <w:pPr>
              <w:spacing w:line="276" w:lineRule="auto"/>
              <w:ind w:right="-10"/>
              <w:jc w:val="center"/>
              <w:rPr>
                <w:rFonts w:ascii="Arial" w:eastAsia="Arial" w:hAnsi="Arial" w:cs="Arial"/>
                <w:sz w:val="16"/>
                <w:szCs w:val="16"/>
              </w:rPr>
            </w:pPr>
            <w:r>
              <w:rPr>
                <w:rFonts w:ascii="Arial" w:eastAsia="Arial" w:hAnsi="Arial" w:cs="Arial"/>
                <w:sz w:val="16"/>
                <w:szCs w:val="16"/>
              </w:rPr>
              <w:t>46.57%</w:t>
            </w:r>
          </w:p>
        </w:tc>
      </w:tr>
      <w:tr w:rsidR="00B05B9B" w14:paraId="62AB172B" w14:textId="77777777">
        <w:tc>
          <w:tcPr>
            <w:tcW w:w="4140" w:type="dxa"/>
            <w:tcBorders>
              <w:top w:val="nil"/>
              <w:left w:val="single" w:sz="8" w:space="0" w:color="000000"/>
              <w:bottom w:val="single" w:sz="8" w:space="0" w:color="000000"/>
              <w:right w:val="single" w:sz="8" w:space="0" w:color="000000"/>
            </w:tcBorders>
            <w:shd w:val="clear" w:color="auto" w:fill="EE85C0"/>
            <w:tcMar>
              <w:top w:w="0" w:type="dxa"/>
              <w:left w:w="100" w:type="dxa"/>
              <w:bottom w:w="0" w:type="dxa"/>
              <w:right w:w="100" w:type="dxa"/>
            </w:tcMar>
          </w:tcPr>
          <w:p w14:paraId="62AB1724" w14:textId="77777777" w:rsidR="00B05B9B" w:rsidRDefault="00912B35">
            <w:pPr>
              <w:spacing w:line="276" w:lineRule="auto"/>
              <w:ind w:right="-68"/>
              <w:rPr>
                <w:rFonts w:ascii="Arial" w:eastAsia="Arial" w:hAnsi="Arial" w:cs="Arial"/>
                <w:sz w:val="16"/>
                <w:szCs w:val="16"/>
              </w:rPr>
            </w:pPr>
            <w:r>
              <w:rPr>
                <w:rFonts w:ascii="Arial" w:eastAsia="Arial" w:hAnsi="Arial" w:cs="Arial"/>
                <w:sz w:val="16"/>
                <w:szCs w:val="16"/>
              </w:rPr>
              <w:t>Notes fumées</w:t>
            </w:r>
          </w:p>
        </w:tc>
        <w:tc>
          <w:tcPr>
            <w:tcW w:w="1140" w:type="dxa"/>
            <w:tcBorders>
              <w:top w:val="nil"/>
              <w:left w:val="nil"/>
              <w:bottom w:val="single" w:sz="8" w:space="0" w:color="000000"/>
              <w:right w:val="single" w:sz="8" w:space="0" w:color="000000"/>
            </w:tcBorders>
            <w:tcMar>
              <w:top w:w="0" w:type="dxa"/>
              <w:left w:w="100" w:type="dxa"/>
              <w:bottom w:w="0" w:type="dxa"/>
              <w:right w:w="100" w:type="dxa"/>
            </w:tcMar>
          </w:tcPr>
          <w:p w14:paraId="62AB1725" w14:textId="77777777" w:rsidR="00B05B9B" w:rsidRDefault="00912B35">
            <w:pPr>
              <w:spacing w:line="276" w:lineRule="auto"/>
              <w:ind w:right="-23"/>
              <w:jc w:val="center"/>
              <w:rPr>
                <w:rFonts w:ascii="Arial" w:eastAsia="Arial" w:hAnsi="Arial" w:cs="Arial"/>
                <w:sz w:val="16"/>
                <w:szCs w:val="16"/>
              </w:rPr>
            </w:pPr>
            <w:r>
              <w:rPr>
                <w:rFonts w:ascii="Arial" w:eastAsia="Arial" w:hAnsi="Arial" w:cs="Arial"/>
                <w:sz w:val="16"/>
                <w:szCs w:val="16"/>
              </w:rPr>
              <w:t>0.17</w:t>
            </w:r>
          </w:p>
        </w:tc>
        <w:tc>
          <w:tcPr>
            <w:tcW w:w="1110" w:type="dxa"/>
            <w:tcBorders>
              <w:top w:val="nil"/>
              <w:left w:val="nil"/>
              <w:bottom w:val="single" w:sz="8" w:space="0" w:color="000000"/>
              <w:right w:val="single" w:sz="8" w:space="0" w:color="000000"/>
            </w:tcBorders>
            <w:tcMar>
              <w:top w:w="0" w:type="dxa"/>
              <w:left w:w="100" w:type="dxa"/>
              <w:bottom w:w="0" w:type="dxa"/>
              <w:right w:w="100" w:type="dxa"/>
            </w:tcMar>
          </w:tcPr>
          <w:p w14:paraId="62AB1726" w14:textId="77777777" w:rsidR="00B05B9B" w:rsidRDefault="00912B35">
            <w:pPr>
              <w:spacing w:line="276" w:lineRule="auto"/>
              <w:ind w:right="34"/>
              <w:jc w:val="center"/>
              <w:rPr>
                <w:rFonts w:ascii="Arial" w:eastAsia="Arial" w:hAnsi="Arial" w:cs="Arial"/>
                <w:color w:val="FF0000"/>
                <w:sz w:val="16"/>
                <w:szCs w:val="16"/>
              </w:rPr>
            </w:pPr>
            <w:r>
              <w:rPr>
                <w:rFonts w:ascii="Arial" w:eastAsia="Arial" w:hAnsi="Arial" w:cs="Arial"/>
                <w:color w:val="FF0000"/>
                <w:sz w:val="16"/>
                <w:szCs w:val="16"/>
              </w:rPr>
              <w:t>-0.03</w:t>
            </w:r>
          </w:p>
        </w:tc>
        <w:tc>
          <w:tcPr>
            <w:tcW w:w="810" w:type="dxa"/>
            <w:tcBorders>
              <w:top w:val="nil"/>
              <w:left w:val="nil"/>
              <w:bottom w:val="single" w:sz="8" w:space="0" w:color="000000"/>
              <w:right w:val="single" w:sz="8" w:space="0" w:color="000000"/>
            </w:tcBorders>
            <w:tcMar>
              <w:top w:w="0" w:type="dxa"/>
              <w:left w:w="100" w:type="dxa"/>
              <w:bottom w:w="0" w:type="dxa"/>
              <w:right w:w="100" w:type="dxa"/>
            </w:tcMar>
          </w:tcPr>
          <w:p w14:paraId="62AB1727" w14:textId="77777777" w:rsidR="00B05B9B" w:rsidRDefault="00912B35">
            <w:pPr>
              <w:spacing w:line="276" w:lineRule="auto"/>
              <w:ind w:right="-120"/>
              <w:jc w:val="center"/>
              <w:rPr>
                <w:rFonts w:ascii="Arial" w:eastAsia="Arial" w:hAnsi="Arial" w:cs="Arial"/>
                <w:color w:val="FF0000"/>
                <w:sz w:val="16"/>
                <w:szCs w:val="16"/>
              </w:rPr>
            </w:pPr>
            <w:r>
              <w:rPr>
                <w:rFonts w:ascii="Arial" w:eastAsia="Arial" w:hAnsi="Arial" w:cs="Arial"/>
                <w:color w:val="FF0000"/>
                <w:sz w:val="16"/>
                <w:szCs w:val="16"/>
              </w:rPr>
              <w:t>-0.15</w:t>
            </w:r>
          </w:p>
        </w:tc>
        <w:tc>
          <w:tcPr>
            <w:tcW w:w="885" w:type="dxa"/>
            <w:tcBorders>
              <w:top w:val="nil"/>
              <w:left w:val="nil"/>
              <w:bottom w:val="single" w:sz="8" w:space="0" w:color="000000"/>
              <w:right w:val="single" w:sz="8" w:space="0" w:color="000000"/>
            </w:tcBorders>
            <w:tcMar>
              <w:top w:w="0" w:type="dxa"/>
              <w:left w:w="100" w:type="dxa"/>
              <w:bottom w:w="0" w:type="dxa"/>
              <w:right w:w="100" w:type="dxa"/>
            </w:tcMar>
          </w:tcPr>
          <w:p w14:paraId="62AB1728" w14:textId="77777777" w:rsidR="00B05B9B" w:rsidRDefault="00912B35">
            <w:pPr>
              <w:spacing w:line="276" w:lineRule="auto"/>
              <w:ind w:right="-45"/>
              <w:jc w:val="center"/>
              <w:rPr>
                <w:rFonts w:ascii="Arial" w:eastAsia="Arial" w:hAnsi="Arial" w:cs="Arial"/>
                <w:sz w:val="16"/>
                <w:szCs w:val="16"/>
              </w:rPr>
            </w:pPr>
            <w:r>
              <w:rPr>
                <w:rFonts w:ascii="Arial" w:eastAsia="Arial" w:hAnsi="Arial" w:cs="Arial"/>
                <w:sz w:val="16"/>
                <w:szCs w:val="16"/>
              </w:rPr>
              <w:t>1.12</w:t>
            </w:r>
          </w:p>
        </w:tc>
        <w:tc>
          <w:tcPr>
            <w:tcW w:w="570" w:type="dxa"/>
            <w:tcBorders>
              <w:top w:val="nil"/>
              <w:left w:val="nil"/>
              <w:bottom w:val="single" w:sz="8" w:space="0" w:color="000000"/>
              <w:right w:val="single" w:sz="8" w:space="0" w:color="000000"/>
            </w:tcBorders>
            <w:tcMar>
              <w:top w:w="0" w:type="dxa"/>
              <w:left w:w="100" w:type="dxa"/>
              <w:bottom w:w="0" w:type="dxa"/>
              <w:right w:w="100" w:type="dxa"/>
            </w:tcMar>
          </w:tcPr>
          <w:p w14:paraId="62AB1729" w14:textId="77777777" w:rsidR="00B05B9B" w:rsidRDefault="00912B35">
            <w:pPr>
              <w:spacing w:line="276" w:lineRule="auto"/>
              <w:ind w:right="15"/>
              <w:jc w:val="center"/>
              <w:rPr>
                <w:rFonts w:ascii="Arial" w:eastAsia="Arial" w:hAnsi="Arial" w:cs="Arial"/>
                <w:sz w:val="16"/>
                <w:szCs w:val="16"/>
              </w:rPr>
            </w:pPr>
            <w:r>
              <w:rPr>
                <w:rFonts w:ascii="Arial" w:eastAsia="Arial" w:hAnsi="Arial" w:cs="Arial"/>
                <w:sz w:val="16"/>
                <w:szCs w:val="16"/>
              </w:rPr>
              <w:t>3</w:t>
            </w:r>
          </w:p>
        </w:tc>
        <w:tc>
          <w:tcPr>
            <w:tcW w:w="960" w:type="dxa"/>
            <w:tcBorders>
              <w:top w:val="nil"/>
              <w:left w:val="nil"/>
              <w:bottom w:val="single" w:sz="8" w:space="0" w:color="000000"/>
              <w:right w:val="single" w:sz="8" w:space="0" w:color="000000"/>
            </w:tcBorders>
            <w:tcMar>
              <w:top w:w="0" w:type="dxa"/>
              <w:left w:w="100" w:type="dxa"/>
              <w:bottom w:w="0" w:type="dxa"/>
              <w:right w:w="100" w:type="dxa"/>
            </w:tcMar>
          </w:tcPr>
          <w:p w14:paraId="62AB172A" w14:textId="77777777" w:rsidR="00B05B9B" w:rsidRDefault="00912B35">
            <w:pPr>
              <w:spacing w:line="276" w:lineRule="auto"/>
              <w:ind w:right="-10"/>
              <w:jc w:val="center"/>
              <w:rPr>
                <w:rFonts w:ascii="Arial" w:eastAsia="Arial" w:hAnsi="Arial" w:cs="Arial"/>
                <w:sz w:val="16"/>
                <w:szCs w:val="16"/>
              </w:rPr>
            </w:pPr>
            <w:r>
              <w:rPr>
                <w:rFonts w:ascii="Arial" w:eastAsia="Arial" w:hAnsi="Arial" w:cs="Arial"/>
                <w:sz w:val="16"/>
                <w:szCs w:val="16"/>
              </w:rPr>
              <w:t>77.29%</w:t>
            </w:r>
          </w:p>
        </w:tc>
      </w:tr>
      <w:tr w:rsidR="00B05B9B" w14:paraId="62AB1733" w14:textId="77777777">
        <w:tc>
          <w:tcPr>
            <w:tcW w:w="4140" w:type="dxa"/>
            <w:tcBorders>
              <w:top w:val="nil"/>
              <w:left w:val="single" w:sz="8" w:space="0" w:color="000000"/>
              <w:bottom w:val="single" w:sz="8" w:space="0" w:color="000000"/>
              <w:right w:val="single" w:sz="8" w:space="0" w:color="000000"/>
            </w:tcBorders>
            <w:shd w:val="clear" w:color="auto" w:fill="666699"/>
            <w:tcMar>
              <w:top w:w="0" w:type="dxa"/>
              <w:left w:w="100" w:type="dxa"/>
              <w:bottom w:w="0" w:type="dxa"/>
              <w:right w:w="100" w:type="dxa"/>
            </w:tcMar>
          </w:tcPr>
          <w:p w14:paraId="62AB172C" w14:textId="77777777" w:rsidR="00B05B9B" w:rsidRDefault="00912B35">
            <w:pPr>
              <w:spacing w:line="276" w:lineRule="auto"/>
              <w:ind w:right="-68"/>
              <w:rPr>
                <w:rFonts w:ascii="Arial" w:eastAsia="Arial" w:hAnsi="Arial" w:cs="Arial"/>
                <w:color w:val="FFFFFF"/>
                <w:sz w:val="16"/>
                <w:szCs w:val="16"/>
              </w:rPr>
            </w:pPr>
            <w:r>
              <w:rPr>
                <w:rFonts w:ascii="Arial" w:eastAsia="Arial" w:hAnsi="Arial" w:cs="Arial"/>
                <w:color w:val="FFFFFF"/>
                <w:sz w:val="16"/>
                <w:szCs w:val="16"/>
              </w:rPr>
              <w:t>Rond</w:t>
            </w:r>
          </w:p>
        </w:tc>
        <w:tc>
          <w:tcPr>
            <w:tcW w:w="1140" w:type="dxa"/>
            <w:tcBorders>
              <w:top w:val="nil"/>
              <w:left w:val="nil"/>
              <w:bottom w:val="single" w:sz="8" w:space="0" w:color="000000"/>
              <w:right w:val="single" w:sz="8" w:space="0" w:color="000000"/>
            </w:tcBorders>
            <w:tcMar>
              <w:top w:w="0" w:type="dxa"/>
              <w:left w:w="100" w:type="dxa"/>
              <w:bottom w:w="0" w:type="dxa"/>
              <w:right w:w="100" w:type="dxa"/>
            </w:tcMar>
          </w:tcPr>
          <w:p w14:paraId="62AB172D" w14:textId="77777777" w:rsidR="00B05B9B" w:rsidRDefault="00912B35">
            <w:pPr>
              <w:spacing w:line="276" w:lineRule="auto"/>
              <w:ind w:right="-23"/>
              <w:jc w:val="center"/>
              <w:rPr>
                <w:rFonts w:ascii="Arial" w:eastAsia="Arial" w:hAnsi="Arial" w:cs="Arial"/>
                <w:sz w:val="16"/>
                <w:szCs w:val="16"/>
              </w:rPr>
            </w:pPr>
            <w:r>
              <w:rPr>
                <w:rFonts w:ascii="Arial" w:eastAsia="Arial" w:hAnsi="Arial" w:cs="Arial"/>
                <w:sz w:val="16"/>
                <w:szCs w:val="16"/>
              </w:rPr>
              <w:t>0.12</w:t>
            </w:r>
          </w:p>
        </w:tc>
        <w:tc>
          <w:tcPr>
            <w:tcW w:w="1110" w:type="dxa"/>
            <w:tcBorders>
              <w:top w:val="nil"/>
              <w:left w:val="nil"/>
              <w:bottom w:val="single" w:sz="8" w:space="0" w:color="000000"/>
              <w:right w:val="single" w:sz="8" w:space="0" w:color="000000"/>
            </w:tcBorders>
            <w:tcMar>
              <w:top w:w="0" w:type="dxa"/>
              <w:left w:w="100" w:type="dxa"/>
              <w:bottom w:w="0" w:type="dxa"/>
              <w:right w:w="100" w:type="dxa"/>
            </w:tcMar>
          </w:tcPr>
          <w:p w14:paraId="62AB172E" w14:textId="77777777" w:rsidR="00B05B9B" w:rsidRDefault="00912B35">
            <w:pPr>
              <w:spacing w:line="276" w:lineRule="auto"/>
              <w:ind w:right="34"/>
              <w:jc w:val="center"/>
              <w:rPr>
                <w:rFonts w:ascii="Arial" w:eastAsia="Arial" w:hAnsi="Arial" w:cs="Arial"/>
                <w:color w:val="0000FF"/>
                <w:sz w:val="16"/>
                <w:szCs w:val="16"/>
              </w:rPr>
            </w:pPr>
            <w:r>
              <w:rPr>
                <w:rFonts w:ascii="Arial" w:eastAsia="Arial" w:hAnsi="Arial" w:cs="Arial"/>
                <w:color w:val="0000FF"/>
                <w:sz w:val="16"/>
                <w:szCs w:val="16"/>
              </w:rPr>
              <w:t>0.03</w:t>
            </w:r>
          </w:p>
        </w:tc>
        <w:tc>
          <w:tcPr>
            <w:tcW w:w="810" w:type="dxa"/>
            <w:tcBorders>
              <w:top w:val="nil"/>
              <w:left w:val="nil"/>
              <w:bottom w:val="single" w:sz="8" w:space="0" w:color="000000"/>
              <w:right w:val="single" w:sz="8" w:space="0" w:color="000000"/>
            </w:tcBorders>
            <w:tcMar>
              <w:top w:w="0" w:type="dxa"/>
              <w:left w:w="100" w:type="dxa"/>
              <w:bottom w:w="0" w:type="dxa"/>
              <w:right w:w="100" w:type="dxa"/>
            </w:tcMar>
          </w:tcPr>
          <w:p w14:paraId="62AB172F" w14:textId="77777777" w:rsidR="00B05B9B" w:rsidRDefault="00912B35">
            <w:pPr>
              <w:spacing w:line="276" w:lineRule="auto"/>
              <w:ind w:right="-120"/>
              <w:jc w:val="center"/>
              <w:rPr>
                <w:rFonts w:ascii="Arial" w:eastAsia="Arial" w:hAnsi="Arial" w:cs="Arial"/>
                <w:color w:val="0000FF"/>
                <w:sz w:val="16"/>
                <w:szCs w:val="16"/>
              </w:rPr>
            </w:pPr>
            <w:r>
              <w:rPr>
                <w:rFonts w:ascii="Arial" w:eastAsia="Arial" w:hAnsi="Arial" w:cs="Arial"/>
                <w:color w:val="0000FF"/>
                <w:sz w:val="16"/>
                <w:szCs w:val="16"/>
              </w:rPr>
              <w:t>0.16</w:t>
            </w:r>
          </w:p>
        </w:tc>
        <w:tc>
          <w:tcPr>
            <w:tcW w:w="885" w:type="dxa"/>
            <w:tcBorders>
              <w:top w:val="nil"/>
              <w:left w:val="nil"/>
              <w:bottom w:val="single" w:sz="8" w:space="0" w:color="000000"/>
              <w:right w:val="single" w:sz="8" w:space="0" w:color="000000"/>
            </w:tcBorders>
            <w:tcMar>
              <w:top w:w="0" w:type="dxa"/>
              <w:left w:w="100" w:type="dxa"/>
              <w:bottom w:w="0" w:type="dxa"/>
              <w:right w:w="100" w:type="dxa"/>
            </w:tcMar>
          </w:tcPr>
          <w:p w14:paraId="62AB1730" w14:textId="77777777" w:rsidR="00B05B9B" w:rsidRDefault="00912B35">
            <w:pPr>
              <w:spacing w:line="276" w:lineRule="auto"/>
              <w:ind w:right="-45"/>
              <w:jc w:val="center"/>
              <w:rPr>
                <w:rFonts w:ascii="Arial" w:eastAsia="Arial" w:hAnsi="Arial" w:cs="Arial"/>
                <w:sz w:val="16"/>
                <w:szCs w:val="16"/>
              </w:rPr>
            </w:pPr>
            <w:r>
              <w:rPr>
                <w:rFonts w:ascii="Arial" w:eastAsia="Arial" w:hAnsi="Arial" w:cs="Arial"/>
                <w:sz w:val="16"/>
                <w:szCs w:val="16"/>
              </w:rPr>
              <w:t>1.03</w:t>
            </w:r>
          </w:p>
        </w:tc>
        <w:tc>
          <w:tcPr>
            <w:tcW w:w="570" w:type="dxa"/>
            <w:tcBorders>
              <w:top w:val="nil"/>
              <w:left w:val="nil"/>
              <w:bottom w:val="single" w:sz="8" w:space="0" w:color="000000"/>
              <w:right w:val="single" w:sz="8" w:space="0" w:color="000000"/>
            </w:tcBorders>
            <w:tcMar>
              <w:top w:w="0" w:type="dxa"/>
              <w:left w:w="100" w:type="dxa"/>
              <w:bottom w:w="0" w:type="dxa"/>
              <w:right w:w="100" w:type="dxa"/>
            </w:tcMar>
          </w:tcPr>
          <w:p w14:paraId="62AB1731" w14:textId="77777777" w:rsidR="00B05B9B" w:rsidRDefault="00912B35">
            <w:pPr>
              <w:spacing w:line="276" w:lineRule="auto"/>
              <w:ind w:right="15"/>
              <w:jc w:val="center"/>
              <w:rPr>
                <w:rFonts w:ascii="Arial" w:eastAsia="Arial" w:hAnsi="Arial" w:cs="Arial"/>
                <w:sz w:val="16"/>
                <w:szCs w:val="16"/>
              </w:rPr>
            </w:pPr>
            <w:r>
              <w:rPr>
                <w:rFonts w:ascii="Arial" w:eastAsia="Arial" w:hAnsi="Arial" w:cs="Arial"/>
                <w:sz w:val="16"/>
                <w:szCs w:val="16"/>
              </w:rPr>
              <w:t>3</w:t>
            </w:r>
          </w:p>
        </w:tc>
        <w:tc>
          <w:tcPr>
            <w:tcW w:w="960" w:type="dxa"/>
            <w:tcBorders>
              <w:top w:val="nil"/>
              <w:left w:val="nil"/>
              <w:bottom w:val="single" w:sz="8" w:space="0" w:color="000000"/>
              <w:right w:val="single" w:sz="8" w:space="0" w:color="000000"/>
            </w:tcBorders>
            <w:tcMar>
              <w:top w:w="0" w:type="dxa"/>
              <w:left w:w="100" w:type="dxa"/>
              <w:bottom w:w="0" w:type="dxa"/>
              <w:right w:w="100" w:type="dxa"/>
            </w:tcMar>
          </w:tcPr>
          <w:p w14:paraId="62AB1732" w14:textId="77777777" w:rsidR="00B05B9B" w:rsidRDefault="00912B35">
            <w:pPr>
              <w:spacing w:line="276" w:lineRule="auto"/>
              <w:ind w:right="-10"/>
              <w:jc w:val="center"/>
              <w:rPr>
                <w:rFonts w:ascii="Arial" w:eastAsia="Arial" w:hAnsi="Arial" w:cs="Arial"/>
                <w:sz w:val="16"/>
                <w:szCs w:val="16"/>
              </w:rPr>
            </w:pPr>
            <w:r>
              <w:rPr>
                <w:rFonts w:ascii="Arial" w:eastAsia="Arial" w:hAnsi="Arial" w:cs="Arial"/>
                <w:sz w:val="16"/>
                <w:szCs w:val="16"/>
              </w:rPr>
              <w:t>79.45%</w:t>
            </w:r>
          </w:p>
        </w:tc>
      </w:tr>
      <w:tr w:rsidR="00B05B9B" w14:paraId="62AB173B" w14:textId="77777777">
        <w:tc>
          <w:tcPr>
            <w:tcW w:w="4140" w:type="dxa"/>
            <w:tcBorders>
              <w:top w:val="nil"/>
              <w:left w:val="single" w:sz="8" w:space="0" w:color="000000"/>
              <w:bottom w:val="single" w:sz="8" w:space="0" w:color="000000"/>
              <w:right w:val="single" w:sz="8" w:space="0" w:color="000000"/>
            </w:tcBorders>
            <w:shd w:val="clear" w:color="auto" w:fill="2D7CC1"/>
            <w:tcMar>
              <w:top w:w="0" w:type="dxa"/>
              <w:left w:w="100" w:type="dxa"/>
              <w:bottom w:w="0" w:type="dxa"/>
              <w:right w:w="100" w:type="dxa"/>
            </w:tcMar>
          </w:tcPr>
          <w:p w14:paraId="62AB1734" w14:textId="77777777" w:rsidR="00B05B9B" w:rsidRDefault="00912B35">
            <w:pPr>
              <w:spacing w:line="276" w:lineRule="auto"/>
              <w:ind w:right="-68"/>
              <w:rPr>
                <w:rFonts w:ascii="Arial" w:eastAsia="Arial" w:hAnsi="Arial" w:cs="Arial"/>
                <w:color w:val="FFFFFF"/>
                <w:sz w:val="16"/>
                <w:szCs w:val="16"/>
              </w:rPr>
            </w:pPr>
            <w:r>
              <w:rPr>
                <w:rFonts w:ascii="Arial" w:eastAsia="Arial" w:hAnsi="Arial" w:cs="Arial"/>
                <w:color w:val="FFFFFF"/>
                <w:sz w:val="16"/>
                <w:szCs w:val="16"/>
              </w:rPr>
              <w:t>Fort et Intense</w:t>
            </w:r>
          </w:p>
        </w:tc>
        <w:tc>
          <w:tcPr>
            <w:tcW w:w="1140" w:type="dxa"/>
            <w:tcBorders>
              <w:top w:val="nil"/>
              <w:left w:val="nil"/>
              <w:bottom w:val="single" w:sz="8" w:space="0" w:color="000000"/>
              <w:right w:val="single" w:sz="8" w:space="0" w:color="000000"/>
            </w:tcBorders>
            <w:tcMar>
              <w:top w:w="0" w:type="dxa"/>
              <w:left w:w="100" w:type="dxa"/>
              <w:bottom w:w="0" w:type="dxa"/>
              <w:right w:w="100" w:type="dxa"/>
            </w:tcMar>
          </w:tcPr>
          <w:p w14:paraId="62AB1735" w14:textId="77777777" w:rsidR="00B05B9B" w:rsidRDefault="00912B35">
            <w:pPr>
              <w:spacing w:line="276" w:lineRule="auto"/>
              <w:ind w:right="-23"/>
              <w:jc w:val="center"/>
              <w:rPr>
                <w:rFonts w:ascii="Arial" w:eastAsia="Arial" w:hAnsi="Arial" w:cs="Arial"/>
                <w:sz w:val="16"/>
                <w:szCs w:val="16"/>
              </w:rPr>
            </w:pPr>
            <w:r>
              <w:rPr>
                <w:rFonts w:ascii="Arial" w:eastAsia="Arial" w:hAnsi="Arial" w:cs="Arial"/>
                <w:sz w:val="16"/>
                <w:szCs w:val="16"/>
              </w:rPr>
              <w:t>0.28</w:t>
            </w:r>
          </w:p>
        </w:tc>
        <w:tc>
          <w:tcPr>
            <w:tcW w:w="1110" w:type="dxa"/>
            <w:tcBorders>
              <w:top w:val="nil"/>
              <w:left w:val="nil"/>
              <w:bottom w:val="single" w:sz="8" w:space="0" w:color="000000"/>
              <w:right w:val="single" w:sz="8" w:space="0" w:color="000000"/>
            </w:tcBorders>
            <w:tcMar>
              <w:top w:w="0" w:type="dxa"/>
              <w:left w:w="100" w:type="dxa"/>
              <w:bottom w:w="0" w:type="dxa"/>
              <w:right w:w="100" w:type="dxa"/>
            </w:tcMar>
          </w:tcPr>
          <w:p w14:paraId="62AB1736" w14:textId="77777777" w:rsidR="00B05B9B" w:rsidRDefault="00912B35">
            <w:pPr>
              <w:spacing w:line="276" w:lineRule="auto"/>
              <w:ind w:right="34"/>
              <w:jc w:val="center"/>
              <w:rPr>
                <w:rFonts w:ascii="Arial" w:eastAsia="Arial" w:hAnsi="Arial" w:cs="Arial"/>
                <w:color w:val="0000FF"/>
                <w:sz w:val="16"/>
                <w:szCs w:val="16"/>
              </w:rPr>
            </w:pPr>
            <w:r>
              <w:rPr>
                <w:rFonts w:ascii="Arial" w:eastAsia="Arial" w:hAnsi="Arial" w:cs="Arial"/>
                <w:color w:val="0000FF"/>
                <w:sz w:val="16"/>
                <w:szCs w:val="16"/>
              </w:rPr>
              <w:t>0.03</w:t>
            </w:r>
          </w:p>
        </w:tc>
        <w:tc>
          <w:tcPr>
            <w:tcW w:w="810" w:type="dxa"/>
            <w:tcBorders>
              <w:top w:val="nil"/>
              <w:left w:val="nil"/>
              <w:bottom w:val="single" w:sz="8" w:space="0" w:color="000000"/>
              <w:right w:val="single" w:sz="8" w:space="0" w:color="000000"/>
            </w:tcBorders>
            <w:tcMar>
              <w:top w:w="0" w:type="dxa"/>
              <w:left w:w="100" w:type="dxa"/>
              <w:bottom w:w="0" w:type="dxa"/>
              <w:right w:w="100" w:type="dxa"/>
            </w:tcMar>
          </w:tcPr>
          <w:p w14:paraId="62AB1737" w14:textId="77777777" w:rsidR="00B05B9B" w:rsidRDefault="00912B35">
            <w:pPr>
              <w:spacing w:line="276" w:lineRule="auto"/>
              <w:ind w:right="-120"/>
              <w:jc w:val="center"/>
              <w:rPr>
                <w:rFonts w:ascii="Arial" w:eastAsia="Arial" w:hAnsi="Arial" w:cs="Arial"/>
                <w:color w:val="0000FF"/>
                <w:sz w:val="16"/>
                <w:szCs w:val="16"/>
              </w:rPr>
            </w:pPr>
            <w:r>
              <w:rPr>
                <w:rFonts w:ascii="Arial" w:eastAsia="Arial" w:hAnsi="Arial" w:cs="Arial"/>
                <w:color w:val="0000FF"/>
                <w:sz w:val="16"/>
                <w:szCs w:val="16"/>
              </w:rPr>
              <w:t>0.11</w:t>
            </w:r>
          </w:p>
        </w:tc>
        <w:tc>
          <w:tcPr>
            <w:tcW w:w="885" w:type="dxa"/>
            <w:tcBorders>
              <w:top w:val="nil"/>
              <w:left w:val="nil"/>
              <w:bottom w:val="single" w:sz="8" w:space="0" w:color="000000"/>
              <w:right w:val="single" w:sz="8" w:space="0" w:color="000000"/>
            </w:tcBorders>
            <w:tcMar>
              <w:top w:w="0" w:type="dxa"/>
              <w:left w:w="100" w:type="dxa"/>
              <w:bottom w:w="0" w:type="dxa"/>
              <w:right w:w="100" w:type="dxa"/>
            </w:tcMar>
          </w:tcPr>
          <w:p w14:paraId="62AB1738" w14:textId="77777777" w:rsidR="00B05B9B" w:rsidRDefault="00912B35">
            <w:pPr>
              <w:spacing w:line="276" w:lineRule="auto"/>
              <w:ind w:right="-45"/>
              <w:jc w:val="center"/>
              <w:rPr>
                <w:rFonts w:ascii="Arial" w:eastAsia="Arial" w:hAnsi="Arial" w:cs="Arial"/>
                <w:sz w:val="16"/>
                <w:szCs w:val="16"/>
              </w:rPr>
            </w:pPr>
            <w:r>
              <w:rPr>
                <w:rFonts w:ascii="Arial" w:eastAsia="Arial" w:hAnsi="Arial" w:cs="Arial"/>
                <w:sz w:val="16"/>
                <w:szCs w:val="16"/>
              </w:rPr>
              <w:t>5.64</w:t>
            </w:r>
          </w:p>
        </w:tc>
        <w:tc>
          <w:tcPr>
            <w:tcW w:w="570" w:type="dxa"/>
            <w:tcBorders>
              <w:top w:val="nil"/>
              <w:left w:val="nil"/>
              <w:bottom w:val="single" w:sz="8" w:space="0" w:color="000000"/>
              <w:right w:val="single" w:sz="8" w:space="0" w:color="000000"/>
            </w:tcBorders>
            <w:tcMar>
              <w:top w:w="0" w:type="dxa"/>
              <w:left w:w="100" w:type="dxa"/>
              <w:bottom w:w="0" w:type="dxa"/>
              <w:right w:w="100" w:type="dxa"/>
            </w:tcMar>
          </w:tcPr>
          <w:p w14:paraId="62AB1739" w14:textId="77777777" w:rsidR="00B05B9B" w:rsidRDefault="00912B35">
            <w:pPr>
              <w:spacing w:line="276" w:lineRule="auto"/>
              <w:ind w:right="15"/>
              <w:jc w:val="center"/>
              <w:rPr>
                <w:rFonts w:ascii="Arial" w:eastAsia="Arial" w:hAnsi="Arial" w:cs="Arial"/>
                <w:sz w:val="16"/>
                <w:szCs w:val="16"/>
              </w:rPr>
            </w:pPr>
            <w:r>
              <w:rPr>
                <w:rFonts w:ascii="Arial" w:eastAsia="Arial" w:hAnsi="Arial" w:cs="Arial"/>
                <w:sz w:val="16"/>
                <w:szCs w:val="16"/>
              </w:rPr>
              <w:t>3</w:t>
            </w:r>
          </w:p>
        </w:tc>
        <w:tc>
          <w:tcPr>
            <w:tcW w:w="960" w:type="dxa"/>
            <w:tcBorders>
              <w:top w:val="nil"/>
              <w:left w:val="nil"/>
              <w:bottom w:val="single" w:sz="8" w:space="0" w:color="000000"/>
              <w:right w:val="single" w:sz="8" w:space="0" w:color="000000"/>
            </w:tcBorders>
            <w:tcMar>
              <w:top w:w="0" w:type="dxa"/>
              <w:left w:w="100" w:type="dxa"/>
              <w:bottom w:w="0" w:type="dxa"/>
              <w:right w:w="100" w:type="dxa"/>
            </w:tcMar>
          </w:tcPr>
          <w:p w14:paraId="62AB173A" w14:textId="77777777" w:rsidR="00B05B9B" w:rsidRDefault="00912B35">
            <w:pPr>
              <w:spacing w:line="276" w:lineRule="auto"/>
              <w:ind w:right="-10"/>
              <w:jc w:val="center"/>
              <w:rPr>
                <w:rFonts w:ascii="Arial" w:eastAsia="Arial" w:hAnsi="Arial" w:cs="Arial"/>
                <w:sz w:val="16"/>
                <w:szCs w:val="16"/>
              </w:rPr>
            </w:pPr>
            <w:r>
              <w:rPr>
                <w:rFonts w:ascii="Arial" w:eastAsia="Arial" w:hAnsi="Arial" w:cs="Arial"/>
                <w:sz w:val="16"/>
                <w:szCs w:val="16"/>
              </w:rPr>
              <w:t>13.03%</w:t>
            </w:r>
          </w:p>
        </w:tc>
      </w:tr>
      <w:tr w:rsidR="00B05B9B" w14:paraId="62AB1743" w14:textId="77777777">
        <w:tc>
          <w:tcPr>
            <w:tcW w:w="4140" w:type="dxa"/>
            <w:tcBorders>
              <w:top w:val="nil"/>
              <w:left w:val="single" w:sz="8" w:space="0" w:color="000000"/>
              <w:bottom w:val="single" w:sz="8" w:space="0" w:color="000000"/>
              <w:right w:val="single" w:sz="8" w:space="0" w:color="000000"/>
            </w:tcBorders>
            <w:shd w:val="clear" w:color="auto" w:fill="EE85C0"/>
            <w:tcMar>
              <w:top w:w="0" w:type="dxa"/>
              <w:left w:w="100" w:type="dxa"/>
              <w:bottom w:w="0" w:type="dxa"/>
              <w:right w:w="100" w:type="dxa"/>
            </w:tcMar>
          </w:tcPr>
          <w:p w14:paraId="62AB173C" w14:textId="77777777" w:rsidR="00B05B9B" w:rsidRDefault="00912B35">
            <w:pPr>
              <w:spacing w:line="276" w:lineRule="auto"/>
              <w:ind w:right="-68"/>
              <w:rPr>
                <w:rFonts w:ascii="Arial" w:eastAsia="Arial" w:hAnsi="Arial" w:cs="Arial"/>
                <w:sz w:val="16"/>
                <w:szCs w:val="16"/>
              </w:rPr>
            </w:pPr>
            <w:r>
              <w:rPr>
                <w:rFonts w:ascii="Arial" w:eastAsia="Arial" w:hAnsi="Arial" w:cs="Arial"/>
                <w:sz w:val="16"/>
                <w:szCs w:val="16"/>
              </w:rPr>
              <w:t>Liquoreux</w:t>
            </w:r>
          </w:p>
        </w:tc>
        <w:tc>
          <w:tcPr>
            <w:tcW w:w="1140" w:type="dxa"/>
            <w:tcBorders>
              <w:top w:val="nil"/>
              <w:left w:val="nil"/>
              <w:bottom w:val="single" w:sz="8" w:space="0" w:color="000000"/>
              <w:right w:val="single" w:sz="8" w:space="0" w:color="000000"/>
            </w:tcBorders>
            <w:tcMar>
              <w:top w:w="0" w:type="dxa"/>
              <w:left w:w="100" w:type="dxa"/>
              <w:bottom w:w="0" w:type="dxa"/>
              <w:right w:w="100" w:type="dxa"/>
            </w:tcMar>
          </w:tcPr>
          <w:p w14:paraId="62AB173D" w14:textId="77777777" w:rsidR="00B05B9B" w:rsidRDefault="00912B35">
            <w:pPr>
              <w:spacing w:line="276" w:lineRule="auto"/>
              <w:ind w:right="-23"/>
              <w:jc w:val="center"/>
              <w:rPr>
                <w:rFonts w:ascii="Arial" w:eastAsia="Arial" w:hAnsi="Arial" w:cs="Arial"/>
                <w:sz w:val="16"/>
                <w:szCs w:val="16"/>
              </w:rPr>
            </w:pPr>
            <w:r>
              <w:rPr>
                <w:rFonts w:ascii="Arial" w:eastAsia="Arial" w:hAnsi="Arial" w:cs="Arial"/>
                <w:sz w:val="16"/>
                <w:szCs w:val="16"/>
              </w:rPr>
              <w:t>0.08</w:t>
            </w:r>
          </w:p>
        </w:tc>
        <w:tc>
          <w:tcPr>
            <w:tcW w:w="1110" w:type="dxa"/>
            <w:tcBorders>
              <w:top w:val="nil"/>
              <w:left w:val="nil"/>
              <w:bottom w:val="single" w:sz="8" w:space="0" w:color="000000"/>
              <w:right w:val="single" w:sz="8" w:space="0" w:color="000000"/>
            </w:tcBorders>
            <w:tcMar>
              <w:top w:w="0" w:type="dxa"/>
              <w:left w:w="100" w:type="dxa"/>
              <w:bottom w:w="0" w:type="dxa"/>
              <w:right w:w="100" w:type="dxa"/>
            </w:tcMar>
          </w:tcPr>
          <w:p w14:paraId="62AB173E" w14:textId="77777777" w:rsidR="00B05B9B" w:rsidRDefault="00912B35">
            <w:pPr>
              <w:spacing w:line="276" w:lineRule="auto"/>
              <w:ind w:right="34"/>
              <w:jc w:val="center"/>
              <w:rPr>
                <w:rFonts w:ascii="Arial" w:eastAsia="Arial" w:hAnsi="Arial" w:cs="Arial"/>
                <w:color w:val="FF0000"/>
                <w:sz w:val="16"/>
                <w:szCs w:val="16"/>
              </w:rPr>
            </w:pPr>
            <w:r>
              <w:rPr>
                <w:rFonts w:ascii="Arial" w:eastAsia="Arial" w:hAnsi="Arial" w:cs="Arial"/>
                <w:color w:val="FF0000"/>
                <w:sz w:val="16"/>
                <w:szCs w:val="16"/>
              </w:rPr>
              <w:t>-0.03</w:t>
            </w:r>
          </w:p>
        </w:tc>
        <w:tc>
          <w:tcPr>
            <w:tcW w:w="810" w:type="dxa"/>
            <w:tcBorders>
              <w:top w:val="nil"/>
              <w:left w:val="nil"/>
              <w:bottom w:val="single" w:sz="8" w:space="0" w:color="000000"/>
              <w:right w:val="single" w:sz="8" w:space="0" w:color="000000"/>
            </w:tcBorders>
            <w:tcMar>
              <w:top w:w="0" w:type="dxa"/>
              <w:left w:w="100" w:type="dxa"/>
              <w:bottom w:w="0" w:type="dxa"/>
              <w:right w:w="100" w:type="dxa"/>
            </w:tcMar>
          </w:tcPr>
          <w:p w14:paraId="62AB173F" w14:textId="77777777" w:rsidR="00B05B9B" w:rsidRDefault="00912B35">
            <w:pPr>
              <w:spacing w:line="276" w:lineRule="auto"/>
              <w:ind w:right="-120"/>
              <w:jc w:val="center"/>
              <w:rPr>
                <w:rFonts w:ascii="Arial" w:eastAsia="Arial" w:hAnsi="Arial" w:cs="Arial"/>
                <w:color w:val="FF0000"/>
                <w:sz w:val="16"/>
                <w:szCs w:val="16"/>
              </w:rPr>
            </w:pPr>
            <w:r>
              <w:rPr>
                <w:rFonts w:ascii="Arial" w:eastAsia="Arial" w:hAnsi="Arial" w:cs="Arial"/>
                <w:color w:val="FF0000"/>
                <w:sz w:val="16"/>
                <w:szCs w:val="16"/>
              </w:rPr>
              <w:t>-0.17</w:t>
            </w:r>
          </w:p>
        </w:tc>
        <w:tc>
          <w:tcPr>
            <w:tcW w:w="885" w:type="dxa"/>
            <w:tcBorders>
              <w:top w:val="nil"/>
              <w:left w:val="nil"/>
              <w:bottom w:val="single" w:sz="8" w:space="0" w:color="000000"/>
              <w:right w:val="single" w:sz="8" w:space="0" w:color="000000"/>
            </w:tcBorders>
            <w:tcMar>
              <w:top w:w="0" w:type="dxa"/>
              <w:left w:w="100" w:type="dxa"/>
              <w:bottom w:w="0" w:type="dxa"/>
              <w:right w:w="100" w:type="dxa"/>
            </w:tcMar>
          </w:tcPr>
          <w:p w14:paraId="62AB1740" w14:textId="77777777" w:rsidR="00B05B9B" w:rsidRDefault="00912B35">
            <w:pPr>
              <w:spacing w:line="276" w:lineRule="auto"/>
              <w:ind w:right="-45"/>
              <w:jc w:val="center"/>
              <w:rPr>
                <w:rFonts w:ascii="Arial" w:eastAsia="Arial" w:hAnsi="Arial" w:cs="Arial"/>
                <w:sz w:val="16"/>
                <w:szCs w:val="16"/>
              </w:rPr>
            </w:pPr>
            <w:r>
              <w:rPr>
                <w:rFonts w:ascii="Arial" w:eastAsia="Arial" w:hAnsi="Arial" w:cs="Arial"/>
                <w:sz w:val="16"/>
                <w:szCs w:val="16"/>
              </w:rPr>
              <w:t>0.74</w:t>
            </w:r>
          </w:p>
        </w:tc>
        <w:tc>
          <w:tcPr>
            <w:tcW w:w="570" w:type="dxa"/>
            <w:tcBorders>
              <w:top w:val="nil"/>
              <w:left w:val="nil"/>
              <w:bottom w:val="single" w:sz="8" w:space="0" w:color="000000"/>
              <w:right w:val="single" w:sz="8" w:space="0" w:color="000000"/>
            </w:tcBorders>
            <w:tcMar>
              <w:top w:w="0" w:type="dxa"/>
              <w:left w:w="100" w:type="dxa"/>
              <w:bottom w:w="0" w:type="dxa"/>
              <w:right w:w="100" w:type="dxa"/>
            </w:tcMar>
          </w:tcPr>
          <w:p w14:paraId="62AB1741" w14:textId="77777777" w:rsidR="00B05B9B" w:rsidRDefault="00912B35">
            <w:pPr>
              <w:spacing w:line="276" w:lineRule="auto"/>
              <w:ind w:right="15"/>
              <w:jc w:val="center"/>
              <w:rPr>
                <w:rFonts w:ascii="Arial" w:eastAsia="Arial" w:hAnsi="Arial" w:cs="Arial"/>
                <w:sz w:val="16"/>
                <w:szCs w:val="16"/>
              </w:rPr>
            </w:pPr>
            <w:r>
              <w:rPr>
                <w:rFonts w:ascii="Arial" w:eastAsia="Arial" w:hAnsi="Arial" w:cs="Arial"/>
                <w:sz w:val="16"/>
                <w:szCs w:val="16"/>
              </w:rPr>
              <w:t>3</w:t>
            </w:r>
          </w:p>
        </w:tc>
        <w:tc>
          <w:tcPr>
            <w:tcW w:w="960" w:type="dxa"/>
            <w:tcBorders>
              <w:top w:val="nil"/>
              <w:left w:val="nil"/>
              <w:bottom w:val="single" w:sz="8" w:space="0" w:color="000000"/>
              <w:right w:val="single" w:sz="8" w:space="0" w:color="000000"/>
            </w:tcBorders>
            <w:tcMar>
              <w:top w:w="0" w:type="dxa"/>
              <w:left w:w="100" w:type="dxa"/>
              <w:bottom w:w="0" w:type="dxa"/>
              <w:right w:w="100" w:type="dxa"/>
            </w:tcMar>
          </w:tcPr>
          <w:p w14:paraId="62AB1742" w14:textId="77777777" w:rsidR="00B05B9B" w:rsidRDefault="00912B35">
            <w:pPr>
              <w:spacing w:line="276" w:lineRule="auto"/>
              <w:ind w:right="-10"/>
              <w:jc w:val="center"/>
              <w:rPr>
                <w:rFonts w:ascii="Arial" w:eastAsia="Arial" w:hAnsi="Arial" w:cs="Arial"/>
                <w:sz w:val="16"/>
                <w:szCs w:val="16"/>
              </w:rPr>
            </w:pPr>
            <w:r>
              <w:rPr>
                <w:rFonts w:ascii="Arial" w:eastAsia="Arial" w:hAnsi="Arial" w:cs="Arial"/>
                <w:sz w:val="16"/>
                <w:szCs w:val="16"/>
              </w:rPr>
              <w:t>86.44%</w:t>
            </w:r>
          </w:p>
        </w:tc>
      </w:tr>
      <w:tr w:rsidR="00B05B9B" w14:paraId="62AB174B" w14:textId="77777777">
        <w:tc>
          <w:tcPr>
            <w:tcW w:w="4140" w:type="dxa"/>
            <w:tcBorders>
              <w:top w:val="nil"/>
              <w:left w:val="single" w:sz="8" w:space="0" w:color="000000"/>
              <w:bottom w:val="single" w:sz="8" w:space="0" w:color="000000"/>
              <w:right w:val="single" w:sz="8" w:space="0" w:color="000000"/>
            </w:tcBorders>
            <w:shd w:val="clear" w:color="auto" w:fill="2D7CC1"/>
            <w:tcMar>
              <w:top w:w="0" w:type="dxa"/>
              <w:left w:w="100" w:type="dxa"/>
              <w:bottom w:w="0" w:type="dxa"/>
              <w:right w:w="100" w:type="dxa"/>
            </w:tcMar>
          </w:tcPr>
          <w:p w14:paraId="62AB1744" w14:textId="77777777" w:rsidR="00B05B9B" w:rsidRDefault="00912B35">
            <w:pPr>
              <w:spacing w:line="276" w:lineRule="auto"/>
              <w:ind w:right="-68"/>
              <w:rPr>
                <w:rFonts w:ascii="Arial" w:eastAsia="Arial" w:hAnsi="Arial" w:cs="Arial"/>
                <w:color w:val="FFFFFF"/>
                <w:sz w:val="16"/>
                <w:szCs w:val="16"/>
              </w:rPr>
            </w:pPr>
            <w:proofErr w:type="spellStart"/>
            <w:r>
              <w:rPr>
                <w:rFonts w:ascii="Arial" w:eastAsia="Arial" w:hAnsi="Arial" w:cs="Arial"/>
                <w:color w:val="FFFFFF"/>
                <w:sz w:val="16"/>
                <w:szCs w:val="16"/>
              </w:rPr>
              <w:t>Acidite</w:t>
            </w:r>
            <w:proofErr w:type="spellEnd"/>
          </w:p>
        </w:tc>
        <w:tc>
          <w:tcPr>
            <w:tcW w:w="1140" w:type="dxa"/>
            <w:tcBorders>
              <w:top w:val="nil"/>
              <w:left w:val="nil"/>
              <w:bottom w:val="single" w:sz="8" w:space="0" w:color="000000"/>
              <w:right w:val="single" w:sz="8" w:space="0" w:color="000000"/>
            </w:tcBorders>
            <w:tcMar>
              <w:top w:w="0" w:type="dxa"/>
              <w:left w:w="100" w:type="dxa"/>
              <w:bottom w:w="0" w:type="dxa"/>
              <w:right w:w="100" w:type="dxa"/>
            </w:tcMar>
          </w:tcPr>
          <w:p w14:paraId="62AB1745" w14:textId="77777777" w:rsidR="00B05B9B" w:rsidRDefault="00912B35">
            <w:pPr>
              <w:spacing w:line="276" w:lineRule="auto"/>
              <w:ind w:right="-23"/>
              <w:jc w:val="center"/>
              <w:rPr>
                <w:rFonts w:ascii="Arial" w:eastAsia="Arial" w:hAnsi="Arial" w:cs="Arial"/>
                <w:sz w:val="16"/>
                <w:szCs w:val="16"/>
              </w:rPr>
            </w:pPr>
            <w:r>
              <w:rPr>
                <w:rFonts w:ascii="Arial" w:eastAsia="Arial" w:hAnsi="Arial" w:cs="Arial"/>
                <w:sz w:val="16"/>
                <w:szCs w:val="16"/>
              </w:rPr>
              <w:t>2.81</w:t>
            </w:r>
          </w:p>
        </w:tc>
        <w:tc>
          <w:tcPr>
            <w:tcW w:w="1110" w:type="dxa"/>
            <w:tcBorders>
              <w:top w:val="nil"/>
              <w:left w:val="nil"/>
              <w:bottom w:val="single" w:sz="8" w:space="0" w:color="000000"/>
              <w:right w:val="single" w:sz="8" w:space="0" w:color="000000"/>
            </w:tcBorders>
            <w:tcMar>
              <w:top w:w="0" w:type="dxa"/>
              <w:left w:w="100" w:type="dxa"/>
              <w:bottom w:w="0" w:type="dxa"/>
              <w:right w:w="100" w:type="dxa"/>
            </w:tcMar>
          </w:tcPr>
          <w:p w14:paraId="62AB1746" w14:textId="77777777" w:rsidR="00B05B9B" w:rsidRDefault="00912B35">
            <w:pPr>
              <w:spacing w:line="276" w:lineRule="auto"/>
              <w:ind w:right="34"/>
              <w:jc w:val="center"/>
              <w:rPr>
                <w:rFonts w:ascii="Arial" w:eastAsia="Arial" w:hAnsi="Arial" w:cs="Arial"/>
                <w:color w:val="0000FF"/>
                <w:sz w:val="16"/>
                <w:szCs w:val="16"/>
              </w:rPr>
            </w:pPr>
            <w:r>
              <w:rPr>
                <w:rFonts w:ascii="Arial" w:eastAsia="Arial" w:hAnsi="Arial" w:cs="Arial"/>
                <w:color w:val="0000FF"/>
                <w:sz w:val="16"/>
                <w:szCs w:val="16"/>
              </w:rPr>
              <w:t>0.01</w:t>
            </w:r>
          </w:p>
        </w:tc>
        <w:tc>
          <w:tcPr>
            <w:tcW w:w="810" w:type="dxa"/>
            <w:tcBorders>
              <w:top w:val="nil"/>
              <w:left w:val="nil"/>
              <w:bottom w:val="single" w:sz="8" w:space="0" w:color="000000"/>
              <w:right w:val="single" w:sz="8" w:space="0" w:color="000000"/>
            </w:tcBorders>
            <w:tcMar>
              <w:top w:w="0" w:type="dxa"/>
              <w:left w:w="100" w:type="dxa"/>
              <w:bottom w:w="0" w:type="dxa"/>
              <w:right w:w="100" w:type="dxa"/>
            </w:tcMar>
          </w:tcPr>
          <w:p w14:paraId="62AB1747" w14:textId="77777777" w:rsidR="00B05B9B" w:rsidRDefault="00912B35">
            <w:pPr>
              <w:spacing w:line="276" w:lineRule="auto"/>
              <w:ind w:right="-120"/>
              <w:jc w:val="center"/>
              <w:rPr>
                <w:rFonts w:ascii="Arial" w:eastAsia="Arial" w:hAnsi="Arial" w:cs="Arial"/>
                <w:color w:val="0000FF"/>
                <w:sz w:val="16"/>
                <w:szCs w:val="16"/>
              </w:rPr>
            </w:pPr>
            <w:r>
              <w:rPr>
                <w:rFonts w:ascii="Arial" w:eastAsia="Arial" w:hAnsi="Arial" w:cs="Arial"/>
                <w:color w:val="0000FF"/>
                <w:sz w:val="16"/>
                <w:szCs w:val="16"/>
              </w:rPr>
              <w:t>0.03</w:t>
            </w:r>
          </w:p>
        </w:tc>
        <w:tc>
          <w:tcPr>
            <w:tcW w:w="885" w:type="dxa"/>
            <w:tcBorders>
              <w:top w:val="nil"/>
              <w:left w:val="nil"/>
              <w:bottom w:val="single" w:sz="8" w:space="0" w:color="000000"/>
              <w:right w:val="single" w:sz="8" w:space="0" w:color="000000"/>
            </w:tcBorders>
            <w:tcMar>
              <w:top w:w="0" w:type="dxa"/>
              <w:left w:w="100" w:type="dxa"/>
              <w:bottom w:w="0" w:type="dxa"/>
              <w:right w:w="100" w:type="dxa"/>
            </w:tcMar>
          </w:tcPr>
          <w:p w14:paraId="62AB1748" w14:textId="77777777" w:rsidR="00B05B9B" w:rsidRDefault="00912B35">
            <w:pPr>
              <w:spacing w:line="276" w:lineRule="auto"/>
              <w:ind w:right="-45"/>
              <w:jc w:val="center"/>
              <w:rPr>
                <w:rFonts w:ascii="Arial" w:eastAsia="Arial" w:hAnsi="Arial" w:cs="Arial"/>
                <w:sz w:val="16"/>
                <w:szCs w:val="16"/>
              </w:rPr>
            </w:pPr>
            <w:r>
              <w:rPr>
                <w:rFonts w:ascii="Arial" w:eastAsia="Arial" w:hAnsi="Arial" w:cs="Arial"/>
                <w:sz w:val="16"/>
                <w:szCs w:val="16"/>
              </w:rPr>
              <w:t>72.81</w:t>
            </w:r>
          </w:p>
        </w:tc>
        <w:tc>
          <w:tcPr>
            <w:tcW w:w="570" w:type="dxa"/>
            <w:tcBorders>
              <w:top w:val="nil"/>
              <w:left w:val="nil"/>
              <w:bottom w:val="single" w:sz="8" w:space="0" w:color="000000"/>
              <w:right w:val="single" w:sz="8" w:space="0" w:color="000000"/>
            </w:tcBorders>
            <w:tcMar>
              <w:top w:w="0" w:type="dxa"/>
              <w:left w:w="100" w:type="dxa"/>
              <w:bottom w:w="0" w:type="dxa"/>
              <w:right w:w="100" w:type="dxa"/>
            </w:tcMar>
          </w:tcPr>
          <w:p w14:paraId="62AB1749" w14:textId="77777777" w:rsidR="00B05B9B" w:rsidRDefault="00912B35">
            <w:pPr>
              <w:spacing w:line="276" w:lineRule="auto"/>
              <w:ind w:right="15"/>
              <w:jc w:val="center"/>
              <w:rPr>
                <w:rFonts w:ascii="Arial" w:eastAsia="Arial" w:hAnsi="Arial" w:cs="Arial"/>
                <w:sz w:val="16"/>
                <w:szCs w:val="16"/>
              </w:rPr>
            </w:pPr>
            <w:r>
              <w:rPr>
                <w:rFonts w:ascii="Arial" w:eastAsia="Arial" w:hAnsi="Arial" w:cs="Arial"/>
                <w:sz w:val="16"/>
                <w:szCs w:val="16"/>
              </w:rPr>
              <w:t>6</w:t>
            </w:r>
          </w:p>
        </w:tc>
        <w:tc>
          <w:tcPr>
            <w:tcW w:w="960" w:type="dxa"/>
            <w:tcBorders>
              <w:top w:val="nil"/>
              <w:left w:val="nil"/>
              <w:bottom w:val="single" w:sz="8" w:space="0" w:color="000000"/>
              <w:right w:val="single" w:sz="8" w:space="0" w:color="000000"/>
            </w:tcBorders>
            <w:tcMar>
              <w:top w:w="0" w:type="dxa"/>
              <w:left w:w="100" w:type="dxa"/>
              <w:bottom w:w="0" w:type="dxa"/>
              <w:right w:w="100" w:type="dxa"/>
            </w:tcMar>
          </w:tcPr>
          <w:p w14:paraId="62AB174A" w14:textId="77777777" w:rsidR="00B05B9B" w:rsidRDefault="00912B35">
            <w:pPr>
              <w:spacing w:line="276" w:lineRule="auto"/>
              <w:ind w:right="-10"/>
              <w:jc w:val="center"/>
              <w:rPr>
                <w:rFonts w:ascii="Arial" w:eastAsia="Arial" w:hAnsi="Arial" w:cs="Arial"/>
                <w:sz w:val="16"/>
                <w:szCs w:val="16"/>
              </w:rPr>
            </w:pPr>
            <w:r>
              <w:rPr>
                <w:rFonts w:ascii="Arial" w:eastAsia="Arial" w:hAnsi="Arial" w:cs="Arial"/>
                <w:sz w:val="16"/>
                <w:szCs w:val="16"/>
              </w:rPr>
              <w:t>0.00%</w:t>
            </w:r>
          </w:p>
        </w:tc>
      </w:tr>
    </w:tbl>
    <w:p w14:paraId="62AB174C" w14:textId="77777777" w:rsidR="00B05B9B" w:rsidRDefault="00912B35">
      <w:pPr>
        <w:spacing w:before="240" w:after="240"/>
      </w:pPr>
      <w:r>
        <w:t>Les facteurs 4 et 7 sont les plus influents sur l’appréciation globale. Le facteur 7, majoritairement représenté par la variable "Ce café se démarque de ma marque de café habituelle", a un effet de 0.81 (relation probabiliste positive). Le facteur 4, majoritairement représenté par la variable "Ce café a un goût délicat", a un effet de 0.64 (relation probabiliste positive) sur l’appréciation globale.</w:t>
      </w:r>
    </w:p>
    <w:p w14:paraId="62AB174D" w14:textId="77777777" w:rsidR="00B05B9B" w:rsidRDefault="00912B35">
      <w:pPr>
        <w:spacing w:before="240" w:after="240"/>
      </w:pPr>
      <w:r>
        <w:t xml:space="preserve">A l’inverse les variables relatives aux items CATA tels que "Noix", "Fruité", "Amer", "Chocolat noir", "Lisse", "Corsé" et "Foin" sont exclus du réseau, </w:t>
      </w:r>
      <w:proofErr w:type="gramStart"/>
      <w:r>
        <w:t>ces dernière</w:t>
      </w:r>
      <w:proofErr w:type="gramEnd"/>
      <w:r>
        <w:t xml:space="preserve"> n’ayant pas d’influence sur la variable cible.</w:t>
      </w:r>
      <w:r>
        <w:br w:type="page"/>
      </w:r>
    </w:p>
    <w:p w14:paraId="62AB174E" w14:textId="77777777" w:rsidR="00B05B9B" w:rsidRDefault="00912B35">
      <w:pPr>
        <w:pStyle w:val="Titre2"/>
        <w:tabs>
          <w:tab w:val="right" w:pos="8640"/>
        </w:tabs>
        <w:ind w:left="0"/>
        <w:jc w:val="center"/>
      </w:pPr>
      <w:bookmarkStart w:id="45" w:name="_heading=h.a2qayc2ewyja" w:colFirst="0" w:colLast="0"/>
      <w:bookmarkEnd w:id="45"/>
      <w:r>
        <w:lastRenderedPageBreak/>
        <w:t>Annexe 5 : Synthèse des différences entre méthodes d’un point de vue théorique</w:t>
      </w:r>
    </w:p>
    <w:p w14:paraId="62AB174F" w14:textId="77777777" w:rsidR="00B05B9B" w:rsidRDefault="00B05B9B">
      <w:pPr>
        <w:tabs>
          <w:tab w:val="right" w:pos="8640"/>
        </w:tabs>
        <w:rPr>
          <w:color w:val="542A00"/>
        </w:rPr>
      </w:pPr>
    </w:p>
    <w:p w14:paraId="62AB1750" w14:textId="77777777" w:rsidR="00B05B9B" w:rsidRDefault="00B05B9B">
      <w:pPr>
        <w:tabs>
          <w:tab w:val="right" w:pos="8640"/>
        </w:tabs>
        <w:rPr>
          <w:color w:val="542A00"/>
        </w:rPr>
      </w:pPr>
    </w:p>
    <w:sdt>
      <w:sdtPr>
        <w:tag w:val="goog_rdk_2"/>
        <w:id w:val="-230647683"/>
        <w:lock w:val="contentLocked"/>
      </w:sdtPr>
      <w:sdtEndPr/>
      <w:sdtContent>
        <w:tbl>
          <w:tblPr>
            <w:tblStyle w:val="afffffffff4"/>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5"/>
            <w:gridCol w:w="1170"/>
            <w:gridCol w:w="1620"/>
            <w:gridCol w:w="1335"/>
            <w:gridCol w:w="1665"/>
            <w:gridCol w:w="1350"/>
          </w:tblGrid>
          <w:tr w:rsidR="00B05B9B" w14:paraId="62AB1757" w14:textId="77777777">
            <w:trPr>
              <w:trHeight w:val="840"/>
            </w:trPr>
            <w:tc>
              <w:tcPr>
                <w:tcW w:w="1875" w:type="dxa"/>
                <w:tcMar>
                  <w:top w:w="100" w:type="dxa"/>
                  <w:left w:w="100" w:type="dxa"/>
                  <w:bottom w:w="100" w:type="dxa"/>
                  <w:right w:w="100" w:type="dxa"/>
                </w:tcMar>
                <w:vAlign w:val="center"/>
              </w:tcPr>
              <w:p w14:paraId="62AB1751" w14:textId="77777777" w:rsidR="00B05B9B" w:rsidRDefault="00912B35">
                <w:pPr>
                  <w:widowControl w:val="0"/>
                  <w:ind w:right="-32"/>
                  <w:rPr>
                    <w:rFonts w:ascii="Lato" w:eastAsia="Lato" w:hAnsi="Lato" w:cs="Lato"/>
                    <w:b/>
                    <w:sz w:val="20"/>
                    <w:szCs w:val="20"/>
                  </w:rPr>
                </w:pPr>
                <w:r>
                  <w:rPr>
                    <w:rFonts w:ascii="Lato" w:eastAsia="Lato" w:hAnsi="Lato" w:cs="Lato"/>
                    <w:b/>
                    <w:sz w:val="20"/>
                    <w:szCs w:val="20"/>
                  </w:rPr>
                  <w:t>Méthodes</w:t>
                </w:r>
              </w:p>
            </w:tc>
            <w:tc>
              <w:tcPr>
                <w:tcW w:w="1170" w:type="dxa"/>
                <w:tcMar>
                  <w:top w:w="100" w:type="dxa"/>
                  <w:left w:w="100" w:type="dxa"/>
                  <w:bottom w:w="100" w:type="dxa"/>
                  <w:right w:w="100" w:type="dxa"/>
                </w:tcMar>
                <w:vAlign w:val="center"/>
              </w:tcPr>
              <w:p w14:paraId="62AB1752" w14:textId="77777777" w:rsidR="00B05B9B" w:rsidRDefault="00912B35">
                <w:pPr>
                  <w:widowControl w:val="0"/>
                  <w:ind w:right="-32"/>
                  <w:jc w:val="center"/>
                  <w:rPr>
                    <w:rFonts w:ascii="Lato" w:eastAsia="Lato" w:hAnsi="Lato" w:cs="Lato"/>
                    <w:b/>
                    <w:sz w:val="20"/>
                    <w:szCs w:val="20"/>
                  </w:rPr>
                </w:pPr>
                <w:r>
                  <w:rPr>
                    <w:rFonts w:ascii="Lato" w:eastAsia="Lato" w:hAnsi="Lato" w:cs="Lato"/>
                    <w:b/>
                    <w:sz w:val="20"/>
                    <w:szCs w:val="20"/>
                  </w:rPr>
                  <w:t>Type d’échelles utilisées</w:t>
                </w:r>
              </w:p>
            </w:tc>
            <w:tc>
              <w:tcPr>
                <w:tcW w:w="1620" w:type="dxa"/>
                <w:tcMar>
                  <w:top w:w="100" w:type="dxa"/>
                  <w:left w:w="100" w:type="dxa"/>
                  <w:bottom w:w="100" w:type="dxa"/>
                  <w:right w:w="100" w:type="dxa"/>
                </w:tcMar>
                <w:vAlign w:val="center"/>
              </w:tcPr>
              <w:p w14:paraId="62AB1753" w14:textId="77777777" w:rsidR="00B05B9B" w:rsidRDefault="00912B35">
                <w:pPr>
                  <w:widowControl w:val="0"/>
                  <w:ind w:right="-15"/>
                  <w:jc w:val="center"/>
                  <w:rPr>
                    <w:rFonts w:ascii="Lato" w:eastAsia="Lato" w:hAnsi="Lato" w:cs="Lato"/>
                    <w:b/>
                    <w:sz w:val="20"/>
                    <w:szCs w:val="20"/>
                  </w:rPr>
                </w:pPr>
                <w:r>
                  <w:rPr>
                    <w:rFonts w:ascii="Lato" w:eastAsia="Lato" w:hAnsi="Lato" w:cs="Lato"/>
                    <w:b/>
                    <w:sz w:val="20"/>
                    <w:szCs w:val="20"/>
                  </w:rPr>
                  <w:t>Effectif conséquent requis</w:t>
                </w:r>
              </w:p>
            </w:tc>
            <w:tc>
              <w:tcPr>
                <w:tcW w:w="1335" w:type="dxa"/>
                <w:tcMar>
                  <w:top w:w="100" w:type="dxa"/>
                  <w:left w:w="100" w:type="dxa"/>
                  <w:bottom w:w="100" w:type="dxa"/>
                  <w:right w:w="100" w:type="dxa"/>
                </w:tcMar>
                <w:vAlign w:val="center"/>
              </w:tcPr>
              <w:p w14:paraId="62AB1754" w14:textId="77777777" w:rsidR="00B05B9B" w:rsidRDefault="00912B35">
                <w:pPr>
                  <w:widowControl w:val="0"/>
                  <w:ind w:right="-17"/>
                  <w:jc w:val="center"/>
                  <w:rPr>
                    <w:rFonts w:ascii="Lato" w:eastAsia="Lato" w:hAnsi="Lato" w:cs="Lato"/>
                    <w:b/>
                    <w:sz w:val="20"/>
                    <w:szCs w:val="20"/>
                  </w:rPr>
                </w:pPr>
                <w:r>
                  <w:rPr>
                    <w:rFonts w:ascii="Lato" w:eastAsia="Lato" w:hAnsi="Lato" w:cs="Lato"/>
                    <w:b/>
                    <w:sz w:val="20"/>
                    <w:szCs w:val="20"/>
                  </w:rPr>
                  <w:t>Analyse attribut par attribut</w:t>
                </w:r>
              </w:p>
            </w:tc>
            <w:tc>
              <w:tcPr>
                <w:tcW w:w="1665" w:type="dxa"/>
                <w:tcMar>
                  <w:top w:w="100" w:type="dxa"/>
                  <w:left w:w="100" w:type="dxa"/>
                  <w:bottom w:w="100" w:type="dxa"/>
                  <w:right w:w="100" w:type="dxa"/>
                </w:tcMar>
                <w:vAlign w:val="center"/>
              </w:tcPr>
              <w:p w14:paraId="62AB1755" w14:textId="77777777" w:rsidR="00B05B9B" w:rsidRDefault="00912B35">
                <w:pPr>
                  <w:widowControl w:val="0"/>
                  <w:ind w:right="-37"/>
                  <w:jc w:val="center"/>
                  <w:rPr>
                    <w:rFonts w:ascii="Lato" w:eastAsia="Lato" w:hAnsi="Lato" w:cs="Lato"/>
                    <w:b/>
                    <w:sz w:val="20"/>
                    <w:szCs w:val="20"/>
                  </w:rPr>
                </w:pPr>
                <w:r>
                  <w:rPr>
                    <w:rFonts w:ascii="Lato" w:eastAsia="Lato" w:hAnsi="Lato" w:cs="Lato"/>
                    <w:b/>
                    <w:sz w:val="20"/>
                    <w:szCs w:val="20"/>
                  </w:rPr>
                  <w:t>Gestion de la multicolinéarité</w:t>
                </w:r>
              </w:p>
            </w:tc>
            <w:tc>
              <w:tcPr>
                <w:tcW w:w="1350" w:type="dxa"/>
                <w:tcMar>
                  <w:top w:w="100" w:type="dxa"/>
                  <w:left w:w="100" w:type="dxa"/>
                  <w:bottom w:w="100" w:type="dxa"/>
                  <w:right w:w="100" w:type="dxa"/>
                </w:tcMar>
                <w:vAlign w:val="center"/>
              </w:tcPr>
              <w:p w14:paraId="62AB1756" w14:textId="77777777" w:rsidR="00B05B9B" w:rsidRDefault="00912B35">
                <w:pPr>
                  <w:widowControl w:val="0"/>
                  <w:ind w:right="-51"/>
                  <w:jc w:val="center"/>
                  <w:rPr>
                    <w:rFonts w:ascii="Lato" w:eastAsia="Lato" w:hAnsi="Lato" w:cs="Lato"/>
                    <w:b/>
                    <w:sz w:val="20"/>
                    <w:szCs w:val="20"/>
                  </w:rPr>
                </w:pPr>
                <w:r>
                  <w:rPr>
                    <w:rFonts w:ascii="Lato" w:eastAsia="Lato" w:hAnsi="Lato" w:cs="Lato"/>
                    <w:b/>
                    <w:sz w:val="20"/>
                    <w:szCs w:val="20"/>
                  </w:rPr>
                  <w:t>Linéarité du modèle</w:t>
                </w:r>
              </w:p>
            </w:tc>
          </w:tr>
          <w:tr w:rsidR="00B05B9B" w14:paraId="62AB175E" w14:textId="77777777">
            <w:tc>
              <w:tcPr>
                <w:tcW w:w="1875" w:type="dxa"/>
                <w:tcMar>
                  <w:top w:w="100" w:type="dxa"/>
                  <w:left w:w="100" w:type="dxa"/>
                  <w:bottom w:w="100" w:type="dxa"/>
                  <w:right w:w="100" w:type="dxa"/>
                </w:tcMar>
              </w:tcPr>
              <w:p w14:paraId="62AB1758" w14:textId="77777777" w:rsidR="00B05B9B" w:rsidRDefault="00912B35">
                <w:pPr>
                  <w:widowControl w:val="0"/>
                  <w:ind w:right="-32"/>
                  <w:rPr>
                    <w:sz w:val="20"/>
                    <w:szCs w:val="20"/>
                  </w:rPr>
                </w:pPr>
                <w:r>
                  <w:rPr>
                    <w:sz w:val="20"/>
                    <w:szCs w:val="20"/>
                  </w:rPr>
                  <w:t>Corrélation</w:t>
                </w:r>
              </w:p>
            </w:tc>
            <w:tc>
              <w:tcPr>
                <w:tcW w:w="1170" w:type="dxa"/>
                <w:tcMar>
                  <w:top w:w="100" w:type="dxa"/>
                  <w:left w:w="100" w:type="dxa"/>
                  <w:bottom w:w="100" w:type="dxa"/>
                  <w:right w:w="100" w:type="dxa"/>
                </w:tcMar>
              </w:tcPr>
              <w:p w14:paraId="62AB1759" w14:textId="77777777" w:rsidR="00B05B9B" w:rsidRDefault="00912B35">
                <w:pPr>
                  <w:widowControl w:val="0"/>
                  <w:ind w:right="-32"/>
                  <w:jc w:val="center"/>
                  <w:rPr>
                    <w:sz w:val="20"/>
                    <w:szCs w:val="20"/>
                  </w:rPr>
                </w:pPr>
                <w:r>
                  <w:rPr>
                    <w:sz w:val="20"/>
                    <w:szCs w:val="20"/>
                  </w:rPr>
                  <w:t>Continues</w:t>
                </w:r>
              </w:p>
            </w:tc>
            <w:tc>
              <w:tcPr>
                <w:tcW w:w="1620" w:type="dxa"/>
                <w:tcMar>
                  <w:top w:w="100" w:type="dxa"/>
                  <w:left w:w="100" w:type="dxa"/>
                  <w:bottom w:w="100" w:type="dxa"/>
                  <w:right w:w="100" w:type="dxa"/>
                </w:tcMar>
              </w:tcPr>
              <w:p w14:paraId="62AB175A" w14:textId="77777777" w:rsidR="00B05B9B" w:rsidRDefault="00912B35">
                <w:pPr>
                  <w:widowControl w:val="0"/>
                  <w:ind w:right="-15"/>
                  <w:jc w:val="center"/>
                  <w:rPr>
                    <w:sz w:val="20"/>
                    <w:szCs w:val="20"/>
                  </w:rPr>
                </w:pPr>
                <w:r>
                  <w:rPr>
                    <w:sz w:val="20"/>
                    <w:szCs w:val="20"/>
                  </w:rPr>
                  <w:t>Non</w:t>
                </w:r>
              </w:p>
            </w:tc>
            <w:tc>
              <w:tcPr>
                <w:tcW w:w="1335" w:type="dxa"/>
                <w:tcMar>
                  <w:top w:w="100" w:type="dxa"/>
                  <w:left w:w="100" w:type="dxa"/>
                  <w:bottom w:w="100" w:type="dxa"/>
                  <w:right w:w="100" w:type="dxa"/>
                </w:tcMar>
              </w:tcPr>
              <w:p w14:paraId="62AB175B" w14:textId="77777777" w:rsidR="00B05B9B" w:rsidRDefault="00912B35">
                <w:pPr>
                  <w:widowControl w:val="0"/>
                  <w:ind w:right="-17"/>
                  <w:jc w:val="center"/>
                  <w:rPr>
                    <w:sz w:val="20"/>
                    <w:szCs w:val="20"/>
                  </w:rPr>
                </w:pPr>
                <w:r>
                  <w:rPr>
                    <w:sz w:val="20"/>
                    <w:szCs w:val="20"/>
                  </w:rPr>
                  <w:t>Oui</w:t>
                </w:r>
              </w:p>
            </w:tc>
            <w:tc>
              <w:tcPr>
                <w:tcW w:w="1665" w:type="dxa"/>
                <w:tcMar>
                  <w:top w:w="100" w:type="dxa"/>
                  <w:left w:w="100" w:type="dxa"/>
                  <w:bottom w:w="100" w:type="dxa"/>
                  <w:right w:w="100" w:type="dxa"/>
                </w:tcMar>
              </w:tcPr>
              <w:p w14:paraId="62AB175C" w14:textId="77777777" w:rsidR="00B05B9B" w:rsidRDefault="00912B35">
                <w:pPr>
                  <w:widowControl w:val="0"/>
                  <w:ind w:right="-37"/>
                  <w:jc w:val="center"/>
                  <w:rPr>
                    <w:sz w:val="20"/>
                    <w:szCs w:val="20"/>
                  </w:rPr>
                </w:pPr>
                <w:r>
                  <w:rPr>
                    <w:sz w:val="20"/>
                    <w:szCs w:val="20"/>
                  </w:rPr>
                  <w:t>Non</w:t>
                </w:r>
              </w:p>
            </w:tc>
            <w:tc>
              <w:tcPr>
                <w:tcW w:w="1350" w:type="dxa"/>
                <w:tcMar>
                  <w:top w:w="100" w:type="dxa"/>
                  <w:left w:w="100" w:type="dxa"/>
                  <w:bottom w:w="100" w:type="dxa"/>
                  <w:right w:w="100" w:type="dxa"/>
                </w:tcMar>
              </w:tcPr>
              <w:p w14:paraId="62AB175D" w14:textId="77777777" w:rsidR="00B05B9B" w:rsidRDefault="00912B35">
                <w:pPr>
                  <w:widowControl w:val="0"/>
                  <w:ind w:right="-51"/>
                  <w:jc w:val="center"/>
                  <w:rPr>
                    <w:sz w:val="20"/>
                    <w:szCs w:val="20"/>
                  </w:rPr>
                </w:pPr>
                <w:r>
                  <w:rPr>
                    <w:sz w:val="20"/>
                    <w:szCs w:val="20"/>
                  </w:rPr>
                  <w:t>Oui</w:t>
                </w:r>
              </w:p>
            </w:tc>
          </w:tr>
          <w:tr w:rsidR="00B05B9B" w14:paraId="62AB1765" w14:textId="77777777">
            <w:tc>
              <w:tcPr>
                <w:tcW w:w="1875" w:type="dxa"/>
                <w:tcMar>
                  <w:top w:w="100" w:type="dxa"/>
                  <w:left w:w="100" w:type="dxa"/>
                  <w:bottom w:w="100" w:type="dxa"/>
                  <w:right w:w="100" w:type="dxa"/>
                </w:tcMar>
              </w:tcPr>
              <w:p w14:paraId="62AB175F" w14:textId="77777777" w:rsidR="00B05B9B" w:rsidRDefault="00912B35">
                <w:pPr>
                  <w:widowControl w:val="0"/>
                  <w:ind w:right="-32"/>
                  <w:rPr>
                    <w:sz w:val="20"/>
                    <w:szCs w:val="20"/>
                  </w:rPr>
                </w:pPr>
                <w:r>
                  <w:rPr>
                    <w:sz w:val="20"/>
                    <w:szCs w:val="20"/>
                  </w:rPr>
                  <w:t>Régression PLS</w:t>
                </w:r>
              </w:p>
            </w:tc>
            <w:tc>
              <w:tcPr>
                <w:tcW w:w="1170" w:type="dxa"/>
                <w:tcMar>
                  <w:top w:w="100" w:type="dxa"/>
                  <w:left w:w="100" w:type="dxa"/>
                  <w:bottom w:w="100" w:type="dxa"/>
                  <w:right w:w="100" w:type="dxa"/>
                </w:tcMar>
              </w:tcPr>
              <w:p w14:paraId="62AB1760" w14:textId="77777777" w:rsidR="00B05B9B" w:rsidRDefault="00912B35">
                <w:pPr>
                  <w:widowControl w:val="0"/>
                  <w:ind w:right="-32"/>
                  <w:jc w:val="center"/>
                  <w:rPr>
                    <w:sz w:val="20"/>
                    <w:szCs w:val="20"/>
                  </w:rPr>
                </w:pPr>
                <w:r>
                  <w:rPr>
                    <w:sz w:val="20"/>
                    <w:szCs w:val="20"/>
                  </w:rPr>
                  <w:t>Continues</w:t>
                </w:r>
              </w:p>
            </w:tc>
            <w:tc>
              <w:tcPr>
                <w:tcW w:w="1620" w:type="dxa"/>
                <w:tcMar>
                  <w:top w:w="100" w:type="dxa"/>
                  <w:left w:w="100" w:type="dxa"/>
                  <w:bottom w:w="100" w:type="dxa"/>
                  <w:right w:w="100" w:type="dxa"/>
                </w:tcMar>
              </w:tcPr>
              <w:p w14:paraId="62AB1761" w14:textId="77777777" w:rsidR="00B05B9B" w:rsidRDefault="00912B35">
                <w:pPr>
                  <w:widowControl w:val="0"/>
                  <w:ind w:right="-15"/>
                  <w:jc w:val="center"/>
                  <w:rPr>
                    <w:sz w:val="20"/>
                    <w:szCs w:val="20"/>
                  </w:rPr>
                </w:pPr>
                <w:r>
                  <w:rPr>
                    <w:sz w:val="20"/>
                    <w:szCs w:val="20"/>
                  </w:rPr>
                  <w:t>Non</w:t>
                </w:r>
              </w:p>
            </w:tc>
            <w:tc>
              <w:tcPr>
                <w:tcW w:w="1335" w:type="dxa"/>
                <w:tcMar>
                  <w:top w:w="100" w:type="dxa"/>
                  <w:left w:w="100" w:type="dxa"/>
                  <w:bottom w:w="100" w:type="dxa"/>
                  <w:right w:w="100" w:type="dxa"/>
                </w:tcMar>
              </w:tcPr>
              <w:p w14:paraId="62AB1762" w14:textId="77777777" w:rsidR="00B05B9B" w:rsidRDefault="00912B35">
                <w:pPr>
                  <w:widowControl w:val="0"/>
                  <w:ind w:right="-17"/>
                  <w:jc w:val="center"/>
                  <w:rPr>
                    <w:sz w:val="20"/>
                    <w:szCs w:val="20"/>
                  </w:rPr>
                </w:pPr>
                <w:r>
                  <w:rPr>
                    <w:sz w:val="20"/>
                    <w:szCs w:val="20"/>
                  </w:rPr>
                  <w:t>Non</w:t>
                </w:r>
              </w:p>
            </w:tc>
            <w:tc>
              <w:tcPr>
                <w:tcW w:w="1665" w:type="dxa"/>
                <w:tcMar>
                  <w:top w:w="100" w:type="dxa"/>
                  <w:left w:w="100" w:type="dxa"/>
                  <w:bottom w:w="100" w:type="dxa"/>
                  <w:right w:w="100" w:type="dxa"/>
                </w:tcMar>
              </w:tcPr>
              <w:p w14:paraId="62AB1763" w14:textId="77777777" w:rsidR="00B05B9B" w:rsidRDefault="00912B35">
                <w:pPr>
                  <w:widowControl w:val="0"/>
                  <w:ind w:right="-37"/>
                  <w:jc w:val="center"/>
                  <w:rPr>
                    <w:sz w:val="20"/>
                    <w:szCs w:val="20"/>
                  </w:rPr>
                </w:pPr>
                <w:r>
                  <w:rPr>
                    <w:sz w:val="20"/>
                    <w:szCs w:val="20"/>
                  </w:rPr>
                  <w:t>Oui</w:t>
                </w:r>
              </w:p>
            </w:tc>
            <w:tc>
              <w:tcPr>
                <w:tcW w:w="1350" w:type="dxa"/>
                <w:tcMar>
                  <w:top w:w="100" w:type="dxa"/>
                  <w:left w:w="100" w:type="dxa"/>
                  <w:bottom w:w="100" w:type="dxa"/>
                  <w:right w:w="100" w:type="dxa"/>
                </w:tcMar>
              </w:tcPr>
              <w:p w14:paraId="62AB1764" w14:textId="77777777" w:rsidR="00B05B9B" w:rsidRDefault="00912B35">
                <w:pPr>
                  <w:widowControl w:val="0"/>
                  <w:ind w:right="-51"/>
                  <w:jc w:val="center"/>
                  <w:rPr>
                    <w:sz w:val="20"/>
                    <w:szCs w:val="20"/>
                  </w:rPr>
                </w:pPr>
                <w:r>
                  <w:rPr>
                    <w:sz w:val="20"/>
                    <w:szCs w:val="20"/>
                  </w:rPr>
                  <w:t>Oui</w:t>
                </w:r>
              </w:p>
            </w:tc>
          </w:tr>
          <w:tr w:rsidR="00B05B9B" w14:paraId="62AB176C" w14:textId="77777777">
            <w:tc>
              <w:tcPr>
                <w:tcW w:w="1875" w:type="dxa"/>
                <w:tcMar>
                  <w:top w:w="100" w:type="dxa"/>
                  <w:left w:w="100" w:type="dxa"/>
                  <w:bottom w:w="100" w:type="dxa"/>
                  <w:right w:w="100" w:type="dxa"/>
                </w:tcMar>
              </w:tcPr>
              <w:p w14:paraId="62AB1766" w14:textId="77777777" w:rsidR="00B05B9B" w:rsidRDefault="00912B35">
                <w:pPr>
                  <w:widowControl w:val="0"/>
                  <w:ind w:right="-32"/>
                  <w:rPr>
                    <w:sz w:val="20"/>
                    <w:szCs w:val="20"/>
                  </w:rPr>
                </w:pPr>
                <w:r>
                  <w:rPr>
                    <w:sz w:val="20"/>
                    <w:szCs w:val="20"/>
                  </w:rPr>
                  <w:t>Régression factorielle</w:t>
                </w:r>
              </w:p>
            </w:tc>
            <w:tc>
              <w:tcPr>
                <w:tcW w:w="1170" w:type="dxa"/>
                <w:tcMar>
                  <w:top w:w="100" w:type="dxa"/>
                  <w:left w:w="100" w:type="dxa"/>
                  <w:bottom w:w="100" w:type="dxa"/>
                  <w:right w:w="100" w:type="dxa"/>
                </w:tcMar>
              </w:tcPr>
              <w:p w14:paraId="62AB1767" w14:textId="77777777" w:rsidR="00B05B9B" w:rsidRDefault="00912B35">
                <w:pPr>
                  <w:widowControl w:val="0"/>
                  <w:ind w:right="-32"/>
                  <w:jc w:val="center"/>
                  <w:rPr>
                    <w:sz w:val="20"/>
                    <w:szCs w:val="20"/>
                  </w:rPr>
                </w:pPr>
                <w:r>
                  <w:rPr>
                    <w:sz w:val="20"/>
                    <w:szCs w:val="20"/>
                  </w:rPr>
                  <w:t>Continues</w:t>
                </w:r>
              </w:p>
            </w:tc>
            <w:tc>
              <w:tcPr>
                <w:tcW w:w="1620" w:type="dxa"/>
                <w:tcMar>
                  <w:top w:w="100" w:type="dxa"/>
                  <w:left w:w="100" w:type="dxa"/>
                  <w:bottom w:w="100" w:type="dxa"/>
                  <w:right w:w="100" w:type="dxa"/>
                </w:tcMar>
              </w:tcPr>
              <w:p w14:paraId="62AB1768" w14:textId="77777777" w:rsidR="00B05B9B" w:rsidRDefault="00912B35">
                <w:pPr>
                  <w:widowControl w:val="0"/>
                  <w:ind w:right="-15"/>
                  <w:jc w:val="center"/>
                  <w:rPr>
                    <w:sz w:val="20"/>
                    <w:szCs w:val="20"/>
                  </w:rPr>
                </w:pPr>
                <w:r>
                  <w:rPr>
                    <w:sz w:val="20"/>
                    <w:szCs w:val="20"/>
                  </w:rPr>
                  <w:t>Non</w:t>
                </w:r>
              </w:p>
            </w:tc>
            <w:tc>
              <w:tcPr>
                <w:tcW w:w="1335" w:type="dxa"/>
                <w:tcMar>
                  <w:top w:w="100" w:type="dxa"/>
                  <w:left w:w="100" w:type="dxa"/>
                  <w:bottom w:w="100" w:type="dxa"/>
                  <w:right w:w="100" w:type="dxa"/>
                </w:tcMar>
              </w:tcPr>
              <w:p w14:paraId="62AB1769" w14:textId="77777777" w:rsidR="00B05B9B" w:rsidRDefault="00912B35">
                <w:pPr>
                  <w:widowControl w:val="0"/>
                  <w:ind w:right="-17"/>
                  <w:jc w:val="center"/>
                  <w:rPr>
                    <w:sz w:val="20"/>
                    <w:szCs w:val="20"/>
                  </w:rPr>
                </w:pPr>
                <w:r>
                  <w:rPr>
                    <w:sz w:val="20"/>
                    <w:szCs w:val="20"/>
                  </w:rPr>
                  <w:t>Non</w:t>
                </w:r>
              </w:p>
            </w:tc>
            <w:tc>
              <w:tcPr>
                <w:tcW w:w="1665" w:type="dxa"/>
                <w:tcMar>
                  <w:top w:w="100" w:type="dxa"/>
                  <w:left w:w="100" w:type="dxa"/>
                  <w:bottom w:w="100" w:type="dxa"/>
                  <w:right w:w="100" w:type="dxa"/>
                </w:tcMar>
              </w:tcPr>
              <w:p w14:paraId="62AB176A" w14:textId="77777777" w:rsidR="00B05B9B" w:rsidRDefault="00912B35">
                <w:pPr>
                  <w:widowControl w:val="0"/>
                  <w:ind w:right="-37"/>
                  <w:jc w:val="center"/>
                  <w:rPr>
                    <w:sz w:val="20"/>
                    <w:szCs w:val="20"/>
                  </w:rPr>
                </w:pPr>
                <w:r>
                  <w:rPr>
                    <w:sz w:val="20"/>
                    <w:szCs w:val="20"/>
                  </w:rPr>
                  <w:t>Oui</w:t>
                </w:r>
              </w:p>
            </w:tc>
            <w:tc>
              <w:tcPr>
                <w:tcW w:w="1350" w:type="dxa"/>
                <w:tcMar>
                  <w:top w:w="100" w:type="dxa"/>
                  <w:left w:w="100" w:type="dxa"/>
                  <w:bottom w:w="100" w:type="dxa"/>
                  <w:right w:w="100" w:type="dxa"/>
                </w:tcMar>
              </w:tcPr>
              <w:p w14:paraId="62AB176B" w14:textId="77777777" w:rsidR="00B05B9B" w:rsidRDefault="00912B35">
                <w:pPr>
                  <w:widowControl w:val="0"/>
                  <w:ind w:right="-51"/>
                  <w:jc w:val="center"/>
                  <w:rPr>
                    <w:sz w:val="20"/>
                    <w:szCs w:val="20"/>
                  </w:rPr>
                </w:pPr>
                <w:r>
                  <w:rPr>
                    <w:sz w:val="20"/>
                    <w:szCs w:val="20"/>
                  </w:rPr>
                  <w:t>Oui</w:t>
                </w:r>
              </w:p>
            </w:tc>
          </w:tr>
          <w:tr w:rsidR="00B05B9B" w14:paraId="62AB1773" w14:textId="77777777">
            <w:tc>
              <w:tcPr>
                <w:tcW w:w="1875" w:type="dxa"/>
                <w:tcMar>
                  <w:top w:w="100" w:type="dxa"/>
                  <w:left w:w="100" w:type="dxa"/>
                  <w:bottom w:w="100" w:type="dxa"/>
                  <w:right w:w="100" w:type="dxa"/>
                </w:tcMar>
              </w:tcPr>
              <w:p w14:paraId="62AB176D" w14:textId="77777777" w:rsidR="00B05B9B" w:rsidRDefault="00912B35">
                <w:pPr>
                  <w:widowControl w:val="0"/>
                  <w:ind w:right="-32"/>
                  <w:rPr>
                    <w:sz w:val="20"/>
                    <w:szCs w:val="20"/>
                  </w:rPr>
                </w:pPr>
                <w:r>
                  <w:rPr>
                    <w:sz w:val="20"/>
                    <w:szCs w:val="20"/>
                  </w:rPr>
                  <w:t>Réseaux bayésiens</w:t>
                </w:r>
              </w:p>
            </w:tc>
            <w:tc>
              <w:tcPr>
                <w:tcW w:w="1170" w:type="dxa"/>
                <w:tcMar>
                  <w:top w:w="100" w:type="dxa"/>
                  <w:left w:w="100" w:type="dxa"/>
                  <w:bottom w:w="100" w:type="dxa"/>
                  <w:right w:w="100" w:type="dxa"/>
                </w:tcMar>
              </w:tcPr>
              <w:p w14:paraId="62AB176E" w14:textId="77777777" w:rsidR="00B05B9B" w:rsidRDefault="00912B35">
                <w:pPr>
                  <w:widowControl w:val="0"/>
                  <w:ind w:right="-32"/>
                  <w:jc w:val="center"/>
                  <w:rPr>
                    <w:sz w:val="20"/>
                    <w:szCs w:val="20"/>
                  </w:rPr>
                </w:pPr>
                <w:r>
                  <w:rPr>
                    <w:sz w:val="20"/>
                    <w:szCs w:val="20"/>
                  </w:rPr>
                  <w:t>Quali &amp; Continues</w:t>
                </w:r>
              </w:p>
            </w:tc>
            <w:tc>
              <w:tcPr>
                <w:tcW w:w="1620" w:type="dxa"/>
                <w:tcMar>
                  <w:top w:w="100" w:type="dxa"/>
                  <w:left w:w="100" w:type="dxa"/>
                  <w:bottom w:w="100" w:type="dxa"/>
                  <w:right w:w="100" w:type="dxa"/>
                </w:tcMar>
              </w:tcPr>
              <w:p w14:paraId="62AB176F" w14:textId="77777777" w:rsidR="00B05B9B" w:rsidRDefault="00912B35">
                <w:pPr>
                  <w:widowControl w:val="0"/>
                  <w:ind w:right="-15"/>
                  <w:jc w:val="center"/>
                  <w:rPr>
                    <w:sz w:val="20"/>
                    <w:szCs w:val="20"/>
                  </w:rPr>
                </w:pPr>
                <w:r>
                  <w:rPr>
                    <w:sz w:val="20"/>
                    <w:szCs w:val="20"/>
                  </w:rPr>
                  <w:t>Oui</w:t>
                </w:r>
              </w:p>
            </w:tc>
            <w:tc>
              <w:tcPr>
                <w:tcW w:w="1335" w:type="dxa"/>
                <w:tcMar>
                  <w:top w:w="100" w:type="dxa"/>
                  <w:left w:w="100" w:type="dxa"/>
                  <w:bottom w:w="100" w:type="dxa"/>
                  <w:right w:w="100" w:type="dxa"/>
                </w:tcMar>
              </w:tcPr>
              <w:p w14:paraId="62AB1770" w14:textId="77777777" w:rsidR="00B05B9B" w:rsidRDefault="00912B35">
                <w:pPr>
                  <w:widowControl w:val="0"/>
                  <w:ind w:right="-17"/>
                  <w:jc w:val="center"/>
                  <w:rPr>
                    <w:sz w:val="20"/>
                    <w:szCs w:val="20"/>
                  </w:rPr>
                </w:pPr>
                <w:r>
                  <w:rPr>
                    <w:sz w:val="20"/>
                    <w:szCs w:val="20"/>
                  </w:rPr>
                  <w:t>Non</w:t>
                </w:r>
              </w:p>
            </w:tc>
            <w:tc>
              <w:tcPr>
                <w:tcW w:w="1665" w:type="dxa"/>
                <w:tcMar>
                  <w:top w:w="100" w:type="dxa"/>
                  <w:left w:w="100" w:type="dxa"/>
                  <w:bottom w:w="100" w:type="dxa"/>
                  <w:right w:w="100" w:type="dxa"/>
                </w:tcMar>
              </w:tcPr>
              <w:p w14:paraId="62AB1771" w14:textId="77777777" w:rsidR="00B05B9B" w:rsidRDefault="00912B35">
                <w:pPr>
                  <w:widowControl w:val="0"/>
                  <w:ind w:right="-37"/>
                  <w:jc w:val="center"/>
                  <w:rPr>
                    <w:sz w:val="20"/>
                    <w:szCs w:val="20"/>
                  </w:rPr>
                </w:pPr>
                <w:r>
                  <w:rPr>
                    <w:sz w:val="20"/>
                    <w:szCs w:val="20"/>
                  </w:rPr>
                  <w:t>Oui</w:t>
                </w:r>
              </w:p>
            </w:tc>
            <w:tc>
              <w:tcPr>
                <w:tcW w:w="1350" w:type="dxa"/>
                <w:tcMar>
                  <w:top w:w="100" w:type="dxa"/>
                  <w:left w:w="100" w:type="dxa"/>
                  <w:bottom w:w="100" w:type="dxa"/>
                  <w:right w:w="100" w:type="dxa"/>
                </w:tcMar>
              </w:tcPr>
              <w:p w14:paraId="62AB1772" w14:textId="77777777" w:rsidR="00B05B9B" w:rsidRDefault="00912B35">
                <w:pPr>
                  <w:widowControl w:val="0"/>
                  <w:ind w:right="-51"/>
                  <w:jc w:val="center"/>
                  <w:rPr>
                    <w:sz w:val="20"/>
                    <w:szCs w:val="20"/>
                  </w:rPr>
                </w:pPr>
                <w:r>
                  <w:rPr>
                    <w:sz w:val="20"/>
                    <w:szCs w:val="20"/>
                  </w:rPr>
                  <w:t>Non</w:t>
                </w:r>
              </w:p>
            </w:tc>
          </w:tr>
          <w:tr w:rsidR="00B05B9B" w14:paraId="62AB177A" w14:textId="77777777">
            <w:tc>
              <w:tcPr>
                <w:tcW w:w="1875" w:type="dxa"/>
                <w:tcMar>
                  <w:top w:w="100" w:type="dxa"/>
                  <w:left w:w="100" w:type="dxa"/>
                  <w:bottom w:w="100" w:type="dxa"/>
                  <w:right w:w="100" w:type="dxa"/>
                </w:tcMar>
              </w:tcPr>
              <w:p w14:paraId="62AB1774" w14:textId="77777777" w:rsidR="00B05B9B" w:rsidRDefault="00912B35">
                <w:pPr>
                  <w:widowControl w:val="0"/>
                  <w:ind w:right="-32"/>
                  <w:rPr>
                    <w:sz w:val="20"/>
                    <w:szCs w:val="20"/>
                  </w:rPr>
                </w:pPr>
                <w:r>
                  <w:rPr>
                    <w:sz w:val="20"/>
                    <w:szCs w:val="20"/>
                  </w:rPr>
                  <w:t>Penalty Lift</w:t>
                </w:r>
              </w:p>
            </w:tc>
            <w:tc>
              <w:tcPr>
                <w:tcW w:w="1170" w:type="dxa"/>
                <w:tcMar>
                  <w:top w:w="100" w:type="dxa"/>
                  <w:left w:w="100" w:type="dxa"/>
                  <w:bottom w:w="100" w:type="dxa"/>
                  <w:right w:w="100" w:type="dxa"/>
                </w:tcMar>
              </w:tcPr>
              <w:p w14:paraId="62AB1775" w14:textId="77777777" w:rsidR="00B05B9B" w:rsidRDefault="00912B35">
                <w:pPr>
                  <w:widowControl w:val="0"/>
                  <w:ind w:right="-32"/>
                  <w:jc w:val="center"/>
                  <w:rPr>
                    <w:sz w:val="20"/>
                    <w:szCs w:val="20"/>
                  </w:rPr>
                </w:pPr>
                <w:r>
                  <w:rPr>
                    <w:sz w:val="20"/>
                    <w:szCs w:val="20"/>
                  </w:rPr>
                  <w:t>CATA</w:t>
                </w:r>
              </w:p>
            </w:tc>
            <w:tc>
              <w:tcPr>
                <w:tcW w:w="1620" w:type="dxa"/>
                <w:tcMar>
                  <w:top w:w="100" w:type="dxa"/>
                  <w:left w:w="100" w:type="dxa"/>
                  <w:bottom w:w="100" w:type="dxa"/>
                  <w:right w:w="100" w:type="dxa"/>
                </w:tcMar>
              </w:tcPr>
              <w:p w14:paraId="62AB1776" w14:textId="77777777" w:rsidR="00B05B9B" w:rsidRDefault="00912B35">
                <w:pPr>
                  <w:widowControl w:val="0"/>
                  <w:ind w:right="-15"/>
                  <w:jc w:val="center"/>
                  <w:rPr>
                    <w:sz w:val="20"/>
                    <w:szCs w:val="20"/>
                  </w:rPr>
                </w:pPr>
                <w:r>
                  <w:rPr>
                    <w:sz w:val="20"/>
                    <w:szCs w:val="20"/>
                  </w:rPr>
                  <w:t>Non</w:t>
                </w:r>
              </w:p>
            </w:tc>
            <w:tc>
              <w:tcPr>
                <w:tcW w:w="1335" w:type="dxa"/>
                <w:tcMar>
                  <w:top w:w="100" w:type="dxa"/>
                  <w:left w:w="100" w:type="dxa"/>
                  <w:bottom w:w="100" w:type="dxa"/>
                  <w:right w:w="100" w:type="dxa"/>
                </w:tcMar>
              </w:tcPr>
              <w:p w14:paraId="62AB1777" w14:textId="77777777" w:rsidR="00B05B9B" w:rsidRDefault="00912B35">
                <w:pPr>
                  <w:widowControl w:val="0"/>
                  <w:ind w:right="-17"/>
                  <w:jc w:val="center"/>
                  <w:rPr>
                    <w:sz w:val="20"/>
                    <w:szCs w:val="20"/>
                  </w:rPr>
                </w:pPr>
                <w:r>
                  <w:rPr>
                    <w:sz w:val="20"/>
                    <w:szCs w:val="20"/>
                  </w:rPr>
                  <w:t>Oui</w:t>
                </w:r>
              </w:p>
            </w:tc>
            <w:tc>
              <w:tcPr>
                <w:tcW w:w="1665" w:type="dxa"/>
                <w:tcMar>
                  <w:top w:w="100" w:type="dxa"/>
                  <w:left w:w="100" w:type="dxa"/>
                  <w:bottom w:w="100" w:type="dxa"/>
                  <w:right w:w="100" w:type="dxa"/>
                </w:tcMar>
              </w:tcPr>
              <w:p w14:paraId="62AB1778" w14:textId="77777777" w:rsidR="00B05B9B" w:rsidRDefault="00912B35">
                <w:pPr>
                  <w:widowControl w:val="0"/>
                  <w:ind w:right="-37"/>
                  <w:jc w:val="center"/>
                  <w:rPr>
                    <w:sz w:val="20"/>
                    <w:szCs w:val="20"/>
                  </w:rPr>
                </w:pPr>
                <w:r>
                  <w:rPr>
                    <w:sz w:val="20"/>
                    <w:szCs w:val="20"/>
                  </w:rPr>
                  <w:t>Non</w:t>
                </w:r>
              </w:p>
            </w:tc>
            <w:tc>
              <w:tcPr>
                <w:tcW w:w="1350" w:type="dxa"/>
                <w:tcMar>
                  <w:top w:w="100" w:type="dxa"/>
                  <w:left w:w="100" w:type="dxa"/>
                  <w:bottom w:w="100" w:type="dxa"/>
                  <w:right w:w="100" w:type="dxa"/>
                </w:tcMar>
              </w:tcPr>
              <w:p w14:paraId="62AB1779" w14:textId="77777777" w:rsidR="00B05B9B" w:rsidRDefault="00912B35">
                <w:pPr>
                  <w:widowControl w:val="0"/>
                  <w:ind w:right="-51"/>
                  <w:jc w:val="center"/>
                  <w:rPr>
                    <w:sz w:val="20"/>
                    <w:szCs w:val="20"/>
                  </w:rPr>
                </w:pPr>
                <w:r>
                  <w:rPr>
                    <w:sz w:val="20"/>
                    <w:szCs w:val="20"/>
                  </w:rPr>
                  <w:t>Non</w:t>
                </w:r>
              </w:p>
            </w:tc>
          </w:tr>
          <w:tr w:rsidR="00B05B9B" w14:paraId="62AB1782" w14:textId="77777777">
            <w:tc>
              <w:tcPr>
                <w:tcW w:w="1875" w:type="dxa"/>
                <w:tcMar>
                  <w:top w:w="100" w:type="dxa"/>
                  <w:left w:w="100" w:type="dxa"/>
                  <w:bottom w:w="100" w:type="dxa"/>
                  <w:right w:w="100" w:type="dxa"/>
                </w:tcMar>
              </w:tcPr>
              <w:p w14:paraId="62AB177B" w14:textId="77777777" w:rsidR="00B05B9B" w:rsidRDefault="00912B35">
                <w:pPr>
                  <w:ind w:right="-32"/>
                  <w:rPr>
                    <w:sz w:val="20"/>
                    <w:szCs w:val="20"/>
                  </w:rPr>
                </w:pPr>
                <w:r>
                  <w:rPr>
                    <w:sz w:val="20"/>
                    <w:szCs w:val="20"/>
                  </w:rPr>
                  <w:t>Relative Weight Analysis</w:t>
                </w:r>
              </w:p>
            </w:tc>
            <w:tc>
              <w:tcPr>
                <w:tcW w:w="1170" w:type="dxa"/>
                <w:tcMar>
                  <w:top w:w="100" w:type="dxa"/>
                  <w:left w:w="100" w:type="dxa"/>
                  <w:bottom w:w="100" w:type="dxa"/>
                  <w:right w:w="100" w:type="dxa"/>
                </w:tcMar>
              </w:tcPr>
              <w:p w14:paraId="62AB177C" w14:textId="77777777" w:rsidR="00B05B9B" w:rsidRDefault="00912B35">
                <w:pPr>
                  <w:widowControl w:val="0"/>
                  <w:ind w:right="-32"/>
                  <w:jc w:val="center"/>
                  <w:rPr>
                    <w:sz w:val="20"/>
                    <w:szCs w:val="20"/>
                  </w:rPr>
                </w:pPr>
                <w:r>
                  <w:rPr>
                    <w:sz w:val="20"/>
                    <w:szCs w:val="20"/>
                  </w:rPr>
                  <w:t>Quali &amp;</w:t>
                </w:r>
              </w:p>
              <w:p w14:paraId="62AB177D" w14:textId="77777777" w:rsidR="00B05B9B" w:rsidRDefault="00912B35">
                <w:pPr>
                  <w:widowControl w:val="0"/>
                  <w:ind w:right="-32"/>
                  <w:jc w:val="center"/>
                  <w:rPr>
                    <w:sz w:val="20"/>
                    <w:szCs w:val="20"/>
                  </w:rPr>
                </w:pPr>
                <w:r>
                  <w:rPr>
                    <w:sz w:val="20"/>
                    <w:szCs w:val="20"/>
                  </w:rPr>
                  <w:t>Continues</w:t>
                </w:r>
              </w:p>
            </w:tc>
            <w:tc>
              <w:tcPr>
                <w:tcW w:w="1620" w:type="dxa"/>
                <w:tcMar>
                  <w:top w:w="100" w:type="dxa"/>
                  <w:left w:w="100" w:type="dxa"/>
                  <w:bottom w:w="100" w:type="dxa"/>
                  <w:right w:w="100" w:type="dxa"/>
                </w:tcMar>
              </w:tcPr>
              <w:p w14:paraId="62AB177E" w14:textId="77777777" w:rsidR="00B05B9B" w:rsidRDefault="00912B35">
                <w:pPr>
                  <w:widowControl w:val="0"/>
                  <w:ind w:right="-15"/>
                  <w:jc w:val="center"/>
                  <w:rPr>
                    <w:sz w:val="20"/>
                    <w:szCs w:val="20"/>
                  </w:rPr>
                </w:pPr>
                <w:r>
                  <w:rPr>
                    <w:sz w:val="20"/>
                    <w:szCs w:val="20"/>
                  </w:rPr>
                  <w:t>Non</w:t>
                </w:r>
              </w:p>
            </w:tc>
            <w:tc>
              <w:tcPr>
                <w:tcW w:w="1335" w:type="dxa"/>
                <w:tcMar>
                  <w:top w:w="100" w:type="dxa"/>
                  <w:left w:w="100" w:type="dxa"/>
                  <w:bottom w:w="100" w:type="dxa"/>
                  <w:right w:w="100" w:type="dxa"/>
                </w:tcMar>
              </w:tcPr>
              <w:p w14:paraId="62AB177F" w14:textId="77777777" w:rsidR="00B05B9B" w:rsidRDefault="00912B35">
                <w:pPr>
                  <w:widowControl w:val="0"/>
                  <w:ind w:right="-17"/>
                  <w:jc w:val="center"/>
                  <w:rPr>
                    <w:sz w:val="20"/>
                    <w:szCs w:val="20"/>
                  </w:rPr>
                </w:pPr>
                <w:r>
                  <w:rPr>
                    <w:sz w:val="20"/>
                    <w:szCs w:val="20"/>
                  </w:rPr>
                  <w:t>Non</w:t>
                </w:r>
              </w:p>
            </w:tc>
            <w:tc>
              <w:tcPr>
                <w:tcW w:w="1665" w:type="dxa"/>
                <w:tcMar>
                  <w:top w:w="100" w:type="dxa"/>
                  <w:left w:w="100" w:type="dxa"/>
                  <w:bottom w:w="100" w:type="dxa"/>
                  <w:right w:w="100" w:type="dxa"/>
                </w:tcMar>
              </w:tcPr>
              <w:p w14:paraId="62AB1780" w14:textId="77777777" w:rsidR="00B05B9B" w:rsidRDefault="00912B35">
                <w:pPr>
                  <w:widowControl w:val="0"/>
                  <w:ind w:right="-37"/>
                  <w:jc w:val="center"/>
                  <w:rPr>
                    <w:sz w:val="20"/>
                    <w:szCs w:val="20"/>
                  </w:rPr>
                </w:pPr>
                <w:r>
                  <w:rPr>
                    <w:sz w:val="20"/>
                    <w:szCs w:val="20"/>
                  </w:rPr>
                  <w:t>Oui</w:t>
                </w:r>
              </w:p>
            </w:tc>
            <w:tc>
              <w:tcPr>
                <w:tcW w:w="1350" w:type="dxa"/>
                <w:tcMar>
                  <w:top w:w="100" w:type="dxa"/>
                  <w:left w:w="100" w:type="dxa"/>
                  <w:bottom w:w="100" w:type="dxa"/>
                  <w:right w:w="100" w:type="dxa"/>
                </w:tcMar>
              </w:tcPr>
              <w:p w14:paraId="62AB1781" w14:textId="77777777" w:rsidR="00B05B9B" w:rsidRDefault="00912B35">
                <w:pPr>
                  <w:widowControl w:val="0"/>
                  <w:ind w:right="-51"/>
                  <w:jc w:val="center"/>
                  <w:rPr>
                    <w:sz w:val="20"/>
                    <w:szCs w:val="20"/>
                  </w:rPr>
                </w:pPr>
                <w:r>
                  <w:rPr>
                    <w:sz w:val="20"/>
                    <w:szCs w:val="20"/>
                  </w:rPr>
                  <w:t>Non</w:t>
                </w:r>
              </w:p>
            </w:tc>
          </w:tr>
          <w:tr w:rsidR="00B05B9B" w14:paraId="62AB178A" w14:textId="77777777">
            <w:tc>
              <w:tcPr>
                <w:tcW w:w="1875" w:type="dxa"/>
                <w:tcMar>
                  <w:top w:w="100" w:type="dxa"/>
                  <w:left w:w="100" w:type="dxa"/>
                  <w:bottom w:w="100" w:type="dxa"/>
                  <w:right w:w="100" w:type="dxa"/>
                </w:tcMar>
              </w:tcPr>
              <w:p w14:paraId="62AB1783" w14:textId="77777777" w:rsidR="00B05B9B" w:rsidRDefault="00912B35">
                <w:pPr>
                  <w:ind w:right="-32"/>
                  <w:rPr>
                    <w:sz w:val="20"/>
                    <w:szCs w:val="20"/>
                  </w:rPr>
                </w:pPr>
                <w:r>
                  <w:rPr>
                    <w:sz w:val="20"/>
                    <w:szCs w:val="20"/>
                  </w:rPr>
                  <w:t>Random Forest</w:t>
                </w:r>
              </w:p>
            </w:tc>
            <w:tc>
              <w:tcPr>
                <w:tcW w:w="1170" w:type="dxa"/>
                <w:tcMar>
                  <w:top w:w="100" w:type="dxa"/>
                  <w:left w:w="100" w:type="dxa"/>
                  <w:bottom w:w="100" w:type="dxa"/>
                  <w:right w:w="100" w:type="dxa"/>
                </w:tcMar>
              </w:tcPr>
              <w:p w14:paraId="62AB1784" w14:textId="77777777" w:rsidR="00B05B9B" w:rsidRDefault="00912B35">
                <w:pPr>
                  <w:widowControl w:val="0"/>
                  <w:ind w:right="-32"/>
                  <w:jc w:val="center"/>
                  <w:rPr>
                    <w:sz w:val="20"/>
                    <w:szCs w:val="20"/>
                  </w:rPr>
                </w:pPr>
                <w:r>
                  <w:rPr>
                    <w:sz w:val="20"/>
                    <w:szCs w:val="20"/>
                  </w:rPr>
                  <w:t>Quali &amp;</w:t>
                </w:r>
              </w:p>
              <w:p w14:paraId="62AB1785" w14:textId="77777777" w:rsidR="00B05B9B" w:rsidRDefault="00912B35">
                <w:pPr>
                  <w:widowControl w:val="0"/>
                  <w:ind w:right="-32"/>
                  <w:jc w:val="center"/>
                  <w:rPr>
                    <w:sz w:val="20"/>
                    <w:szCs w:val="20"/>
                  </w:rPr>
                </w:pPr>
                <w:r>
                  <w:rPr>
                    <w:sz w:val="20"/>
                    <w:szCs w:val="20"/>
                  </w:rPr>
                  <w:t>Continues</w:t>
                </w:r>
              </w:p>
            </w:tc>
            <w:tc>
              <w:tcPr>
                <w:tcW w:w="1620" w:type="dxa"/>
                <w:tcMar>
                  <w:top w:w="100" w:type="dxa"/>
                  <w:left w:w="100" w:type="dxa"/>
                  <w:bottom w:w="100" w:type="dxa"/>
                  <w:right w:w="100" w:type="dxa"/>
                </w:tcMar>
              </w:tcPr>
              <w:p w14:paraId="62AB1786" w14:textId="77777777" w:rsidR="00B05B9B" w:rsidRDefault="00912B35">
                <w:pPr>
                  <w:widowControl w:val="0"/>
                  <w:ind w:right="-15"/>
                  <w:jc w:val="center"/>
                  <w:rPr>
                    <w:sz w:val="20"/>
                    <w:szCs w:val="20"/>
                  </w:rPr>
                </w:pPr>
                <w:r>
                  <w:rPr>
                    <w:sz w:val="20"/>
                    <w:szCs w:val="20"/>
                  </w:rPr>
                  <w:t>Oui</w:t>
                </w:r>
              </w:p>
            </w:tc>
            <w:tc>
              <w:tcPr>
                <w:tcW w:w="1335" w:type="dxa"/>
                <w:tcMar>
                  <w:top w:w="100" w:type="dxa"/>
                  <w:left w:w="100" w:type="dxa"/>
                  <w:bottom w:w="100" w:type="dxa"/>
                  <w:right w:w="100" w:type="dxa"/>
                </w:tcMar>
              </w:tcPr>
              <w:p w14:paraId="62AB1787" w14:textId="77777777" w:rsidR="00B05B9B" w:rsidRDefault="00912B35">
                <w:pPr>
                  <w:widowControl w:val="0"/>
                  <w:ind w:right="-17"/>
                  <w:jc w:val="center"/>
                  <w:rPr>
                    <w:sz w:val="20"/>
                    <w:szCs w:val="20"/>
                  </w:rPr>
                </w:pPr>
                <w:r>
                  <w:rPr>
                    <w:sz w:val="20"/>
                    <w:szCs w:val="20"/>
                  </w:rPr>
                  <w:t>Non</w:t>
                </w:r>
              </w:p>
            </w:tc>
            <w:tc>
              <w:tcPr>
                <w:tcW w:w="1665" w:type="dxa"/>
                <w:tcMar>
                  <w:top w:w="100" w:type="dxa"/>
                  <w:left w:w="100" w:type="dxa"/>
                  <w:bottom w:w="100" w:type="dxa"/>
                  <w:right w:w="100" w:type="dxa"/>
                </w:tcMar>
              </w:tcPr>
              <w:p w14:paraId="62AB1788" w14:textId="77777777" w:rsidR="00B05B9B" w:rsidRDefault="00912B35">
                <w:pPr>
                  <w:widowControl w:val="0"/>
                  <w:ind w:right="-37"/>
                  <w:jc w:val="center"/>
                  <w:rPr>
                    <w:sz w:val="20"/>
                    <w:szCs w:val="20"/>
                  </w:rPr>
                </w:pPr>
                <w:r>
                  <w:rPr>
                    <w:sz w:val="20"/>
                    <w:szCs w:val="20"/>
                  </w:rPr>
                  <w:t>Oui</w:t>
                </w:r>
              </w:p>
            </w:tc>
            <w:tc>
              <w:tcPr>
                <w:tcW w:w="1350" w:type="dxa"/>
                <w:tcMar>
                  <w:top w:w="100" w:type="dxa"/>
                  <w:left w:w="100" w:type="dxa"/>
                  <w:bottom w:w="100" w:type="dxa"/>
                  <w:right w:w="100" w:type="dxa"/>
                </w:tcMar>
              </w:tcPr>
              <w:p w14:paraId="62AB1789" w14:textId="77777777" w:rsidR="00B05B9B" w:rsidRDefault="00912B35">
                <w:pPr>
                  <w:widowControl w:val="0"/>
                  <w:ind w:right="-51"/>
                  <w:jc w:val="center"/>
                  <w:rPr>
                    <w:sz w:val="20"/>
                    <w:szCs w:val="20"/>
                  </w:rPr>
                </w:pPr>
                <w:r>
                  <w:rPr>
                    <w:sz w:val="20"/>
                    <w:szCs w:val="20"/>
                  </w:rPr>
                  <w:t>Non</w:t>
                </w:r>
              </w:p>
            </w:tc>
          </w:tr>
        </w:tbl>
      </w:sdtContent>
    </w:sdt>
    <w:p w14:paraId="62AB178B" w14:textId="77777777" w:rsidR="00B05B9B" w:rsidRDefault="00912B35">
      <w:pPr>
        <w:tabs>
          <w:tab w:val="right" w:pos="8640"/>
        </w:tabs>
      </w:pPr>
      <w:r>
        <w:br w:type="page"/>
      </w:r>
    </w:p>
    <w:p w14:paraId="62AB178C" w14:textId="77777777" w:rsidR="00B05B9B" w:rsidRDefault="00912B35">
      <w:pPr>
        <w:tabs>
          <w:tab w:val="right" w:pos="8640"/>
        </w:tabs>
        <w:jc w:val="center"/>
        <w:rPr>
          <w:rFonts w:ascii="Overlock" w:eastAsia="Overlock" w:hAnsi="Overlock" w:cs="Overlock"/>
          <w:color w:val="542A00"/>
          <w:sz w:val="48"/>
          <w:szCs w:val="48"/>
        </w:rPr>
      </w:pPr>
      <w:r>
        <w:rPr>
          <w:rFonts w:ascii="Overlock" w:eastAsia="Overlock" w:hAnsi="Overlock" w:cs="Overlock"/>
          <w:color w:val="542A00"/>
          <w:sz w:val="48"/>
          <w:szCs w:val="48"/>
        </w:rPr>
        <w:lastRenderedPageBreak/>
        <w:t>CAHIER SENS&amp;CO N°7</w:t>
      </w:r>
    </w:p>
    <w:p w14:paraId="62AB178D" w14:textId="77777777" w:rsidR="00B05B9B" w:rsidRDefault="00912B35">
      <w:pPr>
        <w:rPr>
          <w:rFonts w:ascii="Overlock" w:eastAsia="Overlock" w:hAnsi="Overlock" w:cs="Overlock"/>
          <w:color w:val="542A00"/>
          <w:sz w:val="44"/>
          <w:szCs w:val="44"/>
        </w:rPr>
      </w:pPr>
      <w:r>
        <w:rPr>
          <w:rFonts w:ascii="Overlock" w:eastAsia="Overlock" w:hAnsi="Overlock" w:cs="Overlock"/>
          <w:color w:val="542A00"/>
          <w:sz w:val="44"/>
          <w:szCs w:val="44"/>
        </w:rPr>
        <w:t xml:space="preserve">Les drivers of </w:t>
      </w:r>
      <w:proofErr w:type="spellStart"/>
      <w:r>
        <w:rPr>
          <w:rFonts w:ascii="Overlock" w:eastAsia="Overlock" w:hAnsi="Overlock" w:cs="Overlock"/>
          <w:color w:val="542A00"/>
          <w:sz w:val="44"/>
          <w:szCs w:val="44"/>
        </w:rPr>
        <w:t>liking</w:t>
      </w:r>
      <w:proofErr w:type="spellEnd"/>
      <w:r>
        <w:rPr>
          <w:rFonts w:ascii="Overlock" w:eastAsia="Overlock" w:hAnsi="Overlock" w:cs="Overlock"/>
          <w:color w:val="542A00"/>
          <w:sz w:val="44"/>
          <w:szCs w:val="44"/>
        </w:rPr>
        <w:t xml:space="preserve"> dans les tests consommateurs</w:t>
      </w:r>
    </w:p>
    <w:p w14:paraId="62AB178E" w14:textId="77777777" w:rsidR="00B05B9B" w:rsidRDefault="00B05B9B">
      <w:pPr>
        <w:jc w:val="center"/>
        <w:rPr>
          <w:rFonts w:ascii="Overlock" w:eastAsia="Overlock" w:hAnsi="Overlock" w:cs="Overlock"/>
          <w:color w:val="542A00"/>
          <w:sz w:val="36"/>
          <w:szCs w:val="36"/>
        </w:rPr>
      </w:pPr>
    </w:p>
    <w:p w14:paraId="62AB178F" w14:textId="77777777" w:rsidR="00B05B9B" w:rsidRDefault="00912B35">
      <w:pPr>
        <w:jc w:val="center"/>
        <w:rPr>
          <w:color w:val="462300"/>
          <w:sz w:val="28"/>
          <w:szCs w:val="28"/>
        </w:rPr>
      </w:pPr>
      <w:r>
        <w:rPr>
          <w:rFonts w:ascii="Overlock" w:eastAsia="Overlock" w:hAnsi="Overlock" w:cs="Overlock"/>
          <w:color w:val="542A00"/>
          <w:sz w:val="28"/>
          <w:szCs w:val="28"/>
        </w:rPr>
        <w:t>Auteurs</w:t>
      </w:r>
    </w:p>
    <w:p w14:paraId="62AB1790" w14:textId="77777777" w:rsidR="00B05B9B" w:rsidRDefault="00B05B9B"/>
    <w:p w14:paraId="62AB1791" w14:textId="77777777" w:rsidR="00B05B9B" w:rsidRDefault="00912B35">
      <w:pPr>
        <w:tabs>
          <w:tab w:val="right" w:pos="8640"/>
        </w:tabs>
        <w:rPr>
          <w:sz w:val="30"/>
          <w:szCs w:val="30"/>
        </w:rPr>
      </w:pPr>
      <w:r>
        <w:rPr>
          <w:sz w:val="30"/>
          <w:szCs w:val="30"/>
        </w:rPr>
        <w:t xml:space="preserve">Damien BREMAUD, </w:t>
      </w:r>
      <w:proofErr w:type="spellStart"/>
      <w:r>
        <w:rPr>
          <w:sz w:val="30"/>
          <w:szCs w:val="30"/>
        </w:rPr>
        <w:t>Sensométricien</w:t>
      </w:r>
      <w:proofErr w:type="spellEnd"/>
      <w:r>
        <w:rPr>
          <w:sz w:val="30"/>
          <w:szCs w:val="30"/>
        </w:rPr>
        <w:t>, Damien Brémaud Consulting</w:t>
      </w:r>
    </w:p>
    <w:p w14:paraId="62AB1792" w14:textId="77777777" w:rsidR="00B05B9B" w:rsidRDefault="00912B35">
      <w:pPr>
        <w:tabs>
          <w:tab w:val="right" w:pos="8640"/>
        </w:tabs>
        <w:rPr>
          <w:i/>
          <w:sz w:val="24"/>
          <w:szCs w:val="24"/>
        </w:rPr>
      </w:pPr>
      <w:r>
        <w:rPr>
          <w:i/>
          <w:sz w:val="24"/>
          <w:szCs w:val="24"/>
        </w:rPr>
        <w:t xml:space="preserve">Depuis 20 ans, passionné par </w:t>
      </w:r>
      <w:proofErr w:type="gramStart"/>
      <w:r>
        <w:rPr>
          <w:i/>
          <w:sz w:val="24"/>
          <w:szCs w:val="24"/>
        </w:rPr>
        <w:t>les études produits</w:t>
      </w:r>
      <w:proofErr w:type="gramEnd"/>
      <w:r>
        <w:rPr>
          <w:i/>
          <w:sz w:val="24"/>
          <w:szCs w:val="24"/>
        </w:rPr>
        <w:t xml:space="preserve"> dans le domaine de l’analyse sensorielle, je me suis spécialisé en </w:t>
      </w:r>
      <w:proofErr w:type="spellStart"/>
      <w:r>
        <w:rPr>
          <w:i/>
          <w:sz w:val="24"/>
          <w:szCs w:val="24"/>
        </w:rPr>
        <w:t>Sensométrie</w:t>
      </w:r>
      <w:proofErr w:type="spellEnd"/>
      <w:r>
        <w:rPr>
          <w:i/>
          <w:sz w:val="24"/>
          <w:szCs w:val="24"/>
        </w:rPr>
        <w:t xml:space="preserve"> et en projets R&amp;D. Je suis actuellement consultant en </w:t>
      </w:r>
      <w:proofErr w:type="spellStart"/>
      <w:r>
        <w:rPr>
          <w:i/>
          <w:sz w:val="24"/>
          <w:szCs w:val="24"/>
        </w:rPr>
        <w:t>Sensométrie</w:t>
      </w:r>
      <w:proofErr w:type="spellEnd"/>
      <w:r>
        <w:rPr>
          <w:i/>
          <w:sz w:val="24"/>
          <w:szCs w:val="24"/>
        </w:rPr>
        <w:t xml:space="preserve"> et Analyse Sensorielle. Auparavant, j’ai exercé les fonctions de responsable du service "Calcul Scientifique", domaine évaluation chez L’Oréal R&amp;I et de </w:t>
      </w:r>
      <w:proofErr w:type="spellStart"/>
      <w:r>
        <w:rPr>
          <w:i/>
          <w:sz w:val="24"/>
          <w:szCs w:val="24"/>
        </w:rPr>
        <w:t>Statistic</w:t>
      </w:r>
      <w:proofErr w:type="spellEnd"/>
      <w:r>
        <w:rPr>
          <w:i/>
          <w:sz w:val="24"/>
          <w:szCs w:val="24"/>
        </w:rPr>
        <w:t xml:space="preserve"> and Scientific </w:t>
      </w:r>
      <w:proofErr w:type="spellStart"/>
      <w:r>
        <w:rPr>
          <w:i/>
          <w:sz w:val="24"/>
          <w:szCs w:val="24"/>
        </w:rPr>
        <w:t>Research</w:t>
      </w:r>
      <w:proofErr w:type="spellEnd"/>
      <w:r>
        <w:rPr>
          <w:i/>
          <w:sz w:val="24"/>
          <w:szCs w:val="24"/>
        </w:rPr>
        <w:t xml:space="preserve"> Manager chez Adriant puis </w:t>
      </w:r>
      <w:proofErr w:type="spellStart"/>
      <w:r>
        <w:rPr>
          <w:i/>
          <w:sz w:val="24"/>
          <w:szCs w:val="24"/>
        </w:rPr>
        <w:t>Biofortis</w:t>
      </w:r>
      <w:proofErr w:type="spellEnd"/>
      <w:r>
        <w:rPr>
          <w:i/>
          <w:sz w:val="24"/>
          <w:szCs w:val="24"/>
        </w:rPr>
        <w:t>.</w:t>
      </w:r>
    </w:p>
    <w:p w14:paraId="62AB1793" w14:textId="77777777" w:rsidR="00B05B9B" w:rsidRDefault="00B05B9B">
      <w:pPr>
        <w:tabs>
          <w:tab w:val="right" w:pos="8640"/>
        </w:tabs>
        <w:rPr>
          <w:i/>
          <w:sz w:val="14"/>
          <w:szCs w:val="14"/>
        </w:rPr>
      </w:pPr>
    </w:p>
    <w:p w14:paraId="62AB1794" w14:textId="77777777" w:rsidR="00B05B9B" w:rsidRDefault="00912B35">
      <w:pPr>
        <w:tabs>
          <w:tab w:val="right" w:pos="8640"/>
        </w:tabs>
        <w:rPr>
          <w:sz w:val="30"/>
          <w:szCs w:val="30"/>
        </w:rPr>
      </w:pPr>
      <w:r>
        <w:rPr>
          <w:sz w:val="30"/>
          <w:szCs w:val="30"/>
        </w:rPr>
        <w:t>Alexiane LUC, PhD, Statisticienne, IT&amp;M Stats</w:t>
      </w:r>
    </w:p>
    <w:p w14:paraId="62AB1795" w14:textId="77777777" w:rsidR="00B05B9B" w:rsidRDefault="00912B35">
      <w:pPr>
        <w:tabs>
          <w:tab w:val="right" w:pos="8640"/>
        </w:tabs>
        <w:rPr>
          <w:i/>
          <w:sz w:val="24"/>
          <w:szCs w:val="24"/>
        </w:rPr>
      </w:pPr>
      <w:r>
        <w:rPr>
          <w:i/>
          <w:sz w:val="24"/>
          <w:szCs w:val="24"/>
        </w:rPr>
        <w:t>Ingénieur et docteure en statistiques appliquées de l’Institut Agro Rennes et ONIRIS, je suis passionnée par la compréhension consommateur et le développement produit. Mes travaux de thèse ont permis le développement d’un nouveau protocole d’évaluation sensorielle : le Free JAR. Actuellement en mission de consulting au sein de L’Oréal R&amp;I, j’accompagne les laboratoires de formulation dans leurs problématiques statistiques et sensorielles.</w:t>
      </w:r>
    </w:p>
    <w:p w14:paraId="62AB1796" w14:textId="77777777" w:rsidR="00B05B9B" w:rsidRDefault="00B05B9B">
      <w:pPr>
        <w:tabs>
          <w:tab w:val="right" w:pos="8640"/>
        </w:tabs>
        <w:rPr>
          <w:sz w:val="14"/>
          <w:szCs w:val="14"/>
        </w:rPr>
      </w:pPr>
    </w:p>
    <w:p w14:paraId="62AB1797" w14:textId="77777777" w:rsidR="00B05B9B" w:rsidRPr="003F47DD" w:rsidRDefault="00912B35">
      <w:pPr>
        <w:pBdr>
          <w:top w:val="nil"/>
          <w:left w:val="nil"/>
          <w:bottom w:val="nil"/>
          <w:right w:val="nil"/>
          <w:between w:val="nil"/>
        </w:pBdr>
        <w:tabs>
          <w:tab w:val="right" w:pos="8640"/>
        </w:tabs>
        <w:rPr>
          <w:sz w:val="30"/>
          <w:szCs w:val="30"/>
          <w:lang w:val="en-GB"/>
        </w:rPr>
      </w:pPr>
      <w:r w:rsidRPr="003F47DD">
        <w:rPr>
          <w:sz w:val="30"/>
          <w:szCs w:val="30"/>
          <w:lang w:val="en-GB"/>
        </w:rPr>
        <w:t xml:space="preserve">Laura MARTIN, </w:t>
      </w:r>
      <w:proofErr w:type="spellStart"/>
      <w:r w:rsidRPr="003F47DD">
        <w:rPr>
          <w:sz w:val="30"/>
          <w:szCs w:val="30"/>
          <w:lang w:val="en-GB"/>
        </w:rPr>
        <w:t>Directrice</w:t>
      </w:r>
      <w:proofErr w:type="spellEnd"/>
      <w:r w:rsidRPr="003F47DD">
        <w:rPr>
          <w:sz w:val="30"/>
          <w:szCs w:val="30"/>
          <w:lang w:val="en-GB"/>
        </w:rPr>
        <w:t xml:space="preserve"> Service Clients, SAM Sensory and Consumer Research </w:t>
      </w:r>
    </w:p>
    <w:p w14:paraId="62AB1798" w14:textId="77777777" w:rsidR="00B05B9B" w:rsidRDefault="00912B35">
      <w:pPr>
        <w:tabs>
          <w:tab w:val="right" w:pos="8640"/>
        </w:tabs>
        <w:rPr>
          <w:i/>
          <w:sz w:val="24"/>
          <w:szCs w:val="24"/>
        </w:rPr>
      </w:pPr>
      <w:r>
        <w:rPr>
          <w:i/>
          <w:sz w:val="24"/>
          <w:szCs w:val="24"/>
        </w:rPr>
        <w:t xml:space="preserve">J’ai commencé ma carrière en 2010 avec différentes missions au sein d’industries agroalimentaires avant de rejoindre l'institut d’études SAM en 2013. Passionnée par l’analyse sensorielle et les études consommateurs, je partage aujourd’hui mon expérience et mon expertise avec nos équipes à l’international afin d’accompagner nos clients dans leurs projets d’innovation ou de rénovation produits. Titulaire d'un </w:t>
      </w:r>
      <w:proofErr w:type="spellStart"/>
      <w:r>
        <w:rPr>
          <w:i/>
          <w:sz w:val="24"/>
          <w:szCs w:val="24"/>
        </w:rPr>
        <w:t>d’un</w:t>
      </w:r>
      <w:proofErr w:type="spellEnd"/>
      <w:r>
        <w:rPr>
          <w:i/>
          <w:sz w:val="24"/>
          <w:szCs w:val="24"/>
        </w:rPr>
        <w:t xml:space="preserve"> double master en Sciences de l’alimentation et Statistiques d’</w:t>
      </w:r>
      <w:proofErr w:type="spellStart"/>
      <w:r>
        <w:rPr>
          <w:i/>
          <w:sz w:val="24"/>
          <w:szCs w:val="24"/>
        </w:rPr>
        <w:t>Agrocampus</w:t>
      </w:r>
      <w:proofErr w:type="spellEnd"/>
      <w:r>
        <w:rPr>
          <w:i/>
          <w:sz w:val="24"/>
          <w:szCs w:val="24"/>
        </w:rPr>
        <w:t xml:space="preserve"> Ouest, j’aime particulièrement me plonger dans l’analyse de données.</w:t>
      </w:r>
    </w:p>
    <w:p w14:paraId="62AB1799" w14:textId="77777777" w:rsidR="00B05B9B" w:rsidRDefault="00B05B9B">
      <w:pPr>
        <w:tabs>
          <w:tab w:val="right" w:pos="8640"/>
        </w:tabs>
        <w:rPr>
          <w:color w:val="462300"/>
          <w:sz w:val="14"/>
          <w:szCs w:val="14"/>
        </w:rPr>
      </w:pPr>
    </w:p>
    <w:p w14:paraId="62AB179A" w14:textId="77777777" w:rsidR="00B05B9B" w:rsidRDefault="00912B35">
      <w:pPr>
        <w:tabs>
          <w:tab w:val="right" w:pos="8640"/>
        </w:tabs>
        <w:rPr>
          <w:sz w:val="30"/>
          <w:szCs w:val="30"/>
        </w:rPr>
      </w:pPr>
      <w:r>
        <w:rPr>
          <w:sz w:val="30"/>
          <w:szCs w:val="30"/>
        </w:rPr>
        <w:t xml:space="preserve">Kévin THOMAS, Directeur de Recherche associé, SAM </w:t>
      </w:r>
      <w:proofErr w:type="spellStart"/>
      <w:r>
        <w:rPr>
          <w:sz w:val="30"/>
          <w:szCs w:val="30"/>
        </w:rPr>
        <w:t>Sensory</w:t>
      </w:r>
      <w:proofErr w:type="spellEnd"/>
      <w:r>
        <w:rPr>
          <w:sz w:val="30"/>
          <w:szCs w:val="30"/>
        </w:rPr>
        <w:t xml:space="preserve"> and Consumer </w:t>
      </w:r>
      <w:proofErr w:type="spellStart"/>
      <w:r>
        <w:rPr>
          <w:sz w:val="30"/>
          <w:szCs w:val="30"/>
        </w:rPr>
        <w:t>Research</w:t>
      </w:r>
      <w:proofErr w:type="spellEnd"/>
    </w:p>
    <w:p w14:paraId="62AB179B" w14:textId="77777777" w:rsidR="00B05B9B" w:rsidRDefault="00912B35">
      <w:pPr>
        <w:tabs>
          <w:tab w:val="right" w:pos="8640"/>
        </w:tabs>
        <w:rPr>
          <w:i/>
          <w:sz w:val="24"/>
          <w:szCs w:val="24"/>
        </w:rPr>
      </w:pPr>
      <w:r>
        <w:rPr>
          <w:i/>
          <w:sz w:val="24"/>
          <w:szCs w:val="24"/>
        </w:rPr>
        <w:t xml:space="preserve">Diplômé ingénieur ONIRIS en 2010, j’ai directement été embauché chez SAM en tant que Chef de projets. C’est là que j’ai pu évoluer, en même temps que la structure, en me spécialisant sur l’analyse et l’interprétation des données, principalement issues de tests consommateurs. </w:t>
      </w:r>
      <w:proofErr w:type="gramStart"/>
      <w:r>
        <w:rPr>
          <w:i/>
          <w:sz w:val="24"/>
          <w:szCs w:val="24"/>
        </w:rPr>
        <w:t>J’ai</w:t>
      </w:r>
      <w:proofErr w:type="gramEnd"/>
      <w:r>
        <w:rPr>
          <w:i/>
          <w:sz w:val="24"/>
          <w:szCs w:val="24"/>
        </w:rPr>
        <w:t xml:space="preserve"> aussi un rôle de veille scientifique et de R&amp;D au sein de SAM, en participant notamment aux innovations et articles issus en interne. </w:t>
      </w:r>
    </w:p>
    <w:p w14:paraId="62AB179C" w14:textId="77777777" w:rsidR="00B05B9B" w:rsidRDefault="00B05B9B">
      <w:pPr>
        <w:tabs>
          <w:tab w:val="right" w:pos="8640"/>
        </w:tabs>
        <w:rPr>
          <w:sz w:val="14"/>
          <w:szCs w:val="14"/>
          <w:highlight w:val="yellow"/>
        </w:rPr>
      </w:pPr>
    </w:p>
    <w:p w14:paraId="62AB179D" w14:textId="77777777" w:rsidR="00B05B9B" w:rsidRDefault="00912B35">
      <w:pPr>
        <w:tabs>
          <w:tab w:val="right" w:pos="8640"/>
        </w:tabs>
        <w:rPr>
          <w:sz w:val="30"/>
          <w:szCs w:val="30"/>
        </w:rPr>
      </w:pPr>
      <w:r>
        <w:rPr>
          <w:sz w:val="30"/>
          <w:szCs w:val="30"/>
        </w:rPr>
        <w:t xml:space="preserve">Pauline VAISSIÉ, Statisticienne, </w:t>
      </w:r>
      <w:proofErr w:type="spellStart"/>
      <w:proofErr w:type="gramStart"/>
      <w:r>
        <w:rPr>
          <w:sz w:val="30"/>
          <w:szCs w:val="30"/>
        </w:rPr>
        <w:t>Pi.Value</w:t>
      </w:r>
      <w:proofErr w:type="spellEnd"/>
      <w:proofErr w:type="gramEnd"/>
    </w:p>
    <w:p w14:paraId="62AB179E" w14:textId="77777777" w:rsidR="00B05B9B" w:rsidRDefault="00912B35">
      <w:pPr>
        <w:tabs>
          <w:tab w:val="right" w:pos="8640"/>
        </w:tabs>
        <w:rPr>
          <w:i/>
          <w:sz w:val="24"/>
          <w:szCs w:val="24"/>
        </w:rPr>
      </w:pPr>
      <w:r>
        <w:rPr>
          <w:i/>
          <w:sz w:val="24"/>
          <w:szCs w:val="24"/>
        </w:rPr>
        <w:t xml:space="preserve">J’ai commencé ma carrière en 2015 chez </w:t>
      </w:r>
      <w:proofErr w:type="spellStart"/>
      <w:r>
        <w:rPr>
          <w:i/>
          <w:sz w:val="24"/>
          <w:szCs w:val="24"/>
        </w:rPr>
        <w:t>Biofortis</w:t>
      </w:r>
      <w:proofErr w:type="spellEnd"/>
      <w:r>
        <w:rPr>
          <w:i/>
          <w:sz w:val="24"/>
          <w:szCs w:val="24"/>
        </w:rPr>
        <w:t xml:space="preserve"> Mérieux </w:t>
      </w:r>
      <w:proofErr w:type="spellStart"/>
      <w:r>
        <w:rPr>
          <w:i/>
          <w:sz w:val="24"/>
          <w:szCs w:val="24"/>
        </w:rPr>
        <w:t>NutriSciences</w:t>
      </w:r>
      <w:proofErr w:type="spellEnd"/>
      <w:r>
        <w:rPr>
          <w:i/>
          <w:sz w:val="24"/>
          <w:szCs w:val="24"/>
        </w:rPr>
        <w:t xml:space="preserve"> en tant que statisticienne et programmeuse, où j’ai travaillé sur l’analyse des données des études sensorielles et consommateurs. Depuis 2019 je travaille en tant que data </w:t>
      </w:r>
      <w:proofErr w:type="spellStart"/>
      <w:r>
        <w:rPr>
          <w:i/>
          <w:sz w:val="24"/>
          <w:szCs w:val="24"/>
        </w:rPr>
        <w:t>scientist</w:t>
      </w:r>
      <w:proofErr w:type="spellEnd"/>
      <w:r>
        <w:rPr>
          <w:i/>
          <w:sz w:val="24"/>
          <w:szCs w:val="24"/>
        </w:rPr>
        <w:t xml:space="preserve"> freelance et accompagne les entreprises dans l’analyse de leurs données mais également dans le développement et la programmation de solutions de traitements sur mesure.</w:t>
      </w:r>
    </w:p>
    <w:p w14:paraId="62AB179F" w14:textId="77777777" w:rsidR="00B05B9B" w:rsidRDefault="00B05B9B">
      <w:pPr>
        <w:tabs>
          <w:tab w:val="right" w:pos="8640"/>
        </w:tabs>
        <w:rPr>
          <w:color w:val="462300"/>
          <w:sz w:val="12"/>
          <w:szCs w:val="12"/>
        </w:rPr>
      </w:pPr>
    </w:p>
    <w:p w14:paraId="62AB17A0" w14:textId="77777777" w:rsidR="00B05B9B" w:rsidRDefault="00B05B9B">
      <w:pPr>
        <w:tabs>
          <w:tab w:val="right" w:pos="8640"/>
        </w:tabs>
        <w:rPr>
          <w:color w:val="462300"/>
        </w:rPr>
      </w:pPr>
    </w:p>
    <w:p w14:paraId="62AB17A1" w14:textId="77777777" w:rsidR="00B05B9B" w:rsidRDefault="00912B35">
      <w:pPr>
        <w:tabs>
          <w:tab w:val="right" w:pos="9072"/>
        </w:tabs>
      </w:pPr>
      <w:r>
        <w:rPr>
          <w:color w:val="462300"/>
        </w:rPr>
        <w:t xml:space="preserve">Diffusion : </w:t>
      </w:r>
      <w:hyperlink r:id="rId65">
        <w:r>
          <w:rPr>
            <w:color w:val="0000FF"/>
            <w:u w:val="single"/>
          </w:rPr>
          <w:t>www.sfasenso.fr</w:t>
        </w:r>
      </w:hyperlink>
      <w:r>
        <w:rPr>
          <w:color w:val="462300"/>
        </w:rPr>
        <w:tab/>
        <w:t xml:space="preserve">20 </w:t>
      </w:r>
      <w:proofErr w:type="gramStart"/>
      <w:r>
        <w:rPr>
          <w:color w:val="462300"/>
        </w:rPr>
        <w:t>novembre  2025</w:t>
      </w:r>
      <w:proofErr w:type="gramEnd"/>
    </w:p>
    <w:sectPr w:rsidR="00B05B9B">
      <w:pgSz w:w="11906" w:h="16838"/>
      <w:pgMar w:top="1417" w:right="1417" w:bottom="1417" w:left="1417"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7B167" w14:textId="77777777" w:rsidR="00912B35" w:rsidRDefault="00912B35">
      <w:r>
        <w:separator/>
      </w:r>
    </w:p>
  </w:endnote>
  <w:endnote w:type="continuationSeparator" w:id="0">
    <w:p w14:paraId="0AE7FFFF" w14:textId="77777777" w:rsidR="00912B35" w:rsidRDefault="00912B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4E69BCC7-C383-4396-A75B-80C5F45338FE}"/>
  </w:font>
  <w:font w:name="Courier New">
    <w:panose1 w:val="02070309020205020404"/>
    <w:charset w:val="00"/>
    <w:family w:val="modern"/>
    <w:pitch w:val="fixed"/>
    <w:sig w:usb0="E0002EFF" w:usb1="C0007843" w:usb2="00000009" w:usb3="00000000" w:csb0="000001FF" w:csb1="00000000"/>
  </w:font>
  <w:font w:name="Lato Light">
    <w:charset w:val="00"/>
    <w:family w:val="swiss"/>
    <w:pitch w:val="variable"/>
    <w:sig w:usb0="E10002FF" w:usb1="5000ECFF" w:usb2="00000021" w:usb3="00000000" w:csb0="0000019F" w:csb1="00000000"/>
    <w:embedRegular r:id="rId2" w:fontKey="{C155BBFF-DD56-45ED-B4E4-979334A60404}"/>
    <w:embedBold r:id="rId3" w:fontKey="{254D0807-B305-47FB-984A-E75B8432DE6A}"/>
    <w:embedItalic r:id="rId4" w:fontKey="{3CF2DB06-CBF0-4083-9D43-A635384F2251}"/>
  </w:font>
  <w:font w:name="Ubuntu">
    <w:charset w:val="00"/>
    <w:family w:val="swiss"/>
    <w:pitch w:val="variable"/>
    <w:sig w:usb0="E00002FF" w:usb1="5000205B" w:usb2="00000000" w:usb3="00000000" w:csb0="0000009F" w:csb1="00000000"/>
    <w:embedRegular r:id="rId5" w:fontKey="{E371290F-E5C2-4242-B453-9D3251249B00}"/>
    <w:embedBold r:id="rId6" w:fontKey="{B582A721-7839-4E81-8B0A-37D5D93FAFE3}"/>
  </w:font>
  <w:font w:name="Segoe UI">
    <w:panose1 w:val="020B0502040204020203"/>
    <w:charset w:val="00"/>
    <w:family w:val="swiss"/>
    <w:pitch w:val="variable"/>
    <w:sig w:usb0="E4002EFF" w:usb1="C000E47F" w:usb2="00000009" w:usb3="00000000" w:csb0="000001FF" w:csb1="00000000"/>
    <w:embedRegular r:id="rId7" w:fontKey="{D2FC9A6A-334D-4A51-B529-7831C0C0E6EB}"/>
  </w:font>
  <w:font w:name="Calibri">
    <w:panose1 w:val="020F0502020204030204"/>
    <w:charset w:val="00"/>
    <w:family w:val="swiss"/>
    <w:pitch w:val="variable"/>
    <w:sig w:usb0="E4002EFF" w:usb1="C200247B" w:usb2="00000009" w:usb3="00000000" w:csb0="000001FF" w:csb1="00000000"/>
    <w:embedRegular r:id="rId8" w:fontKey="{51C79BCF-DC17-4DC6-9D03-08EF155B1BC2}"/>
  </w:font>
  <w:font w:name="Cambria">
    <w:panose1 w:val="02040503050406030204"/>
    <w:charset w:val="00"/>
    <w:family w:val="roman"/>
    <w:pitch w:val="variable"/>
    <w:sig w:usb0="E00006FF" w:usb1="420024FF" w:usb2="02000000" w:usb3="00000000" w:csb0="0000019F" w:csb1="00000000"/>
    <w:embedRegular r:id="rId9" w:fontKey="{97F1751A-1C45-426B-82DA-56024F45CCA8}"/>
    <w:embedBold r:id="rId10" w:fontKey="{08A0ED93-C54C-42AC-A1BA-5AA89CFD3EFF}"/>
  </w:font>
  <w:font w:name="Georgia">
    <w:panose1 w:val="02040502050405020303"/>
    <w:charset w:val="00"/>
    <w:family w:val="auto"/>
    <w:pitch w:val="default"/>
    <w:embedRegular r:id="rId11" w:fontKey="{4488AB4D-6A03-40DE-93AD-EB0676FF2DBC}"/>
    <w:embedItalic r:id="rId12" w:fontKey="{E495CA82-301C-4A27-BB96-CF4052508155}"/>
  </w:font>
  <w:font w:name="Lato">
    <w:charset w:val="00"/>
    <w:family w:val="swiss"/>
    <w:pitch w:val="variable"/>
    <w:sig w:usb0="E10002FF" w:usb1="5000ECFF" w:usb2="00000021" w:usb3="00000000" w:csb0="0000019F" w:csb1="00000000"/>
    <w:embedRegular r:id="rId13" w:fontKey="{B5E48619-132B-40EC-8CBD-75D39956171C}"/>
    <w:embedBold r:id="rId14" w:fontKey="{D8479BEE-A707-43CE-B7FB-EB04E7F03FFD}"/>
  </w:font>
  <w:font w:name="Century Gothic">
    <w:panose1 w:val="020B0502020202020204"/>
    <w:charset w:val="00"/>
    <w:family w:val="swiss"/>
    <w:pitch w:val="variable"/>
    <w:sig w:usb0="00000287" w:usb1="00000000" w:usb2="00000000" w:usb3="00000000" w:csb0="0000009F" w:csb1="00000000"/>
    <w:embedRegular r:id="rId15" w:fontKey="{F5019388-05AD-48C7-90D5-FF3BB3DC7DD7}"/>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6" w:fontKey="{E88957A5-C915-4AA4-8A16-2BF89EC83EA7}"/>
    <w:embedItalic r:id="rId17" w:fontKey="{7CF2B38F-9146-4881-BA85-B491E6CCC62B}"/>
  </w:font>
  <w:font w:name="Overlock">
    <w:charset w:val="00"/>
    <w:family w:val="auto"/>
    <w:pitch w:val="default"/>
    <w:embedRegular r:id="rId18" w:fontKey="{7F3A2EF3-1318-4991-9117-5D92C31EFD4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B1817" w14:textId="2D6976EB" w:rsidR="00B05B9B" w:rsidRDefault="00912B35">
    <w:pPr>
      <w:pBdr>
        <w:top w:val="nil"/>
        <w:left w:val="nil"/>
        <w:bottom w:val="nil"/>
        <w:right w:val="nil"/>
        <w:between w:val="nil"/>
      </w:pBdr>
      <w:tabs>
        <w:tab w:val="center" w:pos="4536"/>
        <w:tab w:val="right" w:pos="9072"/>
      </w:tabs>
      <w:jc w:val="right"/>
      <w:rPr>
        <w:color w:val="000000"/>
      </w:rPr>
    </w:pPr>
    <w:r>
      <w:rPr>
        <w:color w:val="000000"/>
      </w:rPr>
      <w:fldChar w:fldCharType="begin"/>
    </w:r>
    <w:r>
      <w:rPr>
        <w:color w:val="000000"/>
      </w:rPr>
      <w:instrText>PAGE</w:instrText>
    </w:r>
    <w:r>
      <w:rPr>
        <w:color w:val="000000"/>
      </w:rPr>
      <w:fldChar w:fldCharType="separate"/>
    </w:r>
    <w:r w:rsidR="003F47DD">
      <w:rPr>
        <w:noProof/>
        <w:color w:val="000000"/>
      </w:rPr>
      <w:t>1</w:t>
    </w:r>
    <w:r>
      <w:rPr>
        <w:color w:val="000000"/>
      </w:rPr>
      <w:fldChar w:fldCharType="end"/>
    </w:r>
  </w:p>
  <w:p w14:paraId="62AB1818" w14:textId="77777777" w:rsidR="00B05B9B" w:rsidRDefault="00B05B9B">
    <w:pPr>
      <w:pBdr>
        <w:top w:val="nil"/>
        <w:left w:val="nil"/>
        <w:bottom w:val="nil"/>
        <w:right w:val="nil"/>
        <w:between w:val="nil"/>
      </w:pBdr>
      <w:tabs>
        <w:tab w:val="center" w:pos="4536"/>
        <w:tab w:val="right" w:pos="9072"/>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B1819" w14:textId="2A8B9F2A" w:rsidR="00B05B9B" w:rsidRDefault="00912B35">
    <w:pPr>
      <w:pBdr>
        <w:top w:val="nil"/>
        <w:left w:val="nil"/>
        <w:bottom w:val="nil"/>
        <w:right w:val="nil"/>
        <w:between w:val="nil"/>
      </w:pBdr>
      <w:tabs>
        <w:tab w:val="center" w:pos="4536"/>
        <w:tab w:val="right" w:pos="9072"/>
      </w:tabs>
      <w:jc w:val="right"/>
      <w:rPr>
        <w:color w:val="000000"/>
      </w:rPr>
    </w:pPr>
    <w:r>
      <w:rPr>
        <w:color w:val="000000"/>
      </w:rPr>
      <w:fldChar w:fldCharType="begin"/>
    </w:r>
    <w:r>
      <w:rPr>
        <w:color w:val="000000"/>
      </w:rPr>
      <w:instrText>PAGE</w:instrText>
    </w:r>
    <w:r>
      <w:rPr>
        <w:color w:val="000000"/>
      </w:rPr>
      <w:fldChar w:fldCharType="separate"/>
    </w:r>
    <w:r w:rsidR="003F47DD">
      <w:rPr>
        <w:noProof/>
        <w:color w:val="000000"/>
      </w:rPr>
      <w:t>4</w:t>
    </w:r>
    <w:r>
      <w:rPr>
        <w:color w:val="000000"/>
      </w:rPr>
      <w:fldChar w:fldCharType="end"/>
    </w:r>
  </w:p>
  <w:p w14:paraId="62AB181A" w14:textId="77777777" w:rsidR="00B05B9B" w:rsidRDefault="00B05B9B">
    <w:pPr>
      <w:pBdr>
        <w:top w:val="nil"/>
        <w:left w:val="nil"/>
        <w:bottom w:val="nil"/>
        <w:right w:val="nil"/>
        <w:between w:val="nil"/>
      </w:pBdr>
      <w:tabs>
        <w:tab w:val="center" w:pos="4536"/>
        <w:tab w:val="right" w:pos="9072"/>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19542" w14:textId="77777777" w:rsidR="00912B35" w:rsidRDefault="00912B35">
      <w:r>
        <w:separator/>
      </w:r>
    </w:p>
  </w:footnote>
  <w:footnote w:type="continuationSeparator" w:id="0">
    <w:p w14:paraId="12E26725" w14:textId="77777777" w:rsidR="00912B35" w:rsidRDefault="00912B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B1814" w14:textId="77777777" w:rsidR="00B05B9B" w:rsidRDefault="00912B35">
    <w:pPr>
      <w:pBdr>
        <w:top w:val="nil"/>
        <w:left w:val="nil"/>
        <w:bottom w:val="nil"/>
        <w:right w:val="nil"/>
        <w:between w:val="nil"/>
      </w:pBdr>
      <w:tabs>
        <w:tab w:val="center" w:pos="4536"/>
        <w:tab w:val="right" w:pos="9072"/>
      </w:tabs>
      <w:jc w:val="center"/>
      <w:rPr>
        <w:rFonts w:ascii="Lato" w:eastAsia="Lato" w:hAnsi="Lato" w:cs="Lato"/>
        <w:b/>
        <w:color w:val="000000"/>
        <w:sz w:val="18"/>
        <w:szCs w:val="18"/>
      </w:rPr>
    </w:pPr>
    <w:r>
      <w:rPr>
        <w:rFonts w:ascii="Lato" w:eastAsia="Lato" w:hAnsi="Lato" w:cs="Lato"/>
        <w:b/>
        <w:color w:val="000000"/>
        <w:sz w:val="18"/>
        <w:szCs w:val="18"/>
      </w:rPr>
      <w:t>Cahier N°</w:t>
    </w:r>
    <w:r>
      <w:rPr>
        <w:rFonts w:ascii="Lato" w:eastAsia="Lato" w:hAnsi="Lato" w:cs="Lato"/>
        <w:b/>
        <w:sz w:val="18"/>
        <w:szCs w:val="18"/>
      </w:rPr>
      <w:t>7</w:t>
    </w:r>
    <w:r>
      <w:rPr>
        <w:rFonts w:ascii="Lato" w:eastAsia="Lato" w:hAnsi="Lato" w:cs="Lato"/>
        <w:b/>
        <w:color w:val="000000"/>
        <w:sz w:val="18"/>
        <w:szCs w:val="18"/>
      </w:rPr>
      <w:t xml:space="preserve"> (202</w:t>
    </w:r>
    <w:r>
      <w:rPr>
        <w:rFonts w:ascii="Lato" w:eastAsia="Lato" w:hAnsi="Lato" w:cs="Lato"/>
        <w:b/>
        <w:sz w:val="18"/>
        <w:szCs w:val="18"/>
      </w:rPr>
      <w:t>5</w:t>
    </w:r>
    <w:r>
      <w:rPr>
        <w:rFonts w:ascii="Lato" w:eastAsia="Lato" w:hAnsi="Lato" w:cs="Lato"/>
        <w:b/>
        <w:color w:val="000000"/>
        <w:sz w:val="18"/>
        <w:szCs w:val="18"/>
      </w:rPr>
      <w:t xml:space="preserve">) Les </w:t>
    </w:r>
    <w:r>
      <w:rPr>
        <w:rFonts w:ascii="Lato" w:eastAsia="Lato" w:hAnsi="Lato" w:cs="Lato"/>
        <w:b/>
        <w:sz w:val="18"/>
        <w:szCs w:val="18"/>
      </w:rPr>
      <w:t xml:space="preserve">drivers of </w:t>
    </w:r>
    <w:proofErr w:type="spellStart"/>
    <w:r>
      <w:rPr>
        <w:rFonts w:ascii="Lato" w:eastAsia="Lato" w:hAnsi="Lato" w:cs="Lato"/>
        <w:b/>
        <w:sz w:val="18"/>
        <w:szCs w:val="18"/>
      </w:rPr>
      <w:t>liking</w:t>
    </w:r>
    <w:proofErr w:type="spellEnd"/>
    <w:r>
      <w:rPr>
        <w:rFonts w:ascii="Lato" w:eastAsia="Lato" w:hAnsi="Lato" w:cs="Lato"/>
        <w:b/>
        <w:color w:val="000000"/>
        <w:sz w:val="18"/>
        <w:szCs w:val="18"/>
      </w:rPr>
      <w:t xml:space="preserve"> dans les tests consommateurs</w:t>
    </w:r>
  </w:p>
  <w:p w14:paraId="62AB1815" w14:textId="77777777" w:rsidR="00B05B9B" w:rsidRDefault="00B05B9B">
    <w:pPr>
      <w:tabs>
        <w:tab w:val="center" w:pos="4536"/>
        <w:tab w:val="right" w:pos="9072"/>
      </w:tabs>
    </w:pPr>
  </w:p>
  <w:p w14:paraId="62AB1816" w14:textId="77777777" w:rsidR="00B05B9B" w:rsidRDefault="00B05B9B">
    <w:pPr>
      <w:pBdr>
        <w:top w:val="nil"/>
        <w:left w:val="nil"/>
        <w:bottom w:val="nil"/>
        <w:right w:val="nil"/>
        <w:between w:val="nil"/>
      </w:pBdr>
      <w:tabs>
        <w:tab w:val="center" w:pos="4536"/>
        <w:tab w:val="right" w:pos="907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3C94"/>
    <w:multiLevelType w:val="multilevel"/>
    <w:tmpl w:val="80445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4E2E6B"/>
    <w:multiLevelType w:val="multilevel"/>
    <w:tmpl w:val="008C5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782520"/>
    <w:multiLevelType w:val="multilevel"/>
    <w:tmpl w:val="0EEA9B1C"/>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 w15:restartNumberingAfterBreak="0">
    <w:nsid w:val="11506EA8"/>
    <w:multiLevelType w:val="multilevel"/>
    <w:tmpl w:val="C88E6D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31B371A"/>
    <w:multiLevelType w:val="multilevel"/>
    <w:tmpl w:val="5B38CA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91915FC"/>
    <w:multiLevelType w:val="multilevel"/>
    <w:tmpl w:val="2A1E3B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A403DE8"/>
    <w:multiLevelType w:val="multilevel"/>
    <w:tmpl w:val="3EB4F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AEB4E61"/>
    <w:multiLevelType w:val="multilevel"/>
    <w:tmpl w:val="6B3EA33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1C731FD5"/>
    <w:multiLevelType w:val="multilevel"/>
    <w:tmpl w:val="F056CF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DD5E53"/>
    <w:multiLevelType w:val="multilevel"/>
    <w:tmpl w:val="A6AC9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1446EB9"/>
    <w:multiLevelType w:val="multilevel"/>
    <w:tmpl w:val="F8269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6722A5F"/>
    <w:multiLevelType w:val="multilevel"/>
    <w:tmpl w:val="6696EF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79C3C9A"/>
    <w:multiLevelType w:val="multilevel"/>
    <w:tmpl w:val="1C30DA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D780E4A"/>
    <w:multiLevelType w:val="multilevel"/>
    <w:tmpl w:val="C86C8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F341A01"/>
    <w:multiLevelType w:val="multilevel"/>
    <w:tmpl w:val="A8287B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177578E"/>
    <w:multiLevelType w:val="multilevel"/>
    <w:tmpl w:val="6DF272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2F811CE"/>
    <w:multiLevelType w:val="multilevel"/>
    <w:tmpl w:val="95F67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43D4D49"/>
    <w:multiLevelType w:val="multilevel"/>
    <w:tmpl w:val="687851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A49461E"/>
    <w:multiLevelType w:val="multilevel"/>
    <w:tmpl w:val="598EF9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B2D5C36"/>
    <w:multiLevelType w:val="multilevel"/>
    <w:tmpl w:val="B172EF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C210B7C"/>
    <w:multiLevelType w:val="multilevel"/>
    <w:tmpl w:val="AC04B3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6D63CA8"/>
    <w:multiLevelType w:val="multilevel"/>
    <w:tmpl w:val="84DE9E9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2" w15:restartNumberingAfterBreak="0">
    <w:nsid w:val="47C76178"/>
    <w:multiLevelType w:val="multilevel"/>
    <w:tmpl w:val="E1FC2A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3F46E71"/>
    <w:multiLevelType w:val="multilevel"/>
    <w:tmpl w:val="62C20C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7B15FBC"/>
    <w:multiLevelType w:val="multilevel"/>
    <w:tmpl w:val="6E5053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FA92235"/>
    <w:multiLevelType w:val="multilevel"/>
    <w:tmpl w:val="25244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ECF4564"/>
    <w:multiLevelType w:val="multilevel"/>
    <w:tmpl w:val="BAF035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19542D1"/>
    <w:multiLevelType w:val="multilevel"/>
    <w:tmpl w:val="34A88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2742BEF"/>
    <w:multiLevelType w:val="multilevel"/>
    <w:tmpl w:val="79321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4A22B6A"/>
    <w:multiLevelType w:val="multilevel"/>
    <w:tmpl w:val="88602E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80937CB"/>
    <w:multiLevelType w:val="multilevel"/>
    <w:tmpl w:val="4E103B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A5C6850"/>
    <w:multiLevelType w:val="multilevel"/>
    <w:tmpl w:val="28140E20"/>
    <w:lvl w:ilvl="0">
      <w:start w:val="1"/>
      <w:numFmt w:val="bullet"/>
      <w:lvlText w:val="●"/>
      <w:lvlJc w:val="left"/>
      <w:pPr>
        <w:ind w:left="360" w:hanging="360"/>
      </w:pPr>
    </w:lvl>
    <w:lvl w:ilvl="1">
      <w:start w:val="1"/>
      <w:numFmt w:val="decimal"/>
      <w:lvlText w:val="●.%2"/>
      <w:lvlJc w:val="left"/>
      <w:pPr>
        <w:ind w:left="360" w:hanging="360"/>
      </w:pPr>
    </w:lvl>
    <w:lvl w:ilvl="2">
      <w:start w:val="1"/>
      <w:numFmt w:val="decimal"/>
      <w:lvlText w:val="●.%2.%3"/>
      <w:lvlJc w:val="left"/>
      <w:pPr>
        <w:ind w:left="720" w:hanging="720"/>
      </w:pPr>
    </w:lvl>
    <w:lvl w:ilvl="3">
      <w:start w:val="1"/>
      <w:numFmt w:val="decimal"/>
      <w:lvlText w:val="●.%2.%3.%4"/>
      <w:lvlJc w:val="left"/>
      <w:pPr>
        <w:ind w:left="720" w:hanging="720"/>
      </w:pPr>
    </w:lvl>
    <w:lvl w:ilvl="4">
      <w:start w:val="1"/>
      <w:numFmt w:val="decimal"/>
      <w:lvlText w:val="●.%2.%3.%4.%5"/>
      <w:lvlJc w:val="left"/>
      <w:pPr>
        <w:ind w:left="1080" w:hanging="1080"/>
      </w:pPr>
    </w:lvl>
    <w:lvl w:ilvl="5">
      <w:start w:val="1"/>
      <w:numFmt w:val="decimal"/>
      <w:lvlText w:val="●.%2.%3.%4.%5.%6"/>
      <w:lvlJc w:val="left"/>
      <w:pPr>
        <w:ind w:left="1080" w:hanging="1080"/>
      </w:pPr>
    </w:lvl>
    <w:lvl w:ilvl="6">
      <w:start w:val="1"/>
      <w:numFmt w:val="decimal"/>
      <w:lvlText w:val="●.%2.%3.%4.%5.%6.%7"/>
      <w:lvlJc w:val="left"/>
      <w:pPr>
        <w:ind w:left="1440" w:hanging="1440"/>
      </w:pPr>
    </w:lvl>
    <w:lvl w:ilvl="7">
      <w:start w:val="1"/>
      <w:numFmt w:val="decimal"/>
      <w:lvlText w:val="●.%2.%3.%4.%5.%6.%7.%8"/>
      <w:lvlJc w:val="left"/>
      <w:pPr>
        <w:ind w:left="1440" w:hanging="1440"/>
      </w:pPr>
    </w:lvl>
    <w:lvl w:ilvl="8">
      <w:start w:val="1"/>
      <w:numFmt w:val="decimal"/>
      <w:lvlText w:val="●.%2.%3.%4.%5.%6.%7.%8.%9"/>
      <w:lvlJc w:val="left"/>
      <w:pPr>
        <w:ind w:left="1800" w:hanging="1800"/>
      </w:pPr>
    </w:lvl>
  </w:abstractNum>
  <w:abstractNum w:abstractNumId="32" w15:restartNumberingAfterBreak="0">
    <w:nsid w:val="7BB92C85"/>
    <w:multiLevelType w:val="multilevel"/>
    <w:tmpl w:val="571080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F925D3E"/>
    <w:multiLevelType w:val="multilevel"/>
    <w:tmpl w:val="B26C5C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75431863">
    <w:abstractNumId w:val="24"/>
  </w:num>
  <w:num w:numId="2" w16cid:durableId="270552023">
    <w:abstractNumId w:val="30"/>
  </w:num>
  <w:num w:numId="3" w16cid:durableId="862934309">
    <w:abstractNumId w:val="26"/>
  </w:num>
  <w:num w:numId="4" w16cid:durableId="1049456614">
    <w:abstractNumId w:val="9"/>
  </w:num>
  <w:num w:numId="5" w16cid:durableId="1437822984">
    <w:abstractNumId w:val="31"/>
  </w:num>
  <w:num w:numId="6" w16cid:durableId="1529484894">
    <w:abstractNumId w:val="17"/>
  </w:num>
  <w:num w:numId="7" w16cid:durableId="618344198">
    <w:abstractNumId w:val="16"/>
  </w:num>
  <w:num w:numId="8" w16cid:durableId="19472337">
    <w:abstractNumId w:val="29"/>
  </w:num>
  <w:num w:numId="9" w16cid:durableId="621226438">
    <w:abstractNumId w:val="4"/>
  </w:num>
  <w:num w:numId="10" w16cid:durableId="1604417039">
    <w:abstractNumId w:val="15"/>
  </w:num>
  <w:num w:numId="11" w16cid:durableId="1030184401">
    <w:abstractNumId w:val="14"/>
  </w:num>
  <w:num w:numId="12" w16cid:durableId="1709908499">
    <w:abstractNumId w:val="13"/>
  </w:num>
  <w:num w:numId="13" w16cid:durableId="502356168">
    <w:abstractNumId w:val="3"/>
  </w:num>
  <w:num w:numId="14" w16cid:durableId="1522015258">
    <w:abstractNumId w:val="20"/>
  </w:num>
  <w:num w:numId="15" w16cid:durableId="1623195753">
    <w:abstractNumId w:val="10"/>
  </w:num>
  <w:num w:numId="16" w16cid:durableId="1985237158">
    <w:abstractNumId w:val="27"/>
  </w:num>
  <w:num w:numId="17" w16cid:durableId="1536309063">
    <w:abstractNumId w:val="33"/>
  </w:num>
  <w:num w:numId="18" w16cid:durableId="369184646">
    <w:abstractNumId w:val="23"/>
  </w:num>
  <w:num w:numId="19" w16cid:durableId="53434947">
    <w:abstractNumId w:val="8"/>
  </w:num>
  <w:num w:numId="20" w16cid:durableId="705563093">
    <w:abstractNumId w:val="19"/>
  </w:num>
  <w:num w:numId="21" w16cid:durableId="1650014782">
    <w:abstractNumId w:val="1"/>
  </w:num>
  <w:num w:numId="22" w16cid:durableId="1132137316">
    <w:abstractNumId w:val="25"/>
  </w:num>
  <w:num w:numId="23" w16cid:durableId="1601520613">
    <w:abstractNumId w:val="12"/>
  </w:num>
  <w:num w:numId="24" w16cid:durableId="124006743">
    <w:abstractNumId w:val="21"/>
  </w:num>
  <w:num w:numId="25" w16cid:durableId="1857385003">
    <w:abstractNumId w:val="5"/>
  </w:num>
  <w:num w:numId="26" w16cid:durableId="54672126">
    <w:abstractNumId w:val="0"/>
  </w:num>
  <w:num w:numId="27" w16cid:durableId="1436318509">
    <w:abstractNumId w:val="28"/>
  </w:num>
  <w:num w:numId="28" w16cid:durableId="1404253047">
    <w:abstractNumId w:val="2"/>
  </w:num>
  <w:num w:numId="29" w16cid:durableId="151144543">
    <w:abstractNumId w:val="18"/>
  </w:num>
  <w:num w:numId="30" w16cid:durableId="18898891">
    <w:abstractNumId w:val="22"/>
  </w:num>
  <w:num w:numId="31" w16cid:durableId="24214275">
    <w:abstractNumId w:val="6"/>
  </w:num>
  <w:num w:numId="32" w16cid:durableId="235550934">
    <w:abstractNumId w:val="7"/>
  </w:num>
  <w:num w:numId="33" w16cid:durableId="371540797">
    <w:abstractNumId w:val="32"/>
  </w:num>
  <w:num w:numId="34" w16cid:durableId="18620134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B9B"/>
    <w:rsid w:val="003F47DD"/>
    <w:rsid w:val="00463255"/>
    <w:rsid w:val="004C3505"/>
    <w:rsid w:val="00912B35"/>
    <w:rsid w:val="00B05B9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B10D7"/>
  <w15:docId w15:val="{E53DE9FA-DE38-4B4E-8436-6E75BD090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Light" w:eastAsia="Lato Light" w:hAnsi="Lato Light" w:cs="Lato Light"/>
        <w:sz w:val="22"/>
        <w:szCs w:val="22"/>
        <w:lang w:val="fr" w:eastAsia="fr-FR" w:bidi="ar-SA"/>
      </w:rPr>
    </w:rPrDefault>
    <w:pPrDefault>
      <w:pPr>
        <w:ind w:right="-34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spacing w:before="240" w:after="60"/>
      <w:ind w:left="720" w:hanging="360"/>
      <w:outlineLvl w:val="0"/>
    </w:pPr>
    <w:rPr>
      <w:rFonts w:ascii="Ubuntu" w:eastAsia="Ubuntu" w:hAnsi="Ubuntu" w:cs="Ubuntu"/>
      <w:sz w:val="28"/>
      <w:szCs w:val="28"/>
    </w:rPr>
  </w:style>
  <w:style w:type="paragraph" w:styleId="Titre2">
    <w:name w:val="heading 2"/>
    <w:basedOn w:val="Normal"/>
    <w:next w:val="Normal"/>
    <w:uiPriority w:val="9"/>
    <w:unhideWhenUsed/>
    <w:qFormat/>
    <w:pPr>
      <w:spacing w:after="120"/>
      <w:ind w:left="360"/>
      <w:outlineLvl w:val="1"/>
    </w:pPr>
    <w:rPr>
      <w:rFonts w:ascii="Ubuntu" w:eastAsia="Ubuntu" w:hAnsi="Ubuntu" w:cs="Ubuntu"/>
      <w:sz w:val="24"/>
      <w:szCs w:val="24"/>
    </w:rPr>
  </w:style>
  <w:style w:type="paragraph" w:styleId="Titre3">
    <w:name w:val="heading 3"/>
    <w:basedOn w:val="Normal"/>
    <w:next w:val="Normal"/>
    <w:uiPriority w:val="9"/>
    <w:unhideWhenUsed/>
    <w:qFormat/>
    <w:pPr>
      <w:spacing w:after="120"/>
      <w:ind w:left="720"/>
      <w:outlineLvl w:val="2"/>
    </w:pPr>
    <w:rPr>
      <w:rFonts w:ascii="Ubuntu" w:eastAsia="Ubuntu" w:hAnsi="Ubuntu" w:cs="Ubuntu"/>
    </w:rPr>
  </w:style>
  <w:style w:type="paragraph" w:styleId="Titre4">
    <w:name w:val="heading 4"/>
    <w:basedOn w:val="Normal"/>
    <w:next w:val="Normal"/>
    <w:uiPriority w:val="9"/>
    <w:semiHidden/>
    <w:unhideWhenUsed/>
    <w:qFormat/>
    <w:pPr>
      <w:keepNext/>
      <w:spacing w:before="240" w:after="60"/>
      <w:outlineLvl w:val="3"/>
    </w:pPr>
    <w:rPr>
      <w:b/>
      <w:sz w:val="28"/>
      <w:szCs w:val="28"/>
    </w:rPr>
  </w:style>
  <w:style w:type="paragraph" w:styleId="Titre5">
    <w:name w:val="heading 5"/>
    <w:basedOn w:val="Normal"/>
    <w:next w:val="Normal"/>
    <w:uiPriority w:val="9"/>
    <w:semiHidden/>
    <w:unhideWhenUsed/>
    <w:qFormat/>
    <w:pPr>
      <w:keepNext/>
      <w:keepLines/>
      <w:spacing w:before="220" w:after="40"/>
      <w:outlineLvl w:val="4"/>
    </w:pPr>
    <w:rPr>
      <w:b/>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table" w:customStyle="1" w:styleId="TableNormal6">
    <w:name w:val="Table Normal"/>
    <w:tblPr>
      <w:tblCellMar>
        <w:top w:w="0" w:type="dxa"/>
        <w:left w:w="0" w:type="dxa"/>
        <w:bottom w:w="0" w:type="dxa"/>
        <w:right w:w="0" w:type="dxa"/>
      </w:tblCellMar>
    </w:tblPr>
  </w:style>
  <w:style w:type="table" w:customStyle="1" w:styleId="TableNormal7">
    <w:name w:val="Table Normal"/>
    <w:tblPr>
      <w:tblCellMar>
        <w:top w:w="0" w:type="dxa"/>
        <w:left w:w="0" w:type="dxa"/>
        <w:bottom w:w="0" w:type="dxa"/>
        <w:right w:w="0" w:type="dxa"/>
      </w:tblCellMar>
    </w:tblPr>
  </w:style>
  <w:style w:type="table" w:customStyle="1" w:styleId="TableNormal8">
    <w:name w:val="Table Normal"/>
    <w:tblPr>
      <w:tblCellMar>
        <w:top w:w="0" w:type="dxa"/>
        <w:left w:w="0" w:type="dxa"/>
        <w:bottom w:w="0" w:type="dxa"/>
        <w:right w:w="0" w:type="dxa"/>
      </w:tblCellMar>
    </w:tblPr>
  </w:style>
  <w:style w:type="table" w:customStyle="1" w:styleId="TableNormal9">
    <w:name w:val="Table Normal"/>
    <w:tblPr>
      <w:tblCellMar>
        <w:top w:w="0" w:type="dxa"/>
        <w:left w:w="0" w:type="dxa"/>
        <w:bottom w:w="0" w:type="dxa"/>
        <w:right w:w="0" w:type="dxa"/>
      </w:tblCellMar>
    </w:tblPr>
  </w:style>
  <w:style w:type="table" w:customStyle="1" w:styleId="TableNormal70">
    <w:name w:val="Table Normal7"/>
    <w:tblPr>
      <w:tblCellMar>
        <w:top w:w="0" w:type="dxa"/>
        <w:left w:w="0" w:type="dxa"/>
        <w:bottom w:w="0" w:type="dxa"/>
        <w:right w:w="0" w:type="dxa"/>
      </w:tblCellMar>
    </w:tblPr>
  </w:style>
  <w:style w:type="table" w:customStyle="1" w:styleId="TableNormal60">
    <w:name w:val="Table Normal6"/>
    <w:tblPr>
      <w:tblCellMar>
        <w:top w:w="0" w:type="dxa"/>
        <w:left w:w="0" w:type="dxa"/>
        <w:bottom w:w="0" w:type="dxa"/>
        <w:right w:w="0" w:type="dxa"/>
      </w:tblCellMar>
    </w:tblPr>
  </w:style>
  <w:style w:type="table" w:customStyle="1" w:styleId="TableNormal50">
    <w:name w:val="Table Normal5"/>
    <w:tblPr>
      <w:tblCellMar>
        <w:top w:w="0" w:type="dxa"/>
        <w:left w:w="0" w:type="dxa"/>
        <w:bottom w:w="0" w:type="dxa"/>
        <w:right w:w="0" w:type="dxa"/>
      </w:tblCellMar>
    </w:tblPr>
  </w:style>
  <w:style w:type="table" w:customStyle="1" w:styleId="TableNormal40">
    <w:name w:val="Table Normal4"/>
    <w:tblPr>
      <w:tblCellMar>
        <w:top w:w="0" w:type="dxa"/>
        <w:left w:w="0" w:type="dxa"/>
        <w:bottom w:w="0" w:type="dxa"/>
        <w:right w:w="0" w:type="dxa"/>
      </w:tblCellMar>
    </w:tblPr>
  </w:style>
  <w:style w:type="table" w:customStyle="1" w:styleId="TableNormal30">
    <w:name w:val="Table Normal3"/>
    <w:tblPr>
      <w:tblCellMar>
        <w:top w:w="0" w:type="dxa"/>
        <w:left w:w="0" w:type="dxa"/>
        <w:bottom w:w="0" w:type="dxa"/>
        <w:right w:w="0" w:type="dxa"/>
      </w:tblCellMar>
    </w:tblPr>
  </w:style>
  <w:style w:type="table" w:customStyle="1" w:styleId="TableNormal20">
    <w:name w:val="Table Normal2"/>
    <w:tblPr>
      <w:tblCellMar>
        <w:top w:w="0" w:type="dxa"/>
        <w:left w:w="0" w:type="dxa"/>
        <w:bottom w:w="0" w:type="dxa"/>
        <w:right w:w="0" w:type="dxa"/>
      </w:tblCellMar>
    </w:tblPr>
  </w:style>
  <w:style w:type="table" w:customStyle="1" w:styleId="TableNormal10">
    <w:name w:val="Table Normal1"/>
    <w:tblPr>
      <w:tblCellMar>
        <w:top w:w="0" w:type="dxa"/>
        <w:left w:w="0" w:type="dxa"/>
        <w:bottom w:w="0" w:type="dxa"/>
        <w:right w:w="0" w:type="dxa"/>
      </w:tblCellMar>
    </w:tblPr>
  </w:style>
  <w:style w:type="paragraph" w:styleId="Commentaire">
    <w:name w:val="annotation text"/>
    <w:basedOn w:val="Normal"/>
    <w:link w:val="CommentaireCar1"/>
    <w:uiPriority w:val="99"/>
    <w:unhideWhenUsed/>
    <w:rPr>
      <w:sz w:val="20"/>
      <w:szCs w:val="20"/>
    </w:rPr>
  </w:style>
  <w:style w:type="character" w:customStyle="1" w:styleId="CommentaireCar">
    <w:name w:val="Commentaire Car"/>
    <w:basedOn w:val="Policepardfaut"/>
    <w:uiPriority w:val="99"/>
    <w:semiHidden/>
    <w:rPr>
      <w:sz w:val="20"/>
      <w:szCs w:val="20"/>
    </w:rPr>
  </w:style>
  <w:style w:type="character" w:styleId="Marquedecommentaire">
    <w:name w:val="annotation reference"/>
    <w:uiPriority w:val="99"/>
    <w:semiHidden/>
    <w:unhideWhenUsed/>
    <w:rPr>
      <w:sz w:val="16"/>
      <w:szCs w:val="16"/>
    </w:rPr>
  </w:style>
  <w:style w:type="paragraph" w:styleId="Textedebulles">
    <w:name w:val="Balloon Text"/>
    <w:basedOn w:val="Normal"/>
    <w:link w:val="TextedebullesCar"/>
    <w:uiPriority w:val="99"/>
    <w:semiHidden/>
    <w:unhideWhenUsed/>
    <w:rsid w:val="00C500F5"/>
    <w:rPr>
      <w:rFonts w:ascii="Segoe UI" w:hAnsi="Segoe UI" w:cs="Segoe UI"/>
      <w:sz w:val="18"/>
      <w:szCs w:val="18"/>
    </w:rPr>
  </w:style>
  <w:style w:type="character" w:customStyle="1" w:styleId="TextedebullesCar">
    <w:name w:val="Texte de bulles Car"/>
    <w:basedOn w:val="Policepardfaut"/>
    <w:link w:val="Textedebulles"/>
    <w:uiPriority w:val="99"/>
    <w:semiHidden/>
    <w:rsid w:val="00C500F5"/>
    <w:rPr>
      <w:rFonts w:ascii="Segoe UI" w:hAnsi="Segoe UI" w:cs="Segoe UI"/>
      <w:sz w:val="18"/>
      <w:szCs w:val="18"/>
    </w:rPr>
  </w:style>
  <w:style w:type="paragraph" w:styleId="Paragraphedeliste">
    <w:name w:val="List Paragraph"/>
    <w:basedOn w:val="Normal"/>
    <w:uiPriority w:val="34"/>
    <w:qFormat/>
    <w:rsid w:val="00E42383"/>
    <w:pPr>
      <w:ind w:left="720"/>
      <w:contextualSpacing/>
    </w:pPr>
  </w:style>
  <w:style w:type="paragraph" w:styleId="Objetducommentaire">
    <w:name w:val="annotation subject"/>
    <w:basedOn w:val="Commentaire"/>
    <w:next w:val="Commentaire"/>
    <w:link w:val="ObjetducommentaireCar"/>
    <w:uiPriority w:val="99"/>
    <w:semiHidden/>
    <w:unhideWhenUsed/>
    <w:rPr>
      <w:b/>
      <w:bCs/>
    </w:rPr>
  </w:style>
  <w:style w:type="character" w:customStyle="1" w:styleId="ObjetducommentaireCar">
    <w:name w:val="Objet du commentaire Car"/>
    <w:basedOn w:val="CommentaireCar1"/>
    <w:link w:val="Objetducommentaire"/>
    <w:uiPriority w:val="99"/>
    <w:semiHidden/>
    <w:rPr>
      <w:b/>
      <w:bCs/>
      <w:sz w:val="20"/>
      <w:szCs w:val="20"/>
    </w:rPr>
  </w:style>
  <w:style w:type="character" w:customStyle="1" w:styleId="CommentaireCar1">
    <w:name w:val="Commentaire Car1"/>
    <w:link w:val="Commentaire"/>
    <w:uiPriority w:val="99"/>
    <w:rPr>
      <w:sz w:val="20"/>
      <w:szCs w:val="20"/>
    </w:rPr>
  </w:style>
  <w:style w:type="table" w:customStyle="1" w:styleId="30">
    <w:name w:val="30"/>
    <w:basedOn w:val="TableNormal10"/>
    <w:tblPr>
      <w:tblStyleRowBandSize w:val="1"/>
      <w:tblStyleColBandSize w:val="1"/>
      <w:tblCellMar>
        <w:top w:w="100" w:type="dxa"/>
        <w:left w:w="100" w:type="dxa"/>
        <w:bottom w:w="100" w:type="dxa"/>
        <w:right w:w="100" w:type="dxa"/>
      </w:tblCellMar>
    </w:tblPr>
  </w:style>
  <w:style w:type="table" w:customStyle="1" w:styleId="29">
    <w:name w:val="29"/>
    <w:basedOn w:val="TableNormal10"/>
    <w:tblPr>
      <w:tblStyleRowBandSize w:val="1"/>
      <w:tblStyleColBandSize w:val="1"/>
      <w:tblCellMar>
        <w:top w:w="100" w:type="dxa"/>
        <w:left w:w="100" w:type="dxa"/>
        <w:bottom w:w="100" w:type="dxa"/>
        <w:right w:w="100" w:type="dxa"/>
      </w:tblCellMar>
    </w:tblPr>
  </w:style>
  <w:style w:type="table" w:customStyle="1" w:styleId="28">
    <w:name w:val="28"/>
    <w:basedOn w:val="TableNormal10"/>
    <w:tblPr>
      <w:tblStyleRowBandSize w:val="1"/>
      <w:tblStyleColBandSize w:val="1"/>
      <w:tblCellMar>
        <w:top w:w="100" w:type="dxa"/>
        <w:left w:w="100" w:type="dxa"/>
        <w:bottom w:w="100" w:type="dxa"/>
        <w:right w:w="100" w:type="dxa"/>
      </w:tblCellMar>
    </w:tblPr>
  </w:style>
  <w:style w:type="table" w:customStyle="1" w:styleId="27">
    <w:name w:val="27"/>
    <w:basedOn w:val="TableNormal10"/>
    <w:tblPr>
      <w:tblStyleRowBandSize w:val="1"/>
      <w:tblStyleColBandSize w:val="1"/>
      <w:tblCellMar>
        <w:top w:w="100" w:type="dxa"/>
        <w:left w:w="100" w:type="dxa"/>
        <w:bottom w:w="100" w:type="dxa"/>
        <w:right w:w="100" w:type="dxa"/>
      </w:tblCellMar>
    </w:tblPr>
  </w:style>
  <w:style w:type="table" w:customStyle="1" w:styleId="26">
    <w:name w:val="26"/>
    <w:basedOn w:val="TableNormal10"/>
    <w:tblPr>
      <w:tblStyleRowBandSize w:val="1"/>
      <w:tblStyleColBandSize w:val="1"/>
      <w:tblCellMar>
        <w:top w:w="100" w:type="dxa"/>
        <w:left w:w="100" w:type="dxa"/>
        <w:bottom w:w="100" w:type="dxa"/>
        <w:right w:w="100" w:type="dxa"/>
      </w:tblCellMar>
    </w:tblPr>
  </w:style>
  <w:style w:type="table" w:customStyle="1" w:styleId="25">
    <w:name w:val="25"/>
    <w:basedOn w:val="TableNormal10"/>
    <w:tblPr>
      <w:tblStyleRowBandSize w:val="1"/>
      <w:tblStyleColBandSize w:val="1"/>
      <w:tblCellMar>
        <w:top w:w="100" w:type="dxa"/>
        <w:left w:w="100" w:type="dxa"/>
        <w:bottom w:w="100" w:type="dxa"/>
        <w:right w:w="100" w:type="dxa"/>
      </w:tblCellMar>
    </w:tblPr>
  </w:style>
  <w:style w:type="table" w:customStyle="1" w:styleId="24">
    <w:name w:val="24"/>
    <w:basedOn w:val="TableNormal10"/>
    <w:tblPr>
      <w:tblStyleRowBandSize w:val="1"/>
      <w:tblStyleColBandSize w:val="1"/>
      <w:tblCellMar>
        <w:top w:w="100" w:type="dxa"/>
        <w:left w:w="100" w:type="dxa"/>
        <w:bottom w:w="100" w:type="dxa"/>
        <w:right w:w="100" w:type="dxa"/>
      </w:tblCellMar>
    </w:tblPr>
  </w:style>
  <w:style w:type="table" w:customStyle="1" w:styleId="23">
    <w:name w:val="23"/>
    <w:basedOn w:val="TableNormal10"/>
    <w:tblPr>
      <w:tblStyleRowBandSize w:val="1"/>
      <w:tblStyleColBandSize w:val="1"/>
      <w:tblCellMar>
        <w:top w:w="100" w:type="dxa"/>
        <w:left w:w="100" w:type="dxa"/>
        <w:bottom w:w="100" w:type="dxa"/>
        <w:right w:w="100" w:type="dxa"/>
      </w:tblCellMar>
    </w:tblPr>
  </w:style>
  <w:style w:type="table" w:customStyle="1" w:styleId="22">
    <w:name w:val="22"/>
    <w:basedOn w:val="TableNormal10"/>
    <w:tblPr>
      <w:tblStyleRowBandSize w:val="1"/>
      <w:tblStyleColBandSize w:val="1"/>
      <w:tblCellMar>
        <w:top w:w="100" w:type="dxa"/>
        <w:left w:w="100" w:type="dxa"/>
        <w:bottom w:w="100" w:type="dxa"/>
        <w:right w:w="100" w:type="dxa"/>
      </w:tblCellMar>
    </w:tblPr>
  </w:style>
  <w:style w:type="table" w:customStyle="1" w:styleId="21">
    <w:name w:val="21"/>
    <w:basedOn w:val="TableNormal10"/>
    <w:tblPr>
      <w:tblStyleRowBandSize w:val="1"/>
      <w:tblStyleColBandSize w:val="1"/>
      <w:tblCellMar>
        <w:top w:w="100" w:type="dxa"/>
        <w:left w:w="100" w:type="dxa"/>
        <w:bottom w:w="100" w:type="dxa"/>
        <w:right w:w="100" w:type="dxa"/>
      </w:tblCellMar>
    </w:tblPr>
  </w:style>
  <w:style w:type="paragraph" w:styleId="En-ttedetabledesmatires">
    <w:name w:val="TOC Heading"/>
    <w:next w:val="Normal"/>
    <w:uiPriority w:val="39"/>
    <w:unhideWhenUsed/>
    <w:qFormat/>
    <w:rsid w:val="005D216E"/>
    <w:pPr>
      <w:keepLines/>
      <w:spacing w:line="259" w:lineRule="auto"/>
    </w:pPr>
    <w:rPr>
      <w:rFonts w:asciiTheme="majorHAnsi" w:eastAsiaTheme="majorEastAsia" w:hAnsiTheme="majorHAnsi" w:cstheme="majorBidi"/>
      <w:color w:val="365F91" w:themeColor="accent1" w:themeShade="BF"/>
      <w:lang w:val="en-GB"/>
    </w:rPr>
  </w:style>
  <w:style w:type="table" w:customStyle="1" w:styleId="20">
    <w:name w:val="20"/>
    <w:basedOn w:val="TableNormal50"/>
    <w:tblPr>
      <w:tblStyleRowBandSize w:val="1"/>
      <w:tblStyleColBandSize w:val="1"/>
      <w:tblCellMar>
        <w:top w:w="100" w:type="dxa"/>
        <w:left w:w="100" w:type="dxa"/>
        <w:bottom w:w="100" w:type="dxa"/>
        <w:right w:w="100" w:type="dxa"/>
      </w:tblCellMar>
    </w:tblPr>
  </w:style>
  <w:style w:type="table" w:customStyle="1" w:styleId="19">
    <w:name w:val="19"/>
    <w:basedOn w:val="TableNormal50"/>
    <w:tblPr>
      <w:tblStyleRowBandSize w:val="1"/>
      <w:tblStyleColBandSize w:val="1"/>
      <w:tblCellMar>
        <w:top w:w="100" w:type="dxa"/>
        <w:left w:w="100" w:type="dxa"/>
        <w:bottom w:w="100" w:type="dxa"/>
        <w:right w:w="100" w:type="dxa"/>
      </w:tblCellMar>
    </w:tblPr>
  </w:style>
  <w:style w:type="table" w:customStyle="1" w:styleId="18">
    <w:name w:val="18"/>
    <w:basedOn w:val="TableNormal50"/>
    <w:tblPr>
      <w:tblStyleRowBandSize w:val="1"/>
      <w:tblStyleColBandSize w:val="1"/>
      <w:tblCellMar>
        <w:top w:w="100" w:type="dxa"/>
        <w:left w:w="100" w:type="dxa"/>
        <w:bottom w:w="100" w:type="dxa"/>
        <w:right w:w="100" w:type="dxa"/>
      </w:tblCellMar>
    </w:tblPr>
  </w:style>
  <w:style w:type="table" w:customStyle="1" w:styleId="17">
    <w:name w:val="17"/>
    <w:basedOn w:val="TableNormal50"/>
    <w:tblPr>
      <w:tblStyleRowBandSize w:val="1"/>
      <w:tblStyleColBandSize w:val="1"/>
      <w:tblCellMar>
        <w:top w:w="100" w:type="dxa"/>
        <w:left w:w="100" w:type="dxa"/>
        <w:bottom w:w="100" w:type="dxa"/>
        <w:right w:w="100" w:type="dxa"/>
      </w:tblCellMar>
    </w:tblPr>
  </w:style>
  <w:style w:type="table" w:customStyle="1" w:styleId="16">
    <w:name w:val="16"/>
    <w:basedOn w:val="TableNormal50"/>
    <w:tblPr>
      <w:tblStyleRowBandSize w:val="1"/>
      <w:tblStyleColBandSize w:val="1"/>
      <w:tblCellMar>
        <w:top w:w="100" w:type="dxa"/>
        <w:left w:w="100" w:type="dxa"/>
        <w:bottom w:w="100" w:type="dxa"/>
        <w:right w:w="100" w:type="dxa"/>
      </w:tblCellMar>
    </w:tblPr>
  </w:style>
  <w:style w:type="table" w:customStyle="1" w:styleId="15">
    <w:name w:val="15"/>
    <w:basedOn w:val="TableNormal50"/>
    <w:tblPr>
      <w:tblStyleRowBandSize w:val="1"/>
      <w:tblStyleColBandSize w:val="1"/>
      <w:tblCellMar>
        <w:top w:w="100" w:type="dxa"/>
        <w:left w:w="100" w:type="dxa"/>
        <w:bottom w:w="100" w:type="dxa"/>
        <w:right w:w="100" w:type="dxa"/>
      </w:tblCellMar>
    </w:tblPr>
  </w:style>
  <w:style w:type="paragraph" w:styleId="TM1">
    <w:name w:val="toc 1"/>
    <w:basedOn w:val="Normal"/>
    <w:next w:val="Normal"/>
    <w:autoRedefine/>
    <w:uiPriority w:val="39"/>
    <w:unhideWhenUsed/>
    <w:rsid w:val="008F6BD7"/>
    <w:pPr>
      <w:spacing w:after="100"/>
    </w:pPr>
  </w:style>
  <w:style w:type="character" w:styleId="Lienhypertexte">
    <w:name w:val="Hyperlink"/>
    <w:basedOn w:val="Policepardfaut"/>
    <w:uiPriority w:val="99"/>
    <w:unhideWhenUsed/>
    <w:rsid w:val="008F6BD7"/>
    <w:rPr>
      <w:color w:val="0000FF" w:themeColor="hyperlink"/>
      <w:u w:val="single"/>
    </w:rPr>
  </w:style>
  <w:style w:type="paragraph" w:styleId="En-tte">
    <w:name w:val="header"/>
    <w:basedOn w:val="Normal"/>
    <w:link w:val="En-tteCar"/>
    <w:uiPriority w:val="99"/>
    <w:unhideWhenUsed/>
    <w:rsid w:val="00611183"/>
    <w:pPr>
      <w:tabs>
        <w:tab w:val="center" w:pos="4536"/>
        <w:tab w:val="right" w:pos="9072"/>
      </w:tabs>
    </w:pPr>
  </w:style>
  <w:style w:type="character" w:customStyle="1" w:styleId="En-tteCar">
    <w:name w:val="En-tête Car"/>
    <w:basedOn w:val="Policepardfaut"/>
    <w:link w:val="En-tte"/>
    <w:uiPriority w:val="99"/>
    <w:rsid w:val="00611183"/>
  </w:style>
  <w:style w:type="paragraph" w:styleId="Pieddepage">
    <w:name w:val="footer"/>
    <w:basedOn w:val="Normal"/>
    <w:link w:val="PieddepageCar"/>
    <w:uiPriority w:val="99"/>
    <w:unhideWhenUsed/>
    <w:rsid w:val="00611183"/>
    <w:pPr>
      <w:tabs>
        <w:tab w:val="center" w:pos="4536"/>
        <w:tab w:val="right" w:pos="9072"/>
      </w:tabs>
    </w:pPr>
  </w:style>
  <w:style w:type="character" w:customStyle="1" w:styleId="PieddepageCar">
    <w:name w:val="Pied de page Car"/>
    <w:basedOn w:val="Policepardfaut"/>
    <w:link w:val="Pieddepage"/>
    <w:uiPriority w:val="99"/>
    <w:rsid w:val="00611183"/>
  </w:style>
  <w:style w:type="paragraph" w:styleId="TM2">
    <w:name w:val="toc 2"/>
    <w:basedOn w:val="Normal"/>
    <w:next w:val="Normal"/>
    <w:autoRedefine/>
    <w:uiPriority w:val="39"/>
    <w:unhideWhenUsed/>
    <w:rsid w:val="003922EE"/>
    <w:pPr>
      <w:spacing w:after="100"/>
      <w:ind w:left="220"/>
    </w:pPr>
  </w:style>
  <w:style w:type="paragraph" w:styleId="TM3">
    <w:name w:val="toc 3"/>
    <w:basedOn w:val="Normal"/>
    <w:next w:val="Normal"/>
    <w:autoRedefine/>
    <w:uiPriority w:val="39"/>
    <w:unhideWhenUsed/>
    <w:rsid w:val="003922EE"/>
    <w:pPr>
      <w:spacing w:after="100"/>
      <w:ind w:left="440"/>
    </w:pPr>
  </w:style>
  <w:style w:type="table" w:customStyle="1" w:styleId="14">
    <w:name w:val="14"/>
    <w:basedOn w:val="TableNormal60"/>
    <w:tblPr>
      <w:tblStyleRowBandSize w:val="1"/>
      <w:tblStyleColBandSize w:val="1"/>
      <w:tblCellMar>
        <w:top w:w="100" w:type="dxa"/>
        <w:left w:w="100" w:type="dxa"/>
        <w:bottom w:w="100" w:type="dxa"/>
        <w:right w:w="100" w:type="dxa"/>
      </w:tblCellMar>
    </w:tblPr>
  </w:style>
  <w:style w:type="table" w:customStyle="1" w:styleId="13">
    <w:name w:val="13"/>
    <w:basedOn w:val="TableNormal60"/>
    <w:tblPr>
      <w:tblStyleRowBandSize w:val="1"/>
      <w:tblStyleColBandSize w:val="1"/>
      <w:tblCellMar>
        <w:top w:w="100" w:type="dxa"/>
        <w:left w:w="100" w:type="dxa"/>
        <w:bottom w:w="100" w:type="dxa"/>
        <w:right w:w="100" w:type="dxa"/>
      </w:tblCellMar>
    </w:tblPr>
  </w:style>
  <w:style w:type="table" w:customStyle="1" w:styleId="12">
    <w:name w:val="12"/>
    <w:basedOn w:val="TableNormal60"/>
    <w:tblPr>
      <w:tblStyleRowBandSize w:val="1"/>
      <w:tblStyleColBandSize w:val="1"/>
      <w:tblCellMar>
        <w:top w:w="100" w:type="dxa"/>
        <w:left w:w="100" w:type="dxa"/>
        <w:bottom w:w="100" w:type="dxa"/>
        <w:right w:w="100" w:type="dxa"/>
      </w:tblCellMar>
    </w:tblPr>
  </w:style>
  <w:style w:type="table" w:customStyle="1" w:styleId="11">
    <w:name w:val="11"/>
    <w:basedOn w:val="TableNormal60"/>
    <w:tblPr>
      <w:tblStyleRowBandSize w:val="1"/>
      <w:tblStyleColBandSize w:val="1"/>
      <w:tblCellMar>
        <w:top w:w="100" w:type="dxa"/>
        <w:left w:w="100" w:type="dxa"/>
        <w:bottom w:w="100" w:type="dxa"/>
        <w:right w:w="100" w:type="dxa"/>
      </w:tblCellMar>
    </w:tblPr>
  </w:style>
  <w:style w:type="table" w:customStyle="1" w:styleId="10">
    <w:name w:val="10"/>
    <w:basedOn w:val="TableNormal60"/>
    <w:tblPr>
      <w:tblStyleRowBandSize w:val="1"/>
      <w:tblStyleColBandSize w:val="1"/>
      <w:tblCellMar>
        <w:top w:w="100" w:type="dxa"/>
        <w:left w:w="100" w:type="dxa"/>
        <w:bottom w:w="100" w:type="dxa"/>
        <w:right w:w="100" w:type="dxa"/>
      </w:tblCellMar>
    </w:tblPr>
  </w:style>
  <w:style w:type="table" w:customStyle="1" w:styleId="9">
    <w:name w:val="9"/>
    <w:basedOn w:val="TableNormal60"/>
    <w:tblPr>
      <w:tblStyleRowBandSize w:val="1"/>
      <w:tblStyleColBandSize w:val="1"/>
      <w:tblCellMar>
        <w:top w:w="100" w:type="dxa"/>
        <w:left w:w="100" w:type="dxa"/>
        <w:bottom w:w="100" w:type="dxa"/>
        <w:right w:w="100" w:type="dxa"/>
      </w:tblCellMar>
    </w:tblPr>
  </w:style>
  <w:style w:type="table" w:customStyle="1" w:styleId="8">
    <w:name w:val="8"/>
    <w:basedOn w:val="TableNormal60"/>
    <w:tblPr>
      <w:tblStyleRowBandSize w:val="1"/>
      <w:tblStyleColBandSize w:val="1"/>
      <w:tblCellMar>
        <w:top w:w="100" w:type="dxa"/>
        <w:left w:w="100" w:type="dxa"/>
        <w:bottom w:w="100" w:type="dxa"/>
        <w:right w:w="100" w:type="dxa"/>
      </w:tblCellMar>
    </w:tblPr>
  </w:style>
  <w:style w:type="table" w:customStyle="1" w:styleId="7">
    <w:name w:val="7"/>
    <w:basedOn w:val="TableNormal60"/>
    <w:tblPr>
      <w:tblStyleRowBandSize w:val="1"/>
      <w:tblStyleColBandSize w:val="1"/>
      <w:tblCellMar>
        <w:top w:w="100" w:type="dxa"/>
        <w:left w:w="100" w:type="dxa"/>
        <w:bottom w:w="100" w:type="dxa"/>
        <w:right w:w="100" w:type="dxa"/>
      </w:tblCellMar>
    </w:tblPr>
  </w:style>
  <w:style w:type="character" w:customStyle="1" w:styleId="Titre2Car">
    <w:name w:val="Titre 2 Car"/>
    <w:basedOn w:val="Policepardfaut"/>
    <w:rsid w:val="00B16C99"/>
    <w:rPr>
      <w:b/>
      <w:sz w:val="24"/>
      <w:szCs w:val="36"/>
    </w:rPr>
  </w:style>
  <w:style w:type="table" w:styleId="TableauGrille5Fonc-Accentuation1">
    <w:name w:val="Grid Table 5 Dark Accent 1"/>
    <w:basedOn w:val="TableauNormal"/>
    <w:uiPriority w:val="50"/>
    <w:rsid w:val="00882A0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NormalWeb">
    <w:name w:val="Normal (Web)"/>
    <w:basedOn w:val="Normal"/>
    <w:uiPriority w:val="99"/>
    <w:semiHidden/>
    <w:unhideWhenUsed/>
    <w:rsid w:val="00E971CA"/>
    <w:pPr>
      <w:spacing w:before="100" w:beforeAutospacing="1" w:after="100" w:afterAutospacing="1"/>
    </w:pPr>
    <w:rPr>
      <w:rFonts w:eastAsiaTheme="minorEastAsia"/>
      <w:sz w:val="24"/>
      <w:szCs w:val="24"/>
      <w:lang w:val="en-GB"/>
    </w:rPr>
  </w:style>
  <w:style w:type="character" w:styleId="Textedelespacerserv">
    <w:name w:val="Placeholder Text"/>
    <w:basedOn w:val="Policepardfaut"/>
    <w:uiPriority w:val="99"/>
    <w:semiHidden/>
    <w:rsid w:val="00CA2869"/>
    <w:rPr>
      <w:color w:val="808080"/>
    </w:rPr>
  </w:style>
  <w:style w:type="paragraph" w:styleId="Corpsdetexte">
    <w:name w:val="Body Text"/>
    <w:basedOn w:val="Normal"/>
    <w:link w:val="CorpsdetexteCar"/>
    <w:semiHidden/>
    <w:rsid w:val="00493EFD"/>
    <w:rPr>
      <w:sz w:val="24"/>
      <w:szCs w:val="24"/>
    </w:rPr>
  </w:style>
  <w:style w:type="character" w:customStyle="1" w:styleId="CorpsdetexteCar">
    <w:name w:val="Corps de texte Car"/>
    <w:basedOn w:val="Policepardfaut"/>
    <w:link w:val="Corpsdetexte"/>
    <w:semiHidden/>
    <w:rsid w:val="00493EFD"/>
    <w:rPr>
      <w:sz w:val="24"/>
      <w:szCs w:val="24"/>
      <w:lang w:eastAsia="fr-FR"/>
    </w:rPr>
  </w:style>
  <w:style w:type="table" w:customStyle="1" w:styleId="6">
    <w:name w:val="6"/>
    <w:basedOn w:val="TableNormal70"/>
    <w:tblPr>
      <w:tblStyleRowBandSize w:val="1"/>
      <w:tblStyleColBandSize w:val="1"/>
      <w:tblCellMar>
        <w:top w:w="100" w:type="dxa"/>
        <w:left w:w="100" w:type="dxa"/>
        <w:bottom w:w="100" w:type="dxa"/>
        <w:right w:w="100" w:type="dxa"/>
      </w:tblCellMar>
    </w:tblPr>
  </w:style>
  <w:style w:type="table" w:customStyle="1" w:styleId="5">
    <w:name w:val="5"/>
    <w:basedOn w:val="TableNormal70"/>
    <w:tblPr>
      <w:tblStyleRowBandSize w:val="1"/>
      <w:tblStyleColBandSize w:val="1"/>
      <w:tblCellMar>
        <w:top w:w="100" w:type="dxa"/>
        <w:left w:w="100" w:type="dxa"/>
        <w:bottom w:w="100" w:type="dxa"/>
        <w:right w:w="100" w:type="dxa"/>
      </w:tblCellMar>
    </w:tblPr>
  </w:style>
  <w:style w:type="table" w:customStyle="1" w:styleId="4">
    <w:name w:val="4"/>
    <w:basedOn w:val="TableNormal70"/>
    <w:tblPr>
      <w:tblStyleRowBandSize w:val="1"/>
      <w:tblStyleColBandSize w:val="1"/>
      <w:tblCellMar>
        <w:top w:w="100" w:type="dxa"/>
        <w:left w:w="100" w:type="dxa"/>
        <w:bottom w:w="100" w:type="dxa"/>
        <w:right w:w="100" w:type="dxa"/>
      </w:tblCellMar>
    </w:tblPr>
  </w:style>
  <w:style w:type="table" w:customStyle="1" w:styleId="3">
    <w:name w:val="3"/>
    <w:basedOn w:val="TableNormal70"/>
    <w:tblPr>
      <w:tblStyleRowBandSize w:val="1"/>
      <w:tblStyleColBandSize w:val="1"/>
      <w:tblCellMar>
        <w:top w:w="100" w:type="dxa"/>
        <w:left w:w="100" w:type="dxa"/>
        <w:bottom w:w="100" w:type="dxa"/>
        <w:right w:w="100" w:type="dxa"/>
      </w:tblCellMar>
    </w:tblPr>
  </w:style>
  <w:style w:type="table" w:customStyle="1" w:styleId="2">
    <w:name w:val="2"/>
    <w:basedOn w:val="TableNormal70"/>
    <w:tblPr>
      <w:tblStyleRowBandSize w:val="1"/>
      <w:tblStyleColBandSize w:val="1"/>
      <w:tblCellMar>
        <w:top w:w="100" w:type="dxa"/>
        <w:left w:w="100" w:type="dxa"/>
        <w:bottom w:w="100" w:type="dxa"/>
        <w:right w:w="100" w:type="dxa"/>
      </w:tblCellMar>
    </w:tblPr>
  </w:style>
  <w:style w:type="table" w:customStyle="1" w:styleId="1">
    <w:name w:val="1"/>
    <w:basedOn w:val="TableNormal70"/>
    <w:tblPr>
      <w:tblStyleRowBandSize w:val="1"/>
      <w:tblStyleColBandSize w:val="1"/>
      <w:tblCellMar>
        <w:left w:w="115" w:type="dxa"/>
        <w:right w:w="115" w:type="dxa"/>
      </w:tblCellMar>
    </w:tblPr>
    <w:tcPr>
      <w:shd w:val="clear" w:color="auto" w:fill="DBE5F1"/>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a">
    <w:basedOn w:val="TableNormal9"/>
    <w:tblPr>
      <w:tblStyleRowBandSize w:val="1"/>
      <w:tblStyleColBandSize w:val="1"/>
      <w:tblCellMar>
        <w:left w:w="115" w:type="dxa"/>
        <w:right w:w="115" w:type="dxa"/>
      </w:tblCellMar>
    </w:tblPr>
    <w:tcPr>
      <w:shd w:val="clear" w:color="auto" w:fill="DBE5F1"/>
    </w:tcPr>
  </w:style>
  <w:style w:type="table" w:customStyle="1" w:styleId="a0">
    <w:basedOn w:val="TableNormal9"/>
    <w:tblPr>
      <w:tblStyleRowBandSize w:val="1"/>
      <w:tblStyleColBandSize w:val="1"/>
      <w:tblCellMar>
        <w:left w:w="115" w:type="dxa"/>
        <w:right w:w="115" w:type="dxa"/>
      </w:tblCellMar>
    </w:tblPr>
    <w:tcPr>
      <w:shd w:val="clear" w:color="auto" w:fill="DBE5F1"/>
    </w:tcPr>
  </w:style>
  <w:style w:type="table" w:customStyle="1" w:styleId="a1">
    <w:basedOn w:val="TableNormal9"/>
    <w:tblPr>
      <w:tblStyleRowBandSize w:val="1"/>
      <w:tblStyleColBandSize w:val="1"/>
      <w:tblCellMar>
        <w:left w:w="115" w:type="dxa"/>
        <w:right w:w="115" w:type="dxa"/>
      </w:tblCellMar>
    </w:tblPr>
    <w:tcPr>
      <w:shd w:val="clear" w:color="auto" w:fill="DBE5F1"/>
    </w:tcPr>
  </w:style>
  <w:style w:type="table" w:customStyle="1" w:styleId="a2">
    <w:basedOn w:val="TableNormal9"/>
    <w:tblPr>
      <w:tblStyleRowBandSize w:val="1"/>
      <w:tblStyleColBandSize w:val="1"/>
      <w:tblCellMar>
        <w:left w:w="115" w:type="dxa"/>
        <w:right w:w="115" w:type="dxa"/>
      </w:tblCellMar>
    </w:tblPr>
    <w:tcPr>
      <w:shd w:val="clear" w:color="auto" w:fill="DBE5F1"/>
    </w:tcPr>
  </w:style>
  <w:style w:type="table" w:customStyle="1" w:styleId="a3">
    <w:basedOn w:val="TableNormal9"/>
    <w:tblPr>
      <w:tblStyleRowBandSize w:val="1"/>
      <w:tblStyleColBandSize w:val="1"/>
      <w:tblCellMar>
        <w:left w:w="115" w:type="dxa"/>
        <w:right w:w="115" w:type="dxa"/>
      </w:tblCellMar>
    </w:tblPr>
    <w:tcPr>
      <w:shd w:val="clear" w:color="auto" w:fill="DBE5F1"/>
    </w:tcPr>
  </w:style>
  <w:style w:type="table" w:customStyle="1" w:styleId="a4">
    <w:basedOn w:val="TableNormal9"/>
    <w:tblPr>
      <w:tblStyleRowBandSize w:val="1"/>
      <w:tblStyleColBandSize w:val="1"/>
      <w:tblCellMar>
        <w:left w:w="115" w:type="dxa"/>
        <w:right w:w="115" w:type="dxa"/>
      </w:tblCellMar>
    </w:tblPr>
    <w:tcPr>
      <w:shd w:val="clear" w:color="auto" w:fill="DBE5F1"/>
    </w:tcPr>
  </w:style>
  <w:style w:type="table" w:customStyle="1" w:styleId="a5">
    <w:basedOn w:val="TableNormal9"/>
    <w:tblPr>
      <w:tblStyleRowBandSize w:val="1"/>
      <w:tblStyleColBandSize w:val="1"/>
      <w:tblCellMar>
        <w:left w:w="115" w:type="dxa"/>
        <w:right w:w="115" w:type="dxa"/>
      </w:tblCellMar>
    </w:tblPr>
    <w:tcPr>
      <w:shd w:val="clear" w:color="auto" w:fill="DBE5F1"/>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a6">
    <w:basedOn w:val="TableNormal8"/>
    <w:tblPr>
      <w:tblStyleRowBandSize w:val="1"/>
      <w:tblStyleColBandSize w:val="1"/>
      <w:tblCellMar>
        <w:left w:w="115" w:type="dxa"/>
        <w:right w:w="115" w:type="dxa"/>
      </w:tblCellMar>
    </w:tblPr>
    <w:tcPr>
      <w:shd w:val="clear" w:color="auto" w:fill="DBE5F1"/>
    </w:tcPr>
  </w:style>
  <w:style w:type="table" w:customStyle="1" w:styleId="a7">
    <w:basedOn w:val="TableNormal8"/>
    <w:tblPr>
      <w:tblStyleRowBandSize w:val="1"/>
      <w:tblStyleColBandSize w:val="1"/>
      <w:tblCellMar>
        <w:left w:w="115" w:type="dxa"/>
        <w:right w:w="115" w:type="dxa"/>
      </w:tblCellMar>
    </w:tblPr>
    <w:tcPr>
      <w:shd w:val="clear" w:color="auto" w:fill="DBE5F1"/>
    </w:tcPr>
  </w:style>
  <w:style w:type="table" w:customStyle="1" w:styleId="a8">
    <w:basedOn w:val="TableNormal8"/>
    <w:tblPr>
      <w:tblStyleRowBandSize w:val="1"/>
      <w:tblStyleColBandSize w:val="1"/>
      <w:tblCellMar>
        <w:left w:w="115" w:type="dxa"/>
        <w:right w:w="115" w:type="dxa"/>
      </w:tblCellMar>
    </w:tblPr>
    <w:tcPr>
      <w:shd w:val="clear" w:color="auto" w:fill="DBE5F1"/>
    </w:tcPr>
  </w:style>
  <w:style w:type="table" w:customStyle="1" w:styleId="a9">
    <w:basedOn w:val="TableNormal8"/>
    <w:tblPr>
      <w:tblStyleRowBandSize w:val="1"/>
      <w:tblStyleColBandSize w:val="1"/>
      <w:tblCellMar>
        <w:left w:w="115" w:type="dxa"/>
        <w:right w:w="115" w:type="dxa"/>
      </w:tblCellMar>
    </w:tblPr>
    <w:tcPr>
      <w:shd w:val="clear" w:color="auto" w:fill="DBE5F1"/>
    </w:tcPr>
  </w:style>
  <w:style w:type="table" w:customStyle="1" w:styleId="aa">
    <w:basedOn w:val="TableNormal8"/>
    <w:tblPr>
      <w:tblStyleRowBandSize w:val="1"/>
      <w:tblStyleColBandSize w:val="1"/>
      <w:tblCellMar>
        <w:left w:w="115" w:type="dxa"/>
        <w:right w:w="115" w:type="dxa"/>
      </w:tblCellMar>
    </w:tblPr>
    <w:tcPr>
      <w:shd w:val="clear" w:color="auto" w:fill="DBE5F1"/>
    </w:tcPr>
  </w:style>
  <w:style w:type="table" w:customStyle="1" w:styleId="ab">
    <w:basedOn w:val="TableNormal8"/>
    <w:tblPr>
      <w:tblStyleRowBandSize w:val="1"/>
      <w:tblStyleColBandSize w:val="1"/>
      <w:tblCellMar>
        <w:left w:w="115" w:type="dxa"/>
        <w:right w:w="115" w:type="dxa"/>
      </w:tblCellMar>
    </w:tblPr>
    <w:tcPr>
      <w:shd w:val="clear" w:color="auto" w:fill="DBE5F1"/>
    </w:tcPr>
  </w:style>
  <w:style w:type="table" w:customStyle="1" w:styleId="ac">
    <w:basedOn w:val="TableNormal8"/>
    <w:tblPr>
      <w:tblStyleRowBandSize w:val="1"/>
      <w:tblStyleColBandSize w:val="1"/>
      <w:tblCellMar>
        <w:left w:w="115" w:type="dxa"/>
        <w:right w:w="115" w:type="dxa"/>
      </w:tblCellMar>
    </w:tblPr>
    <w:tcPr>
      <w:shd w:val="clear" w:color="auto" w:fill="DBE5F1"/>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ad">
    <w:basedOn w:val="TableNormal7"/>
    <w:tblPr>
      <w:tblStyleRowBandSize w:val="1"/>
      <w:tblStyleColBandSize w:val="1"/>
      <w:tblCellMar>
        <w:left w:w="115" w:type="dxa"/>
        <w:right w:w="115" w:type="dxa"/>
      </w:tblCellMar>
    </w:tblPr>
    <w:tcPr>
      <w:shd w:val="clear" w:color="auto" w:fill="DBE5F1"/>
    </w:tcPr>
  </w:style>
  <w:style w:type="table" w:customStyle="1" w:styleId="ae">
    <w:basedOn w:val="TableNormal7"/>
    <w:tblPr>
      <w:tblStyleRowBandSize w:val="1"/>
      <w:tblStyleColBandSize w:val="1"/>
      <w:tblCellMar>
        <w:left w:w="115" w:type="dxa"/>
        <w:right w:w="115" w:type="dxa"/>
      </w:tblCellMar>
    </w:tblPr>
    <w:tcPr>
      <w:shd w:val="clear" w:color="auto" w:fill="DBE5F1"/>
    </w:tcPr>
  </w:style>
  <w:style w:type="table" w:customStyle="1" w:styleId="af">
    <w:basedOn w:val="TableNormal7"/>
    <w:tblPr>
      <w:tblStyleRowBandSize w:val="1"/>
      <w:tblStyleColBandSize w:val="1"/>
      <w:tblCellMar>
        <w:left w:w="115" w:type="dxa"/>
        <w:right w:w="115" w:type="dxa"/>
      </w:tblCellMar>
    </w:tblPr>
    <w:tcPr>
      <w:shd w:val="clear" w:color="auto" w:fill="DBE5F1"/>
    </w:tcPr>
  </w:style>
  <w:style w:type="table" w:customStyle="1" w:styleId="af0">
    <w:basedOn w:val="TableNormal7"/>
    <w:tblPr>
      <w:tblStyleRowBandSize w:val="1"/>
      <w:tblStyleColBandSize w:val="1"/>
      <w:tblCellMar>
        <w:left w:w="115" w:type="dxa"/>
        <w:right w:w="115" w:type="dxa"/>
      </w:tblCellMar>
    </w:tblPr>
    <w:tcPr>
      <w:shd w:val="clear" w:color="auto" w:fill="DBE5F1"/>
    </w:tcPr>
  </w:style>
  <w:style w:type="table" w:customStyle="1" w:styleId="af1">
    <w:basedOn w:val="TableNormal7"/>
    <w:tblPr>
      <w:tblStyleRowBandSize w:val="1"/>
      <w:tblStyleColBandSize w:val="1"/>
      <w:tblCellMar>
        <w:left w:w="115" w:type="dxa"/>
        <w:right w:w="115" w:type="dxa"/>
      </w:tblCellMar>
    </w:tblPr>
    <w:tcPr>
      <w:shd w:val="clear" w:color="auto" w:fill="DBE5F1"/>
    </w:tcPr>
  </w:style>
  <w:style w:type="table" w:customStyle="1" w:styleId="af2">
    <w:basedOn w:val="TableNormal7"/>
    <w:tblPr>
      <w:tblStyleRowBandSize w:val="1"/>
      <w:tblStyleColBandSize w:val="1"/>
      <w:tblCellMar>
        <w:left w:w="115" w:type="dxa"/>
        <w:right w:w="115" w:type="dxa"/>
      </w:tblCellMar>
    </w:tblPr>
    <w:tcPr>
      <w:shd w:val="clear" w:color="auto" w:fill="DBE5F1"/>
    </w:tcPr>
  </w:style>
  <w:style w:type="table" w:customStyle="1" w:styleId="af3">
    <w:basedOn w:val="TableNormal7"/>
    <w:tblPr>
      <w:tblStyleRowBandSize w:val="1"/>
      <w:tblStyleColBandSize w:val="1"/>
      <w:tblCellMar>
        <w:left w:w="115" w:type="dxa"/>
        <w:right w:w="115" w:type="dxa"/>
      </w:tblCellMar>
    </w:tblPr>
  </w:style>
  <w:style w:type="table" w:customStyle="1" w:styleId="af4">
    <w:basedOn w:val="TableNormal7"/>
    <w:tblPr>
      <w:tblStyleRowBandSize w:val="1"/>
      <w:tblStyleColBandSize w:val="1"/>
      <w:tblCellMar>
        <w:left w:w="115" w:type="dxa"/>
        <w:right w:w="115" w:type="dxa"/>
      </w:tblCellMar>
    </w:tblPr>
  </w:style>
  <w:style w:type="table" w:customStyle="1" w:styleId="af5">
    <w:basedOn w:val="TableNormal7"/>
    <w:tblPr>
      <w:tblStyleRowBandSize w:val="1"/>
      <w:tblStyleColBandSize w:val="1"/>
      <w:tblCellMar>
        <w:left w:w="115" w:type="dxa"/>
        <w:right w:w="115" w:type="dxa"/>
      </w:tblCellMar>
    </w:tblPr>
  </w:style>
  <w:style w:type="table" w:customStyle="1" w:styleId="af6">
    <w:basedOn w:val="TableNormal7"/>
    <w:tblPr>
      <w:tblStyleRowBandSize w:val="1"/>
      <w:tblStyleColBandSize w:val="1"/>
      <w:tblCellMar>
        <w:left w:w="115" w:type="dxa"/>
        <w:right w:w="115" w:type="dxa"/>
      </w:tblCellMar>
    </w:tblPr>
  </w:style>
  <w:style w:type="table" w:customStyle="1" w:styleId="af7">
    <w:basedOn w:val="TableNormal7"/>
    <w:tblPr>
      <w:tblStyleRowBandSize w:val="1"/>
      <w:tblStyleColBandSize w:val="1"/>
      <w:tblCellMar>
        <w:left w:w="115" w:type="dxa"/>
        <w:right w:w="115" w:type="dxa"/>
      </w:tblCellMar>
    </w:tblPr>
  </w:style>
  <w:style w:type="table" w:customStyle="1" w:styleId="af8">
    <w:basedOn w:val="TableNormal7"/>
    <w:tblPr>
      <w:tblStyleRowBandSize w:val="1"/>
      <w:tblStyleColBandSize w:val="1"/>
      <w:tblCellMar>
        <w:left w:w="115" w:type="dxa"/>
        <w:right w:w="115" w:type="dxa"/>
      </w:tblCellMar>
    </w:tblPr>
  </w:style>
  <w:style w:type="table" w:customStyle="1" w:styleId="af9">
    <w:basedOn w:val="TableNormal7"/>
    <w:tblPr>
      <w:tblStyleRowBandSize w:val="1"/>
      <w:tblStyleColBandSize w:val="1"/>
      <w:tblCellMar>
        <w:left w:w="115" w:type="dxa"/>
        <w:right w:w="115" w:type="dxa"/>
      </w:tblCellMar>
    </w:tblPr>
  </w:style>
  <w:style w:type="table" w:customStyle="1" w:styleId="afa">
    <w:basedOn w:val="TableNormal7"/>
    <w:tblPr>
      <w:tblStyleRowBandSize w:val="1"/>
      <w:tblStyleColBandSize w:val="1"/>
      <w:tblCellMar>
        <w:left w:w="115" w:type="dxa"/>
        <w:right w:w="115" w:type="dxa"/>
      </w:tblCellMar>
    </w:tblPr>
  </w:style>
  <w:style w:type="table" w:customStyle="1" w:styleId="afb">
    <w:basedOn w:val="TableNormal7"/>
    <w:tblPr>
      <w:tblStyleRowBandSize w:val="1"/>
      <w:tblStyleColBandSize w:val="1"/>
      <w:tblCellMar>
        <w:left w:w="115" w:type="dxa"/>
        <w:right w:w="115" w:type="dxa"/>
      </w:tblCellMar>
    </w:tblPr>
  </w:style>
  <w:style w:type="table" w:customStyle="1" w:styleId="afc">
    <w:basedOn w:val="TableNormal7"/>
    <w:tblPr>
      <w:tblStyleRowBandSize w:val="1"/>
      <w:tblStyleColBandSize w:val="1"/>
      <w:tblCellMar>
        <w:left w:w="115" w:type="dxa"/>
        <w:right w:w="115" w:type="dxa"/>
      </w:tblCellMar>
    </w:tblPr>
  </w:style>
  <w:style w:type="table" w:customStyle="1" w:styleId="afd">
    <w:basedOn w:val="TableNormal7"/>
    <w:tblPr>
      <w:tblStyleRowBandSize w:val="1"/>
      <w:tblStyleColBandSize w:val="1"/>
      <w:tblCellMar>
        <w:left w:w="115" w:type="dxa"/>
        <w:right w:w="115" w:type="dxa"/>
      </w:tblCellMar>
    </w:tblPr>
  </w:style>
  <w:style w:type="table" w:customStyle="1" w:styleId="afe">
    <w:basedOn w:val="TableNormal7"/>
    <w:tblPr>
      <w:tblStyleRowBandSize w:val="1"/>
      <w:tblStyleColBandSize w:val="1"/>
      <w:tblCellMar>
        <w:left w:w="115" w:type="dxa"/>
        <w:right w:w="115" w:type="dxa"/>
      </w:tblCellMar>
    </w:tblPr>
  </w:style>
  <w:style w:type="table" w:customStyle="1" w:styleId="aff">
    <w:basedOn w:val="TableNormal7"/>
    <w:tblPr>
      <w:tblStyleRowBandSize w:val="1"/>
      <w:tblStyleColBandSize w:val="1"/>
      <w:tblCellMar>
        <w:left w:w="115" w:type="dxa"/>
        <w:right w:w="115" w:type="dxa"/>
      </w:tblCellMar>
    </w:tblPr>
  </w:style>
  <w:style w:type="table" w:customStyle="1" w:styleId="aff0">
    <w:basedOn w:val="TableNormal7"/>
    <w:tblPr>
      <w:tblStyleRowBandSize w:val="1"/>
      <w:tblStyleColBandSize w:val="1"/>
      <w:tblCellMar>
        <w:left w:w="115" w:type="dxa"/>
        <w:right w:w="115" w:type="dxa"/>
      </w:tblCellMar>
    </w:tblPr>
    <w:tcPr>
      <w:shd w:val="clear" w:color="auto" w:fill="DBE5F1"/>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paragraph" w:styleId="Lgende">
    <w:name w:val="caption"/>
    <w:basedOn w:val="Normal"/>
    <w:next w:val="Normal"/>
    <w:uiPriority w:val="35"/>
    <w:unhideWhenUsed/>
    <w:qFormat/>
    <w:rsid w:val="00B40701"/>
    <w:pPr>
      <w:spacing w:after="200"/>
    </w:pPr>
    <w:rPr>
      <w:i/>
      <w:iCs/>
      <w:color w:val="1F497D" w:themeColor="text2"/>
      <w:sz w:val="18"/>
      <w:szCs w:val="18"/>
    </w:rPr>
  </w:style>
  <w:style w:type="paragraph" w:styleId="Tabledesillustrations">
    <w:name w:val="table of figures"/>
    <w:basedOn w:val="Normal"/>
    <w:next w:val="Normal"/>
    <w:uiPriority w:val="99"/>
    <w:unhideWhenUsed/>
    <w:rsid w:val="009748E8"/>
  </w:style>
  <w:style w:type="table" w:styleId="Grilledutableau">
    <w:name w:val="Table Grid"/>
    <w:basedOn w:val="TableauNormal"/>
    <w:uiPriority w:val="39"/>
    <w:rsid w:val="004F74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f1">
    <w:basedOn w:val="TableNormal6"/>
    <w:tblPr>
      <w:tblStyleRowBandSize w:val="1"/>
      <w:tblStyleColBandSize w:val="1"/>
      <w:tblCellMar>
        <w:left w:w="115" w:type="dxa"/>
        <w:right w:w="115" w:type="dxa"/>
      </w:tblCellMar>
    </w:tblPr>
    <w:tcPr>
      <w:shd w:val="clear" w:color="auto" w:fill="DBE5F1"/>
    </w:tcPr>
  </w:style>
  <w:style w:type="table" w:customStyle="1" w:styleId="aff2">
    <w:basedOn w:val="TableNormal6"/>
    <w:tblPr>
      <w:tblStyleRowBandSize w:val="1"/>
      <w:tblStyleColBandSize w:val="1"/>
      <w:tblCellMar>
        <w:left w:w="115" w:type="dxa"/>
        <w:right w:w="115" w:type="dxa"/>
      </w:tblCellMar>
    </w:tblPr>
    <w:tcPr>
      <w:shd w:val="clear" w:color="auto" w:fill="DBE5F1"/>
    </w:tcPr>
  </w:style>
  <w:style w:type="table" w:customStyle="1" w:styleId="aff3">
    <w:basedOn w:val="TableNormal6"/>
    <w:tblPr>
      <w:tblStyleRowBandSize w:val="1"/>
      <w:tblStyleColBandSize w:val="1"/>
      <w:tblCellMar>
        <w:left w:w="115" w:type="dxa"/>
        <w:right w:w="115" w:type="dxa"/>
      </w:tblCellMar>
    </w:tblPr>
    <w:tcPr>
      <w:shd w:val="clear" w:color="auto" w:fill="DBE5F1"/>
    </w:tcPr>
  </w:style>
  <w:style w:type="table" w:customStyle="1" w:styleId="aff4">
    <w:basedOn w:val="TableNormal6"/>
    <w:tblPr>
      <w:tblStyleRowBandSize w:val="1"/>
      <w:tblStyleColBandSize w:val="1"/>
      <w:tblCellMar>
        <w:left w:w="115" w:type="dxa"/>
        <w:right w:w="115" w:type="dxa"/>
      </w:tblCellMar>
    </w:tblPr>
    <w:tcPr>
      <w:shd w:val="clear" w:color="auto" w:fill="DBE5F1"/>
    </w:tcPr>
  </w:style>
  <w:style w:type="table" w:customStyle="1" w:styleId="aff5">
    <w:basedOn w:val="TableNormal6"/>
    <w:tblPr>
      <w:tblStyleRowBandSize w:val="1"/>
      <w:tblStyleColBandSize w:val="1"/>
      <w:tblCellMar>
        <w:left w:w="115" w:type="dxa"/>
        <w:right w:w="115" w:type="dxa"/>
      </w:tblCellMar>
    </w:tblPr>
    <w:tcPr>
      <w:shd w:val="clear" w:color="auto" w:fill="DBE5F1"/>
    </w:tcPr>
  </w:style>
  <w:style w:type="table" w:customStyle="1" w:styleId="aff6">
    <w:basedOn w:val="TableNormal6"/>
    <w:tblPr>
      <w:tblStyleRowBandSize w:val="1"/>
      <w:tblStyleColBandSize w:val="1"/>
      <w:tblCellMar>
        <w:left w:w="115" w:type="dxa"/>
        <w:right w:w="115" w:type="dxa"/>
      </w:tblCellMar>
    </w:tblPr>
    <w:tcPr>
      <w:shd w:val="clear" w:color="auto" w:fill="DBE5F1"/>
    </w:tcPr>
  </w:style>
  <w:style w:type="table" w:customStyle="1" w:styleId="aff7">
    <w:basedOn w:val="TableNormal6"/>
    <w:tblPr>
      <w:tblStyleRowBandSize w:val="1"/>
      <w:tblStyleColBandSize w:val="1"/>
      <w:tblCellMar>
        <w:left w:w="115" w:type="dxa"/>
        <w:right w:w="115" w:type="dxa"/>
      </w:tblCellMar>
    </w:tblPr>
    <w:tcPr>
      <w:shd w:val="clear" w:color="auto" w:fill="DBE5F1"/>
    </w:tcPr>
  </w:style>
  <w:style w:type="table" w:customStyle="1" w:styleId="aff8">
    <w:basedOn w:val="TableNormal6"/>
    <w:tblPr>
      <w:tblStyleRowBandSize w:val="1"/>
      <w:tblStyleColBandSize w:val="1"/>
      <w:tblCellMar>
        <w:left w:w="115" w:type="dxa"/>
        <w:right w:w="115" w:type="dxa"/>
      </w:tblCellMar>
    </w:tblPr>
    <w:tcPr>
      <w:shd w:val="clear" w:color="auto" w:fill="DBE5F1"/>
    </w:tcPr>
  </w:style>
  <w:style w:type="table" w:customStyle="1" w:styleId="aff9">
    <w:basedOn w:val="TableNormal6"/>
    <w:tblPr>
      <w:tblStyleRowBandSize w:val="1"/>
      <w:tblStyleColBandSize w:val="1"/>
      <w:tblCellMar>
        <w:left w:w="115" w:type="dxa"/>
        <w:right w:w="115" w:type="dxa"/>
      </w:tblCellMar>
    </w:tblPr>
    <w:tcPr>
      <w:shd w:val="clear" w:color="auto" w:fill="DBE5F1"/>
    </w:tcPr>
  </w:style>
  <w:style w:type="table" w:customStyle="1" w:styleId="affa">
    <w:basedOn w:val="TableNormal6"/>
    <w:tblPr>
      <w:tblStyleRowBandSize w:val="1"/>
      <w:tblStyleColBandSize w:val="1"/>
      <w:tblCellMar>
        <w:left w:w="115" w:type="dxa"/>
        <w:right w:w="115" w:type="dxa"/>
      </w:tblCellMar>
    </w:tblPr>
    <w:tcPr>
      <w:shd w:val="clear" w:color="auto" w:fill="DBE5F1"/>
    </w:tcPr>
  </w:style>
  <w:style w:type="table" w:customStyle="1" w:styleId="affb">
    <w:basedOn w:val="TableNormal6"/>
    <w:tblPr>
      <w:tblStyleRowBandSize w:val="1"/>
      <w:tblStyleColBandSize w:val="1"/>
      <w:tblCellMar>
        <w:left w:w="115" w:type="dxa"/>
        <w:right w:w="115" w:type="dxa"/>
      </w:tblCellMar>
    </w:tblPr>
    <w:tcPr>
      <w:shd w:val="clear" w:color="auto" w:fill="DBE5F1"/>
    </w:tcPr>
  </w:style>
  <w:style w:type="table" w:customStyle="1" w:styleId="affc">
    <w:basedOn w:val="TableNormal6"/>
    <w:tblPr>
      <w:tblStyleRowBandSize w:val="1"/>
      <w:tblStyleColBandSize w:val="1"/>
      <w:tblCellMar>
        <w:left w:w="115" w:type="dxa"/>
        <w:right w:w="115" w:type="dxa"/>
      </w:tblCellMar>
    </w:tblPr>
    <w:tcPr>
      <w:shd w:val="clear" w:color="auto" w:fill="DBE5F1"/>
    </w:tcPr>
  </w:style>
  <w:style w:type="table" w:customStyle="1" w:styleId="affd">
    <w:basedOn w:val="TableNormal6"/>
    <w:tblPr>
      <w:tblStyleRowBandSize w:val="1"/>
      <w:tblStyleColBandSize w:val="1"/>
      <w:tblCellMar>
        <w:left w:w="115" w:type="dxa"/>
        <w:right w:w="115" w:type="dxa"/>
      </w:tblCellMar>
    </w:tblPr>
    <w:tcPr>
      <w:shd w:val="clear" w:color="auto" w:fill="DBE5F1"/>
    </w:tcPr>
  </w:style>
  <w:style w:type="table" w:customStyle="1" w:styleId="affe">
    <w:basedOn w:val="TableNormal6"/>
    <w:tblPr>
      <w:tblStyleRowBandSize w:val="1"/>
      <w:tblStyleColBandSize w:val="1"/>
      <w:tblCellMar>
        <w:left w:w="115" w:type="dxa"/>
        <w:right w:w="115" w:type="dxa"/>
      </w:tblCellMar>
    </w:tblPr>
    <w:tcPr>
      <w:shd w:val="clear" w:color="auto" w:fill="DBE5F1"/>
    </w:tcPr>
  </w:style>
  <w:style w:type="table" w:customStyle="1" w:styleId="afff">
    <w:basedOn w:val="TableNormal6"/>
    <w:tblPr>
      <w:tblStyleRowBandSize w:val="1"/>
      <w:tblStyleColBandSize w:val="1"/>
      <w:tblCellMar>
        <w:left w:w="115" w:type="dxa"/>
        <w:right w:w="115" w:type="dxa"/>
      </w:tblCellMar>
    </w:tblPr>
    <w:tcPr>
      <w:shd w:val="clear" w:color="auto" w:fill="DBE5F1"/>
    </w:tcPr>
  </w:style>
  <w:style w:type="table" w:customStyle="1" w:styleId="afff0">
    <w:basedOn w:val="TableNormal6"/>
    <w:tblPr>
      <w:tblStyleRowBandSize w:val="1"/>
      <w:tblStyleColBandSize w:val="1"/>
      <w:tblCellMar>
        <w:left w:w="115" w:type="dxa"/>
        <w:right w:w="115" w:type="dxa"/>
      </w:tblCellMar>
    </w:tblPr>
    <w:tcPr>
      <w:shd w:val="clear" w:color="auto" w:fill="DBE5F1"/>
    </w:tcPr>
  </w:style>
  <w:style w:type="table" w:customStyle="1" w:styleId="afff1">
    <w:basedOn w:val="TableNormal6"/>
    <w:tblPr>
      <w:tblStyleRowBandSize w:val="1"/>
      <w:tblStyleColBandSize w:val="1"/>
      <w:tblCellMar>
        <w:left w:w="115" w:type="dxa"/>
        <w:right w:w="115" w:type="dxa"/>
      </w:tblCellMar>
    </w:tblPr>
    <w:tcPr>
      <w:shd w:val="clear" w:color="auto" w:fill="DBE5F1"/>
    </w:tcPr>
  </w:style>
  <w:style w:type="table" w:customStyle="1" w:styleId="afff2">
    <w:basedOn w:val="TableNormal6"/>
    <w:tblPr>
      <w:tblStyleRowBandSize w:val="1"/>
      <w:tblStyleColBandSize w:val="1"/>
      <w:tblCellMar>
        <w:left w:w="115" w:type="dxa"/>
        <w:right w:w="115" w:type="dxa"/>
      </w:tblCellMar>
    </w:tblPr>
    <w:tcPr>
      <w:shd w:val="clear" w:color="auto" w:fill="DBE5F1"/>
    </w:tcPr>
  </w:style>
  <w:style w:type="table" w:customStyle="1" w:styleId="afff3">
    <w:basedOn w:val="TableNormal6"/>
    <w:tblPr>
      <w:tblStyleRowBandSize w:val="1"/>
      <w:tblStyleColBandSize w:val="1"/>
      <w:tblCellMar>
        <w:left w:w="115" w:type="dxa"/>
        <w:right w:w="115" w:type="dxa"/>
      </w:tblCellMar>
    </w:tblPr>
    <w:tcPr>
      <w:shd w:val="clear" w:color="auto" w:fill="DBE5F1"/>
    </w:tcPr>
  </w:style>
  <w:style w:type="table" w:customStyle="1" w:styleId="afff4">
    <w:basedOn w:val="TableNormal6"/>
    <w:tblPr>
      <w:tblStyleRowBandSize w:val="1"/>
      <w:tblStyleColBandSize w:val="1"/>
      <w:tblCellMar>
        <w:left w:w="115" w:type="dxa"/>
        <w:right w:w="115" w:type="dxa"/>
      </w:tblCellMar>
    </w:tblPr>
    <w:tcPr>
      <w:shd w:val="clear" w:color="auto" w:fill="DBE5F1"/>
    </w:tcPr>
  </w:style>
  <w:style w:type="table" w:customStyle="1" w:styleId="afff5">
    <w:basedOn w:val="TableNormal6"/>
    <w:tblPr>
      <w:tblStyleRowBandSize w:val="1"/>
      <w:tblStyleColBandSize w:val="1"/>
      <w:tblCellMar>
        <w:left w:w="115" w:type="dxa"/>
        <w:right w:w="115" w:type="dxa"/>
      </w:tblCellMar>
    </w:tblPr>
    <w:tcPr>
      <w:shd w:val="clear" w:color="auto" w:fill="DBE5F1"/>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styleId="TableauGrille5Fonc-Accentuation3">
    <w:name w:val="Grid Table 5 Dark Accent 3"/>
    <w:basedOn w:val="TableauNormal"/>
    <w:uiPriority w:val="50"/>
    <w:rsid w:val="001345A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character" w:customStyle="1" w:styleId="ref-journal">
    <w:name w:val="ref-journal"/>
    <w:basedOn w:val="Policepardfaut"/>
    <w:rsid w:val="005B27D4"/>
  </w:style>
  <w:style w:type="character" w:customStyle="1" w:styleId="ref-vol">
    <w:name w:val="ref-vol"/>
    <w:basedOn w:val="Policepardfaut"/>
    <w:rsid w:val="005B27D4"/>
  </w:style>
  <w:style w:type="character" w:styleId="Accentuation">
    <w:name w:val="Emphasis"/>
    <w:basedOn w:val="Policepardfaut"/>
    <w:uiPriority w:val="20"/>
    <w:qFormat/>
    <w:rsid w:val="00C65428"/>
    <w:rPr>
      <w:i/>
      <w:iCs/>
    </w:rPr>
  </w:style>
  <w:style w:type="table" w:customStyle="1" w:styleId="afff6">
    <w:basedOn w:val="TableNormal5"/>
    <w:tblPr>
      <w:tblStyleRowBandSize w:val="1"/>
      <w:tblStyleColBandSize w:val="1"/>
      <w:tblCellMar>
        <w:left w:w="115" w:type="dxa"/>
        <w:right w:w="115" w:type="dxa"/>
      </w:tblCellMar>
    </w:tblPr>
    <w:tcPr>
      <w:shd w:val="clear" w:color="auto" w:fill="DBE5F1"/>
    </w:tcPr>
  </w:style>
  <w:style w:type="table" w:customStyle="1" w:styleId="afff7">
    <w:basedOn w:val="TableNormal5"/>
    <w:tblPr>
      <w:tblStyleRowBandSize w:val="1"/>
      <w:tblStyleColBandSize w:val="1"/>
      <w:tblCellMar>
        <w:left w:w="115" w:type="dxa"/>
        <w:right w:w="115" w:type="dxa"/>
      </w:tblCellMar>
    </w:tblPr>
    <w:tcPr>
      <w:shd w:val="clear" w:color="auto" w:fill="DBE5F1"/>
    </w:tcPr>
  </w:style>
  <w:style w:type="table" w:customStyle="1" w:styleId="afff8">
    <w:basedOn w:val="TableNormal5"/>
    <w:tblPr>
      <w:tblStyleRowBandSize w:val="1"/>
      <w:tblStyleColBandSize w:val="1"/>
      <w:tblCellMar>
        <w:left w:w="115" w:type="dxa"/>
        <w:right w:w="115" w:type="dxa"/>
      </w:tblCellMar>
    </w:tblPr>
    <w:tcPr>
      <w:shd w:val="clear" w:color="auto" w:fill="DBE5F1"/>
    </w:tcPr>
  </w:style>
  <w:style w:type="table" w:customStyle="1" w:styleId="afff9">
    <w:basedOn w:val="TableNormal5"/>
    <w:tblPr>
      <w:tblStyleRowBandSize w:val="1"/>
      <w:tblStyleColBandSize w:val="1"/>
      <w:tblCellMar>
        <w:left w:w="115" w:type="dxa"/>
        <w:right w:w="115" w:type="dxa"/>
      </w:tblCellMar>
    </w:tblPr>
    <w:tcPr>
      <w:shd w:val="clear" w:color="auto" w:fill="DBE5F1"/>
    </w:tcPr>
  </w:style>
  <w:style w:type="table" w:customStyle="1" w:styleId="afffa">
    <w:basedOn w:val="TableNormal5"/>
    <w:tblPr>
      <w:tblStyleRowBandSize w:val="1"/>
      <w:tblStyleColBandSize w:val="1"/>
      <w:tblCellMar>
        <w:left w:w="115" w:type="dxa"/>
        <w:right w:w="115" w:type="dxa"/>
      </w:tblCellMar>
    </w:tblPr>
    <w:tcPr>
      <w:shd w:val="clear" w:color="auto" w:fill="DBE5F1"/>
    </w:tcPr>
  </w:style>
  <w:style w:type="table" w:customStyle="1" w:styleId="afffb">
    <w:basedOn w:val="TableNormal5"/>
    <w:tblPr>
      <w:tblStyleRowBandSize w:val="1"/>
      <w:tblStyleColBandSize w:val="1"/>
      <w:tblCellMar>
        <w:left w:w="115" w:type="dxa"/>
        <w:right w:w="115" w:type="dxa"/>
      </w:tblCellMar>
    </w:tblPr>
    <w:tcPr>
      <w:shd w:val="clear" w:color="auto" w:fill="DBE5F1"/>
    </w:tcPr>
  </w:style>
  <w:style w:type="table" w:customStyle="1" w:styleId="afffc">
    <w:basedOn w:val="TableNormal5"/>
    <w:tblPr>
      <w:tblStyleRowBandSize w:val="1"/>
      <w:tblStyleColBandSize w:val="1"/>
      <w:tblCellMar>
        <w:left w:w="115" w:type="dxa"/>
        <w:right w:w="115" w:type="dxa"/>
      </w:tblCellMar>
    </w:tblPr>
    <w:tcPr>
      <w:shd w:val="clear" w:color="auto" w:fill="DBE5F1"/>
    </w:tcPr>
  </w:style>
  <w:style w:type="table" w:customStyle="1" w:styleId="afffd">
    <w:basedOn w:val="TableNormal5"/>
    <w:tblPr>
      <w:tblStyleRowBandSize w:val="1"/>
      <w:tblStyleColBandSize w:val="1"/>
      <w:tblCellMar>
        <w:left w:w="115" w:type="dxa"/>
        <w:right w:w="115" w:type="dxa"/>
      </w:tblCellMar>
    </w:tblPr>
    <w:tcPr>
      <w:shd w:val="clear" w:color="auto" w:fill="EBF1DD"/>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afffe">
    <w:basedOn w:val="TableNormal5"/>
    <w:tblPr>
      <w:tblStyleRowBandSize w:val="1"/>
      <w:tblStyleColBandSize w:val="1"/>
      <w:tblCellMar>
        <w:left w:w="115" w:type="dxa"/>
        <w:right w:w="115" w:type="dxa"/>
      </w:tblCellMar>
    </w:tblPr>
    <w:tcPr>
      <w:shd w:val="clear" w:color="auto" w:fill="DBE5F1"/>
    </w:tcPr>
  </w:style>
  <w:style w:type="table" w:customStyle="1" w:styleId="affff">
    <w:basedOn w:val="TableNormal5"/>
    <w:tblPr>
      <w:tblStyleRowBandSize w:val="1"/>
      <w:tblStyleColBandSize w:val="1"/>
      <w:tblCellMar>
        <w:left w:w="115" w:type="dxa"/>
        <w:right w:w="115" w:type="dxa"/>
      </w:tblCellMar>
    </w:tblPr>
    <w:tcPr>
      <w:shd w:val="clear" w:color="auto" w:fill="DBE5F1"/>
    </w:tcPr>
  </w:style>
  <w:style w:type="table" w:customStyle="1" w:styleId="affff0">
    <w:basedOn w:val="TableNormal5"/>
    <w:tblPr>
      <w:tblStyleRowBandSize w:val="1"/>
      <w:tblStyleColBandSize w:val="1"/>
      <w:tblCellMar>
        <w:left w:w="115" w:type="dxa"/>
        <w:right w:w="115" w:type="dxa"/>
      </w:tblCellMar>
    </w:tblPr>
    <w:tcPr>
      <w:shd w:val="clear" w:color="auto" w:fill="DBE5F1"/>
    </w:tcPr>
  </w:style>
  <w:style w:type="table" w:customStyle="1" w:styleId="affff1">
    <w:basedOn w:val="TableNormal5"/>
    <w:tblPr>
      <w:tblStyleRowBandSize w:val="1"/>
      <w:tblStyleColBandSize w:val="1"/>
      <w:tblCellMar>
        <w:left w:w="115" w:type="dxa"/>
        <w:right w:w="115" w:type="dxa"/>
      </w:tblCellMar>
    </w:tblPr>
    <w:tcPr>
      <w:shd w:val="clear" w:color="auto" w:fill="DBE5F1"/>
    </w:tcPr>
  </w:style>
  <w:style w:type="table" w:customStyle="1" w:styleId="affff2">
    <w:basedOn w:val="TableNormal5"/>
    <w:tblPr>
      <w:tblStyleRowBandSize w:val="1"/>
      <w:tblStyleColBandSize w:val="1"/>
      <w:tblCellMar>
        <w:left w:w="115" w:type="dxa"/>
        <w:right w:w="115" w:type="dxa"/>
      </w:tblCellMar>
    </w:tblPr>
    <w:tcPr>
      <w:shd w:val="clear" w:color="auto" w:fill="DBE5F1"/>
    </w:tcPr>
  </w:style>
  <w:style w:type="table" w:customStyle="1" w:styleId="affff3">
    <w:basedOn w:val="TableNormal5"/>
    <w:tblPr>
      <w:tblStyleRowBandSize w:val="1"/>
      <w:tblStyleColBandSize w:val="1"/>
      <w:tblCellMar>
        <w:left w:w="115" w:type="dxa"/>
        <w:right w:w="115" w:type="dxa"/>
      </w:tblCellMar>
    </w:tblPr>
    <w:tcPr>
      <w:shd w:val="clear" w:color="auto" w:fill="DBE5F1"/>
    </w:tcPr>
  </w:style>
  <w:style w:type="table" w:customStyle="1" w:styleId="affff4">
    <w:basedOn w:val="TableNormal5"/>
    <w:tblPr>
      <w:tblStyleRowBandSize w:val="1"/>
      <w:tblStyleColBandSize w:val="1"/>
      <w:tblCellMar>
        <w:left w:w="115" w:type="dxa"/>
        <w:right w:w="115" w:type="dxa"/>
      </w:tblCellMar>
    </w:tblPr>
    <w:tcPr>
      <w:shd w:val="clear" w:color="auto" w:fill="DBE5F1"/>
    </w:tcPr>
  </w:style>
  <w:style w:type="table" w:customStyle="1" w:styleId="affff5">
    <w:basedOn w:val="TableNormal5"/>
    <w:tblPr>
      <w:tblStyleRowBandSize w:val="1"/>
      <w:tblStyleColBandSize w:val="1"/>
      <w:tblCellMar>
        <w:left w:w="115" w:type="dxa"/>
        <w:right w:w="115" w:type="dxa"/>
      </w:tblCellMar>
    </w:tblPr>
    <w:tcPr>
      <w:shd w:val="clear" w:color="auto" w:fill="DBE5F1"/>
    </w:tcPr>
  </w:style>
  <w:style w:type="table" w:customStyle="1" w:styleId="affff6">
    <w:basedOn w:val="TableNormal5"/>
    <w:tblPr>
      <w:tblStyleRowBandSize w:val="1"/>
      <w:tblStyleColBandSize w:val="1"/>
      <w:tblCellMar>
        <w:left w:w="115" w:type="dxa"/>
        <w:right w:w="115" w:type="dxa"/>
      </w:tblCellMar>
    </w:tblPr>
    <w:tcPr>
      <w:shd w:val="clear" w:color="auto" w:fill="DBE5F1"/>
    </w:tcPr>
  </w:style>
  <w:style w:type="table" w:customStyle="1" w:styleId="affff7">
    <w:basedOn w:val="TableNormal5"/>
    <w:tblPr>
      <w:tblStyleRowBandSize w:val="1"/>
      <w:tblStyleColBandSize w:val="1"/>
      <w:tblCellMar>
        <w:left w:w="115" w:type="dxa"/>
        <w:right w:w="115" w:type="dxa"/>
      </w:tblCellMar>
    </w:tblPr>
    <w:tcPr>
      <w:shd w:val="clear" w:color="auto" w:fill="DBE5F1"/>
    </w:tcPr>
  </w:style>
  <w:style w:type="table" w:customStyle="1" w:styleId="affff8">
    <w:basedOn w:val="TableNormal5"/>
    <w:tblPr>
      <w:tblStyleRowBandSize w:val="1"/>
      <w:tblStyleColBandSize w:val="1"/>
      <w:tblCellMar>
        <w:left w:w="115" w:type="dxa"/>
        <w:right w:w="115" w:type="dxa"/>
      </w:tblCellMar>
    </w:tblPr>
    <w:tcPr>
      <w:shd w:val="clear" w:color="auto" w:fill="DBE5F1"/>
    </w:tcPr>
  </w:style>
  <w:style w:type="table" w:customStyle="1" w:styleId="affff9">
    <w:basedOn w:val="TableNormal5"/>
    <w:tblPr>
      <w:tblStyleRowBandSize w:val="1"/>
      <w:tblStyleColBandSize w:val="1"/>
      <w:tblCellMar>
        <w:left w:w="115" w:type="dxa"/>
        <w:right w:w="115" w:type="dxa"/>
      </w:tblCellMar>
    </w:tblPr>
    <w:tcPr>
      <w:shd w:val="clear" w:color="auto" w:fill="DBE5F1"/>
    </w:tcPr>
  </w:style>
  <w:style w:type="table" w:customStyle="1" w:styleId="affffa">
    <w:basedOn w:val="TableNormal5"/>
    <w:tblPr>
      <w:tblStyleRowBandSize w:val="1"/>
      <w:tblStyleColBandSize w:val="1"/>
      <w:tblCellMar>
        <w:left w:w="115" w:type="dxa"/>
        <w:right w:w="115" w:type="dxa"/>
      </w:tblCellMar>
    </w:tblPr>
    <w:tcPr>
      <w:shd w:val="clear" w:color="auto" w:fill="DBE5F1"/>
    </w:tcPr>
  </w:style>
  <w:style w:type="table" w:customStyle="1" w:styleId="affffb">
    <w:basedOn w:val="TableNormal5"/>
    <w:tblPr>
      <w:tblStyleRowBandSize w:val="1"/>
      <w:tblStyleColBandSize w:val="1"/>
      <w:tblCellMar>
        <w:left w:w="115" w:type="dxa"/>
        <w:right w:w="115" w:type="dxa"/>
      </w:tblCellMar>
    </w:tblPr>
    <w:tcPr>
      <w:shd w:val="clear" w:color="auto" w:fill="DBE5F1"/>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character" w:styleId="Lienhypertextesuivivisit">
    <w:name w:val="FollowedHyperlink"/>
    <w:basedOn w:val="Policepardfaut"/>
    <w:uiPriority w:val="99"/>
    <w:semiHidden/>
    <w:unhideWhenUsed/>
    <w:rsid w:val="00D73C74"/>
    <w:rPr>
      <w:color w:val="800080" w:themeColor="followedHyperlink"/>
      <w:u w:val="single"/>
    </w:rPr>
  </w:style>
  <w:style w:type="table" w:customStyle="1" w:styleId="affffc">
    <w:basedOn w:val="TableNormal4"/>
    <w:tblPr>
      <w:tblStyleRowBandSize w:val="1"/>
      <w:tblStyleColBandSize w:val="1"/>
      <w:tblCellMar>
        <w:left w:w="115" w:type="dxa"/>
        <w:right w:w="115" w:type="dxa"/>
      </w:tblCellMar>
    </w:tblPr>
    <w:tcPr>
      <w:shd w:val="clear" w:color="auto" w:fill="DBE5F1"/>
    </w:tcPr>
  </w:style>
  <w:style w:type="table" w:customStyle="1" w:styleId="affffd">
    <w:basedOn w:val="TableNormal4"/>
    <w:tblPr>
      <w:tblStyleRowBandSize w:val="1"/>
      <w:tblStyleColBandSize w:val="1"/>
      <w:tblCellMar>
        <w:left w:w="115" w:type="dxa"/>
        <w:right w:w="115" w:type="dxa"/>
      </w:tblCellMar>
    </w:tblPr>
    <w:tcPr>
      <w:shd w:val="clear" w:color="auto" w:fill="DBE5F1"/>
    </w:tcPr>
  </w:style>
  <w:style w:type="table" w:customStyle="1" w:styleId="affffe">
    <w:basedOn w:val="TableNormal4"/>
    <w:tblPr>
      <w:tblStyleRowBandSize w:val="1"/>
      <w:tblStyleColBandSize w:val="1"/>
      <w:tblCellMar>
        <w:left w:w="115" w:type="dxa"/>
        <w:right w:w="115" w:type="dxa"/>
      </w:tblCellMar>
    </w:tblPr>
    <w:tcPr>
      <w:shd w:val="clear" w:color="auto" w:fill="DBE5F1"/>
    </w:tcPr>
  </w:style>
  <w:style w:type="table" w:customStyle="1" w:styleId="afffff">
    <w:basedOn w:val="TableNormal4"/>
    <w:tblPr>
      <w:tblStyleRowBandSize w:val="1"/>
      <w:tblStyleColBandSize w:val="1"/>
      <w:tblCellMar>
        <w:left w:w="115" w:type="dxa"/>
        <w:right w:w="115" w:type="dxa"/>
      </w:tblCellMar>
    </w:tblPr>
    <w:tcPr>
      <w:shd w:val="clear" w:color="auto" w:fill="DBE5F1"/>
    </w:tcPr>
  </w:style>
  <w:style w:type="table" w:customStyle="1" w:styleId="afffff0">
    <w:basedOn w:val="TableNormal4"/>
    <w:tblPr>
      <w:tblStyleRowBandSize w:val="1"/>
      <w:tblStyleColBandSize w:val="1"/>
      <w:tblCellMar>
        <w:left w:w="115" w:type="dxa"/>
        <w:right w:w="115" w:type="dxa"/>
      </w:tblCellMar>
    </w:tblPr>
    <w:tcPr>
      <w:shd w:val="clear" w:color="auto" w:fill="DBE5F1"/>
    </w:tcPr>
  </w:style>
  <w:style w:type="table" w:customStyle="1" w:styleId="afffff1">
    <w:basedOn w:val="TableNormal4"/>
    <w:tblPr>
      <w:tblStyleRowBandSize w:val="1"/>
      <w:tblStyleColBandSize w:val="1"/>
      <w:tblCellMar>
        <w:left w:w="115" w:type="dxa"/>
        <w:right w:w="115" w:type="dxa"/>
      </w:tblCellMar>
    </w:tblPr>
    <w:tcPr>
      <w:shd w:val="clear" w:color="auto" w:fill="DBE5F1"/>
    </w:tcPr>
  </w:style>
  <w:style w:type="table" w:customStyle="1" w:styleId="afffff2">
    <w:basedOn w:val="TableNormal4"/>
    <w:tblPr>
      <w:tblStyleRowBandSize w:val="1"/>
      <w:tblStyleColBandSize w:val="1"/>
      <w:tblCellMar>
        <w:left w:w="115" w:type="dxa"/>
        <w:right w:w="115" w:type="dxa"/>
      </w:tblCellMar>
    </w:tblPr>
    <w:tcPr>
      <w:shd w:val="clear" w:color="auto" w:fill="DBE5F1"/>
    </w:tcPr>
  </w:style>
  <w:style w:type="table" w:customStyle="1" w:styleId="afffff3">
    <w:basedOn w:val="TableNormal4"/>
    <w:tblPr>
      <w:tblStyleRowBandSize w:val="1"/>
      <w:tblStyleColBandSize w:val="1"/>
      <w:tblCellMar>
        <w:left w:w="115" w:type="dxa"/>
        <w:right w:w="115" w:type="dxa"/>
      </w:tblCellMar>
    </w:tblPr>
    <w:tcPr>
      <w:shd w:val="clear" w:color="auto" w:fill="DBE5F1"/>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afffff4">
    <w:basedOn w:val="TableNormal4"/>
    <w:tblPr>
      <w:tblStyleRowBandSize w:val="1"/>
      <w:tblStyleColBandSize w:val="1"/>
      <w:tblCellMar>
        <w:left w:w="115" w:type="dxa"/>
        <w:right w:w="115" w:type="dxa"/>
      </w:tblCellMar>
    </w:tblPr>
    <w:tcPr>
      <w:shd w:val="clear" w:color="auto" w:fill="DBE5F1"/>
    </w:tcPr>
  </w:style>
  <w:style w:type="table" w:customStyle="1" w:styleId="afffff5">
    <w:basedOn w:val="TableNormal4"/>
    <w:tblPr>
      <w:tblStyleRowBandSize w:val="1"/>
      <w:tblStyleColBandSize w:val="1"/>
      <w:tblCellMar>
        <w:left w:w="115" w:type="dxa"/>
        <w:right w:w="115" w:type="dxa"/>
      </w:tblCellMar>
    </w:tblPr>
    <w:tcPr>
      <w:shd w:val="clear" w:color="auto" w:fill="DBE5F1"/>
    </w:tcPr>
  </w:style>
  <w:style w:type="table" w:customStyle="1" w:styleId="afffff6">
    <w:basedOn w:val="TableNormal4"/>
    <w:tblPr>
      <w:tblStyleRowBandSize w:val="1"/>
      <w:tblStyleColBandSize w:val="1"/>
      <w:tblCellMar>
        <w:left w:w="115" w:type="dxa"/>
        <w:right w:w="115" w:type="dxa"/>
      </w:tblCellMar>
    </w:tblPr>
    <w:tcPr>
      <w:shd w:val="clear" w:color="auto" w:fill="DBE5F1"/>
    </w:tcPr>
  </w:style>
  <w:style w:type="table" w:customStyle="1" w:styleId="afffff7">
    <w:basedOn w:val="TableNormal4"/>
    <w:tblPr>
      <w:tblStyleRowBandSize w:val="1"/>
      <w:tblStyleColBandSize w:val="1"/>
      <w:tblCellMar>
        <w:left w:w="115" w:type="dxa"/>
        <w:right w:w="115" w:type="dxa"/>
      </w:tblCellMar>
    </w:tblPr>
    <w:tcPr>
      <w:shd w:val="clear" w:color="auto" w:fill="DBE5F1"/>
    </w:tcPr>
  </w:style>
  <w:style w:type="table" w:customStyle="1" w:styleId="afffff8">
    <w:basedOn w:val="TableNormal4"/>
    <w:tblPr>
      <w:tblStyleRowBandSize w:val="1"/>
      <w:tblStyleColBandSize w:val="1"/>
      <w:tblCellMar>
        <w:left w:w="115" w:type="dxa"/>
        <w:right w:w="115" w:type="dxa"/>
      </w:tblCellMar>
    </w:tblPr>
    <w:tcPr>
      <w:shd w:val="clear" w:color="auto" w:fill="DBE5F1"/>
    </w:tcPr>
  </w:style>
  <w:style w:type="table" w:customStyle="1" w:styleId="afffff9">
    <w:basedOn w:val="TableNormal4"/>
    <w:tblPr>
      <w:tblStyleRowBandSize w:val="1"/>
      <w:tblStyleColBandSize w:val="1"/>
      <w:tblCellMar>
        <w:left w:w="115" w:type="dxa"/>
        <w:right w:w="115" w:type="dxa"/>
      </w:tblCellMar>
    </w:tblPr>
    <w:tcPr>
      <w:shd w:val="clear" w:color="auto" w:fill="DBE5F1"/>
    </w:tcPr>
  </w:style>
  <w:style w:type="table" w:customStyle="1" w:styleId="afffffa">
    <w:basedOn w:val="TableNormal4"/>
    <w:tblPr>
      <w:tblStyleRowBandSize w:val="1"/>
      <w:tblStyleColBandSize w:val="1"/>
      <w:tblCellMar>
        <w:left w:w="115" w:type="dxa"/>
        <w:right w:w="115" w:type="dxa"/>
      </w:tblCellMar>
    </w:tblPr>
    <w:tcPr>
      <w:shd w:val="clear" w:color="auto" w:fill="DBE5F1"/>
    </w:tcPr>
  </w:style>
  <w:style w:type="table" w:customStyle="1" w:styleId="afffffb">
    <w:basedOn w:val="TableNormal4"/>
    <w:tblPr>
      <w:tblStyleRowBandSize w:val="1"/>
      <w:tblStyleColBandSize w:val="1"/>
      <w:tblCellMar>
        <w:left w:w="115" w:type="dxa"/>
        <w:right w:w="115" w:type="dxa"/>
      </w:tblCellMar>
    </w:tblPr>
    <w:tcPr>
      <w:shd w:val="clear" w:color="auto" w:fill="DBE5F1"/>
    </w:tcPr>
  </w:style>
  <w:style w:type="table" w:customStyle="1" w:styleId="afffffc">
    <w:basedOn w:val="TableNormal4"/>
    <w:tblPr>
      <w:tblStyleRowBandSize w:val="1"/>
      <w:tblStyleColBandSize w:val="1"/>
      <w:tblCellMar>
        <w:left w:w="115" w:type="dxa"/>
        <w:right w:w="115" w:type="dxa"/>
      </w:tblCellMar>
    </w:tblPr>
    <w:tcPr>
      <w:shd w:val="clear" w:color="auto" w:fill="DBE5F1"/>
    </w:tcPr>
  </w:style>
  <w:style w:type="table" w:customStyle="1" w:styleId="afffffd">
    <w:basedOn w:val="TableNormal4"/>
    <w:tblPr>
      <w:tblStyleRowBandSize w:val="1"/>
      <w:tblStyleColBandSize w:val="1"/>
      <w:tblCellMar>
        <w:left w:w="115" w:type="dxa"/>
        <w:right w:w="115" w:type="dxa"/>
      </w:tblCellMar>
    </w:tblPr>
    <w:tcPr>
      <w:shd w:val="clear" w:color="auto" w:fill="DBE5F1"/>
    </w:tcPr>
  </w:style>
  <w:style w:type="table" w:customStyle="1" w:styleId="afffffe">
    <w:basedOn w:val="TableNormal4"/>
    <w:tblPr>
      <w:tblStyleRowBandSize w:val="1"/>
      <w:tblStyleColBandSize w:val="1"/>
      <w:tblCellMar>
        <w:left w:w="115" w:type="dxa"/>
        <w:right w:w="115" w:type="dxa"/>
      </w:tblCellMar>
    </w:tblPr>
    <w:tcPr>
      <w:shd w:val="clear" w:color="auto" w:fill="DBE5F1"/>
    </w:tcPr>
  </w:style>
  <w:style w:type="table" w:customStyle="1" w:styleId="affffff">
    <w:basedOn w:val="TableNormal4"/>
    <w:tblPr>
      <w:tblStyleRowBandSize w:val="1"/>
      <w:tblStyleColBandSize w:val="1"/>
      <w:tblCellMar>
        <w:left w:w="115" w:type="dxa"/>
        <w:right w:w="115" w:type="dxa"/>
      </w:tblCellMar>
    </w:tblPr>
    <w:tcPr>
      <w:shd w:val="clear" w:color="auto" w:fill="DBE5F1"/>
    </w:tcPr>
  </w:style>
  <w:style w:type="table" w:customStyle="1" w:styleId="affffff0">
    <w:basedOn w:val="TableNormal4"/>
    <w:tblPr>
      <w:tblStyleRowBandSize w:val="1"/>
      <w:tblStyleColBandSize w:val="1"/>
      <w:tblCellMar>
        <w:left w:w="115" w:type="dxa"/>
        <w:right w:w="115" w:type="dxa"/>
      </w:tblCellMar>
    </w:tblPr>
    <w:tcPr>
      <w:shd w:val="clear" w:color="auto" w:fill="DBE5F1"/>
    </w:tcPr>
  </w:style>
  <w:style w:type="table" w:customStyle="1" w:styleId="affffff1">
    <w:basedOn w:val="TableNormal4"/>
    <w:tblPr>
      <w:tblStyleRowBandSize w:val="1"/>
      <w:tblStyleColBandSize w:val="1"/>
      <w:tblCellMar>
        <w:left w:w="115" w:type="dxa"/>
        <w:right w:w="115" w:type="dxa"/>
      </w:tblCellMar>
    </w:tblPr>
    <w:tcPr>
      <w:shd w:val="clear" w:color="auto" w:fill="DBE5F1"/>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affffff2">
    <w:basedOn w:val="TableNormal3"/>
    <w:tblPr>
      <w:tblStyleRowBandSize w:val="1"/>
      <w:tblStyleColBandSize w:val="1"/>
      <w:tblCellMar>
        <w:left w:w="115" w:type="dxa"/>
        <w:right w:w="115" w:type="dxa"/>
      </w:tblCellMar>
    </w:tblPr>
    <w:tcPr>
      <w:shd w:val="clear" w:color="auto" w:fill="DBE5F1"/>
    </w:tcPr>
  </w:style>
  <w:style w:type="table" w:customStyle="1" w:styleId="affffff3">
    <w:basedOn w:val="TableNormal3"/>
    <w:tblPr>
      <w:tblStyleRowBandSize w:val="1"/>
      <w:tblStyleColBandSize w:val="1"/>
      <w:tblCellMar>
        <w:left w:w="115" w:type="dxa"/>
        <w:right w:w="115" w:type="dxa"/>
      </w:tblCellMar>
    </w:tblPr>
    <w:tcPr>
      <w:shd w:val="clear" w:color="auto" w:fill="DBE5F1"/>
    </w:tcPr>
  </w:style>
  <w:style w:type="table" w:customStyle="1" w:styleId="affffff4">
    <w:basedOn w:val="TableNormal3"/>
    <w:tblPr>
      <w:tblStyleRowBandSize w:val="1"/>
      <w:tblStyleColBandSize w:val="1"/>
      <w:tblCellMar>
        <w:left w:w="115" w:type="dxa"/>
        <w:right w:w="115" w:type="dxa"/>
      </w:tblCellMar>
    </w:tblPr>
    <w:tcPr>
      <w:shd w:val="clear" w:color="auto" w:fill="DBE5F1"/>
    </w:tcPr>
  </w:style>
  <w:style w:type="table" w:customStyle="1" w:styleId="affffff5">
    <w:basedOn w:val="TableNormal3"/>
    <w:tblPr>
      <w:tblStyleRowBandSize w:val="1"/>
      <w:tblStyleColBandSize w:val="1"/>
      <w:tblCellMar>
        <w:left w:w="115" w:type="dxa"/>
        <w:right w:w="115" w:type="dxa"/>
      </w:tblCellMar>
    </w:tblPr>
    <w:tcPr>
      <w:shd w:val="clear" w:color="auto" w:fill="DBE5F1"/>
    </w:tcPr>
  </w:style>
  <w:style w:type="table" w:customStyle="1" w:styleId="affffff6">
    <w:basedOn w:val="TableNormal3"/>
    <w:tblPr>
      <w:tblStyleRowBandSize w:val="1"/>
      <w:tblStyleColBandSize w:val="1"/>
      <w:tblCellMar>
        <w:left w:w="115" w:type="dxa"/>
        <w:right w:w="115" w:type="dxa"/>
      </w:tblCellMar>
    </w:tblPr>
    <w:tcPr>
      <w:shd w:val="clear" w:color="auto" w:fill="DBE5F1"/>
    </w:tcPr>
  </w:style>
  <w:style w:type="table" w:customStyle="1" w:styleId="affffff7">
    <w:basedOn w:val="TableNormal3"/>
    <w:tblPr>
      <w:tblStyleRowBandSize w:val="1"/>
      <w:tblStyleColBandSize w:val="1"/>
      <w:tblCellMar>
        <w:left w:w="115" w:type="dxa"/>
        <w:right w:w="115" w:type="dxa"/>
      </w:tblCellMar>
    </w:tblPr>
    <w:tcPr>
      <w:shd w:val="clear" w:color="auto" w:fill="DBE5F1"/>
    </w:tcPr>
  </w:style>
  <w:style w:type="table" w:customStyle="1" w:styleId="affffff8">
    <w:basedOn w:val="TableNormal3"/>
    <w:tblPr>
      <w:tblStyleRowBandSize w:val="1"/>
      <w:tblStyleColBandSize w:val="1"/>
      <w:tblCellMar>
        <w:left w:w="115" w:type="dxa"/>
        <w:right w:w="115" w:type="dxa"/>
      </w:tblCellMar>
    </w:tblPr>
    <w:tcPr>
      <w:shd w:val="clear" w:color="auto" w:fill="DBE5F1"/>
    </w:tcPr>
  </w:style>
  <w:style w:type="table" w:customStyle="1" w:styleId="affffff9">
    <w:basedOn w:val="TableNormal3"/>
    <w:tblPr>
      <w:tblStyleRowBandSize w:val="1"/>
      <w:tblStyleColBandSize w:val="1"/>
      <w:tblCellMar>
        <w:left w:w="115" w:type="dxa"/>
        <w:right w:w="115" w:type="dxa"/>
      </w:tblCellMar>
    </w:tblPr>
    <w:tcPr>
      <w:shd w:val="clear" w:color="auto" w:fill="DBE5F1"/>
    </w:tcPr>
  </w:style>
  <w:style w:type="table" w:customStyle="1" w:styleId="affffffa">
    <w:basedOn w:val="TableNormal3"/>
    <w:tblPr>
      <w:tblStyleRowBandSize w:val="1"/>
      <w:tblStyleColBandSize w:val="1"/>
      <w:tblCellMar>
        <w:left w:w="115" w:type="dxa"/>
        <w:right w:w="115" w:type="dxa"/>
      </w:tblCellMar>
    </w:tblPr>
    <w:tcPr>
      <w:shd w:val="clear" w:color="auto" w:fill="DBE5F1"/>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affffffb">
    <w:basedOn w:val="TableNormal3"/>
    <w:tblPr>
      <w:tblStyleRowBandSize w:val="1"/>
      <w:tblStyleColBandSize w:val="1"/>
      <w:tblCellMar>
        <w:left w:w="115" w:type="dxa"/>
        <w:right w:w="115" w:type="dxa"/>
      </w:tblCellMar>
    </w:tblPr>
    <w:tcPr>
      <w:shd w:val="clear" w:color="auto" w:fill="DBE5F1"/>
    </w:tcPr>
  </w:style>
  <w:style w:type="table" w:customStyle="1" w:styleId="affffffc">
    <w:basedOn w:val="TableNormal3"/>
    <w:tblPr>
      <w:tblStyleRowBandSize w:val="1"/>
      <w:tblStyleColBandSize w:val="1"/>
      <w:tblCellMar>
        <w:left w:w="115" w:type="dxa"/>
        <w:right w:w="115" w:type="dxa"/>
      </w:tblCellMar>
    </w:tblPr>
    <w:tcPr>
      <w:shd w:val="clear" w:color="auto" w:fill="DBE5F1"/>
    </w:tcPr>
  </w:style>
  <w:style w:type="table" w:customStyle="1" w:styleId="affffffd">
    <w:basedOn w:val="TableNormal3"/>
    <w:tblPr>
      <w:tblStyleRowBandSize w:val="1"/>
      <w:tblStyleColBandSize w:val="1"/>
      <w:tblCellMar>
        <w:left w:w="115" w:type="dxa"/>
        <w:right w:w="115" w:type="dxa"/>
      </w:tblCellMar>
    </w:tblPr>
    <w:tcPr>
      <w:shd w:val="clear" w:color="auto" w:fill="DBE5F1"/>
    </w:tcPr>
  </w:style>
  <w:style w:type="table" w:customStyle="1" w:styleId="affffffe">
    <w:basedOn w:val="TableNormal3"/>
    <w:tblPr>
      <w:tblStyleRowBandSize w:val="1"/>
      <w:tblStyleColBandSize w:val="1"/>
      <w:tblCellMar>
        <w:left w:w="115" w:type="dxa"/>
        <w:right w:w="115" w:type="dxa"/>
      </w:tblCellMar>
    </w:tblPr>
    <w:tcPr>
      <w:shd w:val="clear" w:color="auto" w:fill="DBE5F1"/>
    </w:tcPr>
  </w:style>
  <w:style w:type="table" w:customStyle="1" w:styleId="afffffff">
    <w:basedOn w:val="TableNormal3"/>
    <w:tblPr>
      <w:tblStyleRowBandSize w:val="1"/>
      <w:tblStyleColBandSize w:val="1"/>
      <w:tblCellMar>
        <w:left w:w="115" w:type="dxa"/>
        <w:right w:w="115" w:type="dxa"/>
      </w:tblCellMar>
    </w:tblPr>
    <w:tcPr>
      <w:shd w:val="clear" w:color="auto" w:fill="DBE5F1"/>
    </w:tcPr>
  </w:style>
  <w:style w:type="table" w:customStyle="1" w:styleId="afffffff0">
    <w:basedOn w:val="TableNormal3"/>
    <w:tblPr>
      <w:tblStyleRowBandSize w:val="1"/>
      <w:tblStyleColBandSize w:val="1"/>
      <w:tblCellMar>
        <w:left w:w="115" w:type="dxa"/>
        <w:right w:w="115" w:type="dxa"/>
      </w:tblCellMar>
    </w:tblPr>
    <w:tcPr>
      <w:shd w:val="clear" w:color="auto" w:fill="DBE5F1"/>
    </w:tcPr>
  </w:style>
  <w:style w:type="table" w:customStyle="1" w:styleId="afffffff1">
    <w:basedOn w:val="TableNormal3"/>
    <w:tblPr>
      <w:tblStyleRowBandSize w:val="1"/>
      <w:tblStyleColBandSize w:val="1"/>
      <w:tblCellMar>
        <w:left w:w="115" w:type="dxa"/>
        <w:right w:w="115" w:type="dxa"/>
      </w:tblCellMar>
    </w:tblPr>
    <w:tcPr>
      <w:shd w:val="clear" w:color="auto" w:fill="DBE5F1"/>
    </w:tcPr>
  </w:style>
  <w:style w:type="table" w:customStyle="1" w:styleId="afffffff2">
    <w:basedOn w:val="TableNormal3"/>
    <w:tblPr>
      <w:tblStyleRowBandSize w:val="1"/>
      <w:tblStyleColBandSize w:val="1"/>
      <w:tblCellMar>
        <w:left w:w="115" w:type="dxa"/>
        <w:right w:w="115" w:type="dxa"/>
      </w:tblCellMar>
    </w:tblPr>
    <w:tcPr>
      <w:shd w:val="clear" w:color="auto" w:fill="DBE5F1"/>
    </w:tcPr>
  </w:style>
  <w:style w:type="table" w:customStyle="1" w:styleId="afffffff3">
    <w:basedOn w:val="TableNormal3"/>
    <w:tblPr>
      <w:tblStyleRowBandSize w:val="1"/>
      <w:tblStyleColBandSize w:val="1"/>
      <w:tblCellMar>
        <w:left w:w="115" w:type="dxa"/>
        <w:right w:w="115" w:type="dxa"/>
      </w:tblCellMar>
    </w:tblPr>
    <w:tcPr>
      <w:shd w:val="clear" w:color="auto" w:fill="DBE5F1"/>
    </w:tcPr>
  </w:style>
  <w:style w:type="table" w:customStyle="1" w:styleId="afffffff4">
    <w:basedOn w:val="TableNormal3"/>
    <w:tblPr>
      <w:tblStyleRowBandSize w:val="1"/>
      <w:tblStyleColBandSize w:val="1"/>
      <w:tblCellMar>
        <w:left w:w="115" w:type="dxa"/>
        <w:right w:w="115" w:type="dxa"/>
      </w:tblCellMar>
    </w:tblPr>
    <w:tcPr>
      <w:shd w:val="clear" w:color="auto" w:fill="DBE5F1"/>
    </w:tcPr>
  </w:style>
  <w:style w:type="table" w:customStyle="1" w:styleId="afffffff5">
    <w:basedOn w:val="TableNormal3"/>
    <w:tblPr>
      <w:tblStyleRowBandSize w:val="1"/>
      <w:tblStyleColBandSize w:val="1"/>
      <w:tblCellMar>
        <w:left w:w="115" w:type="dxa"/>
        <w:right w:w="115" w:type="dxa"/>
      </w:tblCellMar>
    </w:tblPr>
    <w:tcPr>
      <w:shd w:val="clear" w:color="auto" w:fill="DBE5F1"/>
    </w:tcPr>
  </w:style>
  <w:style w:type="table" w:customStyle="1" w:styleId="afffffff6">
    <w:basedOn w:val="TableNormal3"/>
    <w:tblPr>
      <w:tblStyleRowBandSize w:val="1"/>
      <w:tblStyleColBandSize w:val="1"/>
      <w:tblCellMar>
        <w:left w:w="115" w:type="dxa"/>
        <w:right w:w="115" w:type="dxa"/>
      </w:tblCellMar>
    </w:tblPr>
    <w:tcPr>
      <w:shd w:val="clear" w:color="auto" w:fill="DBE5F1"/>
    </w:tcPr>
  </w:style>
  <w:style w:type="table" w:customStyle="1" w:styleId="afffffff7">
    <w:basedOn w:val="TableNormal3"/>
    <w:tblPr>
      <w:tblStyleRowBandSize w:val="1"/>
      <w:tblStyleColBandSize w:val="1"/>
      <w:tblCellMar>
        <w:left w:w="115" w:type="dxa"/>
        <w:right w:w="115" w:type="dxa"/>
      </w:tblCellMar>
    </w:tblPr>
    <w:tcPr>
      <w:shd w:val="clear" w:color="auto" w:fill="DBE5F1"/>
    </w:tcPr>
  </w:style>
  <w:style w:type="table" w:customStyle="1" w:styleId="afffffff8">
    <w:basedOn w:val="TableNormal3"/>
    <w:tblPr>
      <w:tblStyleRowBandSize w:val="1"/>
      <w:tblStyleColBandSize w:val="1"/>
      <w:tblCellMar>
        <w:left w:w="115" w:type="dxa"/>
        <w:right w:w="115" w:type="dxa"/>
      </w:tblCellMar>
    </w:tblPr>
    <w:tcPr>
      <w:shd w:val="clear" w:color="auto" w:fill="DBE5F1"/>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character" w:customStyle="1" w:styleId="Titre1Car">
    <w:name w:val="Titre 1 Car"/>
    <w:basedOn w:val="Policepardfaut"/>
    <w:uiPriority w:val="9"/>
    <w:rsid w:val="006D5710"/>
    <w:rPr>
      <w:rFonts w:eastAsia="Cambria" w:cs="Cambria"/>
      <w:b/>
      <w:sz w:val="28"/>
      <w:szCs w:val="32"/>
    </w:rPr>
  </w:style>
  <w:style w:type="table" w:customStyle="1" w:styleId="afffffff9">
    <w:basedOn w:val="TableNormal2"/>
    <w:tblPr>
      <w:tblStyleRowBandSize w:val="1"/>
      <w:tblStyleColBandSize w:val="1"/>
      <w:tblCellMar>
        <w:top w:w="100" w:type="dxa"/>
        <w:left w:w="100" w:type="dxa"/>
        <w:bottom w:w="100" w:type="dxa"/>
        <w:right w:w="100" w:type="dxa"/>
      </w:tblCellMar>
    </w:tblPr>
  </w:style>
  <w:style w:type="table" w:customStyle="1" w:styleId="afffffffa">
    <w:basedOn w:val="TableNormal2"/>
    <w:tblPr>
      <w:tblStyleRowBandSize w:val="1"/>
      <w:tblStyleColBandSize w:val="1"/>
      <w:tblCellMar>
        <w:top w:w="100" w:type="dxa"/>
        <w:left w:w="100" w:type="dxa"/>
        <w:bottom w:w="100" w:type="dxa"/>
        <w:right w:w="100" w:type="dxa"/>
      </w:tblCellMar>
    </w:tblPr>
  </w:style>
  <w:style w:type="table" w:customStyle="1" w:styleId="afffffffb">
    <w:basedOn w:val="TableNormal2"/>
    <w:tblPr>
      <w:tblStyleRowBandSize w:val="1"/>
      <w:tblStyleColBandSize w:val="1"/>
      <w:tblCellMar>
        <w:top w:w="100" w:type="dxa"/>
        <w:left w:w="100" w:type="dxa"/>
        <w:bottom w:w="100" w:type="dxa"/>
        <w:right w:w="100" w:type="dxa"/>
      </w:tblCellMar>
    </w:tblPr>
  </w:style>
  <w:style w:type="table" w:customStyle="1" w:styleId="afffffffc">
    <w:basedOn w:val="TableNormal2"/>
    <w:tblPr>
      <w:tblStyleRowBandSize w:val="1"/>
      <w:tblStyleColBandSize w:val="1"/>
      <w:tblCellMar>
        <w:top w:w="100" w:type="dxa"/>
        <w:left w:w="100" w:type="dxa"/>
        <w:bottom w:w="100" w:type="dxa"/>
        <w:right w:w="100" w:type="dxa"/>
      </w:tblCellMar>
    </w:tblPr>
  </w:style>
  <w:style w:type="table" w:customStyle="1" w:styleId="afffffffd">
    <w:basedOn w:val="TableNormal2"/>
    <w:tblPr>
      <w:tblStyleRowBandSize w:val="1"/>
      <w:tblStyleColBandSize w:val="1"/>
      <w:tblCellMar>
        <w:top w:w="100" w:type="dxa"/>
        <w:left w:w="100" w:type="dxa"/>
        <w:bottom w:w="100" w:type="dxa"/>
        <w:right w:w="100" w:type="dxa"/>
      </w:tblCellMar>
    </w:tblPr>
  </w:style>
  <w:style w:type="table" w:customStyle="1" w:styleId="afffffffe">
    <w:basedOn w:val="TableNormal2"/>
    <w:tblPr>
      <w:tblStyleRowBandSize w:val="1"/>
      <w:tblStyleColBandSize w:val="1"/>
      <w:tblCellMar>
        <w:top w:w="100" w:type="dxa"/>
        <w:left w:w="100" w:type="dxa"/>
        <w:bottom w:w="100" w:type="dxa"/>
        <w:right w:w="100" w:type="dxa"/>
      </w:tblCellMar>
    </w:tblPr>
  </w:style>
  <w:style w:type="table" w:customStyle="1" w:styleId="affffffff">
    <w:basedOn w:val="TableNormal2"/>
    <w:tblPr>
      <w:tblStyleRowBandSize w:val="1"/>
      <w:tblStyleColBandSize w:val="1"/>
      <w:tblCellMar>
        <w:top w:w="100" w:type="dxa"/>
        <w:left w:w="100" w:type="dxa"/>
        <w:bottom w:w="100" w:type="dxa"/>
        <w:right w:w="100" w:type="dxa"/>
      </w:tblCellMar>
    </w:tblPr>
  </w:style>
  <w:style w:type="table" w:customStyle="1" w:styleId="affffffff0">
    <w:basedOn w:val="TableNormal2"/>
    <w:tblPr>
      <w:tblStyleRowBandSize w:val="1"/>
      <w:tblStyleColBandSize w:val="1"/>
      <w:tblCellMar>
        <w:top w:w="100" w:type="dxa"/>
        <w:left w:w="100" w:type="dxa"/>
        <w:bottom w:w="100" w:type="dxa"/>
        <w:right w:w="100" w:type="dxa"/>
      </w:tblCellMar>
    </w:tblPr>
  </w:style>
  <w:style w:type="table" w:customStyle="1" w:styleId="affffffff1">
    <w:basedOn w:val="TableNormal2"/>
    <w:tblPr>
      <w:tblStyleRowBandSize w:val="1"/>
      <w:tblStyleColBandSize w:val="1"/>
      <w:tblCellMar>
        <w:top w:w="100" w:type="dxa"/>
        <w:left w:w="100" w:type="dxa"/>
        <w:bottom w:w="100" w:type="dxa"/>
        <w:right w:w="100" w:type="dxa"/>
      </w:tblCellMar>
    </w:tblPr>
  </w:style>
  <w:style w:type="table" w:customStyle="1" w:styleId="affffffff2">
    <w:basedOn w:val="TableNormal2"/>
    <w:tblPr>
      <w:tblStyleRowBandSize w:val="1"/>
      <w:tblStyleColBandSize w:val="1"/>
      <w:tblCellMar>
        <w:top w:w="100" w:type="dxa"/>
        <w:left w:w="100" w:type="dxa"/>
        <w:bottom w:w="100" w:type="dxa"/>
        <w:right w:w="100" w:type="dxa"/>
      </w:tblCellMar>
    </w:tblPr>
  </w:style>
  <w:style w:type="table" w:customStyle="1" w:styleId="affffffff3">
    <w:basedOn w:val="TableNormal1"/>
    <w:tblPr>
      <w:tblStyleRowBandSize w:val="1"/>
      <w:tblStyleColBandSize w:val="1"/>
      <w:tblCellMar>
        <w:top w:w="100" w:type="dxa"/>
        <w:left w:w="100" w:type="dxa"/>
        <w:bottom w:w="100" w:type="dxa"/>
        <w:right w:w="100" w:type="dxa"/>
      </w:tblCellMar>
    </w:tblPr>
  </w:style>
  <w:style w:type="table" w:customStyle="1" w:styleId="affffffff4">
    <w:basedOn w:val="TableNormal1"/>
    <w:tblPr>
      <w:tblStyleRowBandSize w:val="1"/>
      <w:tblStyleColBandSize w:val="1"/>
      <w:tblCellMar>
        <w:top w:w="100" w:type="dxa"/>
        <w:left w:w="100" w:type="dxa"/>
        <w:bottom w:w="100" w:type="dxa"/>
        <w:right w:w="100" w:type="dxa"/>
      </w:tblCellMar>
    </w:tblPr>
  </w:style>
  <w:style w:type="table" w:customStyle="1" w:styleId="affffffff5">
    <w:basedOn w:val="TableNormal1"/>
    <w:tblPr>
      <w:tblStyleRowBandSize w:val="1"/>
      <w:tblStyleColBandSize w:val="1"/>
    </w:tblPr>
  </w:style>
  <w:style w:type="table" w:customStyle="1" w:styleId="affffffff6">
    <w:basedOn w:val="TableNormal1"/>
    <w:tblPr>
      <w:tblStyleRowBandSize w:val="1"/>
      <w:tblStyleColBandSize w:val="1"/>
    </w:tblPr>
  </w:style>
  <w:style w:type="table" w:customStyle="1" w:styleId="affffffff7">
    <w:basedOn w:val="TableNormal1"/>
    <w:tblPr>
      <w:tblStyleRowBandSize w:val="1"/>
      <w:tblStyleColBandSize w:val="1"/>
    </w:tblPr>
  </w:style>
  <w:style w:type="table" w:customStyle="1" w:styleId="affffffff8">
    <w:basedOn w:val="TableNormal1"/>
    <w:tblPr>
      <w:tblStyleRowBandSize w:val="1"/>
      <w:tblStyleColBandSize w:val="1"/>
    </w:tblPr>
  </w:style>
  <w:style w:type="table" w:customStyle="1" w:styleId="affffffff9">
    <w:basedOn w:val="TableNormal1"/>
    <w:tblPr>
      <w:tblStyleRowBandSize w:val="1"/>
      <w:tblStyleColBandSize w:val="1"/>
      <w:tblCellMar>
        <w:top w:w="100" w:type="dxa"/>
        <w:left w:w="100" w:type="dxa"/>
        <w:bottom w:w="100" w:type="dxa"/>
        <w:right w:w="100" w:type="dxa"/>
      </w:tblCellMar>
    </w:tblPr>
  </w:style>
  <w:style w:type="table" w:customStyle="1" w:styleId="affffffffa">
    <w:basedOn w:val="TableNormal1"/>
    <w:tblPr>
      <w:tblStyleRowBandSize w:val="1"/>
      <w:tblStyleColBandSize w:val="1"/>
      <w:tblCellMar>
        <w:top w:w="100" w:type="dxa"/>
        <w:left w:w="100" w:type="dxa"/>
        <w:bottom w:w="100" w:type="dxa"/>
        <w:right w:w="100" w:type="dxa"/>
      </w:tblCellMar>
    </w:tblPr>
  </w:style>
  <w:style w:type="table" w:customStyle="1" w:styleId="affffffffb">
    <w:basedOn w:val="TableNormal1"/>
    <w:tblPr>
      <w:tblStyleRowBandSize w:val="1"/>
      <w:tblStyleColBandSize w:val="1"/>
      <w:tblCellMar>
        <w:top w:w="100" w:type="dxa"/>
        <w:left w:w="100" w:type="dxa"/>
        <w:bottom w:w="100" w:type="dxa"/>
        <w:right w:w="100" w:type="dxa"/>
      </w:tblCellMar>
    </w:tblPr>
  </w:style>
  <w:style w:type="table" w:customStyle="1" w:styleId="affffffffc">
    <w:basedOn w:val="TableNormal1"/>
    <w:tblPr>
      <w:tblStyleRowBandSize w:val="1"/>
      <w:tblStyleColBandSize w:val="1"/>
      <w:tblCellMar>
        <w:top w:w="100" w:type="dxa"/>
        <w:left w:w="100" w:type="dxa"/>
        <w:bottom w:w="100" w:type="dxa"/>
        <w:right w:w="100" w:type="dxa"/>
      </w:tblCellMar>
    </w:tbl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fffffffd">
    <w:basedOn w:val="TableNormal0"/>
    <w:tblPr>
      <w:tblStyleRowBandSize w:val="1"/>
      <w:tblStyleColBandSize w:val="1"/>
      <w:tblCellMar>
        <w:top w:w="0" w:type="dxa"/>
        <w:left w:w="0" w:type="dxa"/>
        <w:bottom w:w="0" w:type="dxa"/>
        <w:right w:w="0" w:type="dxa"/>
      </w:tblCellMar>
    </w:tblPr>
  </w:style>
  <w:style w:type="table" w:customStyle="1" w:styleId="affffffffe">
    <w:basedOn w:val="TableNormal0"/>
    <w:tblPr>
      <w:tblStyleRowBandSize w:val="1"/>
      <w:tblStyleColBandSize w:val="1"/>
      <w:tblCellMar>
        <w:top w:w="0" w:type="dxa"/>
        <w:left w:w="0" w:type="dxa"/>
        <w:bottom w:w="0" w:type="dxa"/>
        <w:right w:w="0" w:type="dxa"/>
      </w:tblCellMar>
    </w:tblPr>
  </w:style>
  <w:style w:type="table" w:customStyle="1" w:styleId="afffffffff">
    <w:basedOn w:val="TableNormal0"/>
    <w:tblPr>
      <w:tblStyleRowBandSize w:val="1"/>
      <w:tblStyleColBandSize w:val="1"/>
      <w:tblCellMar>
        <w:top w:w="0" w:type="dxa"/>
        <w:left w:w="0" w:type="dxa"/>
        <w:bottom w:w="0" w:type="dxa"/>
        <w:right w:w="0" w:type="dxa"/>
      </w:tblCellMar>
    </w:tblPr>
  </w:style>
  <w:style w:type="table" w:customStyle="1" w:styleId="afffffffff0">
    <w:basedOn w:val="TableNormal0"/>
    <w:tblPr>
      <w:tblStyleRowBandSize w:val="1"/>
      <w:tblStyleColBandSize w:val="1"/>
    </w:tblPr>
  </w:style>
  <w:style w:type="table" w:customStyle="1" w:styleId="afffffffff1">
    <w:basedOn w:val="TableNormal0"/>
    <w:tblPr>
      <w:tblStyleRowBandSize w:val="1"/>
      <w:tblStyleColBandSize w:val="1"/>
    </w:tblPr>
  </w:style>
  <w:style w:type="table" w:customStyle="1" w:styleId="afffffffff2">
    <w:basedOn w:val="TableNormal0"/>
    <w:tblPr>
      <w:tblStyleRowBandSize w:val="1"/>
      <w:tblStyleColBandSize w:val="1"/>
    </w:tblPr>
  </w:style>
  <w:style w:type="table" w:customStyle="1" w:styleId="afffffffff3">
    <w:basedOn w:val="TableNormal0"/>
    <w:tblPr>
      <w:tblStyleRowBandSize w:val="1"/>
      <w:tblStyleColBandSize w:val="1"/>
    </w:tblPr>
  </w:style>
  <w:style w:type="table" w:customStyle="1" w:styleId="afffffffff4">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image" Target="media/image4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yperlink" Target="http://www.sfasenso.fr" TargetMode="External"/><Relationship Id="rId24" Type="http://schemas.openxmlformats.org/officeDocument/2006/relationships/image" Target="media/image12.png"/><Relationship Id="rId32" Type="http://schemas.openxmlformats.org/officeDocument/2006/relationships/hyperlink" Target="https://sfasenso.fr/files/450/" TargetMode="External"/><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7.pn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8" Type="http://schemas.openxmlformats.org/officeDocument/2006/relationships/header" Target="header1.xml"/><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hyperlink" Target="http://www.sfasenso.fr"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sfasenso.fr/files/450/" TargetMode="External"/><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image" Target="media/image1.png"/><Relationship Id="rId31" Type="http://schemas.openxmlformats.org/officeDocument/2006/relationships/image" Target="media/image19.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hyperlink" Target="http://www.sfasenso.fr"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2.xml"/><Relationship Id="rId18" Type="http://schemas.openxmlformats.org/officeDocument/2006/relationships/image" Target="media/image6.png"/><Relationship Id="rId39" Type="http://schemas.openxmlformats.org/officeDocument/2006/relationships/image" Target="media/image2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QslCXjQ+7wzI7omWbqKleruMDQ==">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42</Pages>
  <Words>12858</Words>
  <Characters>69053</Characters>
  <Application>Microsoft Office Word</Application>
  <DocSecurity>0</DocSecurity>
  <Lines>3002</Lines>
  <Paragraphs>1462</Paragraphs>
  <ScaleCrop>false</ScaleCrop>
  <Company/>
  <LinksUpToDate>false</LinksUpToDate>
  <CharactersWithSpaces>80449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Mathilde PHILIPPE</dc:creator>
  <cp:lastModifiedBy>DAMIEN BREMAUD</cp:lastModifiedBy>
  <cp:revision>3</cp:revision>
  <dcterms:created xsi:type="dcterms:W3CDTF">2025-08-21T21:08:00Z</dcterms:created>
  <dcterms:modified xsi:type="dcterms:W3CDTF">2026-03-25T09:50:00Z</dcterms:modified>
</cp:coreProperties>
</file>