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D847929" w14:textId="315EC411" w:rsidR="008B5C66" w:rsidRPr="00DD1CD5" w:rsidRDefault="00B76496" w:rsidP="00B76496">
      <w:pPr>
        <w:rPr>
          <w:color w:val="4F81BD" w:themeColor="accent1"/>
        </w:rPr>
      </w:pPr>
      <w:r w:rsidRPr="00DD1CD5">
        <w:rPr>
          <w:color w:val="4F81BD" w:themeColor="accent1"/>
        </w:rPr>
        <w:t>As main summary, we permit only the publishment of messages that you have defined for the BDM toll referenced into the "ENACT_DevOps_Apps_Interfaces - Context Monitoring v0.3" s</w:t>
      </w:r>
      <w:r w:rsidR="00DD1CD5" w:rsidRPr="00DD1CD5">
        <w:rPr>
          <w:color w:val="4F81BD" w:themeColor="accent1"/>
        </w:rPr>
        <w:t>pecification for the ENACT tool</w:t>
      </w:r>
      <w:r w:rsidR="008B5C66" w:rsidRPr="00DD1CD5">
        <w:rPr>
          <w:color w:val="4F81BD" w:themeColor="accent1"/>
        </w:rPr>
        <w:t>:</w:t>
      </w:r>
    </w:p>
    <w:p w14:paraId="1B949645" w14:textId="77777777" w:rsidR="00DD1CD5" w:rsidRPr="00DD1CD5" w:rsidRDefault="00DD1CD5" w:rsidP="00B76496">
      <w:pPr>
        <w:rPr>
          <w:color w:val="4F81BD" w:themeColor="accent1"/>
        </w:rPr>
      </w:pPr>
    </w:p>
    <w:p w14:paraId="70020CCA" w14:textId="13CFCFC4" w:rsidR="008B5C66" w:rsidRPr="00DD1CD5" w:rsidRDefault="008B5C66" w:rsidP="008B5C66">
      <w:pPr>
        <w:ind w:left="720"/>
        <w:rPr>
          <w:b/>
          <w:color w:val="4F81BD" w:themeColor="accent1"/>
          <w:u w:val="single"/>
        </w:rPr>
      </w:pPr>
      <w:bookmarkStart w:id="0" w:name="_Toc50037380"/>
      <w:r w:rsidRPr="00DD1CD5">
        <w:rPr>
          <w:b/>
          <w:color w:val="4F81BD" w:themeColor="accent1"/>
          <w:u w:val="single"/>
        </w:rPr>
        <w:t>-J100106. Wagon position WSN solution JSON payload</w:t>
      </w:r>
      <w:bookmarkEnd w:id="0"/>
    </w:p>
    <w:p w14:paraId="19B1899C" w14:textId="77777777" w:rsidR="008B5C66" w:rsidRPr="00DD1CD5" w:rsidRDefault="008B5C66" w:rsidP="008B5C66">
      <w:pPr>
        <w:ind w:left="1440"/>
        <w:rPr>
          <w:color w:val="4F81BD" w:themeColor="accent1"/>
        </w:rPr>
      </w:pPr>
      <w:r w:rsidRPr="00DD1CD5">
        <w:rPr>
          <w:color w:val="4F81BD" w:themeColor="accent1"/>
        </w:rPr>
        <w:t>The payload produced by the coordinator of the Wagon position based on the WSN is presented. This packet presents the triple of data required to calculate the Train Integrity, each packet carries the information of every node of the composition.</w:t>
      </w:r>
    </w:p>
    <w:p w14:paraId="7DC3A807" w14:textId="77777777" w:rsidR="008B5C66" w:rsidRPr="00DD1CD5" w:rsidRDefault="008B5C66" w:rsidP="008B5C66">
      <w:pPr>
        <w:ind w:left="720"/>
        <w:rPr>
          <w:color w:val="4F81BD" w:themeColor="accent1"/>
        </w:rPr>
      </w:pPr>
    </w:p>
    <w:p w14:paraId="05D2BAF1" w14:textId="77777777" w:rsidR="00AA4702" w:rsidRDefault="008B5C66" w:rsidP="008B5C66">
      <w:pPr>
        <w:ind w:left="1440"/>
        <w:rPr>
          <w:color w:val="4F81BD" w:themeColor="accent1"/>
        </w:rPr>
      </w:pPr>
      <w:r w:rsidRPr="00DD1CD5">
        <w:rPr>
          <w:color w:val="4F81BD" w:themeColor="accent1"/>
        </w:rPr>
        <w:t xml:space="preserve">...Three resources in this order: </w:t>
      </w:r>
    </w:p>
    <w:p w14:paraId="26E93177" w14:textId="21CF0162" w:rsidR="00AA4702" w:rsidRDefault="00AA4702" w:rsidP="00AA4702">
      <w:pPr>
        <w:ind w:left="1440" w:firstLine="720"/>
        <w:rPr>
          <w:b/>
          <w:color w:val="4F81BD" w:themeColor="accent1"/>
          <w:u w:val="single"/>
        </w:rPr>
      </w:pPr>
      <w:r>
        <w:rPr>
          <w:b/>
          <w:color w:val="4F81BD" w:themeColor="accent1"/>
          <w:u w:val="single"/>
        </w:rPr>
        <w:t>Accelerometer (3313):</w:t>
      </w:r>
      <w:r w:rsidR="008B5C66" w:rsidRPr="00DD1CD5">
        <w:rPr>
          <w:b/>
          <w:color w:val="4F81BD" w:themeColor="accent1"/>
          <w:u w:val="single"/>
        </w:rPr>
        <w:t xml:space="preserve"> </w:t>
      </w:r>
      <w:r>
        <w:rPr>
          <w:b/>
          <w:color w:val="4F81BD" w:themeColor="accent1"/>
          <w:u w:val="single"/>
        </w:rPr>
        <w:t>[</w:t>
      </w:r>
      <w:r w:rsidR="00264ABA">
        <w:rPr>
          <w:b/>
          <w:color w:val="4F81BD" w:themeColor="accent1"/>
          <w:u w:val="single"/>
        </w:rPr>
        <w:t>m/s^2</w:t>
      </w:r>
      <w:r>
        <w:rPr>
          <w:b/>
          <w:color w:val="4F81BD" w:themeColor="accent1"/>
          <w:u w:val="single"/>
        </w:rPr>
        <w:t>]</w:t>
      </w:r>
    </w:p>
    <w:p w14:paraId="47B8C701" w14:textId="2F5C974C" w:rsidR="00AA4702" w:rsidRDefault="00AA4702" w:rsidP="00AA4702">
      <w:pPr>
        <w:ind w:left="2160"/>
        <w:rPr>
          <w:b/>
          <w:color w:val="4F81BD" w:themeColor="accent1"/>
          <w:u w:val="single"/>
        </w:rPr>
      </w:pPr>
      <w:r>
        <w:rPr>
          <w:b/>
          <w:color w:val="4F81BD" w:themeColor="accent1"/>
          <w:u w:val="single"/>
        </w:rPr>
        <w:t>GNSS (3336):</w:t>
      </w:r>
      <w:r w:rsidR="00264ABA">
        <w:rPr>
          <w:b/>
          <w:color w:val="4F81BD" w:themeColor="accent1"/>
          <w:u w:val="single"/>
        </w:rPr>
        <w:t>[ ]</w:t>
      </w:r>
    </w:p>
    <w:p w14:paraId="4B80AC81" w14:textId="01A034CF" w:rsidR="008B5C66" w:rsidRPr="00DD1CD5" w:rsidRDefault="00AA4702" w:rsidP="00AA4702">
      <w:pPr>
        <w:ind w:left="2160"/>
        <w:rPr>
          <w:color w:val="4F81BD" w:themeColor="accent1"/>
        </w:rPr>
      </w:pPr>
      <w:r>
        <w:rPr>
          <w:b/>
          <w:color w:val="4F81BD" w:themeColor="accent1"/>
          <w:u w:val="single"/>
        </w:rPr>
        <w:t>RSSI (3300:generic sensor):</w:t>
      </w:r>
      <w:r w:rsidRPr="00AA4702">
        <w:rPr>
          <w:b/>
          <w:color w:val="4F81BD" w:themeColor="accent1"/>
          <w:u w:val="single"/>
        </w:rPr>
        <w:t xml:space="preserve"> </w:t>
      </w:r>
      <w:r>
        <w:rPr>
          <w:b/>
          <w:color w:val="4F81BD" w:themeColor="accent1"/>
          <w:u w:val="single"/>
        </w:rPr>
        <w:t>[</w:t>
      </w:r>
      <w:r w:rsidR="00264ABA">
        <w:rPr>
          <w:b/>
          <w:color w:val="4F81BD" w:themeColor="accent1"/>
          <w:u w:val="single"/>
        </w:rPr>
        <w:t>dBm</w:t>
      </w:r>
      <w:r>
        <w:rPr>
          <w:b/>
          <w:color w:val="4F81BD" w:themeColor="accent1"/>
          <w:u w:val="single"/>
        </w:rPr>
        <w:t>]</w:t>
      </w:r>
    </w:p>
    <w:p w14:paraId="14ADF2DE" w14:textId="77777777" w:rsidR="008B5C66" w:rsidRPr="00DD1CD5" w:rsidRDefault="008B5C66" w:rsidP="008B5C66">
      <w:pPr>
        <w:ind w:left="720"/>
        <w:rPr>
          <w:color w:val="4F81BD" w:themeColor="accent1"/>
        </w:rPr>
      </w:pPr>
    </w:p>
    <w:p w14:paraId="2266BC8A" w14:textId="2662568A" w:rsidR="008B5C66" w:rsidRPr="00DD1CD5" w:rsidRDefault="008B5C66" w:rsidP="008B5C66">
      <w:pPr>
        <w:ind w:left="720"/>
        <w:rPr>
          <w:b/>
          <w:color w:val="4F81BD" w:themeColor="accent1"/>
          <w:u w:val="single"/>
        </w:rPr>
      </w:pPr>
      <w:bookmarkStart w:id="1" w:name="_Toc50037381"/>
      <w:r w:rsidRPr="00DD1CD5">
        <w:rPr>
          <w:b/>
          <w:color w:val="4F81BD" w:themeColor="accent1"/>
          <w:u w:val="single"/>
        </w:rPr>
        <w:t>-J100108. Train Integrity Report JSON payload</w:t>
      </w:r>
      <w:bookmarkEnd w:id="1"/>
    </w:p>
    <w:p w14:paraId="5A5BAE48" w14:textId="5D23540E" w:rsidR="008B5C66" w:rsidRPr="00DD1CD5" w:rsidRDefault="008B5C66" w:rsidP="008B5C66">
      <w:pPr>
        <w:ind w:left="1440"/>
        <w:rPr>
          <w:color w:val="4F81BD" w:themeColor="accent1"/>
        </w:rPr>
      </w:pPr>
      <w:r w:rsidRPr="00DD1CD5">
        <w:rPr>
          <w:color w:val="4F81BD" w:themeColor="accent1"/>
        </w:rPr>
        <w:t>These payloads will leave the CMW from the Business Layer. The packet informs about the general state of the composition Train Integrity. The broker must publish messages that has a switch sensor (SensorID: 3300).</w:t>
      </w:r>
    </w:p>
    <w:p w14:paraId="6A066EA6" w14:textId="77777777" w:rsidR="008B5C66" w:rsidRPr="00DD1CD5" w:rsidRDefault="008B5C66" w:rsidP="008B5C66">
      <w:pPr>
        <w:ind w:left="720"/>
        <w:rPr>
          <w:color w:val="4F81BD" w:themeColor="accent1"/>
        </w:rPr>
      </w:pPr>
    </w:p>
    <w:p w14:paraId="0A39EA2F" w14:textId="0E24FBE7" w:rsidR="008B5C66" w:rsidRPr="00DD1CD5" w:rsidRDefault="008B5C66" w:rsidP="008B5C66">
      <w:pPr>
        <w:ind w:left="1440"/>
        <w:rPr>
          <w:color w:val="4F81BD" w:themeColor="accent1"/>
        </w:rPr>
      </w:pPr>
      <w:r w:rsidRPr="00DD1CD5">
        <w:rPr>
          <w:color w:val="4F81BD" w:themeColor="accent1"/>
        </w:rPr>
        <w:t>The values for the generic sensor are listed following the updated SubSet-026:</w:t>
      </w:r>
      <w:r w:rsidR="00264ABA" w:rsidRPr="00264ABA">
        <w:rPr>
          <w:b/>
          <w:color w:val="4F81BD" w:themeColor="accent1"/>
          <w:u w:val="single"/>
        </w:rPr>
        <w:t xml:space="preserve"> </w:t>
      </w:r>
      <w:r w:rsidR="00264ABA">
        <w:rPr>
          <w:b/>
          <w:color w:val="4F81BD" w:themeColor="accent1"/>
          <w:u w:val="single"/>
        </w:rPr>
        <w:t>[</w:t>
      </w:r>
      <w:r w:rsidR="00264ABA">
        <w:rPr>
          <w:b/>
          <w:color w:val="4F81BD" w:themeColor="accent1"/>
          <w:u w:val="single"/>
        </w:rPr>
        <w:t xml:space="preserve"> </w:t>
      </w:r>
      <w:r w:rsidR="00264ABA">
        <w:rPr>
          <w:b/>
          <w:color w:val="4F81BD" w:themeColor="accent1"/>
          <w:u w:val="single"/>
        </w:rPr>
        <w:t>]</w:t>
      </w:r>
    </w:p>
    <w:p w14:paraId="6AD9C15F" w14:textId="77777777" w:rsidR="008B5C66" w:rsidRPr="00DD1CD5" w:rsidRDefault="008B5C66" w:rsidP="008B5C66">
      <w:pPr>
        <w:ind w:left="2160"/>
        <w:rPr>
          <w:b/>
          <w:color w:val="4F81BD" w:themeColor="accent1"/>
          <w:u w:val="single"/>
        </w:rPr>
      </w:pPr>
      <w:r w:rsidRPr="00DD1CD5">
        <w:rPr>
          <w:b/>
          <w:color w:val="4F81BD" w:themeColor="accent1"/>
          <w:u w:val="single"/>
        </w:rPr>
        <w:t>0: No Train Integrity information</w:t>
      </w:r>
    </w:p>
    <w:p w14:paraId="3EDC5179" w14:textId="77777777" w:rsidR="008B5C66" w:rsidRPr="00DD1CD5" w:rsidRDefault="008B5C66" w:rsidP="008B5C66">
      <w:pPr>
        <w:ind w:left="2160"/>
        <w:rPr>
          <w:b/>
          <w:color w:val="4F81BD" w:themeColor="accent1"/>
          <w:u w:val="single"/>
        </w:rPr>
      </w:pPr>
      <w:r w:rsidRPr="00DD1CD5">
        <w:rPr>
          <w:b/>
          <w:color w:val="4F81BD" w:themeColor="accent1"/>
          <w:u w:val="single"/>
        </w:rPr>
        <w:t>1: Train Integrity confirmed by the SIP</w:t>
      </w:r>
    </w:p>
    <w:p w14:paraId="252E6174" w14:textId="77777777" w:rsidR="008B5C66" w:rsidRPr="00DD1CD5" w:rsidRDefault="008B5C66" w:rsidP="008B5C66">
      <w:pPr>
        <w:ind w:left="2160"/>
        <w:rPr>
          <w:b/>
          <w:color w:val="4F81BD" w:themeColor="accent1"/>
          <w:u w:val="single"/>
        </w:rPr>
      </w:pPr>
      <w:r w:rsidRPr="00DD1CD5">
        <w:rPr>
          <w:b/>
          <w:color w:val="4F81BD" w:themeColor="accent1"/>
          <w:u w:val="single"/>
        </w:rPr>
        <w:t>2: Train Integrity confirmed by the Driver</w:t>
      </w:r>
    </w:p>
    <w:p w14:paraId="7F5D7874" w14:textId="77777777" w:rsidR="008B5C66" w:rsidRPr="00DD1CD5" w:rsidRDefault="008B5C66" w:rsidP="008B5C66">
      <w:pPr>
        <w:ind w:left="2160"/>
        <w:rPr>
          <w:color w:val="4F81BD" w:themeColor="accent1"/>
        </w:rPr>
      </w:pPr>
      <w:r w:rsidRPr="00DD1CD5">
        <w:rPr>
          <w:b/>
          <w:color w:val="4F81BD" w:themeColor="accent1"/>
          <w:u w:val="single"/>
        </w:rPr>
        <w:t>3: Train Integrity lost</w:t>
      </w:r>
    </w:p>
    <w:p w14:paraId="043372E7" w14:textId="77777777" w:rsidR="008B5C66" w:rsidRPr="00DD1CD5" w:rsidRDefault="008B5C66" w:rsidP="008B5C66">
      <w:pPr>
        <w:ind w:left="720"/>
        <w:rPr>
          <w:color w:val="4F81BD" w:themeColor="accent1"/>
        </w:rPr>
      </w:pPr>
    </w:p>
    <w:p w14:paraId="7EE1F3C9" w14:textId="259EB8C9" w:rsidR="008B5C66" w:rsidRPr="00DD1CD5" w:rsidRDefault="008B5C66" w:rsidP="008B5C66">
      <w:pPr>
        <w:ind w:left="720"/>
        <w:rPr>
          <w:b/>
          <w:color w:val="4F81BD" w:themeColor="accent1"/>
          <w:u w:val="single"/>
        </w:rPr>
      </w:pPr>
      <w:bookmarkStart w:id="2" w:name="_Ref13811390"/>
      <w:bookmarkStart w:id="3" w:name="_Toc50037382"/>
      <w:r w:rsidRPr="00DD1CD5">
        <w:rPr>
          <w:b/>
          <w:color w:val="4F81BD" w:themeColor="accent1"/>
          <w:u w:val="single"/>
        </w:rPr>
        <w:t>-J102119. Energy WSN JSON payload</w:t>
      </w:r>
      <w:bookmarkEnd w:id="2"/>
      <w:bookmarkEnd w:id="3"/>
    </w:p>
    <w:p w14:paraId="1054AD60" w14:textId="77777777" w:rsidR="00AA4702" w:rsidRDefault="008B5C66" w:rsidP="008B5C66">
      <w:pPr>
        <w:ind w:left="1440"/>
        <w:rPr>
          <w:color w:val="4F81BD" w:themeColor="accent1"/>
        </w:rPr>
      </w:pPr>
      <w:r w:rsidRPr="00DD1CD5">
        <w:rPr>
          <w:color w:val="4F81BD" w:themeColor="accent1"/>
        </w:rPr>
        <w:t xml:space="preserve">This packets contents the data reported by the Maintenance WSN. The broker must register messages that has a Wagon Plate (SensorID: 3341) following the European Guideline for the Identification of Railway Assets using GS1 Standards </w:t>
      </w:r>
      <w:r w:rsidRPr="00DD1CD5">
        <w:rPr>
          <w:color w:val="4F81BD" w:themeColor="accent1"/>
        </w:rPr>
        <w:fldChar w:fldCharType="begin"/>
      </w:r>
      <w:r w:rsidRPr="00DD1CD5">
        <w:rPr>
          <w:color w:val="4F81BD" w:themeColor="accent1"/>
        </w:rPr>
        <w:instrText xml:space="preserve"> REF _Ref536453326 \w \h </w:instrText>
      </w:r>
      <w:r w:rsidRPr="00DD1CD5">
        <w:rPr>
          <w:color w:val="4F81BD" w:themeColor="accent1"/>
        </w:rPr>
      </w:r>
      <w:r w:rsidRPr="00DD1CD5">
        <w:rPr>
          <w:color w:val="4F81BD" w:themeColor="accent1"/>
        </w:rPr>
        <w:fldChar w:fldCharType="separate"/>
      </w:r>
      <w:r w:rsidRPr="00DD1CD5">
        <w:rPr>
          <w:color w:val="4F81BD" w:themeColor="accent1"/>
        </w:rPr>
        <w:t>[6]</w:t>
      </w:r>
      <w:r w:rsidRPr="00DD1CD5">
        <w:rPr>
          <w:color w:val="4F81BD" w:themeColor="accent1"/>
        </w:rPr>
        <w:fldChar w:fldCharType="end"/>
      </w:r>
      <w:r w:rsidRPr="00DD1CD5">
        <w:rPr>
          <w:color w:val="4F81BD" w:themeColor="accent1"/>
        </w:rPr>
        <w:t xml:space="preserve">, </w:t>
      </w:r>
    </w:p>
    <w:p w14:paraId="115AC1CE" w14:textId="3A363098" w:rsidR="00AA4702" w:rsidRDefault="008B5C66" w:rsidP="00AA4702">
      <w:pPr>
        <w:ind w:left="2160"/>
        <w:rPr>
          <w:b/>
          <w:color w:val="4F81BD" w:themeColor="accent1"/>
          <w:u w:val="single"/>
        </w:rPr>
      </w:pPr>
      <w:r w:rsidRPr="00DD1CD5">
        <w:rPr>
          <w:b/>
          <w:color w:val="4F81BD" w:themeColor="accent1"/>
          <w:u w:val="single"/>
        </w:rPr>
        <w:t>Train ID (SensorID: 3341) identifies the Train ID that represents the compos</w:t>
      </w:r>
      <w:r w:rsidR="00AA4702">
        <w:rPr>
          <w:b/>
          <w:color w:val="4F81BD" w:themeColor="accent1"/>
          <w:u w:val="single"/>
        </w:rPr>
        <w:t>ition. Eg:101101</w:t>
      </w:r>
      <w:r w:rsidR="00264ABA">
        <w:rPr>
          <w:b/>
          <w:color w:val="4F81BD" w:themeColor="accent1"/>
          <w:u w:val="single"/>
        </w:rPr>
        <w:t xml:space="preserve"> </w:t>
      </w:r>
      <w:r w:rsidR="00264ABA">
        <w:rPr>
          <w:b/>
          <w:color w:val="4F81BD" w:themeColor="accent1"/>
          <w:u w:val="single"/>
        </w:rPr>
        <w:t>[</w:t>
      </w:r>
      <w:r w:rsidR="00264ABA">
        <w:rPr>
          <w:b/>
          <w:color w:val="4F81BD" w:themeColor="accent1"/>
          <w:u w:val="single"/>
        </w:rPr>
        <w:t xml:space="preserve"> </w:t>
      </w:r>
      <w:r w:rsidR="00264ABA">
        <w:rPr>
          <w:b/>
          <w:color w:val="4F81BD" w:themeColor="accent1"/>
          <w:u w:val="single"/>
        </w:rPr>
        <w:t>]</w:t>
      </w:r>
    </w:p>
    <w:p w14:paraId="26E45314" w14:textId="7A73C37E" w:rsidR="00AA4702" w:rsidRDefault="00AA4702" w:rsidP="00AA4702">
      <w:pPr>
        <w:ind w:left="2160"/>
        <w:rPr>
          <w:b/>
          <w:color w:val="4F81BD" w:themeColor="accent1"/>
          <w:u w:val="single"/>
        </w:rPr>
      </w:pPr>
      <w:r>
        <w:rPr>
          <w:b/>
          <w:color w:val="4F81BD" w:themeColor="accent1"/>
          <w:u w:val="single"/>
        </w:rPr>
        <w:t xml:space="preserve">Watts sensor (SensorID: 3305): </w:t>
      </w:r>
      <w:r>
        <w:rPr>
          <w:b/>
          <w:color w:val="4F81BD" w:themeColor="accent1"/>
          <w:u w:val="single"/>
        </w:rPr>
        <w:t>[</w:t>
      </w:r>
      <w:r w:rsidR="00264ABA">
        <w:rPr>
          <w:b/>
          <w:color w:val="4F81BD" w:themeColor="accent1"/>
          <w:u w:val="single"/>
        </w:rPr>
        <w:t>W</w:t>
      </w:r>
      <w:r>
        <w:rPr>
          <w:b/>
          <w:color w:val="4F81BD" w:themeColor="accent1"/>
          <w:u w:val="single"/>
        </w:rPr>
        <w:t>]</w:t>
      </w:r>
    </w:p>
    <w:p w14:paraId="3D525EF4" w14:textId="4B9745A1" w:rsidR="008B5C66" w:rsidRPr="00DD1CD5" w:rsidRDefault="008B5C66" w:rsidP="00AA4702">
      <w:pPr>
        <w:ind w:left="2160"/>
        <w:rPr>
          <w:color w:val="4F81BD" w:themeColor="accent1"/>
        </w:rPr>
      </w:pPr>
      <w:r w:rsidRPr="00DD1CD5">
        <w:rPr>
          <w:b/>
          <w:color w:val="4F81BD" w:themeColor="accent1"/>
          <w:u w:val="single"/>
        </w:rPr>
        <w:t xml:space="preserve">Voltage sensor (SensorID: </w:t>
      </w:r>
      <w:r w:rsidR="00AA4702">
        <w:rPr>
          <w:b/>
          <w:color w:val="4F81BD" w:themeColor="accent1"/>
          <w:u w:val="single"/>
        </w:rPr>
        <w:t>3316): [</w:t>
      </w:r>
      <w:r w:rsidR="00264ABA">
        <w:rPr>
          <w:b/>
          <w:color w:val="4F81BD" w:themeColor="accent1"/>
          <w:u w:val="single"/>
        </w:rPr>
        <w:t>V</w:t>
      </w:r>
      <w:r w:rsidR="00AA4702">
        <w:rPr>
          <w:b/>
          <w:color w:val="4F81BD" w:themeColor="accent1"/>
          <w:u w:val="single"/>
        </w:rPr>
        <w:t>]</w:t>
      </w:r>
    </w:p>
    <w:p w14:paraId="58CF4D1E" w14:textId="77777777" w:rsidR="008B5C66" w:rsidRPr="00DD1CD5" w:rsidRDefault="008B5C66" w:rsidP="008B5C66">
      <w:pPr>
        <w:ind w:left="720"/>
        <w:rPr>
          <w:color w:val="4F81BD" w:themeColor="accent1"/>
        </w:rPr>
      </w:pPr>
    </w:p>
    <w:p w14:paraId="1C119713" w14:textId="5523C9E4" w:rsidR="008B5C66" w:rsidRPr="00DD1CD5" w:rsidRDefault="008B5C66" w:rsidP="008B5C66">
      <w:pPr>
        <w:ind w:left="720"/>
        <w:rPr>
          <w:b/>
          <w:color w:val="4F81BD" w:themeColor="accent1"/>
          <w:u w:val="single"/>
        </w:rPr>
      </w:pPr>
      <w:bookmarkStart w:id="4" w:name="_Ref13811397"/>
      <w:bookmarkStart w:id="5" w:name="_Toc50037383"/>
      <w:r w:rsidRPr="00DD1CD5">
        <w:rPr>
          <w:b/>
          <w:color w:val="4F81BD" w:themeColor="accent1"/>
          <w:u w:val="single"/>
        </w:rPr>
        <w:t>-J102120. On Track Logistics JSON payload</w:t>
      </w:r>
      <w:bookmarkEnd w:id="4"/>
      <w:bookmarkEnd w:id="5"/>
    </w:p>
    <w:p w14:paraId="288F9333" w14:textId="77777777" w:rsidR="00AA4702" w:rsidRDefault="008B5C66" w:rsidP="008B5C66">
      <w:pPr>
        <w:ind w:left="1440"/>
        <w:rPr>
          <w:color w:val="4F81BD" w:themeColor="accent1"/>
        </w:rPr>
      </w:pPr>
      <w:r w:rsidRPr="00DD1CD5">
        <w:rPr>
          <w:color w:val="4F81BD" w:themeColor="accent1"/>
        </w:rPr>
        <w:t xml:space="preserve">This packets contents the data reported by the On Track Logistics WSN. The broker must register messages that have a Wagon Plate (SensorID: 3341) following the European Guideline for the Identification of Railway Assets using GS1 Standards </w:t>
      </w:r>
      <w:r w:rsidRPr="00DD1CD5">
        <w:rPr>
          <w:color w:val="4F81BD" w:themeColor="accent1"/>
        </w:rPr>
        <w:fldChar w:fldCharType="begin"/>
      </w:r>
      <w:r w:rsidRPr="00DD1CD5">
        <w:rPr>
          <w:color w:val="4F81BD" w:themeColor="accent1"/>
        </w:rPr>
        <w:instrText xml:space="preserve"> REF _Ref536453326 \w \h </w:instrText>
      </w:r>
      <w:r w:rsidRPr="00DD1CD5">
        <w:rPr>
          <w:color w:val="4F81BD" w:themeColor="accent1"/>
        </w:rPr>
      </w:r>
      <w:r w:rsidRPr="00DD1CD5">
        <w:rPr>
          <w:color w:val="4F81BD" w:themeColor="accent1"/>
        </w:rPr>
        <w:fldChar w:fldCharType="separate"/>
      </w:r>
      <w:r w:rsidRPr="00DD1CD5">
        <w:rPr>
          <w:color w:val="4F81BD" w:themeColor="accent1"/>
        </w:rPr>
        <w:t>[6]</w:t>
      </w:r>
      <w:r w:rsidRPr="00DD1CD5">
        <w:rPr>
          <w:color w:val="4F81BD" w:themeColor="accent1"/>
        </w:rPr>
        <w:fldChar w:fldCharType="end"/>
      </w:r>
      <w:r w:rsidRPr="00DD1CD5">
        <w:rPr>
          <w:color w:val="4F81BD" w:themeColor="accent1"/>
        </w:rPr>
        <w:t xml:space="preserve">, </w:t>
      </w:r>
    </w:p>
    <w:p w14:paraId="18AA6EF1" w14:textId="4C400571" w:rsidR="00AA4702" w:rsidRDefault="008B5C66" w:rsidP="00AA4702">
      <w:pPr>
        <w:ind w:left="2160"/>
        <w:rPr>
          <w:b/>
          <w:color w:val="4F81BD" w:themeColor="accent1"/>
          <w:u w:val="single"/>
        </w:rPr>
      </w:pPr>
      <w:r w:rsidRPr="00DD1CD5">
        <w:rPr>
          <w:b/>
          <w:color w:val="4F81BD" w:themeColor="accent1"/>
          <w:u w:val="single"/>
        </w:rPr>
        <w:t xml:space="preserve">Train ID (SensorID: 3341) identifies the Train ID that represents </w:t>
      </w:r>
      <w:r w:rsidR="00AA4702">
        <w:rPr>
          <w:b/>
          <w:color w:val="4F81BD" w:themeColor="accent1"/>
          <w:u w:val="single"/>
        </w:rPr>
        <w:t>the composition</w:t>
      </w:r>
      <w:r w:rsidR="00AA4702">
        <w:rPr>
          <w:b/>
          <w:color w:val="4F81BD" w:themeColor="accent1"/>
          <w:u w:val="single"/>
        </w:rPr>
        <w:t>. Eg:101101</w:t>
      </w:r>
      <w:r w:rsidR="00264ABA">
        <w:rPr>
          <w:b/>
          <w:color w:val="4F81BD" w:themeColor="accent1"/>
          <w:u w:val="single"/>
        </w:rPr>
        <w:t xml:space="preserve"> </w:t>
      </w:r>
      <w:r w:rsidR="00264ABA">
        <w:rPr>
          <w:b/>
          <w:color w:val="4F81BD" w:themeColor="accent1"/>
          <w:u w:val="single"/>
        </w:rPr>
        <w:t>[ ]</w:t>
      </w:r>
    </w:p>
    <w:p w14:paraId="69DD84F9" w14:textId="713AFEB2" w:rsidR="008B5C66" w:rsidRPr="00DD1CD5" w:rsidRDefault="008B5C66" w:rsidP="00AA4702">
      <w:pPr>
        <w:ind w:left="1440" w:firstLine="720"/>
        <w:rPr>
          <w:color w:val="4F81BD" w:themeColor="accent1"/>
          <w:highlight w:val="yellow"/>
        </w:rPr>
      </w:pPr>
      <w:r w:rsidRPr="00DD1CD5">
        <w:rPr>
          <w:b/>
          <w:color w:val="4F81BD" w:themeColor="accent1"/>
          <w:u w:val="single"/>
        </w:rPr>
        <w:t>Logical</w:t>
      </w:r>
      <w:r w:rsidR="00AA4702">
        <w:rPr>
          <w:b/>
          <w:color w:val="4F81BD" w:themeColor="accent1"/>
          <w:u w:val="single"/>
        </w:rPr>
        <w:t xml:space="preserve"> Position (3300:generic sensor</w:t>
      </w:r>
      <w:r w:rsidR="00AA4702">
        <w:rPr>
          <w:b/>
          <w:color w:val="4F81BD" w:themeColor="accent1"/>
          <w:u w:val="single"/>
        </w:rPr>
        <w:t xml:space="preserve">): </w:t>
      </w:r>
      <w:r w:rsidR="00264ABA">
        <w:rPr>
          <w:b/>
          <w:color w:val="4F81BD" w:themeColor="accent1"/>
          <w:u w:val="single"/>
        </w:rPr>
        <w:t>[ ]</w:t>
      </w:r>
    </w:p>
    <w:p w14:paraId="6488D28B" w14:textId="77777777" w:rsidR="008B5C66" w:rsidRPr="008B5C66" w:rsidRDefault="008B5C66" w:rsidP="008B5C66">
      <w:bookmarkStart w:id="6" w:name="_GoBack"/>
      <w:bookmarkEnd w:id="6"/>
    </w:p>
    <w:p w14:paraId="00000001" w14:textId="6845DEE1" w:rsidR="00A20997" w:rsidRPr="00AE225B" w:rsidRDefault="00AE225B">
      <w:pPr>
        <w:pStyle w:val="Ttulo2"/>
        <w:rPr>
          <w:lang w:val="en-GB"/>
        </w:rPr>
      </w:pPr>
      <w:r w:rsidRPr="00AE225B">
        <w:rPr>
          <w:lang w:val="en-GB"/>
        </w:rPr>
        <w:t xml:space="preserve">Information we have in the </w:t>
      </w:r>
      <w:proofErr w:type="gramStart"/>
      <w:r w:rsidRPr="00AE225B">
        <w:rPr>
          <w:lang w:val="en-GB"/>
        </w:rPr>
        <w:t>simulator :</w:t>
      </w:r>
      <w:proofErr w:type="gramEnd"/>
    </w:p>
    <w:p w14:paraId="00000002" w14:textId="74A17FE3" w:rsidR="00A20997" w:rsidRPr="00AE225B" w:rsidRDefault="00AE225B">
      <w:pPr>
        <w:numPr>
          <w:ilvl w:val="0"/>
          <w:numId w:val="1"/>
        </w:numPr>
        <w:rPr>
          <w:lang w:val="en-GB"/>
        </w:rPr>
      </w:pPr>
      <w:r w:rsidRPr="00AE225B">
        <w:rPr>
          <w:lang w:val="en-GB"/>
        </w:rPr>
        <w:t xml:space="preserve">speed : km/h </w:t>
      </w:r>
      <w:r w:rsidR="008B5C66" w:rsidRPr="00DD1CD5">
        <w:rPr>
          <w:color w:val="4F81BD" w:themeColor="accent1"/>
          <w:lang w:val="en-GB"/>
        </w:rPr>
        <w:t>(</w:t>
      </w:r>
      <w:r w:rsidR="008B5C66" w:rsidRPr="00DD1CD5">
        <w:rPr>
          <w:b/>
          <w:color w:val="4F81BD" w:themeColor="accent1"/>
          <w:u w:val="single"/>
          <w:lang w:val="en-GB"/>
        </w:rPr>
        <w:t>Not used into the Use Case</w:t>
      </w:r>
      <w:r w:rsidR="008B5C66" w:rsidRPr="00DD1CD5">
        <w:rPr>
          <w:color w:val="4F81BD" w:themeColor="accent1"/>
          <w:lang w:val="en-GB"/>
        </w:rPr>
        <w:t>)</w:t>
      </w:r>
    </w:p>
    <w:p w14:paraId="00000003" w14:textId="139D9519" w:rsidR="00A20997" w:rsidRPr="00AE225B" w:rsidRDefault="00AE225B">
      <w:pPr>
        <w:numPr>
          <w:ilvl w:val="0"/>
          <w:numId w:val="1"/>
        </w:numPr>
        <w:rPr>
          <w:lang w:val="en-GB"/>
        </w:rPr>
      </w:pPr>
      <w:proofErr w:type="gramStart"/>
      <w:r w:rsidRPr="00AE225B">
        <w:rPr>
          <w:lang w:val="en-GB"/>
        </w:rPr>
        <w:t>power :</w:t>
      </w:r>
      <w:proofErr w:type="gramEnd"/>
      <w:r w:rsidRPr="00AE225B">
        <w:rPr>
          <w:lang w:val="en-GB"/>
        </w:rPr>
        <w:t xml:space="preserve"> m/</w:t>
      </w:r>
      <w:proofErr w:type="spellStart"/>
      <w:r w:rsidRPr="00AE225B">
        <w:rPr>
          <w:lang w:val="en-GB"/>
        </w:rPr>
        <w:t>s²</w:t>
      </w:r>
      <w:proofErr w:type="spellEnd"/>
      <w:r w:rsidR="00DD1CD5">
        <w:rPr>
          <w:lang w:val="en-GB"/>
        </w:rPr>
        <w:t xml:space="preserve"> </w:t>
      </w:r>
      <w:r w:rsidR="008B5C66" w:rsidRPr="00DD1CD5">
        <w:rPr>
          <w:color w:val="4F81BD" w:themeColor="accent1"/>
          <w:lang w:val="en-GB"/>
        </w:rPr>
        <w:t>(</w:t>
      </w:r>
      <w:r w:rsidR="008B5C66" w:rsidRPr="00DD1CD5">
        <w:rPr>
          <w:b/>
          <w:color w:val="4F81BD" w:themeColor="accent1"/>
          <w:u w:val="single"/>
          <w:lang w:val="en-GB"/>
        </w:rPr>
        <w:t>those units?</w:t>
      </w:r>
      <w:r w:rsidR="008B5C66" w:rsidRPr="00DD1CD5">
        <w:rPr>
          <w:color w:val="4F81BD" w:themeColor="accent1"/>
          <w:lang w:val="en-GB"/>
        </w:rPr>
        <w:t>)</w:t>
      </w:r>
    </w:p>
    <w:p w14:paraId="00000004" w14:textId="50506495" w:rsidR="00A20997" w:rsidRPr="00AE225B" w:rsidRDefault="00AE225B">
      <w:pPr>
        <w:numPr>
          <w:ilvl w:val="0"/>
          <w:numId w:val="1"/>
        </w:numPr>
        <w:rPr>
          <w:lang w:val="en-GB"/>
        </w:rPr>
      </w:pPr>
      <w:r w:rsidRPr="00AE225B">
        <w:rPr>
          <w:lang w:val="en-GB"/>
        </w:rPr>
        <w:t>acceleration : m/</w:t>
      </w:r>
      <w:proofErr w:type="spellStart"/>
      <w:r w:rsidRPr="00AE225B">
        <w:rPr>
          <w:lang w:val="en-GB"/>
        </w:rPr>
        <w:t>s²</w:t>
      </w:r>
      <w:proofErr w:type="spellEnd"/>
      <w:r w:rsidRPr="00AE225B">
        <w:rPr>
          <w:lang w:val="en-GB"/>
        </w:rPr>
        <w:t xml:space="preserve"> </w:t>
      </w:r>
      <w:r w:rsidR="008B5C66" w:rsidRPr="00DD1CD5">
        <w:rPr>
          <w:color w:val="4F81BD" w:themeColor="accent1"/>
          <w:lang w:val="en-GB"/>
        </w:rPr>
        <w:t>(</w:t>
      </w:r>
      <w:r w:rsidR="008B5C66" w:rsidRPr="00DD1CD5">
        <w:rPr>
          <w:b/>
          <w:color w:val="4F81BD" w:themeColor="accent1"/>
          <w:u w:val="single"/>
          <w:lang w:val="en-GB"/>
        </w:rPr>
        <w:t>Ok for the Use Case</w:t>
      </w:r>
      <w:r w:rsidR="008B5C66" w:rsidRPr="00DD1CD5">
        <w:rPr>
          <w:color w:val="4F81BD" w:themeColor="accent1"/>
          <w:lang w:val="en-GB"/>
        </w:rPr>
        <w:t>)</w:t>
      </w:r>
    </w:p>
    <w:p w14:paraId="4C3DEA0A" w14:textId="77777777" w:rsidR="00DD1CD5" w:rsidRDefault="00AE225B">
      <w:pPr>
        <w:numPr>
          <w:ilvl w:val="0"/>
          <w:numId w:val="1"/>
        </w:numPr>
        <w:rPr>
          <w:lang w:val="en-GB"/>
        </w:rPr>
      </w:pPr>
      <w:proofErr w:type="gramStart"/>
      <w:r w:rsidRPr="00AE225B">
        <w:rPr>
          <w:lang w:val="en-GB"/>
        </w:rPr>
        <w:lastRenderedPageBreak/>
        <w:t>relative</w:t>
      </w:r>
      <w:proofErr w:type="gramEnd"/>
      <w:r w:rsidRPr="00AE225B">
        <w:rPr>
          <w:lang w:val="en-GB"/>
        </w:rPr>
        <w:t xml:space="preserve"> distance to the starting train station  : m</w:t>
      </w:r>
      <w:r w:rsidR="008B5C66">
        <w:rPr>
          <w:lang w:val="en-GB"/>
        </w:rPr>
        <w:t xml:space="preserve"> </w:t>
      </w:r>
      <w:r w:rsidR="008B5C66" w:rsidRPr="00DD1CD5">
        <w:rPr>
          <w:color w:val="4F81BD" w:themeColor="accent1"/>
          <w:lang w:val="en-GB"/>
        </w:rPr>
        <w:t>(</w:t>
      </w:r>
      <w:r w:rsidR="008B5C66" w:rsidRPr="00DD1CD5">
        <w:rPr>
          <w:b/>
          <w:color w:val="4F81BD" w:themeColor="accent1"/>
          <w:u w:val="single"/>
          <w:lang w:val="en-GB"/>
        </w:rPr>
        <w:t>Not used into the Use Case</w:t>
      </w:r>
      <w:r w:rsidR="008B5C66" w:rsidRPr="00DD1CD5">
        <w:rPr>
          <w:color w:val="4F81BD" w:themeColor="accent1"/>
          <w:lang w:val="en-GB"/>
        </w:rPr>
        <w:t>).</w:t>
      </w:r>
    </w:p>
    <w:p w14:paraId="00000005" w14:textId="26C8328C" w:rsidR="00A20997" w:rsidRPr="00DD1CD5" w:rsidRDefault="008B5C66" w:rsidP="00DD1CD5">
      <w:pPr>
        <w:numPr>
          <w:ilvl w:val="1"/>
          <w:numId w:val="1"/>
        </w:numPr>
        <w:rPr>
          <w:lang w:val="en-GB"/>
        </w:rPr>
      </w:pPr>
      <w:proofErr w:type="spellStart"/>
      <w:r w:rsidRPr="00DD1CD5">
        <w:rPr>
          <w:color w:val="4F81BD" w:themeColor="accent1"/>
          <w:lang w:val="en-GB"/>
        </w:rPr>
        <w:t>RSSI</w:t>
      </w:r>
      <w:proofErr w:type="spellEnd"/>
      <w:r w:rsidRPr="00DD1CD5">
        <w:rPr>
          <w:color w:val="4F81BD" w:themeColor="accent1"/>
          <w:lang w:val="en-GB"/>
        </w:rPr>
        <w:t xml:space="preserve"> is distance </w:t>
      </w:r>
      <w:r w:rsidRPr="00DD1CD5">
        <w:rPr>
          <w:b/>
          <w:color w:val="4F81BD" w:themeColor="accent1"/>
          <w:u w:val="single"/>
          <w:lang w:val="en-GB"/>
        </w:rPr>
        <w:t>between wagons</w:t>
      </w:r>
      <w:r w:rsidR="00AA4702">
        <w:rPr>
          <w:b/>
          <w:color w:val="4F81BD" w:themeColor="accent1"/>
          <w:u w:val="single"/>
          <w:lang w:val="en-GB"/>
        </w:rPr>
        <w:t xml:space="preserve"> </w:t>
      </w:r>
      <w:r w:rsidR="00AA4702" w:rsidRPr="00AA4702">
        <w:rPr>
          <w:color w:val="4F81BD" w:themeColor="accent1"/>
          <w:u w:val="single"/>
          <w:lang w:val="en-GB"/>
        </w:rPr>
        <w:t xml:space="preserve">(distance between wagon 1 and 2, distance </w:t>
      </w:r>
      <w:proofErr w:type="spellStart"/>
      <w:r w:rsidR="00AA4702" w:rsidRPr="00AA4702">
        <w:rPr>
          <w:color w:val="4F81BD" w:themeColor="accent1"/>
          <w:u w:val="single"/>
          <w:lang w:val="en-GB"/>
        </w:rPr>
        <w:t>beteween</w:t>
      </w:r>
      <w:proofErr w:type="spellEnd"/>
      <w:r w:rsidR="00AA4702" w:rsidRPr="00AA4702">
        <w:rPr>
          <w:color w:val="4F81BD" w:themeColor="accent1"/>
          <w:u w:val="single"/>
          <w:lang w:val="en-GB"/>
        </w:rPr>
        <w:t xml:space="preserve"> the wagon 2 to </w:t>
      </w:r>
      <w:proofErr w:type="gramStart"/>
      <w:r w:rsidR="00AA4702" w:rsidRPr="00AA4702">
        <w:rPr>
          <w:color w:val="4F81BD" w:themeColor="accent1"/>
          <w:u w:val="single"/>
          <w:lang w:val="en-GB"/>
        </w:rPr>
        <w:t>3,….)</w:t>
      </w:r>
      <w:proofErr w:type="gramEnd"/>
      <w:r w:rsidRPr="00AA4702">
        <w:rPr>
          <w:color w:val="4F81BD" w:themeColor="accent1"/>
          <w:lang w:val="en-GB"/>
        </w:rPr>
        <w:t>.</w:t>
      </w:r>
      <w:r w:rsidRPr="00DD1CD5">
        <w:rPr>
          <w:color w:val="4F81BD" w:themeColor="accent1"/>
          <w:lang w:val="en-GB"/>
        </w:rPr>
        <w:t xml:space="preserve"> There is nothing related with something external to the train into the Use Case-</w:t>
      </w:r>
    </w:p>
    <w:p w14:paraId="3CCB0158" w14:textId="77777777" w:rsidR="00DD1CD5" w:rsidRDefault="00AE225B">
      <w:pPr>
        <w:numPr>
          <w:ilvl w:val="0"/>
          <w:numId w:val="1"/>
        </w:numPr>
        <w:rPr>
          <w:lang w:val="en-GB"/>
        </w:rPr>
      </w:pPr>
      <w:proofErr w:type="gramStart"/>
      <w:r w:rsidRPr="00AE225B">
        <w:rPr>
          <w:lang w:val="en-GB"/>
        </w:rPr>
        <w:t>relative</w:t>
      </w:r>
      <w:proofErr w:type="gramEnd"/>
      <w:r w:rsidRPr="00AE225B">
        <w:rPr>
          <w:lang w:val="en-GB"/>
        </w:rPr>
        <w:t xml:space="preserve"> distance to the others train station  : m</w:t>
      </w:r>
      <w:r w:rsidR="008B5C66">
        <w:rPr>
          <w:lang w:val="en-GB"/>
        </w:rPr>
        <w:t xml:space="preserve"> </w:t>
      </w:r>
      <w:r w:rsidR="008B5C66" w:rsidRPr="00DD1CD5">
        <w:rPr>
          <w:b/>
          <w:color w:val="4F81BD" w:themeColor="accent1"/>
          <w:u w:val="single"/>
          <w:lang w:val="en-GB"/>
        </w:rPr>
        <w:t>(Not used into the Use Case).</w:t>
      </w:r>
      <w:r w:rsidR="008B5C66">
        <w:rPr>
          <w:lang w:val="en-GB"/>
        </w:rPr>
        <w:t xml:space="preserve"> </w:t>
      </w:r>
    </w:p>
    <w:p w14:paraId="52FF720C" w14:textId="77777777" w:rsidR="00DD1CD5" w:rsidRPr="00DD1CD5" w:rsidRDefault="00DD1CD5" w:rsidP="00DD1CD5">
      <w:pPr>
        <w:numPr>
          <w:ilvl w:val="1"/>
          <w:numId w:val="1"/>
        </w:numPr>
        <w:rPr>
          <w:lang w:val="en-GB"/>
        </w:rPr>
      </w:pPr>
      <w:proofErr w:type="spellStart"/>
      <w:r w:rsidRPr="00DD1CD5">
        <w:rPr>
          <w:color w:val="4F81BD" w:themeColor="accent1"/>
          <w:lang w:val="en-GB"/>
        </w:rPr>
        <w:t>RSSI</w:t>
      </w:r>
      <w:proofErr w:type="spellEnd"/>
      <w:r w:rsidRPr="00DD1CD5">
        <w:rPr>
          <w:color w:val="4F81BD" w:themeColor="accent1"/>
          <w:lang w:val="en-GB"/>
        </w:rPr>
        <w:t xml:space="preserve"> is distance </w:t>
      </w:r>
      <w:r w:rsidRPr="00DD1CD5">
        <w:rPr>
          <w:b/>
          <w:color w:val="4F81BD" w:themeColor="accent1"/>
          <w:u w:val="single"/>
          <w:lang w:val="en-GB"/>
        </w:rPr>
        <w:t>between wagons</w:t>
      </w:r>
      <w:r w:rsidRPr="00DD1CD5">
        <w:rPr>
          <w:color w:val="4F81BD" w:themeColor="accent1"/>
          <w:lang w:val="en-GB"/>
        </w:rPr>
        <w:t>. There is nothing related with something external to the train into the Use Case-</w:t>
      </w:r>
    </w:p>
    <w:p w14:paraId="6BF62400" w14:textId="77777777" w:rsidR="00DD1CD5" w:rsidRDefault="00AE225B">
      <w:pPr>
        <w:numPr>
          <w:ilvl w:val="0"/>
          <w:numId w:val="1"/>
        </w:numPr>
        <w:rPr>
          <w:lang w:val="en-GB"/>
        </w:rPr>
      </w:pPr>
      <w:proofErr w:type="gramStart"/>
      <w:r w:rsidRPr="00AE225B">
        <w:rPr>
          <w:lang w:val="en-GB"/>
        </w:rPr>
        <w:t>relative</w:t>
      </w:r>
      <w:proofErr w:type="gramEnd"/>
      <w:r w:rsidRPr="00AE225B">
        <w:rPr>
          <w:lang w:val="en-GB"/>
        </w:rPr>
        <w:t xml:space="preserve"> distance to the next train  : m</w:t>
      </w:r>
      <w:r w:rsidR="008B5C66">
        <w:rPr>
          <w:lang w:val="en-GB"/>
        </w:rPr>
        <w:t xml:space="preserve"> </w:t>
      </w:r>
      <w:r w:rsidR="008B5C66" w:rsidRPr="00DD1CD5">
        <w:rPr>
          <w:b/>
          <w:color w:val="4F81BD" w:themeColor="accent1"/>
          <w:u w:val="single"/>
          <w:lang w:val="en-GB"/>
        </w:rPr>
        <w:t>(Not used into the Use Case).</w:t>
      </w:r>
      <w:r w:rsidR="008B5C66">
        <w:rPr>
          <w:lang w:val="en-GB"/>
        </w:rPr>
        <w:t xml:space="preserve"> </w:t>
      </w:r>
    </w:p>
    <w:p w14:paraId="5CCFF40F" w14:textId="77777777" w:rsidR="00DD1CD5" w:rsidRPr="00DD1CD5" w:rsidRDefault="00DD1CD5" w:rsidP="00DD1CD5">
      <w:pPr>
        <w:numPr>
          <w:ilvl w:val="1"/>
          <w:numId w:val="1"/>
        </w:numPr>
        <w:rPr>
          <w:lang w:val="en-GB"/>
        </w:rPr>
      </w:pPr>
      <w:proofErr w:type="spellStart"/>
      <w:r w:rsidRPr="00DD1CD5">
        <w:rPr>
          <w:color w:val="4F81BD" w:themeColor="accent1"/>
          <w:lang w:val="en-GB"/>
        </w:rPr>
        <w:t>RSSI</w:t>
      </w:r>
      <w:proofErr w:type="spellEnd"/>
      <w:r w:rsidRPr="00DD1CD5">
        <w:rPr>
          <w:color w:val="4F81BD" w:themeColor="accent1"/>
          <w:lang w:val="en-GB"/>
        </w:rPr>
        <w:t xml:space="preserve"> is distance </w:t>
      </w:r>
      <w:r w:rsidRPr="00DD1CD5">
        <w:rPr>
          <w:b/>
          <w:color w:val="4F81BD" w:themeColor="accent1"/>
          <w:u w:val="single"/>
          <w:lang w:val="en-GB"/>
        </w:rPr>
        <w:t>between wagons</w:t>
      </w:r>
      <w:r w:rsidRPr="00DD1CD5">
        <w:rPr>
          <w:color w:val="4F81BD" w:themeColor="accent1"/>
          <w:lang w:val="en-GB"/>
        </w:rPr>
        <w:t>. There is nothing related with something external to the train into the Use Case-</w:t>
      </w:r>
    </w:p>
    <w:p w14:paraId="00000008" w14:textId="18495691" w:rsidR="00A20997" w:rsidRPr="00AE225B" w:rsidRDefault="00AE225B">
      <w:pPr>
        <w:numPr>
          <w:ilvl w:val="0"/>
          <w:numId w:val="1"/>
        </w:numPr>
        <w:rPr>
          <w:lang w:val="en-GB"/>
        </w:rPr>
      </w:pPr>
      <w:proofErr w:type="gramStart"/>
      <w:r w:rsidRPr="00AE225B">
        <w:rPr>
          <w:lang w:val="en-GB"/>
        </w:rPr>
        <w:t>elevation :</w:t>
      </w:r>
      <w:proofErr w:type="gramEnd"/>
      <w:r w:rsidRPr="00AE225B">
        <w:rPr>
          <w:lang w:val="en-GB"/>
        </w:rPr>
        <w:t xml:space="preserve"> m</w:t>
      </w:r>
      <w:r w:rsidR="008B5C66">
        <w:rPr>
          <w:lang w:val="en-GB"/>
        </w:rPr>
        <w:t xml:space="preserve"> </w:t>
      </w:r>
      <w:r w:rsidR="008B5C66" w:rsidRPr="00DD1CD5">
        <w:rPr>
          <w:b/>
          <w:color w:val="4F81BD" w:themeColor="accent1"/>
          <w:u w:val="single"/>
          <w:lang w:val="en-GB"/>
        </w:rPr>
        <w:t>(GPS?)</w:t>
      </w:r>
    </w:p>
    <w:p w14:paraId="00000009" w14:textId="7682245E" w:rsidR="00A20997" w:rsidRPr="00AE225B" w:rsidRDefault="00AE225B">
      <w:pPr>
        <w:numPr>
          <w:ilvl w:val="0"/>
          <w:numId w:val="1"/>
        </w:numPr>
        <w:rPr>
          <w:lang w:val="en-GB"/>
        </w:rPr>
      </w:pPr>
      <w:proofErr w:type="gramStart"/>
      <w:r w:rsidRPr="00AE225B">
        <w:rPr>
          <w:lang w:val="en-GB"/>
        </w:rPr>
        <w:t>temperature</w:t>
      </w:r>
      <w:proofErr w:type="gramEnd"/>
      <w:r w:rsidRPr="00AE225B">
        <w:rPr>
          <w:lang w:val="en-GB"/>
        </w:rPr>
        <w:t>: °C</w:t>
      </w:r>
      <w:r w:rsidR="008B5C66">
        <w:rPr>
          <w:lang w:val="en-GB"/>
        </w:rPr>
        <w:t xml:space="preserve"> </w:t>
      </w:r>
      <w:r w:rsidR="008B5C66" w:rsidRPr="00DD1CD5">
        <w:rPr>
          <w:color w:val="4F81BD" w:themeColor="accent1"/>
          <w:lang w:val="en-GB"/>
        </w:rPr>
        <w:t>(</w:t>
      </w:r>
      <w:r w:rsidR="008B5C66" w:rsidRPr="00DD1CD5">
        <w:rPr>
          <w:b/>
          <w:color w:val="4F81BD" w:themeColor="accent1"/>
          <w:u w:val="single"/>
          <w:lang w:val="en-GB"/>
        </w:rPr>
        <w:t>Not used into the Use Case).</w:t>
      </w:r>
    </w:p>
    <w:p w14:paraId="0000000A" w14:textId="42C4694C" w:rsidR="00A20997" w:rsidRPr="00AE225B" w:rsidRDefault="00AE225B">
      <w:pPr>
        <w:numPr>
          <w:ilvl w:val="0"/>
          <w:numId w:val="1"/>
        </w:numPr>
        <w:rPr>
          <w:lang w:val="en-GB"/>
        </w:rPr>
      </w:pPr>
      <w:proofErr w:type="gramStart"/>
      <w:r w:rsidRPr="00AE225B">
        <w:rPr>
          <w:lang w:val="en-GB"/>
        </w:rPr>
        <w:t>air</w:t>
      </w:r>
      <w:proofErr w:type="gramEnd"/>
      <w:r w:rsidRPr="00AE225B">
        <w:rPr>
          <w:lang w:val="en-GB"/>
        </w:rPr>
        <w:t xml:space="preserve"> pressure : </w:t>
      </w:r>
      <w:proofErr w:type="spellStart"/>
      <w:r w:rsidRPr="00AE225B">
        <w:rPr>
          <w:lang w:val="en-GB"/>
        </w:rPr>
        <w:t>kPa</w:t>
      </w:r>
      <w:proofErr w:type="spellEnd"/>
      <w:r w:rsidR="008B5C66">
        <w:rPr>
          <w:lang w:val="en-GB"/>
        </w:rPr>
        <w:t xml:space="preserve"> </w:t>
      </w:r>
      <w:r w:rsidR="008B5C66" w:rsidRPr="00DD1CD5">
        <w:rPr>
          <w:b/>
          <w:color w:val="4F81BD" w:themeColor="accent1"/>
          <w:u w:val="single"/>
          <w:lang w:val="en-GB"/>
        </w:rPr>
        <w:t>(Not used into the Use Case).</w:t>
      </w:r>
    </w:p>
    <w:p w14:paraId="0000000B" w14:textId="52481558" w:rsidR="00A20997" w:rsidRPr="00AE225B" w:rsidRDefault="00AE225B">
      <w:pPr>
        <w:numPr>
          <w:ilvl w:val="0"/>
          <w:numId w:val="1"/>
        </w:numPr>
        <w:rPr>
          <w:lang w:val="en-GB"/>
        </w:rPr>
      </w:pPr>
      <w:proofErr w:type="gramStart"/>
      <w:r w:rsidRPr="00AE225B">
        <w:rPr>
          <w:lang w:val="en-GB"/>
        </w:rPr>
        <w:t>air</w:t>
      </w:r>
      <w:proofErr w:type="gramEnd"/>
      <w:r w:rsidRPr="00AE225B">
        <w:rPr>
          <w:lang w:val="en-GB"/>
        </w:rPr>
        <w:t xml:space="preserve"> density : kg/</w:t>
      </w:r>
      <w:proofErr w:type="spellStart"/>
      <w:r w:rsidRPr="00AE225B">
        <w:rPr>
          <w:lang w:val="en-GB"/>
        </w:rPr>
        <w:t>m3</w:t>
      </w:r>
      <w:proofErr w:type="spellEnd"/>
      <w:r w:rsidR="008B5C66">
        <w:rPr>
          <w:lang w:val="en-GB"/>
        </w:rPr>
        <w:t xml:space="preserve"> </w:t>
      </w:r>
      <w:r w:rsidR="008B5C66" w:rsidRPr="00DD1CD5">
        <w:rPr>
          <w:b/>
          <w:color w:val="4F81BD" w:themeColor="accent1"/>
          <w:u w:val="single"/>
          <w:lang w:val="en-GB"/>
        </w:rPr>
        <w:t>(Not used into the Use Case).</w:t>
      </w:r>
    </w:p>
    <w:p w14:paraId="0000000C" w14:textId="4DC5DC3C" w:rsidR="00A20997" w:rsidRPr="00AE225B" w:rsidRDefault="00AE225B">
      <w:pPr>
        <w:numPr>
          <w:ilvl w:val="0"/>
          <w:numId w:val="1"/>
        </w:numPr>
        <w:rPr>
          <w:lang w:val="en-GB"/>
        </w:rPr>
      </w:pPr>
      <w:proofErr w:type="gramStart"/>
      <w:r w:rsidRPr="00AE225B">
        <w:rPr>
          <w:lang w:val="en-GB"/>
        </w:rPr>
        <w:t>total</w:t>
      </w:r>
      <w:proofErr w:type="gramEnd"/>
      <w:r w:rsidRPr="00AE225B">
        <w:rPr>
          <w:lang w:val="en-GB"/>
        </w:rPr>
        <w:t xml:space="preserve"> mass : kg</w:t>
      </w:r>
      <w:r w:rsidR="008B5C66">
        <w:rPr>
          <w:lang w:val="en-GB"/>
        </w:rPr>
        <w:t xml:space="preserve"> </w:t>
      </w:r>
      <w:r w:rsidR="008B5C66" w:rsidRPr="00DD1CD5">
        <w:rPr>
          <w:b/>
          <w:color w:val="4F81BD" w:themeColor="accent1"/>
          <w:u w:val="single"/>
          <w:lang w:val="en-GB"/>
        </w:rPr>
        <w:t>(Not used into the Use Case).</w:t>
      </w:r>
    </w:p>
    <w:p w14:paraId="0000000D" w14:textId="77777777" w:rsidR="00A20997" w:rsidRPr="00AE225B" w:rsidRDefault="00A20997">
      <w:pPr>
        <w:rPr>
          <w:lang w:val="en-GB"/>
        </w:rPr>
      </w:pPr>
    </w:p>
    <w:p w14:paraId="0000000E" w14:textId="405CA0D1" w:rsidR="00A20997" w:rsidRPr="00AE225B" w:rsidRDefault="008B5C66">
      <w:pPr>
        <w:pStyle w:val="Ttulo2"/>
        <w:rPr>
          <w:lang w:val="en-GB"/>
        </w:rPr>
      </w:pPr>
      <w:bookmarkStart w:id="7" w:name="_cxualrxf99qd" w:colFirst="0" w:colLast="0"/>
      <w:bookmarkEnd w:id="7"/>
      <w:r>
        <w:rPr>
          <w:lang w:val="en-GB"/>
        </w:rPr>
        <w:t>Needed information</w:t>
      </w:r>
      <w:r w:rsidR="00AE225B" w:rsidRPr="00AE225B">
        <w:rPr>
          <w:lang w:val="en-GB"/>
        </w:rPr>
        <w:t>:</w:t>
      </w:r>
    </w:p>
    <w:p w14:paraId="0000000F" w14:textId="050D9222" w:rsidR="00A20997" w:rsidRPr="00DD1CD5" w:rsidRDefault="00AE225B">
      <w:pPr>
        <w:numPr>
          <w:ilvl w:val="0"/>
          <w:numId w:val="2"/>
        </w:numPr>
        <w:rPr>
          <w:lang w:val="en-GB"/>
        </w:rPr>
      </w:pPr>
      <w:r w:rsidRPr="00AE225B">
        <w:rPr>
          <w:lang w:val="en-GB"/>
        </w:rPr>
        <w:t xml:space="preserve">Units </w:t>
      </w:r>
      <w:r>
        <w:rPr>
          <w:lang w:val="en-GB"/>
        </w:rPr>
        <w:t>Indra uses</w:t>
      </w:r>
      <w:r w:rsidRPr="00AE225B">
        <w:rPr>
          <w:lang w:val="en-GB"/>
        </w:rPr>
        <w:t xml:space="preserve"> for sensors</w:t>
      </w:r>
      <w:r>
        <w:rPr>
          <w:lang w:val="en-GB"/>
        </w:rPr>
        <w:t xml:space="preserve">: </w:t>
      </w:r>
      <w:r w:rsidRPr="00AE225B">
        <w:rPr>
          <w:lang w:val="en-GB"/>
        </w:rPr>
        <w:t>Temperature</w:t>
      </w:r>
      <w:r>
        <w:rPr>
          <w:lang w:val="en-GB"/>
        </w:rPr>
        <w:t xml:space="preserve"> (for instance: K, C°, F°)</w:t>
      </w:r>
      <w:r w:rsidRPr="00AE225B">
        <w:rPr>
          <w:lang w:val="en-GB"/>
        </w:rPr>
        <w:t>, Load, Air pressure, Acceleration</w:t>
      </w:r>
      <w:r w:rsidR="008B5C66">
        <w:rPr>
          <w:lang w:val="en-GB"/>
        </w:rPr>
        <w:t xml:space="preserve"> </w:t>
      </w:r>
      <w:r w:rsidR="008B5C66" w:rsidRPr="00DD1CD5">
        <w:rPr>
          <w:b/>
          <w:color w:val="4F81BD" w:themeColor="accent1"/>
          <w:lang w:val="en-GB"/>
        </w:rPr>
        <w:t>(responded before)</w:t>
      </w:r>
    </w:p>
    <w:p w14:paraId="74ABD2C1" w14:textId="77777777" w:rsidR="00DD1CD5" w:rsidRPr="00AE225B" w:rsidRDefault="00DD1CD5" w:rsidP="00DD1CD5">
      <w:pPr>
        <w:ind w:left="720"/>
        <w:rPr>
          <w:lang w:val="en-GB"/>
        </w:rPr>
      </w:pPr>
    </w:p>
    <w:p w14:paraId="00000010" w14:textId="7EC11CFC" w:rsidR="00A20997" w:rsidRPr="00DD1CD5" w:rsidRDefault="00AE225B">
      <w:pPr>
        <w:numPr>
          <w:ilvl w:val="0"/>
          <w:numId w:val="2"/>
        </w:numPr>
        <w:rPr>
          <w:lang w:val="en-GB"/>
        </w:rPr>
      </w:pPr>
      <w:r w:rsidRPr="00AE225B">
        <w:rPr>
          <w:lang w:val="en-GB"/>
        </w:rPr>
        <w:t xml:space="preserve">Distance Sensor Object </w:t>
      </w:r>
      <w:proofErr w:type="gramStart"/>
      <w:r w:rsidRPr="00AE225B">
        <w:rPr>
          <w:lang w:val="en-GB"/>
        </w:rPr>
        <w:t>definition :</w:t>
      </w:r>
      <w:proofErr w:type="gramEnd"/>
      <w:r w:rsidRPr="00AE225B">
        <w:rPr>
          <w:lang w:val="en-GB"/>
        </w:rPr>
        <w:t xml:space="preserve"> what distance should this object measure (relative to the starting train station, next train station, next train,...)</w:t>
      </w:r>
      <w:r>
        <w:rPr>
          <w:lang w:val="en-GB"/>
        </w:rPr>
        <w:t xml:space="preserve"> ?</w:t>
      </w:r>
      <w:r w:rsidR="008B5C66" w:rsidRPr="008B5C66">
        <w:rPr>
          <w:lang w:val="en-GB"/>
        </w:rPr>
        <w:t xml:space="preserve"> </w:t>
      </w:r>
      <w:r w:rsidR="008B5C66" w:rsidRPr="00DD1CD5">
        <w:rPr>
          <w:b/>
          <w:color w:val="4F81BD" w:themeColor="accent1"/>
          <w:lang w:val="en-GB"/>
        </w:rPr>
        <w:t>(responded before)</w:t>
      </w:r>
    </w:p>
    <w:p w14:paraId="5181FEE2" w14:textId="66ACF868" w:rsidR="00DD1CD5" w:rsidRPr="00AE225B" w:rsidRDefault="00DD1CD5" w:rsidP="00DD1CD5">
      <w:pPr>
        <w:ind w:left="720"/>
        <w:rPr>
          <w:lang w:val="en-GB"/>
        </w:rPr>
      </w:pPr>
    </w:p>
    <w:p w14:paraId="00000011" w14:textId="14C29D34" w:rsidR="00A20997" w:rsidRPr="00DD1CD5" w:rsidRDefault="00AE225B">
      <w:pPr>
        <w:numPr>
          <w:ilvl w:val="0"/>
          <w:numId w:val="2"/>
        </w:numPr>
        <w:rPr>
          <w:lang w:val="en-GB"/>
        </w:rPr>
      </w:pPr>
      <w:r>
        <w:rPr>
          <w:lang w:val="en-GB"/>
        </w:rPr>
        <w:t xml:space="preserve">What is the method to </w:t>
      </w:r>
      <w:r w:rsidRPr="00AE225B">
        <w:rPr>
          <w:lang w:val="en-GB"/>
        </w:rPr>
        <w:t xml:space="preserve">generate </w:t>
      </w:r>
      <w:proofErr w:type="gramStart"/>
      <w:r w:rsidRPr="00AE225B">
        <w:rPr>
          <w:lang w:val="en-GB"/>
        </w:rPr>
        <w:t>CRC</w:t>
      </w:r>
      <w:r>
        <w:rPr>
          <w:lang w:val="en-GB"/>
        </w:rPr>
        <w:t xml:space="preserve"> ?</w:t>
      </w:r>
      <w:proofErr w:type="gramEnd"/>
      <w:r w:rsidRPr="00AE225B">
        <w:rPr>
          <w:lang w:val="en-GB"/>
        </w:rPr>
        <w:t xml:space="preserve"> </w:t>
      </w:r>
      <w:r>
        <w:rPr>
          <w:lang w:val="en-GB"/>
        </w:rPr>
        <w:t xml:space="preserve">A </w:t>
      </w:r>
      <w:r w:rsidRPr="00AE225B">
        <w:rPr>
          <w:lang w:val="en-GB"/>
        </w:rPr>
        <w:t>procedure is described in the document but we do not have access to the algorithm that generate the CRC</w:t>
      </w:r>
      <w:r w:rsidR="008B5C66">
        <w:rPr>
          <w:lang w:val="en-GB"/>
        </w:rPr>
        <w:t xml:space="preserve"> </w:t>
      </w:r>
      <w:r w:rsidR="008B5C66" w:rsidRPr="00DD1CD5">
        <w:rPr>
          <w:b/>
          <w:color w:val="4F81BD" w:themeColor="accent1"/>
          <w:lang w:val="en-GB"/>
        </w:rPr>
        <w:t xml:space="preserve">(We have provided the data </w:t>
      </w:r>
      <w:r w:rsidR="00DD1CD5">
        <w:rPr>
          <w:b/>
          <w:color w:val="4F81BD" w:themeColor="accent1"/>
          <w:lang w:val="en-GB"/>
        </w:rPr>
        <w:t xml:space="preserve">sections </w:t>
      </w:r>
      <w:r w:rsidR="008B5C66" w:rsidRPr="00DD1CD5">
        <w:rPr>
          <w:b/>
          <w:color w:val="4F81BD" w:themeColor="accent1"/>
          <w:lang w:val="en-GB"/>
        </w:rPr>
        <w:t xml:space="preserve">that must be included into the CRC calculus for each field, the CRC method is the standard </w:t>
      </w:r>
      <w:proofErr w:type="spellStart"/>
      <w:r w:rsidR="008B5C66" w:rsidRPr="00DD1CD5">
        <w:rPr>
          <w:b/>
          <w:color w:val="4F81BD" w:themeColor="accent1"/>
          <w:lang w:val="en-GB"/>
        </w:rPr>
        <w:t>CRC32</w:t>
      </w:r>
      <w:proofErr w:type="spellEnd"/>
      <w:r w:rsidR="008B5C66" w:rsidRPr="00DD1CD5">
        <w:rPr>
          <w:b/>
          <w:color w:val="4F81BD" w:themeColor="accent1"/>
          <w:lang w:val="en-GB"/>
        </w:rPr>
        <w:t xml:space="preserve">, </w:t>
      </w:r>
      <w:r w:rsidR="00DD1CD5">
        <w:rPr>
          <w:b/>
          <w:color w:val="4F81BD" w:themeColor="accent1"/>
          <w:lang w:val="en-GB"/>
        </w:rPr>
        <w:t>note</w:t>
      </w:r>
      <w:r w:rsidR="008B5C66" w:rsidRPr="00DD1CD5">
        <w:rPr>
          <w:b/>
          <w:color w:val="4F81BD" w:themeColor="accent1"/>
          <w:lang w:val="en-GB"/>
        </w:rPr>
        <w:t xml:space="preserve">: </w:t>
      </w:r>
      <w:r w:rsidR="00DD1CD5">
        <w:rPr>
          <w:b/>
          <w:color w:val="4F81BD" w:themeColor="accent1"/>
          <w:lang w:val="en-GB"/>
        </w:rPr>
        <w:t>can be</w:t>
      </w:r>
      <w:r w:rsidR="008B5C66" w:rsidRPr="00DD1CD5">
        <w:rPr>
          <w:b/>
          <w:color w:val="4F81BD" w:themeColor="accent1"/>
          <w:lang w:val="en-GB"/>
        </w:rPr>
        <w:t xml:space="preserve"> </w:t>
      </w:r>
      <w:proofErr w:type="spellStart"/>
      <w:r w:rsidR="008B5C66" w:rsidRPr="00DD1CD5">
        <w:rPr>
          <w:b/>
          <w:color w:val="4F81BD" w:themeColor="accent1"/>
          <w:lang w:val="en-GB"/>
        </w:rPr>
        <w:t>phyton</w:t>
      </w:r>
      <w:proofErr w:type="spellEnd"/>
      <w:r w:rsidR="008B5C66" w:rsidRPr="00DD1CD5">
        <w:rPr>
          <w:b/>
          <w:color w:val="4F81BD" w:themeColor="accent1"/>
          <w:lang w:val="en-GB"/>
        </w:rPr>
        <w:t xml:space="preserve"> libraries)</w:t>
      </w:r>
    </w:p>
    <w:p w14:paraId="0915A232" w14:textId="68465089" w:rsidR="00DD1CD5" w:rsidRPr="00AE225B" w:rsidRDefault="00DD1CD5" w:rsidP="00DD1CD5">
      <w:pPr>
        <w:ind w:left="720"/>
        <w:rPr>
          <w:lang w:val="en-GB"/>
        </w:rPr>
      </w:pPr>
    </w:p>
    <w:p w14:paraId="00000012" w14:textId="7E6FDF15" w:rsidR="00A20997" w:rsidRPr="00DD1CD5" w:rsidRDefault="00AE225B">
      <w:pPr>
        <w:numPr>
          <w:ilvl w:val="0"/>
          <w:numId w:val="2"/>
        </w:numPr>
        <w:rPr>
          <w:lang w:val="en-GB"/>
        </w:rPr>
      </w:pPr>
      <w:r w:rsidRPr="00AE225B">
        <w:rPr>
          <w:lang w:val="en-GB"/>
        </w:rPr>
        <w:t>What source/</w:t>
      </w:r>
      <w:proofErr w:type="spellStart"/>
      <w:r w:rsidRPr="00AE225B">
        <w:rPr>
          <w:lang w:val="en-GB"/>
        </w:rPr>
        <w:t>subsource</w:t>
      </w:r>
      <w:proofErr w:type="spellEnd"/>
      <w:r w:rsidRPr="00AE225B">
        <w:rPr>
          <w:lang w:val="en-GB"/>
        </w:rPr>
        <w:t xml:space="preserve"> ID should we </w:t>
      </w:r>
      <w:proofErr w:type="gramStart"/>
      <w:r w:rsidRPr="00AE225B">
        <w:rPr>
          <w:lang w:val="en-GB"/>
        </w:rPr>
        <w:t xml:space="preserve">use </w:t>
      </w:r>
      <w:r>
        <w:rPr>
          <w:lang w:val="en-GB"/>
        </w:rPr>
        <w:t>?</w:t>
      </w:r>
      <w:proofErr w:type="gramEnd"/>
      <w:r w:rsidR="00235425">
        <w:rPr>
          <w:lang w:val="en-GB"/>
        </w:rPr>
        <w:t xml:space="preserve"> </w:t>
      </w:r>
      <w:r w:rsidR="00235425" w:rsidRPr="00DD1CD5">
        <w:rPr>
          <w:b/>
          <w:color w:val="4F81BD" w:themeColor="accent1"/>
          <w:lang w:val="en-GB"/>
        </w:rPr>
        <w:t>For these usage, as EDI is publishing also these messages, the Source must be equal to the EDI one (</w:t>
      </w:r>
      <w:r w:rsidR="00F50CFA">
        <w:rPr>
          <w:b/>
          <w:color w:val="4F81BD" w:themeColor="accent1"/>
          <w:lang w:val="en-GB"/>
        </w:rPr>
        <w:t>121</w:t>
      </w:r>
      <w:r w:rsidR="00235425" w:rsidRPr="00DD1CD5">
        <w:rPr>
          <w:b/>
          <w:color w:val="4F81BD" w:themeColor="accent1"/>
          <w:lang w:val="en-GB"/>
        </w:rPr>
        <w:t xml:space="preserve">). The </w:t>
      </w:r>
      <w:proofErr w:type="spellStart"/>
      <w:r w:rsidR="00235425" w:rsidRPr="00DD1CD5">
        <w:rPr>
          <w:b/>
          <w:color w:val="4F81BD" w:themeColor="accent1"/>
          <w:lang w:val="en-GB"/>
        </w:rPr>
        <w:t>Subrouce</w:t>
      </w:r>
      <w:proofErr w:type="spellEnd"/>
      <w:r w:rsidR="00235425" w:rsidRPr="00DD1CD5">
        <w:rPr>
          <w:b/>
          <w:color w:val="4F81BD" w:themeColor="accent1"/>
          <w:lang w:val="en-GB"/>
        </w:rPr>
        <w:t xml:space="preserve"> is a parameters associated to each publisher (each train). Therefore, if you have 100 publishers you require 100 different </w:t>
      </w:r>
      <w:proofErr w:type="spellStart"/>
      <w:r w:rsidR="00235425" w:rsidRPr="00DD1CD5">
        <w:rPr>
          <w:b/>
          <w:color w:val="4F81BD" w:themeColor="accent1"/>
          <w:lang w:val="en-GB"/>
        </w:rPr>
        <w:t>subsources</w:t>
      </w:r>
      <w:proofErr w:type="spellEnd"/>
      <w:r w:rsidR="00235425" w:rsidRPr="00DD1CD5">
        <w:rPr>
          <w:b/>
          <w:color w:val="4F81BD" w:themeColor="accent1"/>
          <w:lang w:val="en-GB"/>
        </w:rPr>
        <w:t>. As they must be different to the ones used by EDI, start from the 200 increasing one unit per publisher</w:t>
      </w:r>
      <w:r w:rsidR="00DD1CD5" w:rsidRPr="00DD1CD5">
        <w:rPr>
          <w:b/>
          <w:color w:val="4F81BD" w:themeColor="accent1"/>
          <w:lang w:val="en-GB"/>
        </w:rPr>
        <w:t xml:space="preserve"> </w:t>
      </w:r>
      <w:r w:rsidR="00235425" w:rsidRPr="00DD1CD5">
        <w:rPr>
          <w:b/>
          <w:color w:val="4F81BD" w:themeColor="accent1"/>
          <w:lang w:val="en-GB"/>
        </w:rPr>
        <w:t>(</w:t>
      </w:r>
      <w:proofErr w:type="spellStart"/>
      <w:r w:rsidR="00235425" w:rsidRPr="00DD1CD5">
        <w:rPr>
          <w:b/>
          <w:color w:val="4F81BD" w:themeColor="accent1"/>
          <w:lang w:val="en-GB"/>
        </w:rPr>
        <w:t>e.g</w:t>
      </w:r>
      <w:proofErr w:type="spellEnd"/>
      <w:r w:rsidR="00235425" w:rsidRPr="00DD1CD5">
        <w:rPr>
          <w:b/>
          <w:color w:val="4F81BD" w:themeColor="accent1"/>
          <w:lang w:val="en-GB"/>
        </w:rPr>
        <w:t xml:space="preserve">: the first publisher would be Source: </w:t>
      </w:r>
      <w:r w:rsidR="00F50CFA">
        <w:rPr>
          <w:b/>
          <w:color w:val="4F81BD" w:themeColor="accent1"/>
          <w:lang w:val="en-GB"/>
        </w:rPr>
        <w:t xml:space="preserve">121, </w:t>
      </w:r>
      <w:proofErr w:type="spellStart"/>
      <w:r w:rsidR="00235425" w:rsidRPr="00DD1CD5">
        <w:rPr>
          <w:b/>
          <w:color w:val="4F81BD" w:themeColor="accent1"/>
          <w:lang w:val="en-GB"/>
        </w:rPr>
        <w:t>Subsource</w:t>
      </w:r>
      <w:proofErr w:type="gramStart"/>
      <w:r w:rsidR="00235425" w:rsidRPr="00DD1CD5">
        <w:rPr>
          <w:b/>
          <w:color w:val="4F81BD" w:themeColor="accent1"/>
          <w:lang w:val="en-GB"/>
        </w:rPr>
        <w:t>:200</w:t>
      </w:r>
      <w:proofErr w:type="spellEnd"/>
      <w:proofErr w:type="gramEnd"/>
      <w:r w:rsidR="00235425" w:rsidRPr="00DD1CD5">
        <w:rPr>
          <w:b/>
          <w:color w:val="4F81BD" w:themeColor="accent1"/>
          <w:lang w:val="en-GB"/>
        </w:rPr>
        <w:t xml:space="preserve"> and</w:t>
      </w:r>
      <w:r w:rsidR="00F50CFA">
        <w:rPr>
          <w:b/>
          <w:color w:val="4F81BD" w:themeColor="accent1"/>
          <w:lang w:val="en-GB"/>
        </w:rPr>
        <w:t xml:space="preserve"> a second publisher would be</w:t>
      </w:r>
      <w:r w:rsidR="00235425" w:rsidRPr="00DD1CD5">
        <w:rPr>
          <w:b/>
          <w:color w:val="4F81BD" w:themeColor="accent1"/>
          <w:lang w:val="en-GB"/>
        </w:rPr>
        <w:t xml:space="preserve"> Source:</w:t>
      </w:r>
      <w:r w:rsidR="00F50CFA">
        <w:rPr>
          <w:b/>
          <w:color w:val="4F81BD" w:themeColor="accent1"/>
          <w:lang w:val="en-GB"/>
        </w:rPr>
        <w:t xml:space="preserve"> 121,</w:t>
      </w:r>
      <w:r w:rsidR="00235425" w:rsidRPr="00DD1CD5">
        <w:rPr>
          <w:b/>
          <w:color w:val="4F81BD" w:themeColor="accent1"/>
          <w:lang w:val="en-GB"/>
        </w:rPr>
        <w:t xml:space="preserve"> </w:t>
      </w:r>
      <w:proofErr w:type="spellStart"/>
      <w:r w:rsidR="00235425" w:rsidRPr="00DD1CD5">
        <w:rPr>
          <w:b/>
          <w:color w:val="4F81BD" w:themeColor="accent1"/>
          <w:lang w:val="en-GB"/>
        </w:rPr>
        <w:t>Subsource:201</w:t>
      </w:r>
      <w:proofErr w:type="spellEnd"/>
      <w:r w:rsidR="00235425" w:rsidRPr="00DD1CD5">
        <w:rPr>
          <w:b/>
          <w:color w:val="4F81BD" w:themeColor="accent1"/>
          <w:lang w:val="en-GB"/>
        </w:rPr>
        <w:t>,…)</w:t>
      </w:r>
    </w:p>
    <w:p w14:paraId="640BD28A" w14:textId="67C73797" w:rsidR="00DD1CD5" w:rsidRPr="00AE225B" w:rsidRDefault="00DD1CD5" w:rsidP="00DD1CD5">
      <w:pPr>
        <w:ind w:left="720"/>
        <w:rPr>
          <w:lang w:val="en-GB"/>
        </w:rPr>
      </w:pPr>
    </w:p>
    <w:p w14:paraId="00000013" w14:textId="5696E23C" w:rsidR="00A20997" w:rsidRPr="00AE225B" w:rsidRDefault="00AE225B">
      <w:pPr>
        <w:numPr>
          <w:ilvl w:val="0"/>
          <w:numId w:val="2"/>
        </w:numPr>
        <w:rPr>
          <w:lang w:val="en-GB"/>
        </w:rPr>
      </w:pPr>
      <w:r w:rsidRPr="00AE225B">
        <w:rPr>
          <w:lang w:val="en-GB"/>
        </w:rPr>
        <w:t>Some details about services and subservices so we can know what we need to use</w:t>
      </w:r>
      <w:r>
        <w:rPr>
          <w:lang w:val="en-GB"/>
        </w:rPr>
        <w:t>.</w:t>
      </w:r>
    </w:p>
    <w:p w14:paraId="16264C81" w14:textId="77777777" w:rsidR="00F50CFA" w:rsidRDefault="00F50CFA">
      <w:pPr>
        <w:rPr>
          <w:color w:val="4F81BD" w:themeColor="accent1"/>
          <w:lang w:val="en-GB"/>
        </w:rPr>
      </w:pPr>
    </w:p>
    <w:p w14:paraId="00000014" w14:textId="24CE3725" w:rsidR="00A20997" w:rsidRPr="00F50CFA" w:rsidRDefault="00235425">
      <w:pPr>
        <w:rPr>
          <w:color w:val="4F81BD" w:themeColor="accent1"/>
          <w:lang w:val="en-GB"/>
        </w:rPr>
      </w:pPr>
      <w:r w:rsidRPr="00F50CFA">
        <w:rPr>
          <w:color w:val="4F81BD" w:themeColor="accent1"/>
          <w:lang w:val="en-GB"/>
        </w:rPr>
        <w:t>Here I can respond to some of your fields.</w:t>
      </w:r>
    </w:p>
    <w:p w14:paraId="0DF8599B" w14:textId="3B55F08A" w:rsidR="00235425" w:rsidRPr="00F50CFA" w:rsidRDefault="00235425" w:rsidP="00F50CFA">
      <w:pPr>
        <w:ind w:left="720"/>
        <w:rPr>
          <w:color w:val="4F81BD" w:themeColor="accent1"/>
          <w:lang w:val="en-GB"/>
        </w:rPr>
      </w:pPr>
      <w:r w:rsidRPr="00F50CFA">
        <w:rPr>
          <w:b/>
          <w:color w:val="4F81BD" w:themeColor="accent1"/>
          <w:u w:val="single"/>
          <w:lang w:val="en-GB"/>
        </w:rPr>
        <w:t>-"Service ID":</w:t>
      </w:r>
      <w:r w:rsidRPr="00F50CFA">
        <w:rPr>
          <w:color w:val="4F81BD" w:themeColor="accent1"/>
          <w:lang w:val="en-GB"/>
        </w:rPr>
        <w:t xml:space="preserve"> 100106 (in case of you publish the message 100106, 100108 in case you publish the 100108 </w:t>
      </w:r>
      <w:proofErr w:type="gramStart"/>
      <w:r w:rsidRPr="00F50CFA">
        <w:rPr>
          <w:color w:val="4F81BD" w:themeColor="accent1"/>
          <w:lang w:val="en-GB"/>
        </w:rPr>
        <w:t>message</w:t>
      </w:r>
      <w:r w:rsidR="00F50CFA">
        <w:rPr>
          <w:color w:val="4F81BD" w:themeColor="accent1"/>
          <w:lang w:val="en-GB"/>
        </w:rPr>
        <w:t>, …</w:t>
      </w:r>
      <w:r w:rsidRPr="00F50CFA">
        <w:rPr>
          <w:color w:val="4F81BD" w:themeColor="accent1"/>
          <w:lang w:val="en-GB"/>
        </w:rPr>
        <w:t>)</w:t>
      </w:r>
      <w:proofErr w:type="gramEnd"/>
    </w:p>
    <w:p w14:paraId="168111F6" w14:textId="2C51F690" w:rsidR="00235425" w:rsidRPr="00F50CFA" w:rsidRDefault="00235425" w:rsidP="00F50CFA">
      <w:pPr>
        <w:ind w:firstLine="720"/>
        <w:rPr>
          <w:color w:val="4F81BD" w:themeColor="accent1"/>
          <w:lang w:val="en-GB"/>
        </w:rPr>
      </w:pPr>
      <w:r w:rsidRPr="00F50CFA">
        <w:rPr>
          <w:b/>
          <w:color w:val="4F81BD" w:themeColor="accent1"/>
          <w:u w:val="single"/>
          <w:lang w:val="en-GB"/>
        </w:rPr>
        <w:t>-"Gateway":</w:t>
      </w:r>
      <w:r w:rsidRPr="00F50CFA">
        <w:rPr>
          <w:color w:val="4F81BD" w:themeColor="accent1"/>
          <w:lang w:val="en-GB"/>
        </w:rPr>
        <w:t xml:space="preserve"> </w:t>
      </w:r>
      <w:proofErr w:type="gramStart"/>
      <w:r w:rsidRPr="00F50CFA">
        <w:rPr>
          <w:color w:val="4F81BD" w:themeColor="accent1"/>
          <w:lang w:val="en-GB"/>
        </w:rPr>
        <w:t>0</w:t>
      </w:r>
      <w:proofErr w:type="gramEnd"/>
    </w:p>
    <w:p w14:paraId="6965826B" w14:textId="7201D733" w:rsidR="00235425" w:rsidRPr="00F50CFA" w:rsidRDefault="00235425" w:rsidP="00F50CFA">
      <w:pPr>
        <w:ind w:firstLine="720"/>
        <w:rPr>
          <w:color w:val="4F81BD" w:themeColor="accent1"/>
          <w:lang w:val="en-GB"/>
        </w:rPr>
      </w:pPr>
      <w:r w:rsidRPr="00F50CFA">
        <w:rPr>
          <w:b/>
          <w:color w:val="4F81BD" w:themeColor="accent1"/>
          <w:u w:val="single"/>
          <w:lang w:val="en-GB"/>
        </w:rPr>
        <w:t>-"Source":</w:t>
      </w:r>
      <w:r w:rsidRPr="00F50CFA">
        <w:rPr>
          <w:color w:val="4F81BD" w:themeColor="accent1"/>
          <w:lang w:val="en-GB"/>
        </w:rPr>
        <w:t xml:space="preserve"> </w:t>
      </w:r>
      <w:proofErr w:type="gramStart"/>
      <w:r w:rsidRPr="00F50CFA">
        <w:rPr>
          <w:color w:val="4F81BD" w:themeColor="accent1"/>
          <w:lang w:val="en-GB"/>
        </w:rPr>
        <w:t>0</w:t>
      </w:r>
      <w:proofErr w:type="gramEnd"/>
    </w:p>
    <w:p w14:paraId="159156C0" w14:textId="6E6D3F26" w:rsidR="00F50CFA" w:rsidRDefault="00235425" w:rsidP="00AA4702">
      <w:pPr>
        <w:ind w:left="720"/>
        <w:rPr>
          <w:color w:val="4F81BD" w:themeColor="accent1"/>
          <w:lang w:val="en-GB"/>
        </w:rPr>
      </w:pPr>
      <w:r w:rsidRPr="00F50CFA">
        <w:rPr>
          <w:b/>
          <w:color w:val="4F81BD" w:themeColor="accent1"/>
          <w:u w:val="single"/>
          <w:lang w:val="en-GB"/>
        </w:rPr>
        <w:t xml:space="preserve">-"Node ID": </w:t>
      </w:r>
      <w:r w:rsidR="003715BA" w:rsidRPr="00AA4702">
        <w:rPr>
          <w:color w:val="4F81BD" w:themeColor="accent1"/>
          <w:lang w:val="en-GB"/>
        </w:rPr>
        <w:t xml:space="preserve">(for the publisher with a Source: 121 and </w:t>
      </w:r>
      <w:proofErr w:type="spellStart"/>
      <w:r w:rsidR="003715BA" w:rsidRPr="00AA4702">
        <w:rPr>
          <w:color w:val="4F81BD" w:themeColor="accent1"/>
          <w:lang w:val="en-GB"/>
        </w:rPr>
        <w:t>Subsource</w:t>
      </w:r>
      <w:proofErr w:type="spellEnd"/>
      <w:r w:rsidR="003715BA" w:rsidRPr="00AA4702">
        <w:rPr>
          <w:color w:val="4F81BD" w:themeColor="accent1"/>
          <w:lang w:val="en-GB"/>
        </w:rPr>
        <w:t>: 200)</w:t>
      </w:r>
      <w:r w:rsidR="00AA4702">
        <w:rPr>
          <w:color w:val="4F81BD" w:themeColor="accent1"/>
          <w:lang w:val="en-GB"/>
        </w:rPr>
        <w:t>:</w:t>
      </w:r>
      <w:proofErr w:type="spellStart"/>
      <w:r w:rsidR="00AA4702">
        <w:rPr>
          <w:color w:val="4F81BD" w:themeColor="accent1"/>
          <w:lang w:val="en-GB"/>
        </w:rPr>
        <w:t>121200</w:t>
      </w:r>
      <w:r w:rsidR="00AA4702" w:rsidRPr="00AA4702">
        <w:rPr>
          <w:color w:val="4F81BD" w:themeColor="accent1"/>
          <w:lang w:val="en-GB"/>
        </w:rPr>
        <w:t>XXXXXXXXX</w:t>
      </w:r>
      <w:proofErr w:type="spellEnd"/>
      <w:r w:rsidR="00AA4702">
        <w:rPr>
          <w:color w:val="4F81BD" w:themeColor="accent1"/>
          <w:lang w:val="en-GB"/>
        </w:rPr>
        <w:t xml:space="preserve"> (</w:t>
      </w:r>
      <w:proofErr w:type="spellStart"/>
      <w:r w:rsidR="00AA4702" w:rsidRPr="00AA4702">
        <w:rPr>
          <w:color w:val="4F81BD" w:themeColor="accent1"/>
          <w:lang w:val="en-GB"/>
        </w:rPr>
        <w:t>XXXXXXXXX</w:t>
      </w:r>
      <w:proofErr w:type="spellEnd"/>
      <w:r w:rsidR="00AA4702">
        <w:rPr>
          <w:color w:val="4F81BD" w:themeColor="accent1"/>
          <w:lang w:val="en-GB"/>
        </w:rPr>
        <w:t xml:space="preserve"> is a number to chosen by the partner. </w:t>
      </w:r>
      <w:proofErr w:type="spellStart"/>
      <w:r w:rsidR="00AA4702">
        <w:rPr>
          <w:color w:val="4F81BD" w:themeColor="accent1"/>
          <w:lang w:val="en-GB"/>
        </w:rPr>
        <w:t>Eg</w:t>
      </w:r>
      <w:proofErr w:type="spellEnd"/>
      <w:r w:rsidR="00AA4702">
        <w:rPr>
          <w:color w:val="4F81BD" w:themeColor="accent1"/>
          <w:lang w:val="en-GB"/>
        </w:rPr>
        <w:t xml:space="preserve">: Publisher 1: </w:t>
      </w:r>
      <w:r w:rsidR="00AA4702">
        <w:rPr>
          <w:color w:val="4F81BD" w:themeColor="accent1"/>
          <w:lang w:val="en-GB"/>
        </w:rPr>
        <w:t>121200</w:t>
      </w:r>
      <w:r w:rsidR="00AA4702">
        <w:rPr>
          <w:color w:val="4F81BD" w:themeColor="accent1"/>
          <w:lang w:val="en-GB"/>
        </w:rPr>
        <w:t>000000000 and Publisher 2</w:t>
      </w:r>
      <w:r w:rsidR="00AA4702">
        <w:rPr>
          <w:color w:val="4F81BD" w:themeColor="accent1"/>
          <w:lang w:val="en-GB"/>
        </w:rPr>
        <w:t>: 12120</w:t>
      </w:r>
      <w:r w:rsidR="00AA4702">
        <w:rPr>
          <w:color w:val="4F81BD" w:themeColor="accent1"/>
          <w:lang w:val="en-GB"/>
        </w:rPr>
        <w:t>1</w:t>
      </w:r>
      <w:r w:rsidR="00AA4702">
        <w:rPr>
          <w:color w:val="4F81BD" w:themeColor="accent1"/>
          <w:lang w:val="en-GB"/>
        </w:rPr>
        <w:t>000000000</w:t>
      </w:r>
      <w:r w:rsidR="00AA4702">
        <w:rPr>
          <w:color w:val="4F81BD" w:themeColor="accent1"/>
          <w:lang w:val="en-GB"/>
        </w:rPr>
        <w:t>)</w:t>
      </w:r>
    </w:p>
    <w:p w14:paraId="6D0CD93C" w14:textId="03E9BBFD" w:rsidR="00F50CFA" w:rsidRDefault="00235425" w:rsidP="00F50CFA">
      <w:pPr>
        <w:ind w:left="720"/>
        <w:rPr>
          <w:color w:val="4F81BD" w:themeColor="accent1"/>
          <w:lang w:val="en-US"/>
        </w:rPr>
      </w:pPr>
      <w:r w:rsidRPr="00F50CFA">
        <w:rPr>
          <w:b/>
          <w:color w:val="4F81BD" w:themeColor="accent1"/>
          <w:u w:val="single"/>
          <w:lang w:val="en-GB"/>
        </w:rPr>
        <w:t>-"</w:t>
      </w:r>
      <w:proofErr w:type="spellStart"/>
      <w:r w:rsidRPr="00F50CFA">
        <w:rPr>
          <w:b/>
          <w:color w:val="4F81BD" w:themeColor="accent1"/>
          <w:u w:val="single"/>
          <w:lang w:val="en-GB"/>
        </w:rPr>
        <w:t>Timeaccuracy</w:t>
      </w:r>
      <w:proofErr w:type="spellEnd"/>
      <w:r w:rsidRPr="00F50CFA">
        <w:rPr>
          <w:b/>
          <w:color w:val="4F81BD" w:themeColor="accent1"/>
          <w:u w:val="single"/>
          <w:lang w:val="en-GB"/>
        </w:rPr>
        <w:t>":</w:t>
      </w:r>
      <w:r w:rsidRPr="00F50CFA">
        <w:rPr>
          <w:color w:val="4F81BD" w:themeColor="accent1"/>
          <w:lang w:val="en-GB"/>
        </w:rPr>
        <w:t xml:space="preserve">  (As it is mentioned</w:t>
      </w:r>
      <w:r w:rsidR="00F50CFA">
        <w:rPr>
          <w:color w:val="4F81BD" w:themeColor="accent1"/>
          <w:lang w:val="en-GB"/>
        </w:rPr>
        <w:t xml:space="preserve"> in the "</w:t>
      </w:r>
      <w:r w:rsidR="00F50CFA" w:rsidRPr="00F50CFA">
        <w:rPr>
          <w:color w:val="4F81BD" w:themeColor="accent1"/>
          <w:lang w:val="en-GB"/>
        </w:rPr>
        <w:t xml:space="preserve">ENACT Canonical Data Model Specification </w:t>
      </w:r>
      <w:proofErr w:type="spellStart"/>
      <w:r w:rsidR="00F50CFA" w:rsidRPr="00F50CFA">
        <w:rPr>
          <w:color w:val="4F81BD" w:themeColor="accent1"/>
          <w:lang w:val="en-GB"/>
        </w:rPr>
        <w:t>v1.7</w:t>
      </w:r>
      <w:proofErr w:type="spellEnd"/>
      <w:r w:rsidR="00274009" w:rsidRPr="00F50CFA">
        <w:rPr>
          <w:color w:val="4F81BD" w:themeColor="accent1"/>
          <w:lang w:val="en-GB"/>
        </w:rPr>
        <w:t xml:space="preserve"> document</w:t>
      </w:r>
      <w:r w:rsidR="00F50CFA">
        <w:rPr>
          <w:color w:val="4F81BD" w:themeColor="accent1"/>
          <w:lang w:val="en-GB"/>
        </w:rPr>
        <w:t>"</w:t>
      </w:r>
      <w:r w:rsidR="00274009" w:rsidRPr="00F50CFA">
        <w:rPr>
          <w:color w:val="4F81BD" w:themeColor="accent1"/>
          <w:lang w:val="en-GB"/>
        </w:rPr>
        <w:t>, the "</w:t>
      </w:r>
      <w:proofErr w:type="spellStart"/>
      <w:r w:rsidR="00274009" w:rsidRPr="00F50CFA">
        <w:rPr>
          <w:b/>
          <w:color w:val="4F81BD" w:themeColor="accent1"/>
          <w:u w:val="single"/>
          <w:lang w:val="en-US"/>
        </w:rPr>
        <w:t>TimeAccuracy</w:t>
      </w:r>
      <w:proofErr w:type="spellEnd"/>
      <w:r w:rsidR="00274009" w:rsidRPr="00F50CFA">
        <w:rPr>
          <w:b/>
          <w:color w:val="4F81BD" w:themeColor="accent1"/>
          <w:u w:val="single"/>
          <w:lang w:val="en-US"/>
        </w:rPr>
        <w:t>:</w:t>
      </w:r>
      <w:r w:rsidR="00274009" w:rsidRPr="00F50CFA">
        <w:rPr>
          <w:color w:val="4F81BD" w:themeColor="accent1"/>
          <w:lang w:val="en-US"/>
        </w:rPr>
        <w:t xml:space="preserve"> This field represents a field that establish the accuracy of the Timestamp. It only contents the tenths of</w:t>
      </w:r>
      <w:r w:rsidR="00F50CFA">
        <w:rPr>
          <w:color w:val="4F81BD" w:themeColor="accent1"/>
          <w:lang w:val="en-US"/>
        </w:rPr>
        <w:t xml:space="preserve"> seconds to nanoseconds part.")</w:t>
      </w:r>
    </w:p>
    <w:p w14:paraId="5484C563" w14:textId="3213AC36" w:rsidR="00235425" w:rsidRDefault="00274009" w:rsidP="00F50CFA">
      <w:pPr>
        <w:ind w:left="720"/>
        <w:rPr>
          <w:color w:val="4F81BD" w:themeColor="accent1"/>
          <w:lang w:val="en-GB"/>
        </w:rPr>
      </w:pPr>
      <w:proofErr w:type="gramStart"/>
      <w:r w:rsidRPr="00F50CFA">
        <w:rPr>
          <w:color w:val="4F81BD" w:themeColor="accent1"/>
          <w:lang w:val="en-US"/>
        </w:rPr>
        <w:lastRenderedPageBreak/>
        <w:t>Basically</w:t>
      </w:r>
      <w:r w:rsidR="00F50CFA">
        <w:rPr>
          <w:color w:val="4F81BD" w:themeColor="accent1"/>
          <w:lang w:val="en-US"/>
        </w:rPr>
        <w:t>,</w:t>
      </w:r>
      <w:r w:rsidRPr="00F50CFA">
        <w:rPr>
          <w:color w:val="4F81BD" w:themeColor="accent1"/>
          <w:lang w:val="en-US"/>
        </w:rPr>
        <w:t xml:space="preserve"> it</w:t>
      </w:r>
      <w:proofErr w:type="gramEnd"/>
      <w:r w:rsidRPr="00F50CFA">
        <w:rPr>
          <w:color w:val="4F81BD" w:themeColor="accent1"/>
          <w:lang w:val="en-US"/>
        </w:rPr>
        <w:t xml:space="preserve"> </w:t>
      </w:r>
      <w:r w:rsidR="00F50CFA">
        <w:rPr>
          <w:color w:val="4F81BD" w:themeColor="accent1"/>
          <w:lang w:val="en-US"/>
        </w:rPr>
        <w:t>e</w:t>
      </w:r>
      <w:r w:rsidRPr="00F50CFA">
        <w:rPr>
          <w:color w:val="4F81BD" w:themeColor="accent1"/>
          <w:lang w:val="en-US"/>
        </w:rPr>
        <w:t xml:space="preserve">stablishes the time resolution until nanoseconds. The Timestamp and the </w:t>
      </w:r>
      <w:proofErr w:type="spellStart"/>
      <w:r w:rsidRPr="00F50CFA">
        <w:rPr>
          <w:color w:val="4F81BD" w:themeColor="accent1"/>
          <w:lang w:val="en-US"/>
        </w:rPr>
        <w:t>Timeaccuracy</w:t>
      </w:r>
      <w:proofErr w:type="spellEnd"/>
      <w:r w:rsidRPr="00F50CFA">
        <w:rPr>
          <w:color w:val="4F81BD" w:themeColor="accent1"/>
          <w:lang w:val="en-US"/>
        </w:rPr>
        <w:t xml:space="preserve"> </w:t>
      </w:r>
      <w:proofErr w:type="gramStart"/>
      <w:r w:rsidRPr="00F50CFA">
        <w:rPr>
          <w:color w:val="4F81BD" w:themeColor="accent1"/>
          <w:lang w:val="en-US"/>
        </w:rPr>
        <w:t>are appended</w:t>
      </w:r>
      <w:proofErr w:type="gramEnd"/>
      <w:r w:rsidRPr="00F50CFA">
        <w:rPr>
          <w:color w:val="4F81BD" w:themeColor="accent1"/>
          <w:lang w:val="en-US"/>
        </w:rPr>
        <w:t xml:space="preserve"> and the complete time mark is completed.</w:t>
      </w:r>
      <w:r w:rsidR="00235425" w:rsidRPr="00F50CFA">
        <w:rPr>
          <w:color w:val="4F81BD" w:themeColor="accent1"/>
          <w:lang w:val="en-GB"/>
        </w:rPr>
        <w:t>)</w:t>
      </w:r>
    </w:p>
    <w:p w14:paraId="37C26849" w14:textId="0BB72B1A" w:rsidR="00F50CFA" w:rsidRDefault="00F50CFA" w:rsidP="00F50CFA">
      <w:pPr>
        <w:ind w:left="720"/>
        <w:rPr>
          <w:color w:val="4F81BD" w:themeColor="accent1"/>
          <w:lang w:val="en-GB"/>
        </w:rPr>
      </w:pPr>
      <w:proofErr w:type="spellStart"/>
      <w:r>
        <w:rPr>
          <w:color w:val="4F81BD" w:themeColor="accent1"/>
          <w:lang w:val="en-GB"/>
        </w:rPr>
        <w:t>Eg</w:t>
      </w:r>
      <w:proofErr w:type="spellEnd"/>
      <w:r>
        <w:rPr>
          <w:color w:val="4F81BD" w:themeColor="accent1"/>
          <w:lang w:val="en-GB"/>
        </w:rPr>
        <w:t xml:space="preserve">: </w:t>
      </w:r>
    </w:p>
    <w:p w14:paraId="795CDA10" w14:textId="02DC5A41" w:rsidR="003715BA" w:rsidRPr="003715BA" w:rsidRDefault="003715BA" w:rsidP="003715BA">
      <w:pPr>
        <w:ind w:left="720" w:firstLine="720"/>
        <w:rPr>
          <w:color w:val="4F81BD" w:themeColor="accent1"/>
          <w:lang w:val="en-GB"/>
        </w:rPr>
      </w:pPr>
      <w:r>
        <w:rPr>
          <w:color w:val="4F81BD" w:themeColor="accent1"/>
          <w:lang w:val="en-GB"/>
        </w:rPr>
        <w:t>"</w:t>
      </w:r>
      <w:proofErr w:type="spellStart"/>
      <w:r>
        <w:rPr>
          <w:color w:val="4F81BD" w:themeColor="accent1"/>
          <w:lang w:val="en-GB"/>
        </w:rPr>
        <w:t>TimeStamp</w:t>
      </w:r>
      <w:proofErr w:type="spellEnd"/>
      <w:r>
        <w:rPr>
          <w:color w:val="4F81BD" w:themeColor="accent1"/>
          <w:lang w:val="en-GB"/>
        </w:rPr>
        <w:t>": 1592211934, -&gt;readable date:</w:t>
      </w:r>
      <w:r w:rsidRPr="003715BA">
        <w:t xml:space="preserve"> </w:t>
      </w:r>
      <w:r w:rsidRPr="003715BA">
        <w:rPr>
          <w:color w:val="4F81BD" w:themeColor="accent1"/>
          <w:lang w:val="en-GB"/>
        </w:rPr>
        <w:t>24</w:t>
      </w:r>
      <w:r>
        <w:rPr>
          <w:color w:val="4F81BD" w:themeColor="accent1"/>
          <w:lang w:val="en-GB"/>
        </w:rPr>
        <w:t>/0</w:t>
      </w:r>
      <w:r w:rsidRPr="003715BA">
        <w:rPr>
          <w:color w:val="4F81BD" w:themeColor="accent1"/>
          <w:lang w:val="en-GB"/>
        </w:rPr>
        <w:t>9</w:t>
      </w:r>
      <w:r>
        <w:rPr>
          <w:color w:val="4F81BD" w:themeColor="accent1"/>
          <w:lang w:val="en-GB"/>
        </w:rPr>
        <w:t>/</w:t>
      </w:r>
      <w:r w:rsidRPr="003715BA">
        <w:rPr>
          <w:color w:val="4F81BD" w:themeColor="accent1"/>
          <w:lang w:val="en-GB"/>
        </w:rPr>
        <w:t>2020</w:t>
      </w:r>
      <w:r>
        <w:rPr>
          <w:color w:val="4F81BD" w:themeColor="accent1"/>
          <w:lang w:val="en-GB"/>
        </w:rPr>
        <w:t>-</w:t>
      </w:r>
      <w:r w:rsidRPr="003715BA">
        <w:rPr>
          <w:color w:val="4F81BD" w:themeColor="accent1"/>
          <w:lang w:val="en-GB"/>
        </w:rPr>
        <w:t>9</w:t>
      </w:r>
      <w:r>
        <w:rPr>
          <w:color w:val="4F81BD" w:themeColor="accent1"/>
          <w:lang w:val="en-GB"/>
        </w:rPr>
        <w:t>:32:30</w:t>
      </w:r>
    </w:p>
    <w:p w14:paraId="0CFD2EA2" w14:textId="5A7F1EE4" w:rsidR="003715BA" w:rsidRDefault="003715BA" w:rsidP="003715BA">
      <w:pPr>
        <w:ind w:left="720" w:firstLine="720"/>
        <w:rPr>
          <w:color w:val="4F81BD" w:themeColor="accent1"/>
          <w:lang w:val="en-GB"/>
        </w:rPr>
      </w:pPr>
      <w:r w:rsidRPr="003715BA">
        <w:rPr>
          <w:color w:val="4F81BD" w:themeColor="accent1"/>
          <w:lang w:val="en-GB"/>
        </w:rPr>
        <w:t>"</w:t>
      </w:r>
      <w:proofErr w:type="spellStart"/>
      <w:r w:rsidRPr="003715BA">
        <w:rPr>
          <w:color w:val="4F81BD" w:themeColor="accent1"/>
          <w:lang w:val="en-GB"/>
        </w:rPr>
        <w:t>TimeAccuracy</w:t>
      </w:r>
      <w:proofErr w:type="spellEnd"/>
      <w:r w:rsidRPr="003715BA">
        <w:rPr>
          <w:color w:val="4F81BD" w:themeColor="accent1"/>
          <w:lang w:val="en-GB"/>
        </w:rPr>
        <w:t>": 396395480,</w:t>
      </w:r>
    </w:p>
    <w:p w14:paraId="7A887783" w14:textId="77777777" w:rsidR="003715BA" w:rsidRDefault="003715BA" w:rsidP="003715BA">
      <w:pPr>
        <w:rPr>
          <w:color w:val="4F81BD" w:themeColor="accent1"/>
          <w:lang w:val="en-GB"/>
        </w:rPr>
      </w:pPr>
    </w:p>
    <w:p w14:paraId="59D10245" w14:textId="605DDD9D" w:rsidR="003715BA" w:rsidRPr="00F50CFA" w:rsidRDefault="003715BA" w:rsidP="003715BA">
      <w:pPr>
        <w:rPr>
          <w:color w:val="4F81BD" w:themeColor="accent1"/>
          <w:lang w:val="en-GB"/>
        </w:rPr>
      </w:pPr>
      <w:r>
        <w:rPr>
          <w:color w:val="4F81BD" w:themeColor="accent1"/>
          <w:lang w:val="en-GB"/>
        </w:rPr>
        <w:t xml:space="preserve">Complete </w:t>
      </w:r>
      <w:proofErr w:type="spellStart"/>
      <w:r>
        <w:rPr>
          <w:color w:val="4F81BD" w:themeColor="accent1"/>
          <w:lang w:val="en-GB"/>
        </w:rPr>
        <w:t>timemark</w:t>
      </w:r>
      <w:proofErr w:type="spellEnd"/>
      <w:r>
        <w:rPr>
          <w:color w:val="4F81BD" w:themeColor="accent1"/>
          <w:lang w:val="en-GB"/>
        </w:rPr>
        <w:t xml:space="preserve">: </w:t>
      </w:r>
      <w:r>
        <w:rPr>
          <w:color w:val="4F81BD" w:themeColor="accent1"/>
          <w:lang w:val="en-GB"/>
        </w:rPr>
        <w:t>1592211934</w:t>
      </w:r>
      <w:r>
        <w:rPr>
          <w:color w:val="4F81BD" w:themeColor="accent1"/>
          <w:lang w:val="en-GB"/>
        </w:rPr>
        <w:t>,</w:t>
      </w:r>
      <w:r w:rsidRPr="003715BA">
        <w:rPr>
          <w:color w:val="4F81BD" w:themeColor="accent1"/>
          <w:lang w:val="en-GB"/>
        </w:rPr>
        <w:t xml:space="preserve"> </w:t>
      </w:r>
      <w:r w:rsidRPr="003715BA">
        <w:rPr>
          <w:color w:val="4F81BD" w:themeColor="accent1"/>
          <w:lang w:val="en-GB"/>
        </w:rPr>
        <w:t>396395480</w:t>
      </w:r>
      <w:r>
        <w:rPr>
          <w:color w:val="4F81BD" w:themeColor="accent1"/>
          <w:lang w:val="en-GB"/>
        </w:rPr>
        <w:t xml:space="preserve"> </w:t>
      </w:r>
      <w:r>
        <w:rPr>
          <w:color w:val="4F81BD" w:themeColor="accent1"/>
          <w:lang w:val="en-GB"/>
        </w:rPr>
        <w:t>-&gt;</w:t>
      </w:r>
      <w:r>
        <w:rPr>
          <w:color w:val="4F81BD" w:themeColor="accent1"/>
          <w:lang w:val="en-GB"/>
        </w:rPr>
        <w:t xml:space="preserve"> </w:t>
      </w:r>
      <w:r>
        <w:rPr>
          <w:color w:val="4F81BD" w:themeColor="accent1"/>
          <w:lang w:val="en-GB"/>
        </w:rPr>
        <w:t>readable date:</w:t>
      </w:r>
      <w:r w:rsidRPr="003715BA">
        <w:t xml:space="preserve"> </w:t>
      </w:r>
      <w:r w:rsidRPr="003715BA">
        <w:rPr>
          <w:color w:val="4F81BD" w:themeColor="accent1"/>
          <w:lang w:val="en-GB"/>
        </w:rPr>
        <w:t>24</w:t>
      </w:r>
      <w:r>
        <w:rPr>
          <w:color w:val="4F81BD" w:themeColor="accent1"/>
          <w:lang w:val="en-GB"/>
        </w:rPr>
        <w:t>/0</w:t>
      </w:r>
      <w:r w:rsidRPr="003715BA">
        <w:rPr>
          <w:color w:val="4F81BD" w:themeColor="accent1"/>
          <w:lang w:val="en-GB"/>
        </w:rPr>
        <w:t>9</w:t>
      </w:r>
      <w:r>
        <w:rPr>
          <w:color w:val="4F81BD" w:themeColor="accent1"/>
          <w:lang w:val="en-GB"/>
        </w:rPr>
        <w:t>/</w:t>
      </w:r>
      <w:r w:rsidRPr="003715BA">
        <w:rPr>
          <w:color w:val="4F81BD" w:themeColor="accent1"/>
          <w:lang w:val="en-GB"/>
        </w:rPr>
        <w:t>2020</w:t>
      </w:r>
      <w:r>
        <w:rPr>
          <w:color w:val="4F81BD" w:themeColor="accent1"/>
          <w:lang w:val="en-GB"/>
        </w:rPr>
        <w:t>-</w:t>
      </w:r>
      <w:r w:rsidRPr="003715BA">
        <w:rPr>
          <w:color w:val="4F81BD" w:themeColor="accent1"/>
          <w:lang w:val="en-GB"/>
        </w:rPr>
        <w:t>9</w:t>
      </w:r>
      <w:r>
        <w:rPr>
          <w:color w:val="4F81BD" w:themeColor="accent1"/>
          <w:lang w:val="en-GB"/>
        </w:rPr>
        <w:t>:32:30</w:t>
      </w:r>
      <w:r>
        <w:rPr>
          <w:color w:val="4F81BD" w:themeColor="accent1"/>
          <w:lang w:val="en-GB"/>
        </w:rPr>
        <w:t xml:space="preserve"> and </w:t>
      </w:r>
      <w:r w:rsidRPr="003715BA">
        <w:rPr>
          <w:color w:val="4F81BD" w:themeColor="accent1"/>
          <w:lang w:val="en-GB"/>
        </w:rPr>
        <w:t>396395480</w:t>
      </w:r>
      <w:r>
        <w:rPr>
          <w:color w:val="4F81BD" w:themeColor="accent1"/>
          <w:lang w:val="en-GB"/>
        </w:rPr>
        <w:t xml:space="preserve"> nanoseconds.</w:t>
      </w:r>
    </w:p>
    <w:p w14:paraId="00000015" w14:textId="2E8DE49F" w:rsidR="00A20997" w:rsidRPr="00AE225B" w:rsidRDefault="00AE225B">
      <w:pPr>
        <w:pStyle w:val="Ttulo2"/>
        <w:rPr>
          <w:lang w:val="en-GB"/>
        </w:rPr>
      </w:pPr>
      <w:bookmarkStart w:id="8" w:name="_t4g5ziy4zndd" w:colFirst="0" w:colLast="0"/>
      <w:bookmarkEnd w:id="8"/>
      <w:r w:rsidRPr="00AE225B">
        <w:rPr>
          <w:lang w:val="en-GB"/>
        </w:rPr>
        <w:t xml:space="preserve">Example of json we can generate </w:t>
      </w:r>
      <w:proofErr w:type="gramStart"/>
      <w:r>
        <w:rPr>
          <w:lang w:val="en-GB"/>
        </w:rPr>
        <w:t>currently</w:t>
      </w:r>
      <w:r w:rsidRPr="00AE225B">
        <w:rPr>
          <w:lang w:val="en-GB"/>
        </w:rPr>
        <w:t xml:space="preserve"> :</w:t>
      </w:r>
      <w:proofErr w:type="gramEnd"/>
    </w:p>
    <w:p w14:paraId="00000016"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w:t>
      </w:r>
    </w:p>
    <w:p w14:paraId="00000017"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"Service ID"</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18"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"Root"</w:t>
      </w:r>
      <w:r w:rsidRPr="00AE225B">
        <w:rPr>
          <w:rFonts w:ascii="Consolas" w:eastAsia="Consolas" w:hAnsi="Consolas" w:cs="Consolas"/>
          <w:color w:val="D4D4D4"/>
          <w:sz w:val="21"/>
          <w:szCs w:val="21"/>
          <w:lang w:val="en-GB"/>
        </w:rPr>
        <w:t>: [</w:t>
      </w:r>
    </w:p>
    <w:p w14:paraId="00000019"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1A"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"Gateway"</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1B"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"Source"</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1C" w14:textId="77777777" w:rsidR="00A20997" w:rsidRPr="00AE225B" w:rsidRDefault="00AE225B">
      <w:pPr>
        <w:shd w:val="clear" w:color="auto" w:fill="1E1E1E"/>
        <w:spacing w:line="325" w:lineRule="auto"/>
        <w:rPr>
          <w:rFonts w:ascii="Consolas" w:eastAsia="Consolas" w:hAnsi="Consolas" w:cs="Consolas"/>
          <w:color w:val="B5CEA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TimseStamp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1600264370848</w:t>
      </w:r>
    </w:p>
    <w:p w14:paraId="0000001D"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1E"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1F"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"Nodes"</w:t>
      </w:r>
      <w:r w:rsidRPr="00AE225B">
        <w:rPr>
          <w:rFonts w:ascii="Consolas" w:eastAsia="Consolas" w:hAnsi="Consolas" w:cs="Consolas"/>
          <w:color w:val="D4D4D4"/>
          <w:sz w:val="21"/>
          <w:szCs w:val="21"/>
          <w:lang w:val="en-GB"/>
        </w:rPr>
        <w:t>: [</w:t>
      </w:r>
    </w:p>
    <w:p w14:paraId="00000020"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21"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"Safety"</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569CD6"/>
          <w:sz w:val="21"/>
          <w:szCs w:val="21"/>
          <w:lang w:val="en-GB"/>
        </w:rPr>
        <w:t>true</w:t>
      </w:r>
      <w:r w:rsidRPr="00AE225B">
        <w:rPr>
          <w:rFonts w:ascii="Consolas" w:eastAsia="Consolas" w:hAnsi="Consolas" w:cs="Consolas"/>
          <w:color w:val="D4D4D4"/>
          <w:sz w:val="21"/>
          <w:szCs w:val="21"/>
          <w:lang w:val="en-GB"/>
        </w:rPr>
        <w:t>,</w:t>
      </w:r>
    </w:p>
    <w:p w14:paraId="00000022"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NodeID</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23"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1600264370847</w:t>
      </w:r>
      <w:r w:rsidRPr="00AE225B">
        <w:rPr>
          <w:rFonts w:ascii="Consolas" w:eastAsia="Consolas" w:hAnsi="Consolas" w:cs="Consolas"/>
          <w:color w:val="D4D4D4"/>
          <w:sz w:val="21"/>
          <w:szCs w:val="21"/>
          <w:lang w:val="en-GB"/>
        </w:rPr>
        <w:t>,</w:t>
      </w:r>
    </w:p>
    <w:p w14:paraId="00000024"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TimeAccuracy</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25"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"Sensors-Actuators"</w:t>
      </w:r>
      <w:r w:rsidRPr="00AE225B">
        <w:rPr>
          <w:rFonts w:ascii="Consolas" w:eastAsia="Consolas" w:hAnsi="Consolas" w:cs="Consolas"/>
          <w:color w:val="D4D4D4"/>
          <w:sz w:val="21"/>
          <w:szCs w:val="21"/>
          <w:lang w:val="en-GB"/>
        </w:rPr>
        <w:t>: [</w:t>
      </w:r>
    </w:p>
    <w:p w14:paraId="00000026"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27"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SensorID</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3313</w:t>
      </w:r>
      <w:r w:rsidRPr="00AE225B">
        <w:rPr>
          <w:rFonts w:ascii="Consolas" w:eastAsia="Consolas" w:hAnsi="Consolas" w:cs="Consolas"/>
          <w:color w:val="D4D4D4"/>
          <w:sz w:val="21"/>
          <w:szCs w:val="21"/>
          <w:lang w:val="en-GB"/>
        </w:rPr>
        <w:t>,</w:t>
      </w:r>
    </w:p>
    <w:p w14:paraId="00000028"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1600264370492</w:t>
      </w:r>
      <w:r w:rsidRPr="00AE225B">
        <w:rPr>
          <w:rFonts w:ascii="Consolas" w:eastAsia="Consolas" w:hAnsi="Consolas" w:cs="Consolas"/>
          <w:color w:val="D4D4D4"/>
          <w:sz w:val="21"/>
          <w:szCs w:val="21"/>
          <w:lang w:val="en-GB"/>
        </w:rPr>
        <w:t>,</w:t>
      </w:r>
    </w:p>
    <w:p w14:paraId="00000029"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TimeAccuracy</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2A"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"Resources"</w:t>
      </w:r>
      <w:r w:rsidRPr="00AE225B">
        <w:rPr>
          <w:rFonts w:ascii="Consolas" w:eastAsia="Consolas" w:hAnsi="Consolas" w:cs="Consolas"/>
          <w:color w:val="D4D4D4"/>
          <w:sz w:val="21"/>
          <w:szCs w:val="21"/>
          <w:lang w:val="en-GB"/>
        </w:rPr>
        <w:t>: {</w:t>
      </w:r>
    </w:p>
    <w:p w14:paraId="0000002B"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"5701"</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"m/s²"</w:t>
      </w:r>
      <w:r w:rsidRPr="00AE225B">
        <w:rPr>
          <w:rFonts w:ascii="Consolas" w:eastAsia="Consolas" w:hAnsi="Consolas" w:cs="Consolas"/>
          <w:color w:val="D4D4D4"/>
          <w:sz w:val="21"/>
          <w:szCs w:val="21"/>
          <w:lang w:val="en-GB"/>
        </w:rPr>
        <w:t>,</w:t>
      </w:r>
    </w:p>
    <w:p w14:paraId="0000002C"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"5702"</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0.649010021971197</w:t>
      </w:r>
      <w:r w:rsidRPr="00AE225B">
        <w:rPr>
          <w:rFonts w:ascii="Consolas" w:eastAsia="Consolas" w:hAnsi="Consolas" w:cs="Consolas"/>
          <w:color w:val="D4D4D4"/>
          <w:sz w:val="21"/>
          <w:szCs w:val="21"/>
          <w:lang w:val="en-GB"/>
        </w:rPr>
        <w:t>,</w:t>
      </w:r>
    </w:p>
    <w:p w14:paraId="0000002D"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"5703"</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0.00437392851420952</w:t>
      </w:r>
      <w:r w:rsidRPr="00AE225B">
        <w:rPr>
          <w:rFonts w:ascii="Consolas" w:eastAsia="Consolas" w:hAnsi="Consolas" w:cs="Consolas"/>
          <w:color w:val="D4D4D4"/>
          <w:sz w:val="21"/>
          <w:szCs w:val="21"/>
          <w:lang w:val="en-GB"/>
        </w:rPr>
        <w:t>,</w:t>
      </w:r>
    </w:p>
    <w:p w14:paraId="0000002E" w14:textId="77777777" w:rsidR="00A20997" w:rsidRPr="00AE225B" w:rsidRDefault="00AE225B">
      <w:pPr>
        <w:shd w:val="clear" w:color="auto" w:fill="1E1E1E"/>
        <w:spacing w:line="325" w:lineRule="auto"/>
        <w:rPr>
          <w:rFonts w:ascii="Consolas" w:eastAsia="Consolas" w:hAnsi="Consolas" w:cs="Consolas"/>
          <w:color w:val="B5CEA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"5704"</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-0.0028816290770528902</w:t>
      </w:r>
    </w:p>
    <w:p w14:paraId="0000002F"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30"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31"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32" w14:textId="77777777" w:rsidR="00A20997" w:rsidRPr="00AE225B" w:rsidRDefault="00AE225B">
      <w:pPr>
        <w:shd w:val="clear" w:color="auto" w:fill="1E1E1E"/>
        <w:spacing w:line="325" w:lineRule="auto"/>
        <w:rPr>
          <w:rFonts w:ascii="Consolas" w:eastAsia="Consolas" w:hAnsi="Consolas" w:cs="Consolas"/>
          <w:color w:val="CE917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"CRC"</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p>
    <w:p w14:paraId="00000033"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34"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35"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"Safety"</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569CD6"/>
          <w:sz w:val="21"/>
          <w:szCs w:val="21"/>
          <w:lang w:val="en-GB"/>
        </w:rPr>
        <w:t>true</w:t>
      </w:r>
      <w:r w:rsidRPr="00AE225B">
        <w:rPr>
          <w:rFonts w:ascii="Consolas" w:eastAsia="Consolas" w:hAnsi="Consolas" w:cs="Consolas"/>
          <w:color w:val="D4D4D4"/>
          <w:sz w:val="21"/>
          <w:szCs w:val="21"/>
          <w:lang w:val="en-GB"/>
        </w:rPr>
        <w:t>,</w:t>
      </w:r>
    </w:p>
    <w:p w14:paraId="00000036"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NodeID</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37"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1600264370847</w:t>
      </w:r>
      <w:r w:rsidRPr="00AE225B">
        <w:rPr>
          <w:rFonts w:ascii="Consolas" w:eastAsia="Consolas" w:hAnsi="Consolas" w:cs="Consolas"/>
          <w:color w:val="D4D4D4"/>
          <w:sz w:val="21"/>
          <w:szCs w:val="21"/>
          <w:lang w:val="en-GB"/>
        </w:rPr>
        <w:t>,</w:t>
      </w:r>
    </w:p>
    <w:p w14:paraId="00000038"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TimeAccuracy</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39"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"Sensors-Actuators"</w:t>
      </w:r>
      <w:r w:rsidRPr="00AE225B">
        <w:rPr>
          <w:rFonts w:ascii="Consolas" w:eastAsia="Consolas" w:hAnsi="Consolas" w:cs="Consolas"/>
          <w:color w:val="D4D4D4"/>
          <w:sz w:val="21"/>
          <w:szCs w:val="21"/>
          <w:lang w:val="en-GB"/>
        </w:rPr>
        <w:t>: [</w:t>
      </w:r>
    </w:p>
    <w:p w14:paraId="0000003A"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lastRenderedPageBreak/>
        <w:t xml:space="preserve">                {</w:t>
      </w:r>
    </w:p>
    <w:p w14:paraId="0000003B"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SensorID</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3303</w:t>
      </w:r>
      <w:r w:rsidRPr="00AE225B">
        <w:rPr>
          <w:rFonts w:ascii="Consolas" w:eastAsia="Consolas" w:hAnsi="Consolas" w:cs="Consolas"/>
          <w:color w:val="D4D4D4"/>
          <w:sz w:val="21"/>
          <w:szCs w:val="21"/>
          <w:lang w:val="en-GB"/>
        </w:rPr>
        <w:t>,</w:t>
      </w:r>
    </w:p>
    <w:p w14:paraId="0000003C"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1600264369945</w:t>
      </w:r>
      <w:r w:rsidRPr="00AE225B">
        <w:rPr>
          <w:rFonts w:ascii="Consolas" w:eastAsia="Consolas" w:hAnsi="Consolas" w:cs="Consolas"/>
          <w:color w:val="D4D4D4"/>
          <w:sz w:val="21"/>
          <w:szCs w:val="21"/>
          <w:lang w:val="en-GB"/>
        </w:rPr>
        <w:t>,</w:t>
      </w:r>
    </w:p>
    <w:p w14:paraId="0000003D"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TimeAccuracy</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3E"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"Resources"</w:t>
      </w:r>
      <w:r w:rsidRPr="00AE225B">
        <w:rPr>
          <w:rFonts w:ascii="Consolas" w:eastAsia="Consolas" w:hAnsi="Consolas" w:cs="Consolas"/>
          <w:color w:val="D4D4D4"/>
          <w:sz w:val="21"/>
          <w:szCs w:val="21"/>
          <w:lang w:val="en-GB"/>
        </w:rPr>
        <w:t>: {</w:t>
      </w:r>
    </w:p>
    <w:p w14:paraId="0000003F"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"5601"</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19.9821457923245</w:t>
      </w:r>
      <w:r w:rsidRPr="00AE225B">
        <w:rPr>
          <w:rFonts w:ascii="Consolas" w:eastAsia="Consolas" w:hAnsi="Consolas" w:cs="Consolas"/>
          <w:color w:val="D4D4D4"/>
          <w:sz w:val="21"/>
          <w:szCs w:val="21"/>
          <w:lang w:val="en-GB"/>
        </w:rPr>
        <w:t>,</w:t>
      </w:r>
    </w:p>
    <w:p w14:paraId="00000040"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"5602"</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19.98224857645</w:t>
      </w:r>
      <w:r w:rsidRPr="00AE225B">
        <w:rPr>
          <w:rFonts w:ascii="Consolas" w:eastAsia="Consolas" w:hAnsi="Consolas" w:cs="Consolas"/>
          <w:color w:val="D4D4D4"/>
          <w:sz w:val="21"/>
          <w:szCs w:val="21"/>
          <w:lang w:val="en-GB"/>
        </w:rPr>
        <w:t>,</w:t>
      </w:r>
    </w:p>
    <w:p w14:paraId="00000041"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"5700"</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19.9822451105845</w:t>
      </w:r>
      <w:r w:rsidRPr="00AE225B">
        <w:rPr>
          <w:rFonts w:ascii="Consolas" w:eastAsia="Consolas" w:hAnsi="Consolas" w:cs="Consolas"/>
          <w:color w:val="D4D4D4"/>
          <w:sz w:val="21"/>
          <w:szCs w:val="21"/>
          <w:lang w:val="en-GB"/>
        </w:rPr>
        <w:t>,</w:t>
      </w:r>
    </w:p>
    <w:p w14:paraId="00000042" w14:textId="77777777" w:rsidR="00A20997" w:rsidRPr="00AE225B" w:rsidRDefault="00AE225B">
      <w:pPr>
        <w:shd w:val="clear" w:color="auto" w:fill="1E1E1E"/>
        <w:spacing w:line="325" w:lineRule="auto"/>
        <w:rPr>
          <w:rFonts w:ascii="Consolas" w:eastAsia="Consolas" w:hAnsi="Consolas" w:cs="Consolas"/>
          <w:color w:val="CE917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"5701"</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w:t>
      </w:r>
      <w:proofErr w:type="spellStart"/>
      <w:r w:rsidRPr="00AE225B">
        <w:rPr>
          <w:rFonts w:ascii="Consolas" w:eastAsia="Consolas" w:hAnsi="Consolas" w:cs="Consolas"/>
          <w:color w:val="CE9178"/>
          <w:sz w:val="21"/>
          <w:szCs w:val="21"/>
          <w:lang w:val="en-GB"/>
        </w:rPr>
        <w:t>Cel</w:t>
      </w:r>
      <w:proofErr w:type="spellEnd"/>
      <w:r w:rsidRPr="00AE225B">
        <w:rPr>
          <w:rFonts w:ascii="Consolas" w:eastAsia="Consolas" w:hAnsi="Consolas" w:cs="Consolas"/>
          <w:color w:val="CE9178"/>
          <w:sz w:val="21"/>
          <w:szCs w:val="21"/>
          <w:lang w:val="en-GB"/>
        </w:rPr>
        <w:t>"</w:t>
      </w:r>
    </w:p>
    <w:p w14:paraId="00000043"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44"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45"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46"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SensorID</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3323</w:t>
      </w:r>
      <w:r w:rsidRPr="00AE225B">
        <w:rPr>
          <w:rFonts w:ascii="Consolas" w:eastAsia="Consolas" w:hAnsi="Consolas" w:cs="Consolas"/>
          <w:color w:val="D4D4D4"/>
          <w:sz w:val="21"/>
          <w:szCs w:val="21"/>
          <w:lang w:val="en-GB"/>
        </w:rPr>
        <w:t>,</w:t>
      </w:r>
    </w:p>
    <w:p w14:paraId="00000047"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1600264370490</w:t>
      </w:r>
      <w:r w:rsidRPr="00AE225B">
        <w:rPr>
          <w:rFonts w:ascii="Consolas" w:eastAsia="Consolas" w:hAnsi="Consolas" w:cs="Consolas"/>
          <w:color w:val="D4D4D4"/>
          <w:sz w:val="21"/>
          <w:szCs w:val="21"/>
          <w:lang w:val="en-GB"/>
        </w:rPr>
        <w:t>,</w:t>
      </w:r>
    </w:p>
    <w:p w14:paraId="00000048"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TimeAccuracy</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49"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"Resources"</w:t>
      </w:r>
      <w:r w:rsidRPr="00AE225B">
        <w:rPr>
          <w:rFonts w:ascii="Consolas" w:eastAsia="Consolas" w:hAnsi="Consolas" w:cs="Consolas"/>
          <w:color w:val="D4D4D4"/>
          <w:sz w:val="21"/>
          <w:szCs w:val="21"/>
          <w:lang w:val="en-GB"/>
        </w:rPr>
        <w:t>: {</w:t>
      </w:r>
    </w:p>
    <w:p w14:paraId="0000004A"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"5700"</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101325.0076</w:t>
      </w:r>
      <w:r w:rsidRPr="00AE225B">
        <w:rPr>
          <w:rFonts w:ascii="Consolas" w:eastAsia="Consolas" w:hAnsi="Consolas" w:cs="Consolas"/>
          <w:color w:val="D4D4D4"/>
          <w:sz w:val="21"/>
          <w:szCs w:val="21"/>
          <w:lang w:val="en-GB"/>
        </w:rPr>
        <w:t>,</w:t>
      </w:r>
    </w:p>
    <w:p w14:paraId="0000004B" w14:textId="77777777" w:rsidR="00A20997" w:rsidRPr="00AE225B" w:rsidRDefault="00AE225B">
      <w:pPr>
        <w:shd w:val="clear" w:color="auto" w:fill="1E1E1E"/>
        <w:spacing w:line="325" w:lineRule="auto"/>
        <w:rPr>
          <w:rFonts w:ascii="Consolas" w:eastAsia="Consolas" w:hAnsi="Consolas" w:cs="Consolas"/>
          <w:color w:val="CE917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"5701"</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"kPa"</w:t>
      </w:r>
    </w:p>
    <w:p w14:paraId="0000004C"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4D"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4E"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4F"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SensorID</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3322</w:t>
      </w:r>
      <w:r w:rsidRPr="00AE225B">
        <w:rPr>
          <w:rFonts w:ascii="Consolas" w:eastAsia="Consolas" w:hAnsi="Consolas" w:cs="Consolas"/>
          <w:color w:val="D4D4D4"/>
          <w:sz w:val="21"/>
          <w:szCs w:val="21"/>
          <w:lang w:val="en-GB"/>
        </w:rPr>
        <w:t>,</w:t>
      </w:r>
    </w:p>
    <w:p w14:paraId="00000050"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TimeStamp</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1600264370607</w:t>
      </w:r>
      <w:r w:rsidRPr="00AE225B">
        <w:rPr>
          <w:rFonts w:ascii="Consolas" w:eastAsia="Consolas" w:hAnsi="Consolas" w:cs="Consolas"/>
          <w:color w:val="D4D4D4"/>
          <w:sz w:val="21"/>
          <w:szCs w:val="21"/>
          <w:lang w:val="en-GB"/>
        </w:rPr>
        <w:t>,</w:t>
      </w:r>
    </w:p>
    <w:p w14:paraId="00000051"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w:t>
      </w:r>
      <w:proofErr w:type="spellStart"/>
      <w:r w:rsidRPr="00AE225B">
        <w:rPr>
          <w:rFonts w:ascii="Consolas" w:eastAsia="Consolas" w:hAnsi="Consolas" w:cs="Consolas"/>
          <w:color w:val="9CDCFE"/>
          <w:sz w:val="21"/>
          <w:szCs w:val="21"/>
          <w:lang w:val="en-GB"/>
        </w:rPr>
        <w:t>TimeAccuracy</w:t>
      </w:r>
      <w:proofErr w:type="spellEnd"/>
      <w:r w:rsidRPr="00AE225B">
        <w:rPr>
          <w:rFonts w:ascii="Consolas" w:eastAsia="Consolas" w:hAnsi="Consolas" w:cs="Consolas"/>
          <w:color w:val="9CDCFE"/>
          <w:sz w:val="21"/>
          <w:szCs w:val="21"/>
          <w:lang w:val="en-GB"/>
        </w:rPr>
        <w:t>"</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r w:rsidRPr="00AE225B">
        <w:rPr>
          <w:rFonts w:ascii="Consolas" w:eastAsia="Consolas" w:hAnsi="Consolas" w:cs="Consolas"/>
          <w:color w:val="D4D4D4"/>
          <w:sz w:val="21"/>
          <w:szCs w:val="21"/>
          <w:lang w:val="en-GB"/>
        </w:rPr>
        <w:t>,</w:t>
      </w:r>
    </w:p>
    <w:p w14:paraId="00000052"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"Resources"</w:t>
      </w:r>
      <w:r w:rsidRPr="00AE225B">
        <w:rPr>
          <w:rFonts w:ascii="Consolas" w:eastAsia="Consolas" w:hAnsi="Consolas" w:cs="Consolas"/>
          <w:color w:val="D4D4D4"/>
          <w:sz w:val="21"/>
          <w:szCs w:val="21"/>
          <w:lang w:val="en-GB"/>
        </w:rPr>
        <w:t>: {</w:t>
      </w:r>
    </w:p>
    <w:p w14:paraId="00000053"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"5601"</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101325.0076</w:t>
      </w:r>
      <w:r w:rsidRPr="00AE225B">
        <w:rPr>
          <w:rFonts w:ascii="Consolas" w:eastAsia="Consolas" w:hAnsi="Consolas" w:cs="Consolas"/>
          <w:color w:val="D4D4D4"/>
          <w:sz w:val="21"/>
          <w:szCs w:val="21"/>
          <w:lang w:val="en-GB"/>
        </w:rPr>
        <w:t>,</w:t>
      </w:r>
    </w:p>
    <w:p w14:paraId="00000054"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"5602"</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101325.0076</w:t>
      </w:r>
      <w:r w:rsidRPr="00AE225B">
        <w:rPr>
          <w:rFonts w:ascii="Consolas" w:eastAsia="Consolas" w:hAnsi="Consolas" w:cs="Consolas"/>
          <w:color w:val="D4D4D4"/>
          <w:sz w:val="21"/>
          <w:szCs w:val="21"/>
          <w:lang w:val="en-GB"/>
        </w:rPr>
        <w:t>,</w:t>
      </w:r>
    </w:p>
    <w:p w14:paraId="00000055"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"5700"</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B5CEA8"/>
          <w:sz w:val="21"/>
          <w:szCs w:val="21"/>
          <w:lang w:val="en-GB"/>
        </w:rPr>
        <w:t>193290</w:t>
      </w:r>
      <w:r w:rsidRPr="00AE225B">
        <w:rPr>
          <w:rFonts w:ascii="Consolas" w:eastAsia="Consolas" w:hAnsi="Consolas" w:cs="Consolas"/>
          <w:color w:val="D4D4D4"/>
          <w:sz w:val="21"/>
          <w:szCs w:val="21"/>
          <w:lang w:val="en-GB"/>
        </w:rPr>
        <w:t>,</w:t>
      </w:r>
    </w:p>
    <w:p w14:paraId="00000056" w14:textId="77777777" w:rsidR="00A20997" w:rsidRPr="00AE225B" w:rsidRDefault="00AE225B">
      <w:pPr>
        <w:shd w:val="clear" w:color="auto" w:fill="1E1E1E"/>
        <w:spacing w:line="325" w:lineRule="auto"/>
        <w:rPr>
          <w:rFonts w:ascii="Consolas" w:eastAsia="Consolas" w:hAnsi="Consolas" w:cs="Consolas"/>
          <w:color w:val="CE917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"5701"</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"kg"</w:t>
      </w:r>
    </w:p>
    <w:p w14:paraId="00000057"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58"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59"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5A" w14:textId="77777777" w:rsidR="00A20997" w:rsidRPr="00AE225B" w:rsidRDefault="00AE225B">
      <w:pPr>
        <w:shd w:val="clear" w:color="auto" w:fill="1E1E1E"/>
        <w:spacing w:line="325" w:lineRule="auto"/>
        <w:rPr>
          <w:rFonts w:ascii="Consolas" w:eastAsia="Consolas" w:hAnsi="Consolas" w:cs="Consolas"/>
          <w:color w:val="CE917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"CRC"</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p>
    <w:p w14:paraId="0000005B"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5C"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 xml:space="preserve">    ],</w:t>
      </w:r>
    </w:p>
    <w:p w14:paraId="0000005D" w14:textId="77777777" w:rsidR="00A20997" w:rsidRPr="00AE225B" w:rsidRDefault="00AE225B">
      <w:pPr>
        <w:shd w:val="clear" w:color="auto" w:fill="1E1E1E"/>
        <w:spacing w:line="325" w:lineRule="auto"/>
        <w:rPr>
          <w:rFonts w:ascii="Consolas" w:eastAsia="Consolas" w:hAnsi="Consolas" w:cs="Consolas"/>
          <w:color w:val="CE9178"/>
          <w:sz w:val="21"/>
          <w:szCs w:val="21"/>
          <w:lang w:val="en-GB"/>
        </w:rPr>
      </w:pP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9CDCFE"/>
          <w:sz w:val="21"/>
          <w:szCs w:val="21"/>
          <w:lang w:val="en-GB"/>
        </w:rPr>
        <w:t>"CRC"</w:t>
      </w:r>
      <w:r w:rsidRPr="00AE225B">
        <w:rPr>
          <w:rFonts w:ascii="Consolas" w:eastAsia="Consolas" w:hAnsi="Consolas" w:cs="Consolas"/>
          <w:color w:val="D4D4D4"/>
          <w:sz w:val="21"/>
          <w:szCs w:val="21"/>
          <w:lang w:val="en-GB"/>
        </w:rPr>
        <w:t xml:space="preserve">: </w:t>
      </w:r>
      <w:r w:rsidRPr="00AE225B">
        <w:rPr>
          <w:rFonts w:ascii="Consolas" w:eastAsia="Consolas" w:hAnsi="Consolas" w:cs="Consolas"/>
          <w:color w:val="CE9178"/>
          <w:sz w:val="21"/>
          <w:szCs w:val="21"/>
          <w:lang w:val="en-GB"/>
        </w:rPr>
        <w:t>"Integer"</w:t>
      </w:r>
    </w:p>
    <w:p w14:paraId="0000005E" w14:textId="77777777" w:rsidR="00A20997" w:rsidRPr="00AE225B" w:rsidRDefault="00AE225B">
      <w:pPr>
        <w:shd w:val="clear" w:color="auto" w:fill="1E1E1E"/>
        <w:spacing w:line="325" w:lineRule="auto"/>
        <w:rPr>
          <w:rFonts w:ascii="Consolas" w:eastAsia="Consolas" w:hAnsi="Consolas" w:cs="Consolas"/>
          <w:color w:val="D4D4D4"/>
          <w:sz w:val="21"/>
          <w:szCs w:val="21"/>
          <w:lang w:val="en-GB"/>
        </w:rPr>
      </w:pPr>
      <w:r w:rsidRPr="00AE225B">
        <w:rPr>
          <w:rFonts w:ascii="Consolas" w:eastAsia="Consolas" w:hAnsi="Consolas" w:cs="Consolas"/>
          <w:color w:val="D4D4D4"/>
          <w:sz w:val="21"/>
          <w:szCs w:val="21"/>
          <w:lang w:val="en-GB"/>
        </w:rPr>
        <w:t>}</w:t>
      </w:r>
    </w:p>
    <w:p w14:paraId="0000005F" w14:textId="77777777" w:rsidR="00A20997" w:rsidRPr="00AE225B" w:rsidRDefault="00A20997">
      <w:pPr>
        <w:rPr>
          <w:lang w:val="en-GB"/>
        </w:rPr>
      </w:pPr>
    </w:p>
    <w:p w14:paraId="00000060" w14:textId="77777777" w:rsidR="00A20997" w:rsidRPr="00AE225B" w:rsidRDefault="00A20997">
      <w:pPr>
        <w:rPr>
          <w:lang w:val="en-GB"/>
        </w:rPr>
      </w:pPr>
    </w:p>
    <w:p w14:paraId="00000061" w14:textId="77777777" w:rsidR="00A20997" w:rsidRPr="00AE225B" w:rsidRDefault="00A20997">
      <w:pPr>
        <w:ind w:left="720"/>
        <w:rPr>
          <w:lang w:val="en-GB"/>
        </w:rPr>
      </w:pPr>
    </w:p>
    <w:sectPr w:rsidR="00A20997" w:rsidRPr="00AE225B">
      <w:pgSz w:w="11906" w:h="16838"/>
      <w:pgMar w:top="1133" w:right="1440" w:bottom="56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4FAC"/>
    <w:multiLevelType w:val="multilevel"/>
    <w:tmpl w:val="5E369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802C2"/>
    <w:multiLevelType w:val="hybridMultilevel"/>
    <w:tmpl w:val="058E54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4A2305"/>
    <w:multiLevelType w:val="hybridMultilevel"/>
    <w:tmpl w:val="82102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9738D"/>
    <w:multiLevelType w:val="multilevel"/>
    <w:tmpl w:val="66041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D927AD"/>
    <w:multiLevelType w:val="multilevel"/>
    <w:tmpl w:val="36B29AB6"/>
    <w:lvl w:ilvl="0">
      <w:start w:val="1"/>
      <w:numFmt w:val="upperLetter"/>
      <w:lvlText w:val="%1."/>
      <w:lvlJc w:val="left"/>
      <w:pPr>
        <w:ind w:left="360" w:hanging="360"/>
      </w:pPr>
      <w:rPr>
        <w:rFonts w:hint="default"/>
      </w:rPr>
    </w:lvl>
    <w:lvl w:ilvl="1">
      <w:start w:val="1"/>
      <w:numFmt w:val="decimal"/>
      <w:lvlText w:val="%1.%2."/>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360"/>
      </w:pPr>
      <w:rPr>
        <w:rFonts w:hint="default"/>
      </w:rPr>
    </w:lvl>
    <w:lvl w:ilvl="3">
      <w:start w:val="1"/>
      <w:numFmt w:val="decimal"/>
      <w:pStyle w:val="Appendix2"/>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97"/>
    <w:rsid w:val="00235425"/>
    <w:rsid w:val="00264ABA"/>
    <w:rsid w:val="00274009"/>
    <w:rsid w:val="003715BA"/>
    <w:rsid w:val="008B5C66"/>
    <w:rsid w:val="00A20997"/>
    <w:rsid w:val="00AA4702"/>
    <w:rsid w:val="00AE225B"/>
    <w:rsid w:val="00B76496"/>
    <w:rsid w:val="00DD1CD5"/>
    <w:rsid w:val="00F50C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A02A"/>
  <w15:docId w15:val="{1E2ED88E-1727-4A56-A213-D1E9866C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aliases w:val="Task Body,Viñetas (Inicio Parrafo),3 Txt tabla,Zerrenda-paragrafoa,Lista multicolor - Énfasis 11,Bullet point,Lista viñetas,Bullet List,FooterText,List Paragraph1,Lijstalinea,1st level - Bullet List Paragraph,Lettre d'introduction"/>
    <w:basedOn w:val="Normal"/>
    <w:link w:val="PrrafodelistaCar"/>
    <w:uiPriority w:val="34"/>
    <w:qFormat/>
    <w:rsid w:val="008B5C66"/>
    <w:pPr>
      <w:spacing w:before="120" w:after="120" w:line="240" w:lineRule="auto"/>
      <w:ind w:left="720"/>
      <w:jc w:val="both"/>
    </w:pPr>
    <w:rPr>
      <w:rFonts w:ascii="Times New Roman" w:eastAsia="Times New Roman" w:hAnsi="Times New Roman" w:cs="Times New Roman"/>
      <w:szCs w:val="20"/>
      <w:lang w:val="en-GB" w:eastAsia="en-US"/>
    </w:rPr>
  </w:style>
  <w:style w:type="character" w:customStyle="1" w:styleId="PrrafodelistaCar">
    <w:name w:val="Párrafo de lista Car"/>
    <w:aliases w:val="Task Body Car,Viñetas (Inicio Parrafo) Car,3 Txt tabla Car,Zerrenda-paragrafoa Car,Lista multicolor - Énfasis 11 Car,Bullet point Car,Lista viñetas Car,Bullet List Car,FooterText Car,List Paragraph1 Car,Lijstalinea Car"/>
    <w:basedOn w:val="Fuentedeprrafopredeter"/>
    <w:link w:val="Prrafodelista"/>
    <w:uiPriority w:val="34"/>
    <w:qFormat/>
    <w:locked/>
    <w:rsid w:val="008B5C66"/>
    <w:rPr>
      <w:rFonts w:ascii="Times New Roman" w:eastAsia="Times New Roman" w:hAnsi="Times New Roman" w:cs="Times New Roman"/>
      <w:szCs w:val="20"/>
      <w:lang w:val="en-GB" w:eastAsia="en-US"/>
    </w:rPr>
  </w:style>
  <w:style w:type="paragraph" w:customStyle="1" w:styleId="Appendix2">
    <w:name w:val="Appendix 2"/>
    <w:basedOn w:val="Ttulo2"/>
    <w:next w:val="Normal"/>
    <w:link w:val="Appendix2Car"/>
    <w:autoRedefine/>
    <w:qFormat/>
    <w:rsid w:val="008B5C66"/>
    <w:pPr>
      <w:keepLines w:val="0"/>
      <w:numPr>
        <w:ilvl w:val="3"/>
        <w:numId w:val="4"/>
      </w:numPr>
      <w:tabs>
        <w:tab w:val="left" w:pos="993"/>
      </w:tabs>
      <w:spacing w:after="240" w:line="280" w:lineRule="atLeast"/>
      <w:jc w:val="both"/>
    </w:pPr>
    <w:rPr>
      <w:rFonts w:eastAsia="Times New Roman"/>
      <w:b/>
      <w:bCs/>
      <w:iCs/>
      <w:color w:val="00466B"/>
      <w:sz w:val="28"/>
      <w:szCs w:val="28"/>
      <w:lang w:val="es-ES" w:eastAsia="en-GB"/>
    </w:rPr>
  </w:style>
  <w:style w:type="character" w:customStyle="1" w:styleId="Appendix2Car">
    <w:name w:val="Appendix 2 Car"/>
    <w:basedOn w:val="Fuentedeprrafopredeter"/>
    <w:link w:val="Appendix2"/>
    <w:rsid w:val="008B5C66"/>
    <w:rPr>
      <w:rFonts w:eastAsia="Times New Roman"/>
      <w:b/>
      <w:bCs/>
      <w:iCs/>
      <w:color w:val="00466B"/>
      <w:sz w:val="28"/>
      <w:szCs w:val="28"/>
      <w:lang w:val="es-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1131</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lavirott</dc:creator>
  <cp:lastModifiedBy>Jiménez Gómez, Sergio</cp:lastModifiedBy>
  <cp:revision>3</cp:revision>
  <dcterms:created xsi:type="dcterms:W3CDTF">2020-09-23T07:33:00Z</dcterms:created>
  <dcterms:modified xsi:type="dcterms:W3CDTF">2020-09-24T11:30:00Z</dcterms:modified>
</cp:coreProperties>
</file>