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70E" w:rsidRDefault="000D2F26" w:rsidP="000D2F26">
      <w:pPr>
        <w:pStyle w:val="Question"/>
        <w:rPr>
          <w:rStyle w:val="lev"/>
          <w:sz w:val="40"/>
          <w:szCs w:val="40"/>
        </w:rPr>
      </w:pPr>
      <w:r w:rsidRPr="000D2F26">
        <w:rPr>
          <w:rStyle w:val="lev"/>
          <w:sz w:val="40"/>
          <w:szCs w:val="40"/>
        </w:rPr>
        <w:t xml:space="preserve">DUREN </w:t>
      </w:r>
      <w:r w:rsidR="00D9070E">
        <w:rPr>
          <w:rStyle w:val="lev"/>
          <w:sz w:val="40"/>
          <w:szCs w:val="40"/>
        </w:rPr>
        <w:t xml:space="preserve"> </w:t>
      </w:r>
    </w:p>
    <w:p w:rsidR="00D9070E" w:rsidRDefault="00D9070E" w:rsidP="000D2F26">
      <w:pPr>
        <w:pStyle w:val="Question"/>
        <w:rPr>
          <w:rStyle w:val="lev"/>
          <w:sz w:val="40"/>
          <w:szCs w:val="40"/>
        </w:rPr>
      </w:pPr>
      <w:r>
        <w:rPr>
          <w:rStyle w:val="lev"/>
          <w:sz w:val="40"/>
          <w:szCs w:val="40"/>
        </w:rPr>
        <w:t>Atelier : méthodes</w:t>
      </w:r>
    </w:p>
    <w:p w:rsidR="000D2F26" w:rsidRPr="000D2F26" w:rsidRDefault="000D2F26" w:rsidP="000D2F26">
      <w:pPr>
        <w:pStyle w:val="Question"/>
        <w:rPr>
          <w:rStyle w:val="lev"/>
          <w:sz w:val="40"/>
          <w:szCs w:val="40"/>
        </w:rPr>
      </w:pPr>
      <w:r w:rsidRPr="000D2F26">
        <w:rPr>
          <w:rStyle w:val="lev"/>
          <w:sz w:val="40"/>
          <w:szCs w:val="40"/>
        </w:rPr>
        <w:t>Activité 2.1</w:t>
      </w:r>
    </w:p>
    <w:p w:rsidR="000D2F26" w:rsidRPr="00D9070E" w:rsidRDefault="00D9070E" w:rsidP="000D2F26">
      <w:pPr>
        <w:pStyle w:val="Question"/>
        <w:rPr>
          <w:rStyle w:val="lev"/>
          <w:sz w:val="24"/>
          <w:szCs w:val="24"/>
        </w:rPr>
      </w:pPr>
      <w:r>
        <w:rPr>
          <w:rStyle w:val="lev"/>
          <w:sz w:val="24"/>
          <w:szCs w:val="24"/>
        </w:rPr>
        <w:t>Répondre aux questions</w:t>
      </w:r>
    </w:p>
    <w:p w:rsidR="000D2F26" w:rsidRPr="008C0E21" w:rsidRDefault="000D2F26" w:rsidP="000D2F26">
      <w:pPr>
        <w:pStyle w:val="Question"/>
        <w:rPr>
          <w:rStyle w:val="lev"/>
          <w:b/>
        </w:rPr>
      </w:pPr>
      <w:r w:rsidRPr="008C0E21">
        <w:rPr>
          <w:rStyle w:val="lev"/>
          <w:b/>
        </w:rPr>
        <w:t>Question 2 :</w:t>
      </w:r>
    </w:p>
    <w:p w:rsidR="00E52526" w:rsidRPr="000B42DF" w:rsidRDefault="000D2F26">
      <w:pPr>
        <w:rPr>
          <w:rFonts w:cs="Arial"/>
          <w:color w:val="5F497A" w:themeColor="accent4" w:themeShade="BF"/>
          <w:sz w:val="24"/>
          <w:szCs w:val="24"/>
        </w:rPr>
      </w:pPr>
      <w:r w:rsidRPr="000B42DF">
        <w:rPr>
          <w:rFonts w:cs="Arial"/>
          <w:color w:val="5F497A" w:themeColor="accent4" w:themeShade="BF"/>
          <w:sz w:val="24"/>
          <w:szCs w:val="24"/>
        </w:rPr>
        <w:t>Quels sont les éléments qui interviennent dans le cycle de la recherche empirique? Donnez un exemple.</w:t>
      </w:r>
    </w:p>
    <w:p w:rsidR="00754DCA" w:rsidRDefault="004C0728">
      <w:r w:rsidRPr="000B42DF">
        <w:rPr>
          <w:rFonts w:cs="Arial"/>
          <w:color w:val="252525"/>
          <w:shd w:val="clear" w:color="auto" w:fill="FFFFFF"/>
        </w:rPr>
        <w:t>La </w:t>
      </w:r>
      <w:r w:rsidRPr="000B42DF">
        <w:rPr>
          <w:rFonts w:cs="Arial"/>
          <w:bCs/>
          <w:color w:val="252525"/>
          <w:shd w:val="clear" w:color="auto" w:fill="FFFFFF"/>
        </w:rPr>
        <w:t>recherche empirique</w:t>
      </w:r>
      <w:r w:rsidR="00480D74" w:rsidRPr="000B42DF">
        <w:rPr>
          <w:rFonts w:cs="Arial"/>
          <w:color w:val="252525"/>
          <w:shd w:val="clear" w:color="auto" w:fill="FFFFFF"/>
        </w:rPr>
        <w:t xml:space="preserve"> </w:t>
      </w:r>
      <w:r w:rsidRPr="000B42DF">
        <w:rPr>
          <w:rFonts w:cs="Arial"/>
          <w:color w:val="252525"/>
          <w:shd w:val="clear" w:color="auto" w:fill="FFFFFF"/>
        </w:rPr>
        <w:t>est la recherch</w:t>
      </w:r>
      <w:r w:rsidR="000B42DF" w:rsidRPr="000B42DF">
        <w:rPr>
          <w:rFonts w:cs="Arial"/>
          <w:color w:val="252525"/>
          <w:shd w:val="clear" w:color="auto" w:fill="FFFFFF"/>
        </w:rPr>
        <w:t>e ayant pour objet des données</w:t>
      </w:r>
      <w:r w:rsidR="00480D74" w:rsidRPr="000B42DF">
        <w:rPr>
          <w:rFonts w:cs="Arial"/>
          <w:color w:val="252525"/>
          <w:shd w:val="clear" w:color="auto" w:fill="FFFFFF"/>
        </w:rPr>
        <w:t xml:space="preserve">: </w:t>
      </w:r>
      <w:r w:rsidRPr="000B42DF">
        <w:rPr>
          <w:rFonts w:cs="Arial"/>
          <w:iCs/>
          <w:color w:val="252525"/>
          <w:shd w:val="clear" w:color="auto" w:fill="FFFFFF"/>
        </w:rPr>
        <w:t>données réelles issues de l’observation et/ou de l’expérimentation et/ou d’interactions dans un environnement d’apprentissage à distance, etc</w:t>
      </w:r>
      <w:r w:rsidRPr="000B42DF">
        <w:rPr>
          <w:rFonts w:cs="Arial"/>
          <w:color w:val="252525"/>
          <w:shd w:val="clear" w:color="auto" w:fill="FFFFFF"/>
        </w:rPr>
        <w:t>.</w:t>
      </w:r>
      <w:r w:rsidR="00754DCA">
        <w:rPr>
          <w:rFonts w:cs="Arial"/>
          <w:color w:val="252525"/>
          <w:shd w:val="clear" w:color="auto" w:fill="FFFFFF"/>
        </w:rPr>
        <w:br/>
        <w:t xml:space="preserve">Selon </w:t>
      </w:r>
      <w:r w:rsidR="00754DCA">
        <w:t xml:space="preserve">Yann Bertacchini (Yann Bertacchini. </w:t>
      </w:r>
      <w:r w:rsidR="00754DCA" w:rsidRPr="00754DCA">
        <w:rPr>
          <w:i/>
        </w:rPr>
        <w:t>Petit Guide à l’usage de l’Apprenti-Chercheur en Sciences Humaines &amp; Sociales</w:t>
      </w:r>
      <w:r w:rsidR="00754DCA">
        <w:t xml:space="preserve"> ESSAI Epistémologie &amp; Méthodologie de Recherche en Sciences de l’Information &amp; de la Communication. Collection Les E.T.I.C, Presses Technologiques, Toulon, pp.4-156, 2009. ffsic_00432676v1f),  elle s’inscrit dans la démarche de recherche selon le schéma suivant :</w:t>
      </w:r>
    </w:p>
    <w:p w:rsidR="00754DCA" w:rsidRDefault="00754DCA">
      <w:r w:rsidRPr="00754DCA">
        <w:rPr>
          <w:noProof/>
          <w:lang w:eastAsia="fr-FR"/>
        </w:rPr>
        <w:lastRenderedPageBreak/>
        <w:drawing>
          <wp:inline distT="0" distB="0" distL="0" distR="0">
            <wp:extent cx="6375861" cy="5453149"/>
            <wp:effectExtent l="0" t="0" r="0" b="0"/>
            <wp:docPr id="1"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54DCA" w:rsidRDefault="00754DCA"/>
    <w:p w:rsidR="00154494" w:rsidRPr="000B42DF" w:rsidRDefault="000B42DF">
      <w:r w:rsidRPr="000B42DF">
        <w:br/>
      </w:r>
      <w:r w:rsidRPr="000B42DF">
        <w:rPr>
          <w:rFonts w:cs="Arial"/>
          <w:color w:val="252525"/>
          <w:shd w:val="clear" w:color="auto" w:fill="FFFFFF"/>
        </w:rPr>
        <w:t xml:space="preserve">Elle se </w:t>
      </w:r>
      <w:r w:rsidR="00154494" w:rsidRPr="000B42DF">
        <w:rPr>
          <w:rFonts w:cs="Arial"/>
          <w:color w:val="252525"/>
          <w:shd w:val="clear" w:color="auto" w:fill="FFFFFF"/>
        </w:rPr>
        <w:t xml:space="preserve"> caractérise par les principes de qualité suivants:</w:t>
      </w:r>
    </w:p>
    <w:p w:rsidR="00154494" w:rsidRPr="000B42DF" w:rsidRDefault="00154494" w:rsidP="00480D74">
      <w:pPr>
        <w:spacing w:before="120" w:after="120" w:line="240" w:lineRule="auto"/>
        <w:rPr>
          <w:rFonts w:eastAsia="Times New Roman" w:cs="Arial"/>
          <w:color w:val="252525"/>
          <w:lang w:eastAsia="fr-FR"/>
        </w:rPr>
      </w:pPr>
      <w:r w:rsidRPr="000B42DF">
        <w:rPr>
          <w:rFonts w:eastAsia="Times New Roman" w:cs="Arial"/>
          <w:bCs/>
          <w:color w:val="252525"/>
          <w:lang w:eastAsia="fr-FR"/>
        </w:rPr>
        <w:t xml:space="preserve">1. </w:t>
      </w:r>
      <w:r w:rsidRPr="000B42DF">
        <w:rPr>
          <w:rFonts w:eastAsia="Times New Roman" w:cs="Arial"/>
          <w:color w:val="252525"/>
          <w:lang w:eastAsia="fr-FR"/>
        </w:rPr>
        <w:t>Les connaissances produites constituent un ensemble cohérent</w:t>
      </w:r>
      <w:r w:rsidR="00480D74" w:rsidRPr="000B42DF">
        <w:rPr>
          <w:rFonts w:eastAsia="Times New Roman" w:cs="Arial"/>
          <w:color w:val="252525"/>
          <w:lang w:eastAsia="fr-FR"/>
        </w:rPr>
        <w:t xml:space="preserve">. Le premier élément intervenant  dans le cycle de la recherche empirique est donc le </w:t>
      </w:r>
      <w:r w:rsidRPr="000B42DF">
        <w:rPr>
          <w:rFonts w:eastAsia="Times New Roman" w:cs="Arial"/>
          <w:color w:val="252525"/>
          <w:lang w:eastAsia="fr-FR"/>
        </w:rPr>
        <w:t xml:space="preserve"> </w:t>
      </w:r>
      <w:r w:rsidRPr="000B42DF">
        <w:rPr>
          <w:rFonts w:eastAsia="Times New Roman" w:cs="Arial"/>
          <w:b/>
          <w:color w:val="252525"/>
          <w:lang w:eastAsia="fr-FR"/>
        </w:rPr>
        <w:t>système de connaissances</w:t>
      </w:r>
      <w:r w:rsidRPr="000B42DF">
        <w:rPr>
          <w:rFonts w:eastAsia="Times New Roman" w:cs="Arial"/>
          <w:color w:val="252525"/>
          <w:lang w:eastAsia="fr-FR"/>
        </w:rPr>
        <w:t xml:space="preserve"> </w:t>
      </w:r>
      <w:r w:rsidR="00480D74" w:rsidRPr="000B42DF">
        <w:rPr>
          <w:rFonts w:eastAsia="Times New Roman" w:cs="Arial"/>
          <w:color w:val="252525"/>
          <w:lang w:eastAsia="fr-FR"/>
        </w:rPr>
        <w:t>dans lequel elle s’insère.</w:t>
      </w:r>
      <w:r w:rsidR="000B42DF" w:rsidRPr="000B42DF">
        <w:rPr>
          <w:rFonts w:eastAsia="Times New Roman" w:cs="Arial"/>
          <w:color w:val="252525"/>
          <w:lang w:eastAsia="fr-FR"/>
        </w:rPr>
        <w:t xml:space="preserve"> Ces connaissances sont obtenue</w:t>
      </w:r>
      <w:r w:rsidR="00480D74" w:rsidRPr="000B42DF">
        <w:rPr>
          <w:rFonts w:eastAsia="Times New Roman" w:cs="Arial"/>
          <w:color w:val="252525"/>
          <w:lang w:eastAsia="fr-FR"/>
        </w:rPr>
        <w:t xml:space="preserve">s </w:t>
      </w:r>
      <w:r w:rsidRPr="000B42DF">
        <w:rPr>
          <w:rFonts w:eastAsia="Times New Roman" w:cs="Arial"/>
          <w:color w:val="252525"/>
          <w:lang w:eastAsia="fr-FR"/>
        </w:rPr>
        <w:t xml:space="preserve"> à partir de la littérature </w:t>
      </w:r>
      <w:r w:rsidR="00480D74" w:rsidRPr="000B42DF">
        <w:rPr>
          <w:rFonts w:eastAsia="Times New Roman" w:cs="Arial"/>
          <w:color w:val="252525"/>
          <w:lang w:eastAsia="fr-FR"/>
        </w:rPr>
        <w:t>existante.</w:t>
      </w:r>
    </w:p>
    <w:p w:rsidR="00154494" w:rsidRPr="000B42DF" w:rsidRDefault="00154494" w:rsidP="00480D74">
      <w:pPr>
        <w:spacing w:before="120" w:after="120" w:line="240" w:lineRule="auto"/>
        <w:rPr>
          <w:rFonts w:eastAsia="Times New Roman" w:cs="Arial"/>
          <w:color w:val="252525"/>
          <w:lang w:eastAsia="fr-FR"/>
        </w:rPr>
      </w:pPr>
      <w:r w:rsidRPr="000B42DF">
        <w:rPr>
          <w:rFonts w:eastAsia="Times New Roman" w:cs="Arial"/>
          <w:bCs/>
          <w:color w:val="252525"/>
          <w:lang w:eastAsia="fr-FR"/>
        </w:rPr>
        <w:t xml:space="preserve">2. La recherche est centrée sur </w:t>
      </w:r>
      <w:r w:rsidRPr="000B42DF">
        <w:rPr>
          <w:rFonts w:eastAsia="Times New Roman" w:cs="Arial"/>
          <w:b/>
          <w:bCs/>
          <w:color w:val="252525"/>
          <w:lang w:eastAsia="fr-FR"/>
        </w:rPr>
        <w:t>la réalité</w:t>
      </w:r>
      <w:r w:rsidRPr="000B42DF">
        <w:rPr>
          <w:rFonts w:eastAsia="Times New Roman" w:cs="Arial"/>
          <w:bCs/>
          <w:color w:val="252525"/>
          <w:lang w:eastAsia="fr-FR"/>
        </w:rPr>
        <w:t>:</w:t>
      </w:r>
      <w:r w:rsidR="00480D74" w:rsidRPr="000B42DF">
        <w:rPr>
          <w:rFonts w:eastAsia="Times New Roman" w:cs="Arial"/>
          <w:color w:val="252525"/>
          <w:lang w:eastAsia="fr-FR"/>
        </w:rPr>
        <w:t xml:space="preserve"> </w:t>
      </w:r>
      <w:r w:rsidRPr="000B42DF">
        <w:rPr>
          <w:rFonts w:eastAsia="Times New Roman" w:cs="Arial"/>
          <w:color w:val="252525"/>
          <w:lang w:eastAsia="fr-FR"/>
        </w:rPr>
        <w:t>par exemple la nature, la société, le comportement des ge</w:t>
      </w:r>
      <w:r w:rsidR="00480D74" w:rsidRPr="000B42DF">
        <w:rPr>
          <w:rFonts w:eastAsia="Times New Roman" w:cs="Arial"/>
          <w:color w:val="252525"/>
          <w:lang w:eastAsia="fr-FR"/>
        </w:rPr>
        <w:t>ns, les attitudes des personnes… . Cette recherche est donc basée sur l’</w:t>
      </w:r>
      <w:r w:rsidRPr="000B42DF">
        <w:rPr>
          <w:rFonts w:eastAsia="Times New Roman" w:cs="Arial"/>
          <w:color w:val="252525"/>
          <w:lang w:eastAsia="fr-FR"/>
        </w:rPr>
        <w:t>observ</w:t>
      </w:r>
      <w:r w:rsidR="000B42DF" w:rsidRPr="000B42DF">
        <w:rPr>
          <w:rFonts w:eastAsia="Times New Roman" w:cs="Arial"/>
          <w:color w:val="252525"/>
          <w:lang w:eastAsia="fr-FR"/>
        </w:rPr>
        <w:t>ation</w:t>
      </w:r>
      <w:r w:rsidRPr="000B42DF">
        <w:rPr>
          <w:rFonts w:eastAsia="Times New Roman" w:cs="Arial"/>
          <w:color w:val="252525"/>
          <w:lang w:eastAsia="fr-FR"/>
        </w:rPr>
        <w:t>.</w:t>
      </w:r>
      <w:r w:rsidR="000B42DF" w:rsidRPr="000B42DF">
        <w:rPr>
          <w:rFonts w:eastAsia="Times New Roman" w:cs="Arial"/>
          <w:color w:val="252525"/>
          <w:lang w:eastAsia="fr-FR"/>
        </w:rPr>
        <w:t xml:space="preserve"> La ré</w:t>
      </w:r>
      <w:r w:rsidR="00480D74" w:rsidRPr="000B42DF">
        <w:rPr>
          <w:rFonts w:eastAsia="Times New Roman" w:cs="Arial"/>
          <w:color w:val="252525"/>
          <w:lang w:eastAsia="fr-FR"/>
        </w:rPr>
        <w:t>a</w:t>
      </w:r>
      <w:r w:rsidR="000B42DF" w:rsidRPr="000B42DF">
        <w:rPr>
          <w:rFonts w:eastAsia="Times New Roman" w:cs="Arial"/>
          <w:color w:val="252525"/>
          <w:lang w:eastAsia="fr-FR"/>
        </w:rPr>
        <w:t>l</w:t>
      </w:r>
      <w:r w:rsidR="00480D74" w:rsidRPr="000B42DF">
        <w:rPr>
          <w:rFonts w:eastAsia="Times New Roman" w:cs="Arial"/>
          <w:color w:val="252525"/>
          <w:lang w:eastAsia="fr-FR"/>
        </w:rPr>
        <w:t>ité comprend aussi celle du chercheur : son expérience personnelle, son système de valeurs</w:t>
      </w:r>
    </w:p>
    <w:p w:rsidR="00480D74" w:rsidRPr="000B42DF" w:rsidRDefault="00154494" w:rsidP="00480D74">
      <w:pPr>
        <w:spacing w:before="120" w:after="120" w:line="240" w:lineRule="auto"/>
        <w:rPr>
          <w:rFonts w:eastAsia="Times New Roman" w:cs="Arial"/>
          <w:color w:val="252525"/>
          <w:lang w:eastAsia="fr-FR"/>
        </w:rPr>
      </w:pPr>
      <w:r w:rsidRPr="000B42DF">
        <w:rPr>
          <w:rFonts w:eastAsia="Times New Roman" w:cs="Arial"/>
          <w:bCs/>
          <w:color w:val="252525"/>
          <w:lang w:eastAsia="fr-FR"/>
        </w:rPr>
        <w:t xml:space="preserve">3. </w:t>
      </w:r>
      <w:r w:rsidR="00480D74" w:rsidRPr="000B42DF">
        <w:rPr>
          <w:rFonts w:eastAsia="Times New Roman" w:cs="Arial"/>
          <w:bCs/>
          <w:color w:val="252525"/>
          <w:lang w:eastAsia="fr-FR"/>
        </w:rPr>
        <w:t xml:space="preserve">Ces premiers déterminent </w:t>
      </w:r>
      <w:r w:rsidR="00480D74" w:rsidRPr="000B42DF">
        <w:rPr>
          <w:rFonts w:eastAsia="Times New Roman" w:cs="Arial"/>
          <w:b/>
          <w:bCs/>
          <w:color w:val="252525"/>
          <w:lang w:eastAsia="fr-FR"/>
        </w:rPr>
        <w:t>les outils</w:t>
      </w:r>
      <w:r w:rsidR="00480D74" w:rsidRPr="000B42DF">
        <w:rPr>
          <w:rFonts w:eastAsia="Times New Roman" w:cs="Arial"/>
          <w:bCs/>
          <w:color w:val="252525"/>
          <w:lang w:eastAsia="fr-FR"/>
        </w:rPr>
        <w:t xml:space="preserve"> utilisés </w:t>
      </w:r>
      <w:r w:rsidRPr="000B42DF">
        <w:rPr>
          <w:rFonts w:eastAsia="Times New Roman" w:cs="Arial"/>
          <w:bCs/>
          <w:color w:val="252525"/>
          <w:lang w:eastAsia="fr-FR"/>
        </w:rPr>
        <w:t>:</w:t>
      </w:r>
      <w:r w:rsidR="00480D74" w:rsidRPr="000B42DF">
        <w:rPr>
          <w:rFonts w:eastAsia="Times New Roman" w:cs="Arial"/>
          <w:color w:val="252525"/>
          <w:lang w:eastAsia="fr-FR"/>
        </w:rPr>
        <w:t xml:space="preserve"> </w:t>
      </w:r>
      <w:r w:rsidRPr="000B42DF">
        <w:rPr>
          <w:rFonts w:eastAsia="Times New Roman" w:cs="Arial"/>
          <w:color w:val="252525"/>
          <w:lang w:eastAsia="fr-FR"/>
        </w:rPr>
        <w:t>les hypothèses</w:t>
      </w:r>
      <w:r w:rsidR="00480D74" w:rsidRPr="000B42DF">
        <w:rPr>
          <w:rFonts w:eastAsia="Times New Roman" w:cs="Arial"/>
          <w:color w:val="252525"/>
          <w:lang w:eastAsia="fr-FR"/>
        </w:rPr>
        <w:t xml:space="preserve"> et </w:t>
      </w:r>
      <w:r w:rsidRPr="000B42DF">
        <w:rPr>
          <w:rFonts w:eastAsia="Times New Roman" w:cs="Arial"/>
          <w:color w:val="252525"/>
          <w:lang w:eastAsia="fr-FR"/>
        </w:rPr>
        <w:t xml:space="preserve"> les théories</w:t>
      </w:r>
      <w:r w:rsidR="00480D74" w:rsidRPr="000B42DF">
        <w:rPr>
          <w:rFonts w:eastAsia="Times New Roman" w:cs="Arial"/>
          <w:color w:val="252525"/>
          <w:lang w:eastAsia="fr-FR"/>
        </w:rPr>
        <w:t xml:space="preserve"> (le système de connaissances utilisé</w:t>
      </w:r>
      <w:r w:rsidRPr="000B42DF">
        <w:rPr>
          <w:rFonts w:eastAsia="Times New Roman" w:cs="Arial"/>
          <w:color w:val="252525"/>
          <w:lang w:eastAsia="fr-FR"/>
        </w:rPr>
        <w:t xml:space="preserve">, les méthodes, les techniques </w:t>
      </w:r>
      <w:r w:rsidR="00480D74" w:rsidRPr="000B42DF">
        <w:rPr>
          <w:rFonts w:eastAsia="Times New Roman" w:cs="Arial"/>
          <w:color w:val="252525"/>
          <w:lang w:eastAsia="fr-FR"/>
        </w:rPr>
        <w:t>(les outils d’observation)</w:t>
      </w:r>
      <w:r w:rsidRPr="000B42DF">
        <w:rPr>
          <w:rFonts w:eastAsia="Times New Roman" w:cs="Arial"/>
          <w:color w:val="252525"/>
          <w:lang w:eastAsia="fr-FR"/>
        </w:rPr>
        <w:t>, etc.</w:t>
      </w:r>
    </w:p>
    <w:p w:rsidR="00154494" w:rsidRPr="000B42DF" w:rsidRDefault="00480D74" w:rsidP="00480D74">
      <w:pPr>
        <w:spacing w:before="120" w:after="120" w:line="240" w:lineRule="auto"/>
        <w:rPr>
          <w:rFonts w:eastAsia="Times New Roman" w:cs="Arial"/>
          <w:color w:val="252525"/>
          <w:lang w:eastAsia="fr-FR"/>
        </w:rPr>
      </w:pPr>
      <w:r w:rsidRPr="000B42DF">
        <w:rPr>
          <w:rFonts w:eastAsia="Times New Roman" w:cs="Arial"/>
          <w:color w:val="252525"/>
          <w:lang w:eastAsia="fr-FR"/>
        </w:rPr>
        <w:t xml:space="preserve">Ce cadre est propice aux </w:t>
      </w:r>
      <w:r w:rsidR="00154494" w:rsidRPr="000B42DF">
        <w:rPr>
          <w:rFonts w:eastAsia="Times New Roman" w:cs="Arial"/>
          <w:color w:val="252525"/>
          <w:lang w:eastAsia="fr-FR"/>
        </w:rPr>
        <w:t>"</w:t>
      </w:r>
      <w:r w:rsidR="00154494" w:rsidRPr="000B42DF">
        <w:rPr>
          <w:rFonts w:eastAsia="Times New Roman" w:cs="Arial"/>
          <w:b/>
          <w:color w:val="252525"/>
          <w:lang w:eastAsia="fr-FR"/>
        </w:rPr>
        <w:t>biais de confirmation d'hypothèse</w:t>
      </w:r>
      <w:r w:rsidR="00154494" w:rsidRPr="000B42DF">
        <w:rPr>
          <w:rFonts w:eastAsia="Times New Roman" w:cs="Arial"/>
          <w:color w:val="252525"/>
          <w:lang w:eastAsia="fr-FR"/>
        </w:rPr>
        <w:t>" (tendance à privilégier les informations qui confirment votre hypothèse</w:t>
      </w:r>
      <w:r w:rsidRPr="000B42DF">
        <w:rPr>
          <w:rFonts w:eastAsia="Times New Roman" w:cs="Arial"/>
          <w:color w:val="252525"/>
          <w:lang w:eastAsia="fr-FR"/>
        </w:rPr>
        <w:t xml:space="preserve"> dont  le chercheur doit être conscient</w:t>
      </w:r>
      <w:r w:rsidR="00154494" w:rsidRPr="000B42DF">
        <w:rPr>
          <w:rFonts w:eastAsia="Times New Roman" w:cs="Arial"/>
          <w:color w:val="252525"/>
          <w:lang w:eastAsia="fr-FR"/>
        </w:rPr>
        <w:t>.</w:t>
      </w:r>
    </w:p>
    <w:p w:rsidR="00154494" w:rsidRPr="000B42DF" w:rsidRDefault="00154494" w:rsidP="00480D74">
      <w:pPr>
        <w:spacing w:before="120" w:after="120" w:line="240" w:lineRule="auto"/>
        <w:rPr>
          <w:rFonts w:eastAsia="Times New Roman" w:cs="Arial"/>
          <w:color w:val="252525"/>
          <w:lang w:eastAsia="fr-FR"/>
        </w:rPr>
      </w:pPr>
      <w:r w:rsidRPr="000B42DF">
        <w:rPr>
          <w:rFonts w:eastAsia="Times New Roman" w:cs="Arial"/>
          <w:bCs/>
          <w:color w:val="252525"/>
          <w:lang w:eastAsia="fr-FR"/>
        </w:rPr>
        <w:t>4. La r</w:t>
      </w:r>
      <w:r w:rsidR="00480D74" w:rsidRPr="000B42DF">
        <w:rPr>
          <w:rFonts w:eastAsia="Times New Roman" w:cs="Arial"/>
          <w:bCs/>
          <w:color w:val="252525"/>
          <w:lang w:eastAsia="fr-FR"/>
        </w:rPr>
        <w:t xml:space="preserve">echerche vise </w:t>
      </w:r>
      <w:r w:rsidR="00480D74" w:rsidRPr="000B42DF">
        <w:rPr>
          <w:rFonts w:eastAsia="Times New Roman" w:cs="Arial"/>
          <w:b/>
          <w:bCs/>
          <w:color w:val="252525"/>
          <w:lang w:eastAsia="fr-FR"/>
        </w:rPr>
        <w:t>la généralisation</w:t>
      </w:r>
      <w:r w:rsidR="00480D74" w:rsidRPr="000B42DF">
        <w:rPr>
          <w:rFonts w:eastAsia="Times New Roman" w:cs="Arial"/>
          <w:bCs/>
          <w:color w:val="252525"/>
          <w:lang w:eastAsia="fr-FR"/>
        </w:rPr>
        <w:t xml:space="preserve">. Son objectif général est de </w:t>
      </w:r>
      <w:r w:rsidRPr="000B42DF">
        <w:rPr>
          <w:rFonts w:eastAsia="Times New Roman" w:cs="Arial"/>
          <w:color w:val="252525"/>
          <w:lang w:eastAsia="fr-FR"/>
        </w:rPr>
        <w:t xml:space="preserve"> contribue</w:t>
      </w:r>
      <w:r w:rsidR="00480D74" w:rsidRPr="000B42DF">
        <w:rPr>
          <w:rFonts w:eastAsia="Times New Roman" w:cs="Arial"/>
          <w:color w:val="252525"/>
          <w:lang w:eastAsia="fr-FR"/>
        </w:rPr>
        <w:t>r</w:t>
      </w:r>
      <w:r w:rsidRPr="000B42DF">
        <w:rPr>
          <w:rFonts w:eastAsia="Times New Roman" w:cs="Arial"/>
          <w:color w:val="252525"/>
          <w:lang w:eastAsia="fr-FR"/>
        </w:rPr>
        <w:t xml:space="preserve"> aux théories</w:t>
      </w:r>
      <w:r w:rsidR="00480D74" w:rsidRPr="000B42DF">
        <w:rPr>
          <w:rFonts w:eastAsia="Times New Roman" w:cs="Arial"/>
          <w:color w:val="252525"/>
          <w:lang w:eastAsia="fr-FR"/>
        </w:rPr>
        <w:t xml:space="preserve">, quitte à </w:t>
      </w:r>
      <w:r w:rsidRPr="000B42DF">
        <w:rPr>
          <w:rFonts w:eastAsia="Times New Roman" w:cs="Arial"/>
          <w:color w:val="252525"/>
          <w:lang w:eastAsia="fr-FR"/>
        </w:rPr>
        <w:t>sugg</w:t>
      </w:r>
      <w:r w:rsidR="00480D74" w:rsidRPr="000B42DF">
        <w:rPr>
          <w:rFonts w:eastAsia="Times New Roman" w:cs="Arial"/>
          <w:color w:val="252525"/>
          <w:lang w:eastAsia="fr-FR"/>
        </w:rPr>
        <w:t>é</w:t>
      </w:r>
      <w:r w:rsidRPr="000B42DF">
        <w:rPr>
          <w:rFonts w:eastAsia="Times New Roman" w:cs="Arial"/>
          <w:color w:val="252525"/>
          <w:lang w:eastAsia="fr-FR"/>
        </w:rPr>
        <w:t>re</w:t>
      </w:r>
      <w:r w:rsidR="00480D74" w:rsidRPr="000B42DF">
        <w:rPr>
          <w:rFonts w:eastAsia="Times New Roman" w:cs="Arial"/>
          <w:color w:val="252525"/>
          <w:lang w:eastAsia="fr-FR"/>
        </w:rPr>
        <w:t>r</w:t>
      </w:r>
      <w:r w:rsidRPr="000B42DF">
        <w:rPr>
          <w:rFonts w:eastAsia="Times New Roman" w:cs="Arial"/>
          <w:color w:val="252525"/>
          <w:lang w:eastAsia="fr-FR"/>
        </w:rPr>
        <w:t xml:space="preserve"> des modifications des connaissances existantes (ou même de nouvelles théories).</w:t>
      </w:r>
    </w:p>
    <w:p w:rsidR="00154494" w:rsidRPr="000B42DF" w:rsidRDefault="00154494" w:rsidP="00154494">
      <w:pPr>
        <w:spacing w:before="120" w:after="120" w:line="240" w:lineRule="auto"/>
        <w:rPr>
          <w:rFonts w:eastAsia="Times New Roman" w:cs="Arial"/>
          <w:bCs/>
          <w:color w:val="252525"/>
          <w:lang w:eastAsia="fr-FR"/>
        </w:rPr>
      </w:pPr>
      <w:r w:rsidRPr="000B42DF">
        <w:rPr>
          <w:rFonts w:eastAsia="Times New Roman" w:cs="Arial"/>
          <w:bCs/>
          <w:color w:val="252525"/>
          <w:lang w:eastAsia="fr-FR"/>
        </w:rPr>
        <w:lastRenderedPageBreak/>
        <w:t xml:space="preserve">5. </w:t>
      </w:r>
      <w:r w:rsidR="00480D74" w:rsidRPr="000B42DF">
        <w:rPr>
          <w:rFonts w:eastAsia="Times New Roman" w:cs="Arial"/>
          <w:bCs/>
          <w:color w:val="252525"/>
          <w:lang w:eastAsia="fr-FR"/>
        </w:rPr>
        <w:t xml:space="preserve">Cette forme de recherche est prise en </w:t>
      </w:r>
      <w:r w:rsidR="00480D74" w:rsidRPr="000B42DF">
        <w:rPr>
          <w:rFonts w:eastAsia="Times New Roman" w:cs="Arial"/>
          <w:b/>
          <w:bCs/>
          <w:color w:val="252525"/>
          <w:lang w:eastAsia="fr-FR"/>
        </w:rPr>
        <w:t>tension entre déterminisme et relativisme</w:t>
      </w:r>
      <w:r w:rsidR="00480D74" w:rsidRPr="000B42DF">
        <w:rPr>
          <w:rFonts w:eastAsia="Times New Roman" w:cs="Arial"/>
          <w:bCs/>
          <w:color w:val="252525"/>
          <w:lang w:eastAsia="fr-FR"/>
        </w:rPr>
        <w:t xml:space="preserve">,  entre </w:t>
      </w:r>
      <w:r w:rsidR="00480D74" w:rsidRPr="000B42DF">
        <w:rPr>
          <w:rFonts w:eastAsia="Times New Roman" w:cs="Arial"/>
          <w:color w:val="252525"/>
          <w:lang w:eastAsia="fr-FR"/>
        </w:rPr>
        <w:t xml:space="preserve"> d</w:t>
      </w:r>
      <w:r w:rsidRPr="000B42DF">
        <w:rPr>
          <w:rFonts w:eastAsia="Times New Roman" w:cs="Arial"/>
          <w:color w:val="252525"/>
          <w:lang w:eastAsia="fr-FR"/>
        </w:rPr>
        <w:t xml:space="preserve">es phénomènes </w:t>
      </w:r>
      <w:r w:rsidR="00480D74" w:rsidRPr="000B42DF">
        <w:rPr>
          <w:rFonts w:eastAsia="Times New Roman" w:cs="Arial"/>
          <w:color w:val="252525"/>
          <w:lang w:eastAsia="fr-FR"/>
        </w:rPr>
        <w:t xml:space="preserve">comme </w:t>
      </w:r>
      <w:r w:rsidRPr="000B42DF">
        <w:rPr>
          <w:rFonts w:eastAsia="Times New Roman" w:cs="Arial"/>
          <w:color w:val="252525"/>
          <w:lang w:eastAsia="fr-FR"/>
        </w:rPr>
        <w:t xml:space="preserve"> conséquences nécessaires de conditions (causes)</w:t>
      </w:r>
      <w:r w:rsidR="00480D74" w:rsidRPr="000B42DF">
        <w:rPr>
          <w:rFonts w:eastAsia="Times New Roman" w:cs="Arial"/>
          <w:color w:val="252525"/>
          <w:lang w:eastAsia="fr-FR"/>
        </w:rPr>
        <w:t xml:space="preserve"> et </w:t>
      </w:r>
      <w:r w:rsidR="00480D74" w:rsidRPr="000B42DF">
        <w:rPr>
          <w:rFonts w:eastAsia="Times New Roman" w:cs="Arial"/>
          <w:bCs/>
          <w:color w:val="252525"/>
          <w:lang w:eastAsia="fr-FR"/>
        </w:rPr>
        <w:t>un principe de relativisme considérant nos connaissances comme imparfaites, biaisées par la position du chercheur à la fois sujet et objet, observateur et observé, confronté à de multiples variables.</w:t>
      </w:r>
    </w:p>
    <w:p w:rsidR="00154494" w:rsidRPr="000B42DF" w:rsidRDefault="00154494">
      <w:pPr>
        <w:rPr>
          <w:sz w:val="20"/>
          <w:szCs w:val="20"/>
        </w:rPr>
      </w:pPr>
    </w:p>
    <w:p w:rsidR="00700A6E" w:rsidRDefault="00562616">
      <w:r>
        <w:t>On citera en exemple :</w:t>
      </w:r>
    </w:p>
    <w:p w:rsidR="00562616" w:rsidRPr="00562616" w:rsidRDefault="00562616">
      <w:pPr>
        <w:rPr>
          <w:sz w:val="24"/>
          <w:szCs w:val="24"/>
        </w:rPr>
      </w:pPr>
      <w:r w:rsidRPr="00562616">
        <w:rPr>
          <w:sz w:val="24"/>
          <w:szCs w:val="24"/>
        </w:rPr>
        <w:t xml:space="preserve"> </w:t>
      </w:r>
      <w:r w:rsidRPr="00562616">
        <w:rPr>
          <w:rFonts w:cs="Open Sans"/>
          <w:color w:val="222222"/>
          <w:sz w:val="24"/>
          <w:szCs w:val="24"/>
          <w:shd w:val="clear" w:color="auto" w:fill="FFFFFF"/>
        </w:rPr>
        <w:t xml:space="preserve">Sonia Androwkha, Annie Jézégou. </w:t>
      </w:r>
      <w:r w:rsidRPr="00637E26">
        <w:rPr>
          <w:rFonts w:cs="Open Sans"/>
          <w:b/>
          <w:color w:val="222222"/>
          <w:sz w:val="24"/>
          <w:szCs w:val="24"/>
          <w:shd w:val="clear" w:color="auto" w:fill="FFFFFF"/>
        </w:rPr>
        <w:t>La présence socio-cognitive lors d'une activité collective et à distance synchrone : une étude empirique réalisée auprès de trois groupes d'enseignants en situation de formation</w:t>
      </w:r>
      <w:r w:rsidRPr="00562616">
        <w:rPr>
          <w:rFonts w:cs="Open Sans"/>
          <w:color w:val="222222"/>
          <w:sz w:val="24"/>
          <w:szCs w:val="24"/>
          <w:shd w:val="clear" w:color="auto" w:fill="FFFFFF"/>
        </w:rPr>
        <w:t>. </w:t>
      </w:r>
      <w:r w:rsidRPr="00562616">
        <w:rPr>
          <w:rFonts w:cs="Open Sans"/>
          <w:i/>
          <w:iCs/>
          <w:color w:val="222222"/>
          <w:sz w:val="24"/>
          <w:szCs w:val="24"/>
          <w:shd w:val="clear" w:color="auto" w:fill="FFFFFF"/>
        </w:rPr>
        <w:t>Revue Internationale des Technologies en Pédagogie Universitaire</w:t>
      </w:r>
      <w:r w:rsidRPr="00562616">
        <w:rPr>
          <w:rFonts w:cs="Open Sans"/>
          <w:color w:val="222222"/>
          <w:sz w:val="24"/>
          <w:szCs w:val="24"/>
          <w:shd w:val="clear" w:color="auto" w:fill="FFFFFF"/>
        </w:rPr>
        <w:t>, Conférence des recteurs et principaux des universités du Québec [CREPUQ], 2019, 16 (3), pp.22-38. </w:t>
      </w:r>
      <w:hyperlink r:id="rId12" w:tgtFrame="_blank" w:history="1">
        <w:r w:rsidRPr="00562616">
          <w:rPr>
            <w:rStyle w:val="Lienhypertexte"/>
            <w:rFonts w:hAnsi="Cambria Math" w:cs="Cambria Math"/>
            <w:color w:val="AE2573"/>
            <w:sz w:val="24"/>
            <w:szCs w:val="24"/>
            <w:shd w:val="clear" w:color="auto" w:fill="FFFFFF"/>
          </w:rPr>
          <w:t>⟨</w:t>
        </w:r>
        <w:r w:rsidRPr="00562616">
          <w:rPr>
            <w:rStyle w:val="Lienhypertexte"/>
            <w:rFonts w:cs="Open Sans"/>
            <w:color w:val="AE2573"/>
            <w:sz w:val="24"/>
            <w:szCs w:val="24"/>
            <w:shd w:val="clear" w:color="auto" w:fill="FFFFFF"/>
          </w:rPr>
          <w:t>10.18162/ritpu-2019-v16n3-02</w:t>
        </w:r>
        <w:r w:rsidRPr="00562616">
          <w:rPr>
            <w:rStyle w:val="Lienhypertexte"/>
            <w:rFonts w:hAnsi="Cambria Math" w:cs="Cambria Math"/>
            <w:color w:val="AE2573"/>
            <w:sz w:val="24"/>
            <w:szCs w:val="24"/>
            <w:shd w:val="clear" w:color="auto" w:fill="FFFFFF"/>
          </w:rPr>
          <w:t>⟩</w:t>
        </w:r>
      </w:hyperlink>
      <w:r w:rsidRPr="00562616">
        <w:rPr>
          <w:rFonts w:cs="Open Sans"/>
          <w:color w:val="222222"/>
          <w:sz w:val="24"/>
          <w:szCs w:val="24"/>
          <w:shd w:val="clear" w:color="auto" w:fill="FFFFFF"/>
        </w:rPr>
        <w:t>. </w:t>
      </w:r>
      <w:hyperlink r:id="rId13" w:tgtFrame="_blank" w:history="1">
        <w:r w:rsidRPr="00562616">
          <w:rPr>
            <w:rStyle w:val="Lienhypertexte"/>
            <w:rFonts w:hAnsi="Cambria Math" w:cs="Cambria Math"/>
            <w:color w:val="AE2573"/>
            <w:sz w:val="24"/>
            <w:szCs w:val="24"/>
            <w:shd w:val="clear" w:color="auto" w:fill="FFFFFF"/>
          </w:rPr>
          <w:t>⟨</w:t>
        </w:r>
        <w:r w:rsidRPr="00562616">
          <w:rPr>
            <w:rStyle w:val="Lienhypertexte"/>
            <w:rFonts w:cs="Open Sans"/>
            <w:color w:val="AE2573"/>
            <w:sz w:val="24"/>
            <w:szCs w:val="24"/>
            <w:shd w:val="clear" w:color="auto" w:fill="FFFFFF"/>
          </w:rPr>
          <w:t>halshs-02424153</w:t>
        </w:r>
        <w:r w:rsidRPr="00562616">
          <w:rPr>
            <w:rStyle w:val="Lienhypertexte"/>
            <w:rFonts w:hAnsi="Cambria Math" w:cs="Cambria Math"/>
            <w:color w:val="AE2573"/>
            <w:sz w:val="24"/>
            <w:szCs w:val="24"/>
            <w:shd w:val="clear" w:color="auto" w:fill="FFFFFF"/>
          </w:rPr>
          <w:t>⟩</w:t>
        </w:r>
      </w:hyperlink>
    </w:p>
    <w:p w:rsidR="00700A6E" w:rsidRDefault="00637E26" w:rsidP="00637E26">
      <w:pPr>
        <w:pStyle w:val="Paragraphedeliste"/>
        <w:numPr>
          <w:ilvl w:val="0"/>
          <w:numId w:val="31"/>
        </w:numPr>
        <w:jc w:val="both"/>
      </w:pPr>
      <w:r w:rsidRPr="00637E26">
        <w:t>Objectif de la recherche :</w:t>
      </w:r>
    </w:p>
    <w:p w:rsidR="00637E26" w:rsidRDefault="00637E26" w:rsidP="00815F67">
      <w:pPr>
        <w:pStyle w:val="Paragraphedeliste"/>
        <w:jc w:val="both"/>
      </w:pPr>
      <w:r w:rsidRPr="00637E26">
        <w:t>La recherche visait à déterminer dans quelle mesure les interactions sociales entre des enseignants — réalisant une activité collective et à distance dans le cadre d’une session de formation — généraient une présence sociocognitive au sein d’une classe virtuelle</w:t>
      </w:r>
    </w:p>
    <w:p w:rsidR="00815F67" w:rsidRDefault="00815F67" w:rsidP="00815F67">
      <w:pPr>
        <w:pStyle w:val="Paragraphedeliste"/>
        <w:numPr>
          <w:ilvl w:val="0"/>
          <w:numId w:val="31"/>
        </w:numPr>
      </w:pPr>
      <w:r>
        <w:t>Éléments théoriques :</w:t>
      </w:r>
    </w:p>
    <w:p w:rsidR="00815F67" w:rsidRDefault="00815F67" w:rsidP="00815F67">
      <w:pPr>
        <w:pStyle w:val="Paragraphedeliste"/>
      </w:pPr>
      <w:r>
        <w:t>la perspective transactionnelle de l’action (</w:t>
      </w:r>
      <w:r w:rsidR="004C3854">
        <w:t>Dewey, J. et Bentley, A.-F. (1949). Knowing and the known. Dans R. Handy et E. C. Harwood (dir.), Useful procedures of inquiry (p. 97-209). Great Barrington, US : Behavioral Research Council. Récupéré du site de l’American Institute for Economic Research : http://aier.org</w:t>
      </w:r>
      <w:r>
        <w:t>)</w:t>
      </w:r>
    </w:p>
    <w:p w:rsidR="00815F67" w:rsidRDefault="00815F67" w:rsidP="00815F67">
      <w:pPr>
        <w:pStyle w:val="Paragraphedeliste"/>
        <w:numPr>
          <w:ilvl w:val="0"/>
          <w:numId w:val="31"/>
        </w:numPr>
      </w:pPr>
      <w:r>
        <w:t>Conceptualisation</w:t>
      </w:r>
    </w:p>
    <w:p w:rsidR="00815F67" w:rsidRDefault="00815F67" w:rsidP="00815F67">
      <w:pPr>
        <w:pStyle w:val="Paragraphedeliste"/>
        <w:numPr>
          <w:ilvl w:val="0"/>
          <w:numId w:val="31"/>
        </w:numPr>
        <w:jc w:val="both"/>
      </w:pPr>
      <w:r>
        <w:t>Le principal concept utilisé est la « présence à distance » en contexte de e-learning. Elle se fonde sur les concepts de conflit socio-cognitif, d’interdépendance sociale, de collaboration contradictoire et d’</w:t>
      </w:r>
      <w:r w:rsidRPr="00815F67">
        <w:rPr>
          <w:i/>
        </w:rPr>
        <w:t>awareness</w:t>
      </w:r>
      <w:r>
        <w:t>.</w:t>
      </w:r>
    </w:p>
    <w:p w:rsidR="00815F67" w:rsidRDefault="00815F67" w:rsidP="00815F67">
      <w:pPr>
        <w:pStyle w:val="Paragraphedeliste"/>
        <w:numPr>
          <w:ilvl w:val="0"/>
          <w:numId w:val="31"/>
        </w:numPr>
        <w:jc w:val="both"/>
      </w:pPr>
      <w:r>
        <w:t>Méthode :</w:t>
      </w:r>
      <w:r>
        <w:br/>
        <w:t>Observation d’une activité en classe virtuelle</w:t>
      </w:r>
    </w:p>
    <w:p w:rsidR="00637E26" w:rsidRDefault="00815F67" w:rsidP="00815F67">
      <w:pPr>
        <w:pStyle w:val="Paragraphedeliste"/>
        <w:numPr>
          <w:ilvl w:val="0"/>
          <w:numId w:val="31"/>
        </w:numPr>
        <w:jc w:val="both"/>
      </w:pPr>
      <w:r>
        <w:t xml:space="preserve">Outils : </w:t>
      </w:r>
      <w:r w:rsidR="00637E26">
        <w:t>:</w:t>
      </w:r>
      <w:r>
        <w:br/>
      </w:r>
      <w:r w:rsidRPr="00815F67">
        <w:t>une grille d’indicateurs interactionnels</w:t>
      </w:r>
    </w:p>
    <w:p w:rsidR="00637E26" w:rsidRPr="00637E26" w:rsidRDefault="00637E26" w:rsidP="00637E26">
      <w:pPr>
        <w:pStyle w:val="Paragraphedeliste"/>
        <w:numPr>
          <w:ilvl w:val="0"/>
          <w:numId w:val="31"/>
        </w:numPr>
        <w:jc w:val="both"/>
      </w:pPr>
      <w:r>
        <w:t>Résultats :</w:t>
      </w:r>
      <w:r>
        <w:br/>
      </w:r>
      <w:r w:rsidRPr="00637E26">
        <w:t>l’émergence d’une présence sociocognitive, issue des transactions entre ces enseignants, tendrait à être influencée par le fonctionnement même du groupe au sein duquel se réalise l’activité collective.</w:t>
      </w:r>
    </w:p>
    <w:p w:rsidR="00637E26" w:rsidRDefault="00637E26" w:rsidP="00637E26">
      <w:pPr>
        <w:pStyle w:val="Paragraphedeliste"/>
        <w:rPr>
          <w:rFonts w:ascii="Helvetica" w:hAnsi="Helvetica"/>
          <w:color w:val="4A4A4A"/>
          <w:sz w:val="18"/>
          <w:szCs w:val="18"/>
          <w:shd w:val="clear" w:color="auto" w:fill="F8F8F8"/>
        </w:rPr>
      </w:pPr>
    </w:p>
    <w:p w:rsidR="000D2F26" w:rsidRDefault="000D2F26" w:rsidP="000D2F26">
      <w:pPr>
        <w:pStyle w:val="Question"/>
      </w:pPr>
      <w:r>
        <w:t>Question 15 :</w:t>
      </w:r>
    </w:p>
    <w:p w:rsidR="000D2F26" w:rsidRPr="000B42DF" w:rsidRDefault="000D2F26">
      <w:pPr>
        <w:rPr>
          <w:rFonts w:cs="Arial"/>
          <w:color w:val="5F497A" w:themeColor="accent4" w:themeShade="BF"/>
          <w:sz w:val="24"/>
          <w:szCs w:val="24"/>
        </w:rPr>
      </w:pPr>
      <w:r w:rsidRPr="000B42DF">
        <w:rPr>
          <w:rFonts w:cs="Arial"/>
          <w:color w:val="5F497A" w:themeColor="accent4" w:themeShade="BF"/>
          <w:sz w:val="24"/>
          <w:szCs w:val="24"/>
        </w:rPr>
        <w:t>Qu'est-ce qu'un objectif de recherche? A quoi sert-il (en relation avec les autres éléments)?</w:t>
      </w:r>
    </w:p>
    <w:p w:rsidR="00A62C12" w:rsidRPr="000B42DF" w:rsidRDefault="00A62C12" w:rsidP="00A62C12">
      <w:pPr>
        <w:pStyle w:val="NormalWeb"/>
        <w:shd w:val="clear" w:color="auto" w:fill="FFFFFF"/>
        <w:spacing w:before="120" w:beforeAutospacing="0" w:after="120" w:afterAutospacing="0"/>
        <w:rPr>
          <w:rFonts w:asciiTheme="minorHAnsi" w:hAnsiTheme="minorHAnsi" w:cs="Arial"/>
          <w:color w:val="252525"/>
          <w:sz w:val="22"/>
          <w:szCs w:val="22"/>
        </w:rPr>
      </w:pPr>
      <w:r w:rsidRPr="000B42DF">
        <w:rPr>
          <w:rFonts w:asciiTheme="minorHAnsi" w:hAnsiTheme="minorHAnsi" w:cs="Arial"/>
          <w:color w:val="252525"/>
          <w:sz w:val="22"/>
          <w:szCs w:val="22"/>
        </w:rPr>
        <w:t xml:space="preserve">Les objectifs de recherche sont le point de départ d’un projet de recherche: ils indiquent pourquoi </w:t>
      </w:r>
      <w:r w:rsidR="005F0175" w:rsidRPr="000B42DF">
        <w:rPr>
          <w:rFonts w:asciiTheme="minorHAnsi" w:hAnsiTheme="minorHAnsi" w:cs="Arial"/>
          <w:color w:val="252525"/>
          <w:sz w:val="22"/>
          <w:szCs w:val="22"/>
        </w:rPr>
        <w:t>nou</w:t>
      </w:r>
      <w:r w:rsidR="00480D74" w:rsidRPr="000B42DF">
        <w:rPr>
          <w:rFonts w:asciiTheme="minorHAnsi" w:hAnsiTheme="minorHAnsi" w:cs="Arial"/>
          <w:color w:val="252525"/>
          <w:sz w:val="22"/>
          <w:szCs w:val="22"/>
        </w:rPr>
        <w:t xml:space="preserve">s voulons </w:t>
      </w:r>
      <w:r w:rsidRPr="000B42DF">
        <w:rPr>
          <w:rFonts w:asciiTheme="minorHAnsi" w:hAnsiTheme="minorHAnsi" w:cs="Arial"/>
          <w:color w:val="252525"/>
          <w:sz w:val="22"/>
          <w:szCs w:val="22"/>
        </w:rPr>
        <w:t xml:space="preserve"> entreprendre cette étude et ce que </w:t>
      </w:r>
      <w:r w:rsidR="005F0175" w:rsidRPr="000B42DF">
        <w:rPr>
          <w:rFonts w:asciiTheme="minorHAnsi" w:hAnsiTheme="minorHAnsi" w:cs="Arial"/>
          <w:color w:val="252525"/>
          <w:sz w:val="22"/>
          <w:szCs w:val="22"/>
        </w:rPr>
        <w:t>l’on pense</w:t>
      </w:r>
      <w:r w:rsidRPr="000B42DF">
        <w:rPr>
          <w:rFonts w:asciiTheme="minorHAnsi" w:hAnsiTheme="minorHAnsi" w:cs="Arial"/>
          <w:color w:val="252525"/>
          <w:sz w:val="22"/>
          <w:szCs w:val="22"/>
        </w:rPr>
        <w:t xml:space="preserve"> pouvoir accom</w:t>
      </w:r>
      <w:r w:rsidR="00480D74" w:rsidRPr="000B42DF">
        <w:rPr>
          <w:rFonts w:asciiTheme="minorHAnsi" w:hAnsiTheme="minorHAnsi" w:cs="Arial"/>
          <w:color w:val="252525"/>
          <w:sz w:val="22"/>
          <w:szCs w:val="22"/>
        </w:rPr>
        <w:t>plir en la réalisant</w:t>
      </w:r>
      <w:r w:rsidRPr="000B42DF">
        <w:rPr>
          <w:rFonts w:asciiTheme="minorHAnsi" w:hAnsiTheme="minorHAnsi" w:cs="Arial"/>
          <w:color w:val="252525"/>
          <w:sz w:val="22"/>
          <w:szCs w:val="22"/>
        </w:rPr>
        <w:t>.</w:t>
      </w:r>
    </w:p>
    <w:p w:rsidR="00D460DB" w:rsidRDefault="00D460DB" w:rsidP="00A62C12">
      <w:pPr>
        <w:pStyle w:val="NormalWeb"/>
        <w:shd w:val="clear" w:color="auto" w:fill="FFFFFF"/>
        <w:spacing w:before="120" w:beforeAutospacing="0" w:after="120" w:afterAutospacing="0"/>
        <w:rPr>
          <w:rFonts w:asciiTheme="minorHAnsi" w:hAnsiTheme="minorHAnsi" w:cs="Arial"/>
          <w:color w:val="252525"/>
          <w:sz w:val="22"/>
          <w:szCs w:val="22"/>
        </w:rPr>
      </w:pPr>
      <w:r w:rsidRPr="000B42DF">
        <w:rPr>
          <w:rFonts w:asciiTheme="minorHAnsi" w:hAnsiTheme="minorHAnsi" w:cs="Arial"/>
          <w:color w:val="252525"/>
          <w:sz w:val="22"/>
          <w:szCs w:val="22"/>
        </w:rPr>
        <w:t>Il intervient après le questionnement du chercheur</w:t>
      </w:r>
      <w:r w:rsidR="007D3E95">
        <w:rPr>
          <w:rFonts w:asciiTheme="minorHAnsi" w:hAnsiTheme="minorHAnsi" w:cs="Arial"/>
          <w:color w:val="252525"/>
          <w:sz w:val="22"/>
          <w:szCs w:val="22"/>
        </w:rPr>
        <w:t xml:space="preserve"> </w:t>
      </w:r>
      <w:r w:rsidRPr="000B42DF">
        <w:rPr>
          <w:rFonts w:asciiTheme="minorHAnsi" w:hAnsiTheme="minorHAnsi" w:cs="Arial"/>
          <w:color w:val="252525"/>
          <w:sz w:val="22"/>
          <w:szCs w:val="22"/>
        </w:rPr>
        <w:t xml:space="preserve">(la définition du </w:t>
      </w:r>
      <w:r w:rsidR="007D3E95">
        <w:rPr>
          <w:rFonts w:asciiTheme="minorHAnsi" w:hAnsiTheme="minorHAnsi" w:cs="Arial"/>
          <w:color w:val="252525"/>
          <w:sz w:val="22"/>
          <w:szCs w:val="22"/>
        </w:rPr>
        <w:t>p</w:t>
      </w:r>
      <w:r w:rsidRPr="000B42DF">
        <w:rPr>
          <w:rFonts w:asciiTheme="minorHAnsi" w:hAnsiTheme="minorHAnsi" w:cs="Arial"/>
          <w:color w:val="252525"/>
          <w:sz w:val="22"/>
          <w:szCs w:val="22"/>
        </w:rPr>
        <w:t>roblème à étudier), un premier cadrage théorique gr</w:t>
      </w:r>
      <w:r w:rsidR="007D3E95">
        <w:rPr>
          <w:rFonts w:asciiTheme="minorHAnsi" w:hAnsiTheme="minorHAnsi" w:cs="Arial"/>
          <w:color w:val="252525"/>
          <w:sz w:val="22"/>
          <w:szCs w:val="22"/>
        </w:rPr>
        <w:t>âce à un</w:t>
      </w:r>
      <w:r w:rsidRPr="000B42DF">
        <w:rPr>
          <w:rFonts w:asciiTheme="minorHAnsi" w:hAnsiTheme="minorHAnsi" w:cs="Arial"/>
          <w:color w:val="252525"/>
          <w:sz w:val="22"/>
          <w:szCs w:val="22"/>
        </w:rPr>
        <w:t>e revue de la littérature</w:t>
      </w:r>
      <w:r w:rsidR="007D3E95">
        <w:rPr>
          <w:rFonts w:asciiTheme="minorHAnsi" w:hAnsiTheme="minorHAnsi" w:cs="Arial"/>
          <w:color w:val="252525"/>
          <w:sz w:val="22"/>
          <w:szCs w:val="22"/>
        </w:rPr>
        <w:t xml:space="preserve"> </w:t>
      </w:r>
      <w:r w:rsidRPr="000B42DF">
        <w:rPr>
          <w:rFonts w:asciiTheme="minorHAnsi" w:hAnsiTheme="minorHAnsi" w:cs="Arial"/>
          <w:color w:val="252525"/>
          <w:sz w:val="22"/>
          <w:szCs w:val="22"/>
        </w:rPr>
        <w:t>(champ de connaissance portant sur le problème, concepts utilisés), et le définition de l’objet de la recherche</w:t>
      </w:r>
      <w:r w:rsidR="005F5DC4">
        <w:rPr>
          <w:rFonts w:asciiTheme="minorHAnsi" w:hAnsiTheme="minorHAnsi" w:cs="Arial"/>
          <w:color w:val="252525"/>
          <w:sz w:val="22"/>
          <w:szCs w:val="22"/>
        </w:rPr>
        <w:t xml:space="preserve"> </w:t>
      </w:r>
      <w:r w:rsidRPr="000B42DF">
        <w:rPr>
          <w:rFonts w:asciiTheme="minorHAnsi" w:hAnsiTheme="minorHAnsi" w:cs="Arial"/>
          <w:color w:val="252525"/>
          <w:sz w:val="22"/>
          <w:szCs w:val="22"/>
        </w:rPr>
        <w:t>(sur quoi porter l’attention).</w:t>
      </w:r>
    </w:p>
    <w:p w:rsidR="00B10EDD" w:rsidRDefault="00B10EDD" w:rsidP="00B10EDD">
      <w:pPr>
        <w:pStyle w:val="NormalWeb"/>
        <w:shd w:val="clear" w:color="auto" w:fill="FFFFFF"/>
        <w:spacing w:before="120" w:after="120"/>
        <w:rPr>
          <w:rFonts w:asciiTheme="minorHAnsi" w:hAnsiTheme="minorHAnsi" w:cs="Arial"/>
          <w:color w:val="252525"/>
          <w:sz w:val="22"/>
          <w:szCs w:val="22"/>
        </w:rPr>
      </w:pPr>
    </w:p>
    <w:p w:rsidR="00B10EDD" w:rsidRDefault="00B10EDD" w:rsidP="00B10EDD">
      <w:pPr>
        <w:pStyle w:val="NormalWeb"/>
        <w:shd w:val="clear" w:color="auto" w:fill="FFFFFF"/>
        <w:spacing w:before="120" w:after="120"/>
        <w:rPr>
          <w:rFonts w:asciiTheme="minorHAnsi" w:hAnsiTheme="minorHAnsi" w:cs="Arial"/>
          <w:color w:val="252525"/>
          <w:sz w:val="22"/>
          <w:szCs w:val="22"/>
        </w:rPr>
      </w:pPr>
      <w:r w:rsidRPr="00B10EDD">
        <w:rPr>
          <w:rFonts w:asciiTheme="minorHAnsi" w:hAnsiTheme="minorHAnsi" w:cs="Arial"/>
          <w:color w:val="252525"/>
          <w:sz w:val="22"/>
          <w:szCs w:val="22"/>
        </w:rPr>
        <w:t xml:space="preserve">Un chercheur « </w:t>
      </w:r>
      <w:r w:rsidRPr="00B10EDD">
        <w:rPr>
          <w:rFonts w:asciiTheme="minorHAnsi" w:hAnsiTheme="minorHAnsi" w:cs="Arial"/>
          <w:i/>
          <w:color w:val="252525"/>
          <w:sz w:val="22"/>
          <w:szCs w:val="22"/>
        </w:rPr>
        <w:t>partant à la recherche d’une connaissance, part à la recherche d’une réponse</w:t>
      </w:r>
      <w:r w:rsidRPr="00B10EDD">
        <w:rPr>
          <w:rFonts w:asciiTheme="minorHAnsi" w:hAnsiTheme="minorHAnsi" w:cs="Arial"/>
          <w:color w:val="252525"/>
          <w:sz w:val="22"/>
          <w:szCs w:val="22"/>
        </w:rPr>
        <w:t xml:space="preserve"> ». En effet, l’objet est «</w:t>
      </w:r>
      <w:r>
        <w:rPr>
          <w:rFonts w:asciiTheme="minorHAnsi" w:hAnsiTheme="minorHAnsi" w:cs="Arial"/>
          <w:color w:val="252525"/>
          <w:sz w:val="22"/>
          <w:szCs w:val="22"/>
        </w:rPr>
        <w:t xml:space="preserve"> </w:t>
      </w:r>
      <w:r w:rsidRPr="00B10EDD">
        <w:rPr>
          <w:rFonts w:asciiTheme="minorHAnsi" w:hAnsiTheme="minorHAnsi" w:cs="Arial"/>
          <w:i/>
          <w:color w:val="252525"/>
          <w:sz w:val="22"/>
          <w:szCs w:val="22"/>
        </w:rPr>
        <w:t xml:space="preserve">un élément clé du processus de recherche </w:t>
      </w:r>
      <w:r w:rsidRPr="00B10EDD">
        <w:rPr>
          <w:rFonts w:asciiTheme="minorHAnsi" w:hAnsiTheme="minorHAnsi" w:cs="Arial"/>
          <w:color w:val="252525"/>
          <w:sz w:val="22"/>
          <w:szCs w:val="22"/>
        </w:rPr>
        <w:t>», et c’est au travers de cet objet q</w:t>
      </w:r>
      <w:r>
        <w:rPr>
          <w:rFonts w:asciiTheme="minorHAnsi" w:hAnsiTheme="minorHAnsi" w:cs="Arial"/>
          <w:color w:val="252525"/>
          <w:sz w:val="22"/>
          <w:szCs w:val="22"/>
        </w:rPr>
        <w:t xml:space="preserve">ue le chercheur « </w:t>
      </w:r>
      <w:r w:rsidRPr="00B10EDD">
        <w:rPr>
          <w:rFonts w:asciiTheme="minorHAnsi" w:hAnsiTheme="minorHAnsi" w:cs="Arial"/>
          <w:i/>
          <w:color w:val="252525"/>
          <w:sz w:val="22"/>
          <w:szCs w:val="22"/>
        </w:rPr>
        <w:t>interroge les aspects de la réalité qu’il souhaite découvrir, qu’il tente de développer une</w:t>
      </w:r>
      <w:r w:rsidR="00AA1E0B">
        <w:rPr>
          <w:rFonts w:asciiTheme="minorHAnsi" w:hAnsiTheme="minorHAnsi" w:cs="Arial"/>
          <w:i/>
          <w:color w:val="252525"/>
          <w:sz w:val="22"/>
          <w:szCs w:val="22"/>
        </w:rPr>
        <w:t xml:space="preserve"> </w:t>
      </w:r>
      <w:r w:rsidRPr="00B10EDD">
        <w:rPr>
          <w:rFonts w:asciiTheme="minorHAnsi" w:hAnsiTheme="minorHAnsi" w:cs="Arial"/>
          <w:i/>
          <w:color w:val="252525"/>
          <w:sz w:val="22"/>
          <w:szCs w:val="22"/>
        </w:rPr>
        <w:t>compréhension de cette réalité</w:t>
      </w:r>
      <w:r w:rsidRPr="00B10EDD">
        <w:rPr>
          <w:rFonts w:asciiTheme="minorHAnsi" w:hAnsiTheme="minorHAnsi" w:cs="Arial"/>
          <w:color w:val="252525"/>
          <w:sz w:val="22"/>
          <w:szCs w:val="22"/>
        </w:rPr>
        <w:t xml:space="preserve"> »</w:t>
      </w:r>
      <w:r>
        <w:rPr>
          <w:rFonts w:asciiTheme="minorHAnsi" w:hAnsiTheme="minorHAnsi" w:cs="Arial"/>
          <w:color w:val="252525"/>
          <w:sz w:val="22"/>
          <w:szCs w:val="22"/>
        </w:rPr>
        <w:t>(</w:t>
      </w:r>
      <w:r w:rsidRPr="00B10EDD">
        <w:t xml:space="preserve"> </w:t>
      </w:r>
      <w:r w:rsidRPr="00B10EDD">
        <w:rPr>
          <w:rFonts w:asciiTheme="minorHAnsi" w:hAnsiTheme="minorHAnsi" w:cs="Arial"/>
          <w:color w:val="252525"/>
          <w:sz w:val="22"/>
          <w:szCs w:val="22"/>
        </w:rPr>
        <w:t>Allard-Poesi, F., Maréchal, C.-G., (in Thiétart et coll., 2004), Méthodes de</w:t>
      </w:r>
      <w:r>
        <w:rPr>
          <w:rFonts w:asciiTheme="minorHAnsi" w:hAnsiTheme="minorHAnsi" w:cs="Arial"/>
          <w:color w:val="252525"/>
          <w:sz w:val="22"/>
          <w:szCs w:val="22"/>
        </w:rPr>
        <w:t xml:space="preserve"> </w:t>
      </w:r>
      <w:r w:rsidRPr="00B10EDD">
        <w:rPr>
          <w:rFonts w:asciiTheme="minorHAnsi" w:hAnsiTheme="minorHAnsi" w:cs="Arial"/>
          <w:color w:val="252525"/>
          <w:sz w:val="22"/>
          <w:szCs w:val="22"/>
        </w:rPr>
        <w:t>recherche en management, Paris, Dunod, 2ème édition, 2004</w:t>
      </w:r>
      <w:r>
        <w:rPr>
          <w:rFonts w:asciiTheme="minorHAnsi" w:hAnsiTheme="minorHAnsi" w:cs="Arial"/>
          <w:color w:val="252525"/>
          <w:sz w:val="22"/>
          <w:szCs w:val="22"/>
        </w:rPr>
        <w:t>)</w:t>
      </w:r>
      <w:r w:rsidRPr="00B10EDD">
        <w:rPr>
          <w:rFonts w:asciiTheme="minorHAnsi" w:hAnsiTheme="minorHAnsi" w:cs="Arial"/>
          <w:color w:val="252525"/>
          <w:sz w:val="22"/>
          <w:szCs w:val="22"/>
        </w:rPr>
        <w:t>.</w:t>
      </w:r>
    </w:p>
    <w:p w:rsidR="00AA1E0B" w:rsidRPr="000B42DF" w:rsidRDefault="00AA1E0B" w:rsidP="00AA1E0B">
      <w:pPr>
        <w:pStyle w:val="NormalWeb"/>
        <w:shd w:val="clear" w:color="auto" w:fill="FFFFFF"/>
        <w:spacing w:before="120" w:after="120"/>
        <w:rPr>
          <w:rFonts w:asciiTheme="minorHAnsi" w:hAnsiTheme="minorHAnsi" w:cs="Arial"/>
          <w:color w:val="252525"/>
          <w:sz w:val="22"/>
          <w:szCs w:val="22"/>
        </w:rPr>
      </w:pPr>
      <w:r>
        <w:rPr>
          <w:rFonts w:asciiTheme="minorHAnsi" w:hAnsiTheme="minorHAnsi" w:cs="Arial"/>
          <w:color w:val="252525"/>
          <w:sz w:val="22"/>
          <w:szCs w:val="22"/>
        </w:rPr>
        <w:t xml:space="preserve">Northrop </w:t>
      </w:r>
      <w:r w:rsidRPr="00AA1E0B">
        <w:rPr>
          <w:rFonts w:asciiTheme="minorHAnsi" w:hAnsiTheme="minorHAnsi" w:cs="Arial"/>
          <w:color w:val="252525"/>
          <w:sz w:val="22"/>
          <w:szCs w:val="22"/>
        </w:rPr>
        <w:t>(Grawitz M., Méthodes des sciences sociales, P</w:t>
      </w:r>
      <w:r>
        <w:rPr>
          <w:rFonts w:asciiTheme="minorHAnsi" w:hAnsiTheme="minorHAnsi" w:cs="Arial"/>
          <w:color w:val="252525"/>
          <w:sz w:val="22"/>
          <w:szCs w:val="22"/>
        </w:rPr>
        <w:t>aris, Dalloz, 10e édition, 1996</w:t>
      </w:r>
      <w:r w:rsidRPr="00AA1E0B">
        <w:rPr>
          <w:rFonts w:asciiTheme="minorHAnsi" w:hAnsiTheme="minorHAnsi" w:cs="Arial"/>
          <w:color w:val="252525"/>
          <w:sz w:val="22"/>
          <w:szCs w:val="22"/>
        </w:rPr>
        <w:t>) soul</w:t>
      </w:r>
      <w:r>
        <w:rPr>
          <w:rFonts w:asciiTheme="minorHAnsi" w:hAnsiTheme="minorHAnsi" w:cs="Arial"/>
          <w:color w:val="252525"/>
          <w:sz w:val="22"/>
          <w:szCs w:val="22"/>
        </w:rPr>
        <w:t xml:space="preserve">igne que </w:t>
      </w:r>
      <w:r w:rsidRPr="00AA1E0B">
        <w:rPr>
          <w:rFonts w:asciiTheme="minorHAnsi" w:hAnsiTheme="minorHAnsi" w:cs="Arial"/>
          <w:i/>
          <w:color w:val="252525"/>
          <w:sz w:val="22"/>
          <w:szCs w:val="22"/>
        </w:rPr>
        <w:t>« la science ne commence pas avec des faits et des hypothèses mais avec un problème spécifique</w:t>
      </w:r>
      <w:r>
        <w:rPr>
          <w:rFonts w:asciiTheme="minorHAnsi" w:hAnsiTheme="minorHAnsi" w:cs="Arial"/>
          <w:color w:val="252525"/>
          <w:sz w:val="22"/>
          <w:szCs w:val="22"/>
        </w:rPr>
        <w:t xml:space="preserve"> »</w:t>
      </w:r>
      <w:r w:rsidRPr="00AA1E0B">
        <w:rPr>
          <w:rFonts w:asciiTheme="minorHAnsi" w:hAnsiTheme="minorHAnsi" w:cs="Arial"/>
          <w:color w:val="252525"/>
          <w:sz w:val="22"/>
          <w:szCs w:val="22"/>
        </w:rPr>
        <w:t>.</w:t>
      </w:r>
    </w:p>
    <w:p w:rsidR="00D460DB" w:rsidRPr="000B42DF" w:rsidRDefault="007D3E95" w:rsidP="00A62C12">
      <w:pPr>
        <w:pStyle w:val="NormalWeb"/>
        <w:shd w:val="clear" w:color="auto" w:fill="FFFFFF"/>
        <w:spacing w:before="120" w:beforeAutospacing="0" w:after="120" w:afterAutospacing="0"/>
        <w:rPr>
          <w:rFonts w:asciiTheme="minorHAnsi" w:hAnsiTheme="minorHAnsi" w:cs="Arial"/>
          <w:color w:val="252525"/>
          <w:sz w:val="22"/>
          <w:szCs w:val="22"/>
        </w:rPr>
      </w:pPr>
      <w:r>
        <w:rPr>
          <w:rFonts w:asciiTheme="minorHAnsi" w:hAnsiTheme="minorHAnsi" w:cs="Arial"/>
          <w:color w:val="252525"/>
          <w:sz w:val="22"/>
          <w:szCs w:val="22"/>
        </w:rPr>
        <w:t>L’objectif (qui, quoi</w:t>
      </w:r>
      <w:r w:rsidR="00400E40" w:rsidRPr="000B42DF">
        <w:rPr>
          <w:rFonts w:asciiTheme="minorHAnsi" w:hAnsiTheme="minorHAnsi" w:cs="Arial"/>
          <w:color w:val="252525"/>
          <w:sz w:val="22"/>
          <w:szCs w:val="22"/>
        </w:rPr>
        <w:t>,</w:t>
      </w:r>
      <w:r>
        <w:rPr>
          <w:rFonts w:asciiTheme="minorHAnsi" w:hAnsiTheme="minorHAnsi" w:cs="Arial"/>
          <w:color w:val="252525"/>
          <w:sz w:val="22"/>
          <w:szCs w:val="22"/>
        </w:rPr>
        <w:t xml:space="preserve"> </w:t>
      </w:r>
      <w:r w:rsidR="00400E40" w:rsidRPr="000B42DF">
        <w:rPr>
          <w:rFonts w:asciiTheme="minorHAnsi" w:hAnsiTheme="minorHAnsi" w:cs="Arial"/>
          <w:color w:val="252525"/>
          <w:sz w:val="22"/>
          <w:szCs w:val="22"/>
        </w:rPr>
        <w:t>comment,.., quel est le but à atteindre)</w:t>
      </w:r>
      <w:r w:rsidR="00D460DB" w:rsidRPr="000B42DF">
        <w:rPr>
          <w:rFonts w:asciiTheme="minorHAnsi" w:hAnsiTheme="minorHAnsi" w:cs="Arial"/>
          <w:color w:val="252525"/>
          <w:sz w:val="22"/>
          <w:szCs w:val="22"/>
        </w:rPr>
        <w:t xml:space="preserve"> interviendra avec tous ces éléments, dans l</w:t>
      </w:r>
      <w:r>
        <w:rPr>
          <w:rFonts w:asciiTheme="minorHAnsi" w:hAnsiTheme="minorHAnsi" w:cs="Arial"/>
          <w:color w:val="252525"/>
          <w:sz w:val="22"/>
          <w:szCs w:val="22"/>
        </w:rPr>
        <w:t>a rédaction de la problématique :</w:t>
      </w:r>
    </w:p>
    <w:p w:rsidR="00400E40" w:rsidRPr="000B42DF" w:rsidRDefault="00400E40" w:rsidP="00A62C12">
      <w:pPr>
        <w:pStyle w:val="NormalWeb"/>
        <w:shd w:val="clear" w:color="auto" w:fill="FFFFFF"/>
        <w:spacing w:before="120" w:beforeAutospacing="0" w:after="120" w:afterAutospacing="0"/>
        <w:rPr>
          <w:rFonts w:asciiTheme="minorHAnsi" w:hAnsiTheme="minorHAnsi" w:cs="Arial"/>
          <w:color w:val="252525"/>
          <w:sz w:val="18"/>
          <w:szCs w:val="18"/>
        </w:rPr>
      </w:pPr>
    </w:p>
    <w:p w:rsidR="00400E40" w:rsidRPr="000B42DF" w:rsidRDefault="00400E40" w:rsidP="00A62C12">
      <w:pPr>
        <w:pStyle w:val="NormalWeb"/>
        <w:shd w:val="clear" w:color="auto" w:fill="FFFFFF"/>
        <w:spacing w:before="120" w:beforeAutospacing="0" w:after="120" w:afterAutospacing="0"/>
        <w:rPr>
          <w:rFonts w:asciiTheme="minorHAnsi" w:hAnsiTheme="minorHAnsi" w:cs="Arial"/>
          <w:color w:val="252525"/>
          <w:sz w:val="18"/>
          <w:szCs w:val="18"/>
        </w:rPr>
      </w:pPr>
      <w:r w:rsidRPr="000B42DF">
        <w:rPr>
          <w:rFonts w:asciiTheme="minorHAnsi" w:hAnsiTheme="minorHAnsi" w:cs="Arial"/>
          <w:noProof/>
          <w:color w:val="252525"/>
          <w:sz w:val="18"/>
          <w:szCs w:val="18"/>
        </w:rPr>
        <w:drawing>
          <wp:inline distT="0" distB="0" distL="0" distR="0">
            <wp:extent cx="5486400" cy="3200400"/>
            <wp:effectExtent l="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400E40" w:rsidRPr="000B42DF" w:rsidRDefault="00400E40" w:rsidP="00A62C12">
      <w:pPr>
        <w:pStyle w:val="NormalWeb"/>
        <w:shd w:val="clear" w:color="auto" w:fill="FFFFFF"/>
        <w:spacing w:before="120" w:beforeAutospacing="0" w:after="120" w:afterAutospacing="0"/>
        <w:rPr>
          <w:rFonts w:asciiTheme="minorHAnsi" w:hAnsiTheme="minorHAnsi" w:cs="Arial"/>
          <w:color w:val="252525"/>
          <w:sz w:val="18"/>
          <w:szCs w:val="18"/>
        </w:rPr>
      </w:pPr>
    </w:p>
    <w:p w:rsidR="005F0175" w:rsidRPr="000B42DF" w:rsidRDefault="00A62C12" w:rsidP="00A62C12">
      <w:pPr>
        <w:pStyle w:val="NormalWeb"/>
        <w:shd w:val="clear" w:color="auto" w:fill="FFFFFF"/>
        <w:spacing w:before="120" w:beforeAutospacing="0" w:after="120" w:afterAutospacing="0"/>
        <w:rPr>
          <w:rFonts w:asciiTheme="minorHAnsi" w:hAnsiTheme="minorHAnsi" w:cs="Arial"/>
          <w:color w:val="252525"/>
          <w:sz w:val="22"/>
          <w:szCs w:val="22"/>
        </w:rPr>
      </w:pPr>
      <w:r w:rsidRPr="000B42DF">
        <w:rPr>
          <w:rFonts w:asciiTheme="minorHAnsi" w:hAnsiTheme="minorHAnsi" w:cs="Arial"/>
          <w:color w:val="252525"/>
          <w:sz w:val="22"/>
          <w:szCs w:val="22"/>
        </w:rPr>
        <w:t>Les objectifs de recherche indiquent l’intention de l’étude, les objectifs, l’idée principale. Cette idée principale est issue d’un besoin (le problème de recherche) et affinée dans des questions spécifiques (les questions de recherche). D’où le besoin de formuler clairement les questions de recherche pour pouvoir faire ressortir l</w:t>
      </w:r>
      <w:r w:rsidRPr="000B42DF">
        <w:rPr>
          <w:rFonts w:asciiTheme="minorHAnsi" w:hAnsiTheme="minorHAnsi" w:cs="Arial"/>
          <w:i/>
          <w:iCs/>
          <w:color w:val="252525"/>
          <w:sz w:val="22"/>
          <w:szCs w:val="22"/>
        </w:rPr>
        <w:t>’idée centrale </w:t>
      </w:r>
      <w:r w:rsidRPr="000B42DF">
        <w:rPr>
          <w:rFonts w:asciiTheme="minorHAnsi" w:hAnsiTheme="minorHAnsi" w:cs="Arial"/>
          <w:color w:val="252525"/>
          <w:sz w:val="22"/>
          <w:szCs w:val="22"/>
        </w:rPr>
        <w:t>de ces objectifs de recherche.</w:t>
      </w:r>
    </w:p>
    <w:p w:rsidR="005F0175" w:rsidRPr="000B42DF" w:rsidRDefault="005F0175" w:rsidP="001C4B3F">
      <w:pPr>
        <w:rPr>
          <w:rFonts w:cs="Arial"/>
        </w:rPr>
      </w:pPr>
      <w:r w:rsidRPr="000B42DF">
        <w:rPr>
          <w:rFonts w:cs="Arial"/>
          <w:color w:val="252525"/>
          <w:shd w:val="clear" w:color="auto" w:fill="FFFFFF"/>
        </w:rPr>
        <w:t>Dans un projet de recherche, il est important de formuler les objectifs de recherche dès l’introduction afin d’aider le lecteur à situer votre étude.</w:t>
      </w:r>
      <w:r w:rsidRPr="000B42DF">
        <w:rPr>
          <w:rFonts w:cs="Arial"/>
          <w:color w:val="252525"/>
          <w:shd w:val="clear" w:color="auto" w:fill="FFFFFF"/>
        </w:rPr>
        <w:br/>
        <w:t xml:space="preserve"> Selon la méthodologie que vous utilisée (qualitative, quantitative, mixte), la formulation de cet objectif sera sensiblement différente :</w:t>
      </w:r>
    </w:p>
    <w:p w:rsidR="00642188" w:rsidRPr="000B42DF" w:rsidRDefault="005F0175" w:rsidP="005F0175">
      <w:pPr>
        <w:pStyle w:val="Paragraphedeliste"/>
        <w:numPr>
          <w:ilvl w:val="0"/>
          <w:numId w:val="20"/>
        </w:numPr>
        <w:shd w:val="clear" w:color="auto" w:fill="FFFFFF"/>
        <w:spacing w:before="72" w:after="0" w:line="240" w:lineRule="auto"/>
        <w:outlineLvl w:val="2"/>
        <w:rPr>
          <w:rFonts w:eastAsia="Times New Roman" w:cs="Arial"/>
          <w:bCs/>
          <w:color w:val="000000"/>
          <w:lang w:eastAsia="fr-FR"/>
        </w:rPr>
      </w:pPr>
      <w:r w:rsidRPr="000B42DF">
        <w:rPr>
          <w:rFonts w:eastAsia="Times New Roman" w:cs="Arial"/>
          <w:bCs/>
          <w:color w:val="000000"/>
          <w:lang w:eastAsia="fr-FR"/>
        </w:rPr>
        <w:t xml:space="preserve">lors d’une </w:t>
      </w:r>
      <w:r w:rsidR="00642188" w:rsidRPr="000B42DF">
        <w:rPr>
          <w:rFonts w:eastAsia="Times New Roman" w:cs="Arial"/>
          <w:bCs/>
          <w:color w:val="000000"/>
          <w:lang w:eastAsia="fr-FR"/>
        </w:rPr>
        <w:t xml:space="preserve"> recherche qualitative</w:t>
      </w:r>
      <w:r w:rsidRPr="000B42DF">
        <w:rPr>
          <w:rFonts w:eastAsia="Times New Roman" w:cs="Arial"/>
          <w:bCs/>
          <w:color w:val="000000"/>
          <w:lang w:eastAsia="fr-FR"/>
        </w:rPr>
        <w:t> :</w:t>
      </w:r>
      <w:r w:rsidRPr="000B42DF">
        <w:rPr>
          <w:rFonts w:eastAsia="Times New Roman" w:cs="Arial"/>
          <w:bCs/>
          <w:color w:val="000000"/>
          <w:lang w:eastAsia="fr-FR"/>
        </w:rPr>
        <w:br/>
      </w:r>
      <w:r w:rsidR="00642188" w:rsidRPr="000B42DF">
        <w:rPr>
          <w:rFonts w:eastAsia="Times New Roman" w:cs="Arial"/>
          <w:color w:val="252525"/>
          <w:lang w:eastAsia="fr-FR"/>
        </w:rPr>
        <w:t>les objectifs d’une étude donnent des informations quant au phénomène central qui va être exploré, les participants et le terrain</w:t>
      </w:r>
      <w:r w:rsidRPr="000B42DF">
        <w:rPr>
          <w:rFonts w:eastAsia="Times New Roman" w:cs="Arial"/>
          <w:color w:val="252525"/>
          <w:lang w:eastAsia="fr-FR"/>
        </w:rPr>
        <w:t> ;</w:t>
      </w:r>
    </w:p>
    <w:p w:rsidR="00642188" w:rsidRPr="000B42DF" w:rsidRDefault="005F0175" w:rsidP="005F0175">
      <w:pPr>
        <w:pStyle w:val="Titre3"/>
        <w:numPr>
          <w:ilvl w:val="0"/>
          <w:numId w:val="20"/>
        </w:numPr>
        <w:shd w:val="clear" w:color="auto" w:fill="FFFFFF"/>
        <w:spacing w:before="72" w:beforeAutospacing="0" w:after="0" w:afterAutospacing="0"/>
        <w:rPr>
          <w:rFonts w:asciiTheme="minorHAnsi" w:hAnsiTheme="minorHAnsi" w:cs="Arial"/>
          <w:b w:val="0"/>
          <w:color w:val="000000"/>
          <w:sz w:val="22"/>
          <w:szCs w:val="22"/>
        </w:rPr>
      </w:pPr>
      <w:r w:rsidRPr="000B42DF">
        <w:rPr>
          <w:rStyle w:val="mw-headline"/>
          <w:rFonts w:asciiTheme="minorHAnsi" w:hAnsiTheme="minorHAnsi" w:cs="Arial"/>
          <w:b w:val="0"/>
          <w:color w:val="000000"/>
          <w:sz w:val="22"/>
          <w:szCs w:val="22"/>
        </w:rPr>
        <w:t>lors d’une</w:t>
      </w:r>
      <w:r w:rsidR="00642188" w:rsidRPr="000B42DF">
        <w:rPr>
          <w:rStyle w:val="mw-headline"/>
          <w:rFonts w:asciiTheme="minorHAnsi" w:hAnsiTheme="minorHAnsi" w:cs="Arial"/>
          <w:b w:val="0"/>
          <w:color w:val="000000"/>
          <w:sz w:val="22"/>
          <w:szCs w:val="22"/>
        </w:rPr>
        <w:t xml:space="preserve"> recherche quantitative</w:t>
      </w:r>
      <w:r w:rsidRPr="000B42DF">
        <w:rPr>
          <w:rStyle w:val="mw-headline"/>
          <w:rFonts w:asciiTheme="minorHAnsi" w:hAnsiTheme="minorHAnsi" w:cs="Arial"/>
          <w:b w:val="0"/>
          <w:color w:val="000000"/>
          <w:sz w:val="22"/>
          <w:szCs w:val="22"/>
        </w:rPr>
        <w:t> :</w:t>
      </w:r>
      <w:r w:rsidRPr="000B42DF">
        <w:rPr>
          <w:rStyle w:val="mw-headline"/>
          <w:rFonts w:asciiTheme="minorHAnsi" w:hAnsiTheme="minorHAnsi" w:cs="Arial"/>
          <w:b w:val="0"/>
          <w:color w:val="000000"/>
          <w:sz w:val="22"/>
          <w:szCs w:val="22"/>
        </w:rPr>
        <w:br/>
      </w:r>
      <w:r w:rsidR="00642188" w:rsidRPr="000B42DF">
        <w:rPr>
          <w:rFonts w:asciiTheme="minorHAnsi" w:hAnsiTheme="minorHAnsi" w:cs="Arial"/>
          <w:b w:val="0"/>
          <w:color w:val="252525"/>
          <w:sz w:val="22"/>
          <w:szCs w:val="22"/>
        </w:rPr>
        <w:t xml:space="preserve">les objectifs d’une étude incluent les variables et leur relation, </w:t>
      </w:r>
      <w:r w:rsidRPr="000B42DF">
        <w:rPr>
          <w:rFonts w:asciiTheme="minorHAnsi" w:hAnsiTheme="minorHAnsi" w:cs="Arial"/>
          <w:b w:val="0"/>
          <w:color w:val="252525"/>
          <w:sz w:val="22"/>
          <w:szCs w:val="22"/>
        </w:rPr>
        <w:t xml:space="preserve">et </w:t>
      </w:r>
      <w:r w:rsidR="00642188" w:rsidRPr="000B42DF">
        <w:rPr>
          <w:rFonts w:asciiTheme="minorHAnsi" w:hAnsiTheme="minorHAnsi" w:cs="Arial"/>
          <w:b w:val="0"/>
          <w:color w:val="252525"/>
          <w:sz w:val="22"/>
          <w:szCs w:val="22"/>
        </w:rPr>
        <w:t>de spécifier comment les variables vont être mesurées et / ou observées</w:t>
      </w:r>
    </w:p>
    <w:p w:rsidR="004C0728" w:rsidRDefault="005F0175" w:rsidP="00894997">
      <w:pPr>
        <w:pStyle w:val="Titre3"/>
        <w:numPr>
          <w:ilvl w:val="0"/>
          <w:numId w:val="20"/>
        </w:numPr>
        <w:shd w:val="clear" w:color="auto" w:fill="FFFFFF"/>
        <w:spacing w:before="72" w:beforeAutospacing="0" w:after="0" w:afterAutospacing="0"/>
        <w:rPr>
          <w:rFonts w:asciiTheme="minorHAnsi" w:hAnsiTheme="minorHAnsi" w:cs="Arial"/>
          <w:b w:val="0"/>
          <w:color w:val="252525"/>
          <w:sz w:val="22"/>
          <w:szCs w:val="22"/>
        </w:rPr>
      </w:pPr>
      <w:r w:rsidRPr="000B42DF">
        <w:rPr>
          <w:rStyle w:val="mw-headline"/>
          <w:rFonts w:asciiTheme="minorHAnsi" w:hAnsiTheme="minorHAnsi" w:cs="Arial"/>
          <w:b w:val="0"/>
          <w:color w:val="000000"/>
          <w:sz w:val="22"/>
          <w:szCs w:val="22"/>
        </w:rPr>
        <w:lastRenderedPageBreak/>
        <w:t xml:space="preserve">lors </w:t>
      </w:r>
      <w:r w:rsidR="00642188" w:rsidRPr="000B42DF">
        <w:rPr>
          <w:rStyle w:val="mw-headline"/>
          <w:rFonts w:asciiTheme="minorHAnsi" w:hAnsiTheme="minorHAnsi" w:cs="Arial"/>
          <w:b w:val="0"/>
          <w:color w:val="000000"/>
          <w:sz w:val="22"/>
          <w:szCs w:val="22"/>
        </w:rPr>
        <w:t xml:space="preserve"> d'une recherche mixte</w:t>
      </w:r>
      <w:r w:rsidRPr="000B42DF">
        <w:rPr>
          <w:rStyle w:val="mw-headline"/>
          <w:rFonts w:asciiTheme="minorHAnsi" w:hAnsiTheme="minorHAnsi" w:cs="Arial"/>
          <w:b w:val="0"/>
          <w:color w:val="000000"/>
          <w:sz w:val="22"/>
          <w:szCs w:val="22"/>
        </w:rPr>
        <w:t> </w:t>
      </w:r>
      <w:r w:rsidRPr="000B42DF">
        <w:rPr>
          <w:rFonts w:asciiTheme="minorHAnsi" w:hAnsiTheme="minorHAnsi" w:cs="Arial"/>
          <w:b w:val="0"/>
          <w:bCs w:val="0"/>
          <w:color w:val="252525"/>
          <w:sz w:val="22"/>
          <w:szCs w:val="22"/>
        </w:rPr>
        <w:t xml:space="preserve">: </w:t>
      </w:r>
      <w:r w:rsidRPr="000B42DF">
        <w:rPr>
          <w:rFonts w:asciiTheme="minorHAnsi" w:hAnsiTheme="minorHAnsi" w:cs="Arial"/>
          <w:b w:val="0"/>
          <w:bCs w:val="0"/>
          <w:color w:val="252525"/>
          <w:sz w:val="22"/>
          <w:szCs w:val="22"/>
        </w:rPr>
        <w:br/>
      </w:r>
      <w:r w:rsidR="00642188" w:rsidRPr="000B42DF">
        <w:rPr>
          <w:rFonts w:asciiTheme="minorHAnsi" w:hAnsiTheme="minorHAnsi" w:cs="Arial"/>
          <w:b w:val="0"/>
          <w:color w:val="252525"/>
          <w:sz w:val="22"/>
          <w:szCs w:val="22"/>
        </w:rPr>
        <w:t>les objectifs d’une étude incluent l’intention générale, des informations sur les axes qualitatifs et les axes quantitatifs ainsi qu’un raisonnement logique expliquant les raisons d’intégrer les deux axes pour étudier ce problème de recherche</w:t>
      </w:r>
      <w:r w:rsidRPr="000B42DF">
        <w:rPr>
          <w:rFonts w:asciiTheme="minorHAnsi" w:hAnsiTheme="minorHAnsi" w:cs="Arial"/>
          <w:b w:val="0"/>
          <w:color w:val="252525"/>
          <w:sz w:val="22"/>
          <w:szCs w:val="22"/>
        </w:rPr>
        <w:t>.</w:t>
      </w:r>
    </w:p>
    <w:p w:rsidR="007D3E95" w:rsidRDefault="007D3E95" w:rsidP="007D3E95">
      <w:pPr>
        <w:pStyle w:val="Titre3"/>
        <w:shd w:val="clear" w:color="auto" w:fill="FFFFFF"/>
        <w:spacing w:before="72" w:beforeAutospacing="0" w:after="0" w:afterAutospacing="0"/>
        <w:rPr>
          <w:rFonts w:asciiTheme="minorHAnsi" w:hAnsiTheme="minorHAnsi" w:cs="Arial"/>
          <w:b w:val="0"/>
          <w:color w:val="252525"/>
          <w:sz w:val="22"/>
          <w:szCs w:val="22"/>
        </w:rPr>
      </w:pPr>
    </w:p>
    <w:p w:rsidR="007D3E95" w:rsidRPr="000B42DF" w:rsidRDefault="007D3E95" w:rsidP="007D3E95">
      <w:pPr>
        <w:pStyle w:val="Titre3"/>
        <w:shd w:val="clear" w:color="auto" w:fill="FFFFFF"/>
        <w:spacing w:before="72" w:beforeAutospacing="0" w:after="0" w:afterAutospacing="0"/>
        <w:rPr>
          <w:rFonts w:asciiTheme="minorHAnsi" w:hAnsiTheme="minorHAnsi" w:cs="Arial"/>
          <w:b w:val="0"/>
          <w:color w:val="252525"/>
          <w:sz w:val="22"/>
          <w:szCs w:val="22"/>
        </w:rPr>
      </w:pPr>
    </w:p>
    <w:p w:rsidR="000D2F26" w:rsidRDefault="000D2F26" w:rsidP="000D2F26">
      <w:pPr>
        <w:pStyle w:val="Question"/>
      </w:pPr>
      <w:r>
        <w:t>Question  38 :</w:t>
      </w:r>
    </w:p>
    <w:p w:rsidR="00246C21" w:rsidRPr="007D3E95" w:rsidRDefault="000D2F26">
      <w:pPr>
        <w:rPr>
          <w:color w:val="5F497A" w:themeColor="accent4" w:themeShade="BF"/>
          <w:sz w:val="24"/>
          <w:szCs w:val="24"/>
        </w:rPr>
      </w:pPr>
      <w:r w:rsidRPr="007D3E95">
        <w:rPr>
          <w:color w:val="5F497A" w:themeColor="accent4" w:themeShade="BF"/>
          <w:sz w:val="24"/>
          <w:szCs w:val="24"/>
        </w:rPr>
        <w:t>Qu'est-ce qu'une théorie? Donnez des exemples de théorie, au sens plus ou moins fort ou faible du terme, couramment utilisées dans les recherches en technologie éducative (ex: sentiment de présence, Jézégou 2010).</w:t>
      </w:r>
    </w:p>
    <w:p w:rsidR="00700A6E" w:rsidRPr="007D3E95" w:rsidRDefault="00246C21">
      <w:r w:rsidRPr="007D3E95">
        <w:t xml:space="preserve">On peut définir la théorie comme un « </w:t>
      </w:r>
      <w:r w:rsidRPr="007D3E95">
        <w:rPr>
          <w:i/>
        </w:rPr>
        <w:t>ensemble de connaissances formant un système sur un sujet ou dans un domaine déterm</w:t>
      </w:r>
      <w:r w:rsidR="00700A6E" w:rsidRPr="007D3E95">
        <w:rPr>
          <w:i/>
        </w:rPr>
        <w:t>iné</w:t>
      </w:r>
      <w:r w:rsidR="00700A6E" w:rsidRPr="007D3E95">
        <w:t xml:space="preserve"> » (</w:t>
      </w:r>
      <w:r w:rsidR="005D3980" w:rsidRPr="007D3E95">
        <w:t>Morfaux L.-M., Vocabulaire de la philosophie et des sciences humaines, Paris, A. Colin, 1980</w:t>
      </w:r>
      <w:r w:rsidR="00700A6E" w:rsidRPr="007D3E95">
        <w:t>)</w:t>
      </w:r>
      <w:r w:rsidR="005D3980" w:rsidRPr="007D3E95">
        <w:t>.</w:t>
      </w:r>
    </w:p>
    <w:p w:rsidR="00246C21" w:rsidRPr="007D3E95" w:rsidRDefault="00246C21">
      <w:r w:rsidRPr="007D3E95">
        <w:t>C’est un ensemble d’énoncés généraux décr</w:t>
      </w:r>
      <w:r w:rsidR="00700A6E" w:rsidRPr="007D3E95">
        <w:t xml:space="preserve">ivant la réalité étudiée. </w:t>
      </w:r>
      <w:r w:rsidR="00700A6E" w:rsidRPr="007D3E95">
        <w:rPr>
          <w:i/>
        </w:rPr>
        <w:t xml:space="preserve">« </w:t>
      </w:r>
      <w:r w:rsidRPr="007D3E95">
        <w:rPr>
          <w:i/>
        </w:rPr>
        <w:t>la nécessité de théories même inexactes, même provisoires et limitées, pour ordonner la réalité, tracer un schéma d’</w:t>
      </w:r>
      <w:r w:rsidR="00700A6E" w:rsidRPr="007D3E95">
        <w:rPr>
          <w:i/>
        </w:rPr>
        <w:t>observation.»</w:t>
      </w:r>
      <w:r w:rsidR="00700A6E" w:rsidRPr="007D3E95">
        <w:t xml:space="preserve"> (</w:t>
      </w:r>
      <w:r w:rsidR="005D3980" w:rsidRPr="007D3E95">
        <w:t>Grawitz M., Méthodes des sciences sociales, Paris, Dalloz, 10e édition, 1996</w:t>
      </w:r>
      <w:r w:rsidR="00700A6E" w:rsidRPr="007D3E95">
        <w:t>).</w:t>
      </w:r>
    </w:p>
    <w:p w:rsidR="00A42026" w:rsidRPr="007D3E95" w:rsidRDefault="00A42026" w:rsidP="00A42026">
      <w:p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En sciences humaines, les théories répondent à la question « Pourquoi les individus font-ils ou pensent-ils ceci ou cela ?».</w:t>
      </w:r>
    </w:p>
    <w:p w:rsidR="00571530" w:rsidRPr="007D3E95" w:rsidRDefault="00571530" w:rsidP="00571530">
      <w:p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 xml:space="preserve">Bref, une </w:t>
      </w:r>
      <w:r w:rsidR="00A42026" w:rsidRPr="007D3E95">
        <w:rPr>
          <w:rFonts w:eastAsia="Times New Roman" w:cs="Times New Roman"/>
          <w:color w:val="000000"/>
          <w:lang w:eastAsia="fr-FR"/>
        </w:rPr>
        <w:t xml:space="preserve"> théorie est un ensemble de </w:t>
      </w:r>
      <w:hyperlink r:id="rId18" w:history="1">
        <w:r w:rsidR="00A42026" w:rsidRPr="007D3E95">
          <w:rPr>
            <w:rFonts w:eastAsia="Times New Roman" w:cs="Times New Roman"/>
            <w:lang w:eastAsia="fr-FR"/>
          </w:rPr>
          <w:t>concepts</w:t>
        </w:r>
      </w:hyperlink>
      <w:r w:rsidR="00A42026" w:rsidRPr="007D3E95">
        <w:rPr>
          <w:rFonts w:eastAsia="Times New Roman" w:cs="Times New Roman"/>
          <w:lang w:eastAsia="fr-FR"/>
        </w:rPr>
        <w:t> </w:t>
      </w:r>
      <w:r w:rsidR="00A42026" w:rsidRPr="007D3E95">
        <w:rPr>
          <w:rFonts w:eastAsia="Times New Roman" w:cs="Times New Roman"/>
          <w:color w:val="000000"/>
          <w:lang w:eastAsia="fr-FR"/>
        </w:rPr>
        <w:t>, au moins deux ,</w:t>
      </w:r>
      <w:r w:rsidR="007D3E95">
        <w:rPr>
          <w:rFonts w:eastAsia="Times New Roman" w:cs="Times New Roman"/>
          <w:color w:val="000000"/>
          <w:lang w:eastAsia="fr-FR"/>
        </w:rPr>
        <w:t xml:space="preserve"> </w:t>
      </w:r>
      <w:r w:rsidR="00A42026" w:rsidRPr="007D3E95">
        <w:rPr>
          <w:rFonts w:eastAsia="Times New Roman" w:cs="Times New Roman"/>
          <w:color w:val="000000"/>
          <w:lang w:eastAsia="fr-FR"/>
        </w:rPr>
        <w:t>logiquement reliés, qui permet d’expliquer un phénomène.</w:t>
      </w:r>
      <w:r w:rsidRPr="007D3E95">
        <w:rPr>
          <w:rFonts w:eastAsia="Times New Roman" w:cs="Times New Roman"/>
          <w:color w:val="000000"/>
          <w:lang w:eastAsia="fr-FR"/>
        </w:rPr>
        <w:t xml:space="preserve"> En sciences </w:t>
      </w:r>
      <w:r w:rsidR="007D3E95">
        <w:rPr>
          <w:rFonts w:eastAsia="Times New Roman" w:cs="Times New Roman"/>
          <w:color w:val="000000"/>
          <w:lang w:eastAsia="fr-FR"/>
        </w:rPr>
        <w:t>sociale</w:t>
      </w:r>
      <w:r w:rsidRPr="007D3E95">
        <w:rPr>
          <w:rFonts w:eastAsia="Times New Roman" w:cs="Times New Roman"/>
          <w:color w:val="000000"/>
          <w:lang w:eastAsia="fr-FR"/>
        </w:rPr>
        <w:t>, les théories répondent à la question « Pourquoi les individus font-ils ou pensent-ils ceci ou cela ?».</w:t>
      </w:r>
    </w:p>
    <w:p w:rsidR="00A42026" w:rsidRPr="007D3E95" w:rsidRDefault="00571530" w:rsidP="00A42026">
      <w:p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Une théorie doit répondre à plusieurs critères :</w:t>
      </w:r>
    </w:p>
    <w:p w:rsidR="00571530" w:rsidRPr="007D3E95" w:rsidRDefault="00571530" w:rsidP="00571530">
      <w:pPr>
        <w:pStyle w:val="Paragraphedeliste"/>
        <w:numPr>
          <w:ilvl w:val="0"/>
          <w:numId w:val="22"/>
        </w:num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faire correspondre  les principes théoriques aux phénomènes observés ;</w:t>
      </w:r>
    </w:p>
    <w:p w:rsidR="00571530" w:rsidRPr="007D3E95" w:rsidRDefault="00571530" w:rsidP="00571530">
      <w:pPr>
        <w:pStyle w:val="Paragraphedeliste"/>
        <w:numPr>
          <w:ilvl w:val="0"/>
          <w:numId w:val="22"/>
        </w:num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réaliser des prédictions sur e qui va être observé ;</w:t>
      </w:r>
    </w:p>
    <w:p w:rsidR="00571530" w:rsidRPr="007D3E95" w:rsidRDefault="00571530" w:rsidP="00571530">
      <w:pPr>
        <w:pStyle w:val="Paragraphedeliste"/>
        <w:numPr>
          <w:ilvl w:val="0"/>
          <w:numId w:val="22"/>
        </w:num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être compatible avec de nouveaux faits ou rester valide dans de nouveaux domaines.</w:t>
      </w:r>
    </w:p>
    <w:p w:rsidR="00571530" w:rsidRPr="007D3E95" w:rsidRDefault="00571530" w:rsidP="00571530">
      <w:p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S</w:t>
      </w:r>
      <w:r w:rsidR="00DD6109" w:rsidRPr="007D3E95">
        <w:rPr>
          <w:rFonts w:eastAsia="Times New Roman" w:cs="Times New Roman"/>
          <w:color w:val="000000"/>
          <w:lang w:eastAsia="fr-FR"/>
        </w:rPr>
        <w:t xml:space="preserve">i </w:t>
      </w:r>
      <w:r w:rsidRPr="007D3E95">
        <w:rPr>
          <w:rFonts w:eastAsia="Times New Roman" w:cs="Times New Roman"/>
          <w:color w:val="000000"/>
          <w:lang w:eastAsia="fr-FR"/>
        </w:rPr>
        <w:t xml:space="preserve"> </w:t>
      </w:r>
      <w:r w:rsidR="00DD6109" w:rsidRPr="007D3E95">
        <w:rPr>
          <w:rFonts w:eastAsia="Times New Roman" w:cs="Times New Roman"/>
          <w:color w:val="000000"/>
          <w:lang w:eastAsia="fr-FR"/>
        </w:rPr>
        <w:t>ce</w:t>
      </w:r>
      <w:r w:rsidRPr="007D3E95">
        <w:rPr>
          <w:rFonts w:eastAsia="Times New Roman" w:cs="Times New Roman"/>
          <w:color w:val="000000"/>
          <w:lang w:eastAsia="fr-FR"/>
        </w:rPr>
        <w:t xml:space="preserve"> n’est pas le cas, la théorie peut être invalidée en dehors de son premier domaine ou réfutée.</w:t>
      </w:r>
    </w:p>
    <w:p w:rsidR="004A4431" w:rsidRPr="007D3E95" w:rsidRDefault="00571530" w:rsidP="00571530">
      <w:p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On, est donc devant un paradoxe : la théorie est une forme aboutie de la connaissance, mais elle peut toujours être remise en cause.</w:t>
      </w:r>
    </w:p>
    <w:p w:rsidR="004A4431" w:rsidRPr="007D3E95" w:rsidRDefault="004A4431" w:rsidP="00571530">
      <w:p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Parmi les théories en technologie éducative, on citera :</w:t>
      </w:r>
    </w:p>
    <w:p w:rsidR="004A4431" w:rsidRPr="007D3E95" w:rsidRDefault="00DD6109" w:rsidP="004A4431">
      <w:pPr>
        <w:pStyle w:val="Paragraphedeliste"/>
        <w:numPr>
          <w:ilvl w:val="0"/>
          <w:numId w:val="23"/>
        </w:num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 xml:space="preserve">Le déterminisme en technologie de l’éducation </w:t>
      </w:r>
      <w:r w:rsidR="004A4431" w:rsidRPr="007D3E95">
        <w:rPr>
          <w:rFonts w:eastAsia="Times New Roman" w:cs="Times New Roman"/>
          <w:color w:val="000000"/>
          <w:lang w:eastAsia="fr-FR"/>
        </w:rPr>
        <w:t xml:space="preserve"> d’Oliver : les technologies ont des propriétés éducatives qui leur sont propres.</w:t>
      </w:r>
    </w:p>
    <w:p w:rsidR="004A4431" w:rsidRPr="007D3E95" w:rsidRDefault="004A4431" w:rsidP="004A4431">
      <w:pPr>
        <w:spacing w:before="100" w:beforeAutospacing="1" w:after="100" w:afterAutospacing="1" w:line="240" w:lineRule="auto"/>
      </w:pPr>
      <w:r w:rsidRPr="007D3E95">
        <w:t>Oliver, M. (2011). Technological determinism in educational technology research : Some alternative ways of thinking about the relationship between learning and technology. Journal of Computer Assisted Learning, 27(5), 373-384. doi:10.1111/ j.1365-2729.2011.00406.x</w:t>
      </w:r>
    </w:p>
    <w:p w:rsidR="004A4431" w:rsidRPr="007D3E95" w:rsidRDefault="00A60B54" w:rsidP="00DD6109">
      <w:pPr>
        <w:pStyle w:val="Paragraphedeliste"/>
        <w:numPr>
          <w:ilvl w:val="0"/>
          <w:numId w:val="23"/>
        </w:numPr>
        <w:spacing w:before="100" w:beforeAutospacing="1" w:after="100" w:afterAutospacing="1" w:line="240" w:lineRule="auto"/>
      </w:pPr>
      <w:r w:rsidRPr="007D3E95">
        <w:lastRenderedPageBreak/>
        <w:t>On peut a</w:t>
      </w:r>
      <w:r w:rsidR="009F121F" w:rsidRPr="007D3E95">
        <w:t xml:space="preserve">ussi </w:t>
      </w:r>
      <w:r w:rsidRPr="007D3E95">
        <w:t xml:space="preserve">citer </w:t>
      </w:r>
      <w:r w:rsidR="00DD6109" w:rsidRPr="007D3E95">
        <w:t>la théorie de l’</w:t>
      </w:r>
      <w:r w:rsidRPr="007D3E95">
        <w:t xml:space="preserve"> Instructional Transaction </w:t>
      </w:r>
      <w:r w:rsidR="00DD6109" w:rsidRPr="007D3E95">
        <w:t>de  Merrill, 1999</w:t>
      </w:r>
      <w:r w:rsidRPr="007D3E95">
        <w:t>,</w:t>
      </w:r>
      <w:r w:rsidR="00DD6109" w:rsidRPr="007D3E95">
        <w:t xml:space="preserve"> qui décrit les transactions nécessaires à  un apprenant  pour a</w:t>
      </w:r>
      <w:r w:rsidR="009F121F" w:rsidRPr="007D3E95">
        <w:t>c</w:t>
      </w:r>
      <w:r w:rsidR="00DD6109" w:rsidRPr="007D3E95">
        <w:t>q</w:t>
      </w:r>
      <w:r w:rsidR="009F121F" w:rsidRPr="007D3E95">
        <w:t>ué</w:t>
      </w:r>
      <w:r w:rsidR="00DD6109" w:rsidRPr="007D3E95">
        <w:t>rir certaines connaissances ou atteindre un certain niveau.</w:t>
      </w:r>
    </w:p>
    <w:p w:rsidR="00A60B54" w:rsidRPr="007D3E95" w:rsidRDefault="00A60B54" w:rsidP="00571530">
      <w:pPr>
        <w:spacing w:before="100" w:beforeAutospacing="1" w:after="100" w:afterAutospacing="1" w:line="240" w:lineRule="auto"/>
      </w:pPr>
      <w:r w:rsidRPr="007D3E95">
        <w:t xml:space="preserve">http://onlinelibrary.wiley.com/doi/10.1111/j.1468-0297.2007.02070.x/abstract. MERRILL M.D. (1999). Instructional transaction theory (ITT) : Instructional design based on knowledge objects. Instructional design theories and models, 2. </w:t>
      </w:r>
      <w:hyperlink r:id="rId19" w:history="1">
        <w:r w:rsidRPr="007D3E95">
          <w:rPr>
            <w:rStyle w:val="Lienhypertexte"/>
          </w:rPr>
          <w:t>http://itforum.coe.uga.edu/AECT_ITF_PDFS/paper22.pdf</w:t>
        </w:r>
      </w:hyperlink>
      <w:r w:rsidRPr="007D3E95">
        <w:t>.</w:t>
      </w:r>
    </w:p>
    <w:p w:rsidR="00A60B54" w:rsidRPr="007D3E95" w:rsidRDefault="00A60B54" w:rsidP="00571530">
      <w:pPr>
        <w:spacing w:before="100" w:beforeAutospacing="1" w:after="100" w:afterAutospacing="1" w:line="240" w:lineRule="auto"/>
      </w:pPr>
    </w:p>
    <w:p w:rsidR="00A60B54" w:rsidRPr="007D3E95" w:rsidRDefault="00475B7C" w:rsidP="00894997">
      <w:pPr>
        <w:pStyle w:val="Paragraphedeliste"/>
        <w:numPr>
          <w:ilvl w:val="0"/>
          <w:numId w:val="23"/>
        </w:numPr>
        <w:spacing w:before="100" w:beforeAutospacing="1" w:after="100" w:afterAutospacing="1" w:line="240" w:lineRule="auto"/>
      </w:pPr>
      <w:r w:rsidRPr="007D3E95">
        <w:rPr>
          <w:rFonts w:cs="Arial"/>
          <w:color w:val="252525"/>
          <w:shd w:val="clear" w:color="auto" w:fill="FFFFFF"/>
        </w:rPr>
        <w:t>La théorie de la charge cognitive a été développée par Sweller : Comme la mémoire de travail est limitée, il est nécessaire que les informations utiles à l'accomplissement d'une tâche puissent rentrer dans les limites de la mémoire de travail.</w:t>
      </w:r>
    </w:p>
    <w:p w:rsidR="00A60B54" w:rsidRPr="007D3E95" w:rsidRDefault="00475B7C" w:rsidP="00571530">
      <w:pPr>
        <w:spacing w:before="100" w:beforeAutospacing="1" w:after="100" w:afterAutospacing="1" w:line="240" w:lineRule="auto"/>
        <w:rPr>
          <w:rFonts w:eastAsia="Times New Roman" w:cs="Times New Roman"/>
          <w:color w:val="000000"/>
          <w:lang w:eastAsia="fr-FR"/>
        </w:rPr>
      </w:pPr>
      <w:r w:rsidRPr="007D3E95">
        <w:t>Sweller, J., Chandler, P., Tierney, P. &amp; Cooper, M. (1990). Cognitive load as a factor in the structuring of technical material. Journal of Experimental Psychology: General,119, 176-192</w:t>
      </w:r>
    </w:p>
    <w:p w:rsidR="00246C21" w:rsidRPr="007D3E95" w:rsidRDefault="00246C21"/>
    <w:p w:rsidR="000D2F26" w:rsidRDefault="000D2F26" w:rsidP="000D2F26">
      <w:pPr>
        <w:pStyle w:val="Question"/>
      </w:pPr>
      <w:r>
        <w:t>Question 42 :</w:t>
      </w:r>
    </w:p>
    <w:p w:rsidR="00012D06" w:rsidRPr="007D3E95" w:rsidRDefault="000D2F26" w:rsidP="00894997">
      <w:pPr>
        <w:rPr>
          <w:color w:val="5F497A" w:themeColor="accent4" w:themeShade="BF"/>
          <w:sz w:val="24"/>
          <w:szCs w:val="24"/>
        </w:rPr>
      </w:pPr>
      <w:r w:rsidRPr="007D3E95">
        <w:rPr>
          <w:color w:val="5F497A" w:themeColor="accent4" w:themeShade="BF"/>
          <w:sz w:val="24"/>
          <w:szCs w:val="24"/>
        </w:rPr>
        <w:t>Quelle est la démarche à utiliser lorsque le chercheur doit prendre des décisions quant à un outil de recueil de données de type questionnaire ?</w:t>
      </w:r>
    </w:p>
    <w:p w:rsidR="00275855" w:rsidRPr="007D3E95" w:rsidRDefault="007D3E95">
      <w:pPr>
        <w:rPr>
          <w:rFonts w:cs="Arial"/>
          <w:bCs/>
          <w:shd w:val="clear" w:color="auto" w:fill="FFFFFF"/>
        </w:rPr>
      </w:pPr>
      <w:r>
        <w:rPr>
          <w:rFonts w:cs="Arial"/>
          <w:bCs/>
          <w:shd w:val="clear" w:color="auto" w:fill="FFFFFF"/>
        </w:rPr>
        <w:t>La démarche utilisée peut se décomposer en plusieurs étapes :</w:t>
      </w:r>
    </w:p>
    <w:p w:rsidR="00275855" w:rsidRPr="007D3E95" w:rsidRDefault="00275855" w:rsidP="00894997">
      <w:pPr>
        <w:pStyle w:val="Paragraphedeliste"/>
        <w:numPr>
          <w:ilvl w:val="0"/>
          <w:numId w:val="24"/>
        </w:numPr>
        <w:rPr>
          <w:rFonts w:cs="Arial"/>
          <w:bCs/>
          <w:color w:val="252525"/>
          <w:shd w:val="clear" w:color="auto" w:fill="FFFFFF"/>
        </w:rPr>
      </w:pPr>
      <w:r w:rsidRPr="007D3E95">
        <w:rPr>
          <w:rFonts w:cs="Arial"/>
          <w:bCs/>
          <w:color w:val="252525"/>
          <w:shd w:val="clear" w:color="auto" w:fill="FFFFFF"/>
        </w:rPr>
        <w:t>Délimitation de l’objet</w:t>
      </w:r>
    </w:p>
    <w:p w:rsidR="00275855" w:rsidRPr="007D3E95" w:rsidRDefault="00894997">
      <w:pPr>
        <w:rPr>
          <w:rFonts w:cs="Arial"/>
          <w:bCs/>
          <w:color w:val="252525"/>
          <w:shd w:val="clear" w:color="auto" w:fill="FFFFFF"/>
        </w:rPr>
      </w:pPr>
      <w:r w:rsidRPr="007D3E95">
        <w:rPr>
          <w:rFonts w:cs="Arial"/>
          <w:bCs/>
          <w:color w:val="252525"/>
          <w:shd w:val="clear" w:color="auto" w:fill="FFFFFF"/>
        </w:rPr>
        <w:t>Choix des in</w:t>
      </w:r>
      <w:r w:rsidR="00275855" w:rsidRPr="007D3E95">
        <w:rPr>
          <w:rFonts w:cs="Arial"/>
          <w:bCs/>
          <w:color w:val="252525"/>
          <w:shd w:val="clear" w:color="auto" w:fill="FFFFFF"/>
        </w:rPr>
        <w:t>dicateurs emp</w:t>
      </w:r>
      <w:r w:rsidRPr="007D3E95">
        <w:rPr>
          <w:rFonts w:cs="Arial"/>
          <w:bCs/>
          <w:color w:val="252525"/>
          <w:shd w:val="clear" w:color="auto" w:fill="FFFFFF"/>
        </w:rPr>
        <w:t>i</w:t>
      </w:r>
      <w:r w:rsidR="00275855" w:rsidRPr="007D3E95">
        <w:rPr>
          <w:rFonts w:cs="Arial"/>
          <w:bCs/>
          <w:color w:val="252525"/>
          <w:shd w:val="clear" w:color="auto" w:fill="FFFFFF"/>
        </w:rPr>
        <w:t>riques</w:t>
      </w:r>
    </w:p>
    <w:p w:rsidR="00275855" w:rsidRPr="007D3E95" w:rsidRDefault="00275855">
      <w:pPr>
        <w:rPr>
          <w:rFonts w:cs="Arial"/>
          <w:bCs/>
          <w:color w:val="252525"/>
          <w:shd w:val="clear" w:color="auto" w:fill="FFFFFF"/>
        </w:rPr>
      </w:pPr>
      <w:r w:rsidRPr="007D3E95">
        <w:rPr>
          <w:rFonts w:cs="Arial"/>
          <w:bCs/>
          <w:color w:val="252525"/>
          <w:shd w:val="clear" w:color="auto" w:fill="FFFFFF"/>
        </w:rPr>
        <w:t>Avoir des idées :</w:t>
      </w:r>
    </w:p>
    <w:p w:rsidR="00275855" w:rsidRPr="007D3E95" w:rsidRDefault="00275855" w:rsidP="00275855">
      <w:pPr>
        <w:pStyle w:val="Paragraphedeliste"/>
        <w:numPr>
          <w:ilvl w:val="0"/>
          <w:numId w:val="16"/>
        </w:numPr>
        <w:spacing w:line="240" w:lineRule="auto"/>
        <w:rPr>
          <w:rFonts w:cs="Arial"/>
          <w:bCs/>
          <w:color w:val="252525"/>
          <w:shd w:val="clear" w:color="auto" w:fill="FFFFFF"/>
        </w:rPr>
      </w:pPr>
      <w:r w:rsidRPr="007D3E95">
        <w:rPr>
          <w:rFonts w:cs="Arial"/>
          <w:bCs/>
          <w:color w:val="252525"/>
          <w:shd w:val="clear" w:color="auto" w:fill="FFFFFF"/>
        </w:rPr>
        <w:t>Lire ce qui a été écrit auparavant</w:t>
      </w:r>
    </w:p>
    <w:p w:rsidR="00275855" w:rsidRPr="007D3E95" w:rsidRDefault="00275855" w:rsidP="00275855">
      <w:pPr>
        <w:pStyle w:val="Paragraphedeliste"/>
        <w:numPr>
          <w:ilvl w:val="0"/>
          <w:numId w:val="16"/>
        </w:numPr>
        <w:spacing w:line="240" w:lineRule="auto"/>
        <w:rPr>
          <w:rFonts w:cs="Arial"/>
          <w:bCs/>
          <w:color w:val="252525"/>
          <w:shd w:val="clear" w:color="auto" w:fill="FFFFFF"/>
        </w:rPr>
      </w:pPr>
      <w:r w:rsidRPr="007D3E95">
        <w:rPr>
          <w:rFonts w:cs="Arial"/>
          <w:bCs/>
          <w:color w:val="252525"/>
          <w:shd w:val="clear" w:color="auto" w:fill="FFFFFF"/>
        </w:rPr>
        <w:t>Ecouter ce que les acteurs sociaux disent e leur pratique</w:t>
      </w:r>
    </w:p>
    <w:p w:rsidR="00275855" w:rsidRPr="007D3E95" w:rsidRDefault="00275855" w:rsidP="00275855">
      <w:pPr>
        <w:pStyle w:val="Paragraphedeliste"/>
        <w:numPr>
          <w:ilvl w:val="0"/>
          <w:numId w:val="16"/>
        </w:numPr>
        <w:spacing w:line="240" w:lineRule="auto"/>
      </w:pPr>
      <w:r w:rsidRPr="007D3E95">
        <w:rPr>
          <w:rFonts w:cs="Arial"/>
          <w:bCs/>
          <w:color w:val="252525"/>
          <w:shd w:val="clear" w:color="auto" w:fill="FFFFFF"/>
        </w:rPr>
        <w:t>Elaborer progressivement une problématique</w:t>
      </w:r>
    </w:p>
    <w:p w:rsidR="00894997" w:rsidRPr="007D3E95" w:rsidRDefault="007D3E95" w:rsidP="00894997">
      <w:pPr>
        <w:pStyle w:val="Paragraphedeliste"/>
        <w:numPr>
          <w:ilvl w:val="0"/>
          <w:numId w:val="16"/>
        </w:numPr>
        <w:rPr>
          <w:rFonts w:cs="Arial"/>
          <w:bCs/>
          <w:color w:val="252525"/>
          <w:shd w:val="clear" w:color="auto" w:fill="FFFFFF"/>
        </w:rPr>
      </w:pPr>
      <w:r>
        <w:rPr>
          <w:rFonts w:cs="Arial"/>
          <w:bCs/>
          <w:color w:val="252525"/>
          <w:shd w:val="clear" w:color="auto" w:fill="FFFFFF"/>
        </w:rPr>
        <w:t>Choix des i</w:t>
      </w:r>
      <w:r w:rsidR="00894997" w:rsidRPr="007D3E95">
        <w:rPr>
          <w:rFonts w:cs="Arial"/>
          <w:bCs/>
          <w:color w:val="252525"/>
          <w:shd w:val="clear" w:color="auto" w:fill="FFFFFF"/>
        </w:rPr>
        <w:t>ndicateurs emp</w:t>
      </w:r>
      <w:r>
        <w:rPr>
          <w:rFonts w:cs="Arial"/>
          <w:bCs/>
          <w:color w:val="252525"/>
          <w:shd w:val="clear" w:color="auto" w:fill="FFFFFF"/>
        </w:rPr>
        <w:t>i</w:t>
      </w:r>
      <w:r w:rsidR="00894997" w:rsidRPr="007D3E95">
        <w:rPr>
          <w:rFonts w:cs="Arial"/>
          <w:bCs/>
          <w:color w:val="252525"/>
          <w:shd w:val="clear" w:color="auto" w:fill="FFFFFF"/>
        </w:rPr>
        <w:t>riques s’assurer  d’avoir identifié chacun des concepts et vérifier qu’ils ne soient pas multidimensionnels</w:t>
      </w:r>
    </w:p>
    <w:p w:rsidR="00894997" w:rsidRPr="007D3E95" w:rsidRDefault="007D3E95" w:rsidP="00894997">
      <w:pPr>
        <w:pStyle w:val="Paragraphedeliste"/>
        <w:numPr>
          <w:ilvl w:val="0"/>
          <w:numId w:val="16"/>
        </w:numPr>
        <w:rPr>
          <w:rFonts w:cs="Arial"/>
          <w:bCs/>
          <w:color w:val="252525"/>
          <w:shd w:val="clear" w:color="auto" w:fill="FFFFFF"/>
        </w:rPr>
      </w:pPr>
      <w:r>
        <w:rPr>
          <w:rFonts w:cs="Arial"/>
          <w:color w:val="252525"/>
          <w:shd w:val="clear" w:color="auto" w:fill="FFFFFF"/>
        </w:rPr>
        <w:t xml:space="preserve">Utiliser </w:t>
      </w:r>
      <w:r w:rsidR="00894997" w:rsidRPr="007D3E95">
        <w:rPr>
          <w:rFonts w:cs="Arial"/>
          <w:color w:val="252525"/>
          <w:shd w:val="clear" w:color="auto" w:fill="FFFFFF"/>
        </w:rPr>
        <w:t xml:space="preserve"> autant que </w:t>
      </w:r>
      <w:r>
        <w:rPr>
          <w:rFonts w:cs="Arial"/>
          <w:color w:val="252525"/>
          <w:shd w:val="clear" w:color="auto" w:fill="FFFFFF"/>
        </w:rPr>
        <w:t xml:space="preserve">possible </w:t>
      </w:r>
      <w:r w:rsidR="00894997" w:rsidRPr="007D3E95">
        <w:rPr>
          <w:rFonts w:cs="Arial"/>
          <w:color w:val="252525"/>
          <w:shd w:val="clear" w:color="auto" w:fill="FFFFFF"/>
        </w:rPr>
        <w:t xml:space="preserve"> des </w:t>
      </w:r>
      <w:r w:rsidR="00894997" w:rsidRPr="007D3E95">
        <w:rPr>
          <w:rFonts w:cs="Arial"/>
          <w:bCs/>
          <w:color w:val="252525"/>
          <w:shd w:val="clear" w:color="auto" w:fill="FFFFFF"/>
        </w:rPr>
        <w:t xml:space="preserve">échelles </w:t>
      </w:r>
      <w:r>
        <w:rPr>
          <w:rFonts w:cs="Arial"/>
          <w:bCs/>
          <w:color w:val="252525"/>
          <w:shd w:val="clear" w:color="auto" w:fill="FFFFFF"/>
        </w:rPr>
        <w:t xml:space="preserve">déjà </w:t>
      </w:r>
      <w:r w:rsidR="00894997" w:rsidRPr="007D3E95">
        <w:rPr>
          <w:rFonts w:cs="Arial"/>
          <w:bCs/>
          <w:color w:val="252525"/>
          <w:shd w:val="clear" w:color="auto" w:fill="FFFFFF"/>
        </w:rPr>
        <w:t>publiées</w:t>
      </w:r>
    </w:p>
    <w:p w:rsidR="00894997" w:rsidRPr="007D3E95" w:rsidRDefault="00894997" w:rsidP="00894997">
      <w:pPr>
        <w:ind w:left="360"/>
        <w:rPr>
          <w:rFonts w:cs="Arial"/>
          <w:bCs/>
          <w:color w:val="252525"/>
          <w:shd w:val="clear" w:color="auto" w:fill="FFFFFF"/>
        </w:rPr>
      </w:pPr>
    </w:p>
    <w:p w:rsidR="00894997" w:rsidRPr="007D3E95" w:rsidRDefault="00894997" w:rsidP="00894997">
      <w:pPr>
        <w:pStyle w:val="Paragraphedeliste"/>
        <w:numPr>
          <w:ilvl w:val="0"/>
          <w:numId w:val="24"/>
        </w:numPr>
        <w:spacing w:line="240" w:lineRule="auto"/>
      </w:pPr>
      <w:r w:rsidRPr="007D3E95">
        <w:t>Réalisation du questionnaire</w:t>
      </w:r>
    </w:p>
    <w:p w:rsidR="00894997" w:rsidRPr="007D3E95" w:rsidRDefault="00894997" w:rsidP="00894997">
      <w:pPr>
        <w:pStyle w:val="Paragraphedeliste"/>
        <w:spacing w:line="240" w:lineRule="auto"/>
      </w:pPr>
    </w:p>
    <w:p w:rsidR="00894997" w:rsidRPr="007D3E95" w:rsidRDefault="00894997" w:rsidP="00894997">
      <w:pPr>
        <w:pStyle w:val="Paragraphedeliste"/>
        <w:spacing w:line="240" w:lineRule="auto"/>
      </w:pPr>
      <w:r w:rsidRPr="007D3E95">
        <w:t>Choisir des questions ouvertes et des questions fermées.</w:t>
      </w:r>
    </w:p>
    <w:p w:rsidR="00894997" w:rsidRPr="007D3E95" w:rsidRDefault="00894997" w:rsidP="00894997">
      <w:pPr>
        <w:pStyle w:val="Paragraphedeliste"/>
        <w:spacing w:line="240" w:lineRule="auto"/>
      </w:pPr>
      <w:r w:rsidRPr="007D3E95">
        <w:t>Lutter contre l’effet d’imposition d’une problématique</w:t>
      </w:r>
    </w:p>
    <w:p w:rsidR="00894997" w:rsidRPr="007D3E95" w:rsidRDefault="00894997" w:rsidP="00894997">
      <w:pPr>
        <w:pStyle w:val="Paragraphedeliste"/>
        <w:spacing w:line="240" w:lineRule="auto"/>
      </w:pPr>
      <w:r w:rsidRPr="007D3E95">
        <w:t>Favoriser l’expression personnelle</w:t>
      </w:r>
    </w:p>
    <w:p w:rsidR="00894997" w:rsidRPr="007D3E95" w:rsidRDefault="00894997" w:rsidP="00894997">
      <w:pPr>
        <w:pStyle w:val="Paragraphedeliste"/>
        <w:spacing w:line="240" w:lineRule="auto"/>
      </w:pPr>
      <w:r w:rsidRPr="007D3E95">
        <w:rPr>
          <w:rFonts w:eastAsia="Times New Roman" w:cs="Arial"/>
          <w:color w:val="252525"/>
          <w:lang w:eastAsia="fr-FR"/>
        </w:rPr>
        <w:t>Prévoyez une certaine dose de redondance de mesure : Ne mesurez pas une variable conceptuelle avec seulement une question ou observation. Utilisez au moins quatre questions</w:t>
      </w:r>
    </w:p>
    <w:p w:rsidR="00894997" w:rsidRPr="007D3E95" w:rsidRDefault="00894997" w:rsidP="00894997">
      <w:pPr>
        <w:pStyle w:val="Paragraphedeliste"/>
        <w:spacing w:line="240" w:lineRule="auto"/>
      </w:pPr>
    </w:p>
    <w:p w:rsidR="00894997" w:rsidRPr="007D3E95" w:rsidRDefault="00894997" w:rsidP="007D3E95">
      <w:pPr>
        <w:pStyle w:val="Paragraphedeliste"/>
        <w:spacing w:line="240" w:lineRule="auto"/>
      </w:pPr>
      <w:r w:rsidRPr="007D3E95">
        <w:t>Tester le questionnaire</w:t>
      </w:r>
      <w:r w:rsidR="007D3E95">
        <w:t xml:space="preserve"> auprès d’un petit nombre de personnes.</w:t>
      </w:r>
    </w:p>
    <w:p w:rsidR="00894997" w:rsidRPr="007D3E95" w:rsidRDefault="00894997" w:rsidP="00894997">
      <w:pPr>
        <w:pStyle w:val="Paragraphedeliste"/>
        <w:spacing w:line="240" w:lineRule="auto"/>
      </w:pPr>
    </w:p>
    <w:p w:rsidR="00275855" w:rsidRPr="007D3E95" w:rsidRDefault="00FC4A7E" w:rsidP="00894997">
      <w:pPr>
        <w:pStyle w:val="Paragraphedeliste"/>
        <w:numPr>
          <w:ilvl w:val="0"/>
          <w:numId w:val="24"/>
        </w:numPr>
        <w:spacing w:line="240" w:lineRule="auto"/>
      </w:pPr>
      <w:r w:rsidRPr="007D3E95">
        <w:t>Définir l</w:t>
      </w:r>
      <w:r w:rsidR="007D3E95">
        <w:t>’</w:t>
      </w:r>
      <w:r w:rsidRPr="007D3E95">
        <w:t>échantillon : lorsque l’objet d’enquête est suffisamment défini (méthode des quotas, échantillons stratifiés).</w:t>
      </w:r>
    </w:p>
    <w:p w:rsidR="000D2F26" w:rsidRDefault="000D2F26" w:rsidP="007D3E95">
      <w:pPr>
        <w:pStyle w:val="Question"/>
        <w:ind w:left="0"/>
      </w:pPr>
      <w:r>
        <w:t>Question 32 :</w:t>
      </w:r>
    </w:p>
    <w:p w:rsidR="000D2F26" w:rsidRPr="007D3E95" w:rsidRDefault="000D2F26">
      <w:pPr>
        <w:rPr>
          <w:sz w:val="24"/>
          <w:szCs w:val="24"/>
        </w:rPr>
      </w:pPr>
      <w:r w:rsidRPr="007D3E95">
        <w:rPr>
          <w:sz w:val="24"/>
          <w:szCs w:val="24"/>
        </w:rPr>
        <w:t xml:space="preserve">Quelles méthodes de recueil de données qualitatives couramment utilisées connaissez-vous ? </w:t>
      </w:r>
      <w:r w:rsidR="007D3E95" w:rsidRPr="007D3E95">
        <w:rPr>
          <w:sz w:val="24"/>
          <w:szCs w:val="24"/>
        </w:rPr>
        <w:t xml:space="preserve"> </w:t>
      </w:r>
      <w:r w:rsidRPr="007D3E95">
        <w:rPr>
          <w:sz w:val="24"/>
          <w:szCs w:val="24"/>
        </w:rPr>
        <w:t>Donnez un exemple.</w:t>
      </w:r>
    </w:p>
    <w:p w:rsidR="00012D06" w:rsidRPr="009303D6" w:rsidRDefault="00012D06">
      <w:pPr>
        <w:rPr>
          <w:b/>
        </w:rPr>
      </w:pPr>
      <w:r w:rsidRPr="009303D6">
        <w:rPr>
          <w:b/>
        </w:rPr>
        <w:t>Entretiens</w:t>
      </w:r>
      <w:r w:rsidR="009303D6" w:rsidRPr="009303D6">
        <w:rPr>
          <w:b/>
        </w:rPr>
        <w:t xml:space="preserve"> : </w:t>
      </w:r>
    </w:p>
    <w:p w:rsidR="009303D6" w:rsidRDefault="009303D6">
      <w:r>
        <w:t>C’</w:t>
      </w:r>
      <w:r w:rsidR="007D3E95">
        <w:t>est un échange direct</w:t>
      </w:r>
      <w:r>
        <w:t xml:space="preserve">  entre le chercheur et son interlocuteur qui exprime ses perceptions.</w:t>
      </w:r>
      <w:r>
        <w:br/>
        <w:t>Il est beaucoup moins directif que le questionnaire et exige su chercheur qu’il reste continuellement en éveil.</w:t>
      </w:r>
      <w:r w:rsidR="00754DCA">
        <w:br/>
        <w:t>Grawitz le définit comme :</w:t>
      </w:r>
      <w:r w:rsidR="00754DCA" w:rsidRPr="00754DCA">
        <w:t xml:space="preserve"> </w:t>
      </w:r>
      <w:r w:rsidR="00754DCA">
        <w:t xml:space="preserve">« </w:t>
      </w:r>
      <w:r w:rsidR="00754DCA" w:rsidRPr="00754DCA">
        <w:rPr>
          <w:i/>
        </w:rPr>
        <w:t>un procédé d’investigation scientifique, utilisant un processus de communication verbale, pour recueillir des informations, en relation avec le but fixé.</w:t>
      </w:r>
      <w:r w:rsidR="00754DCA">
        <w:t xml:space="preserve"> » (Grawitz M., Méthodes des sciences sociales, Paris, Dalloz, 10e édition, 1996,p.742).</w:t>
      </w:r>
    </w:p>
    <w:p w:rsidR="009303D6" w:rsidRDefault="009303D6">
      <w:r w:rsidRPr="009303D6">
        <w:rPr>
          <w:u w:val="single"/>
        </w:rPr>
        <w:t>Avantages</w:t>
      </w:r>
      <w:r>
        <w:t> :</w:t>
      </w:r>
    </w:p>
    <w:p w:rsidR="009303D6" w:rsidRDefault="009303D6" w:rsidP="009303D6">
      <w:pPr>
        <w:pStyle w:val="Paragraphedeliste"/>
        <w:numPr>
          <w:ilvl w:val="0"/>
          <w:numId w:val="28"/>
        </w:numPr>
      </w:pPr>
      <w:r>
        <w:t>La profondeur et les nuances des éléments recueillis ;</w:t>
      </w:r>
    </w:p>
    <w:p w:rsidR="009303D6" w:rsidRDefault="009303D6" w:rsidP="009303D6">
      <w:pPr>
        <w:pStyle w:val="Paragraphedeliste"/>
        <w:numPr>
          <w:ilvl w:val="0"/>
          <w:numId w:val="28"/>
        </w:numPr>
      </w:pPr>
      <w:r>
        <w:t>La souplesse du dispositif.</w:t>
      </w:r>
    </w:p>
    <w:p w:rsidR="009303D6" w:rsidRDefault="009303D6">
      <w:r w:rsidRPr="009303D6">
        <w:rPr>
          <w:u w:val="single"/>
        </w:rPr>
        <w:t>Inconvénients</w:t>
      </w:r>
      <w:r>
        <w:t> :</w:t>
      </w:r>
    </w:p>
    <w:p w:rsidR="009303D6" w:rsidRDefault="009303D6" w:rsidP="009303D6">
      <w:pPr>
        <w:pStyle w:val="Paragraphedeliste"/>
        <w:numPr>
          <w:ilvl w:val="0"/>
          <w:numId w:val="29"/>
        </w:numPr>
      </w:pPr>
      <w:r>
        <w:t xml:space="preserve">Cette </w:t>
      </w:r>
      <w:r w:rsidR="009F18C7">
        <w:t>souplesse risque d’égarer le chercheur par angoisse ou excès de confiance devant la faible directivité ;</w:t>
      </w:r>
    </w:p>
    <w:p w:rsidR="009F18C7" w:rsidRDefault="009F18C7" w:rsidP="009303D6">
      <w:pPr>
        <w:pStyle w:val="Paragraphedeliste"/>
        <w:numPr>
          <w:ilvl w:val="0"/>
          <w:numId w:val="29"/>
        </w:numPr>
      </w:pPr>
      <w:r>
        <w:t>La méthode d’analyse n’est pas donnée, elle doit se faire conjointement à la méthode de recueil des informations ;</w:t>
      </w:r>
    </w:p>
    <w:p w:rsidR="009F18C7" w:rsidRDefault="009F18C7" w:rsidP="009303D6">
      <w:pPr>
        <w:pStyle w:val="Paragraphedeliste"/>
        <w:numPr>
          <w:ilvl w:val="0"/>
          <w:numId w:val="29"/>
        </w:numPr>
      </w:pPr>
      <w:r>
        <w:t>Une analyse des biais est nécessaire, à commencer par l’influence de la posture du chercheur.</w:t>
      </w:r>
    </w:p>
    <w:p w:rsidR="00012D06" w:rsidRPr="009F18C7" w:rsidRDefault="00611929">
      <w:pPr>
        <w:rPr>
          <w:b/>
        </w:rPr>
      </w:pPr>
      <w:r w:rsidRPr="009F18C7">
        <w:rPr>
          <w:b/>
        </w:rPr>
        <w:t>O</w:t>
      </w:r>
      <w:r w:rsidR="009F18C7" w:rsidRPr="009F18C7">
        <w:rPr>
          <w:b/>
        </w:rPr>
        <w:t>bservati</w:t>
      </w:r>
      <w:r w:rsidR="00012D06" w:rsidRPr="009F18C7">
        <w:rPr>
          <w:b/>
        </w:rPr>
        <w:t>ons</w:t>
      </w:r>
      <w:r w:rsidR="009303D6" w:rsidRPr="009F18C7">
        <w:rPr>
          <w:b/>
        </w:rPr>
        <w:t> :</w:t>
      </w:r>
    </w:p>
    <w:p w:rsidR="009303D6" w:rsidRDefault="009F18C7">
      <w:r>
        <w:t>C’est une méthode basée sur l’observation visuelle. Il s’agit de capter les comportements quand ils se produisent sans l’intermédiaire d’un document ou d’un témoignage.</w:t>
      </w:r>
    </w:p>
    <w:p w:rsidR="009F18C7" w:rsidRDefault="009F18C7">
      <w:r w:rsidRPr="009F18C7">
        <w:rPr>
          <w:u w:val="single"/>
        </w:rPr>
        <w:t>Avantage</w:t>
      </w:r>
      <w:r>
        <w:t> :</w:t>
      </w:r>
    </w:p>
    <w:p w:rsidR="009F18C7" w:rsidRDefault="009F18C7" w:rsidP="009F18C7">
      <w:pPr>
        <w:pStyle w:val="Paragraphedeliste"/>
        <w:numPr>
          <w:ilvl w:val="0"/>
          <w:numId w:val="30"/>
        </w:numPr>
      </w:pPr>
      <w:r>
        <w:t>Méthode permettant une grande réactivité et directement mobilisable</w:t>
      </w:r>
      <w:r w:rsidR="000B42DF">
        <w:t> ;</w:t>
      </w:r>
    </w:p>
    <w:p w:rsidR="000B42DF" w:rsidRDefault="000B42DF" w:rsidP="009F18C7">
      <w:pPr>
        <w:pStyle w:val="Paragraphedeliste"/>
        <w:numPr>
          <w:ilvl w:val="0"/>
          <w:numId w:val="30"/>
        </w:numPr>
      </w:pPr>
      <w:r>
        <w:t>Recueil d’informations spontanées, non suscitées par le chercheur.</w:t>
      </w:r>
    </w:p>
    <w:p w:rsidR="009F18C7" w:rsidRDefault="009F18C7" w:rsidP="009F18C7">
      <w:r>
        <w:t>I</w:t>
      </w:r>
      <w:r w:rsidRPr="009F18C7">
        <w:rPr>
          <w:u w:val="single"/>
        </w:rPr>
        <w:t>nconvénients</w:t>
      </w:r>
      <w:r>
        <w:t> :</w:t>
      </w:r>
    </w:p>
    <w:p w:rsidR="009F18C7" w:rsidRDefault="009F18C7" w:rsidP="009F18C7">
      <w:pPr>
        <w:pStyle w:val="Paragraphedeliste"/>
        <w:numPr>
          <w:ilvl w:val="0"/>
          <w:numId w:val="30"/>
        </w:numPr>
      </w:pPr>
      <w:r>
        <w:t xml:space="preserve">Nécessite </w:t>
      </w:r>
      <w:r w:rsidR="000B42DF">
        <w:t>de se faire accepter par le groupe observé ;</w:t>
      </w:r>
    </w:p>
    <w:p w:rsidR="000B42DF" w:rsidRDefault="000B42DF" w:rsidP="009F18C7">
      <w:pPr>
        <w:pStyle w:val="Paragraphedeliste"/>
        <w:numPr>
          <w:ilvl w:val="0"/>
          <w:numId w:val="30"/>
        </w:numPr>
      </w:pPr>
      <w:r>
        <w:t>La prise de notes immédiate n’est pas toujours possible, le chercheur doit faire appel à sa mémoire ;</w:t>
      </w:r>
    </w:p>
    <w:p w:rsidR="000B42DF" w:rsidRDefault="000B42DF" w:rsidP="009F18C7">
      <w:pPr>
        <w:pStyle w:val="Paragraphedeliste"/>
        <w:numPr>
          <w:ilvl w:val="0"/>
          <w:numId w:val="30"/>
        </w:numPr>
      </w:pPr>
      <w:r>
        <w:lastRenderedPageBreak/>
        <w:t>L’interprétation n’est pas toujours facile.</w:t>
      </w:r>
    </w:p>
    <w:p w:rsidR="000D2F26" w:rsidRDefault="000D2F26" w:rsidP="000D2F26">
      <w:pPr>
        <w:pStyle w:val="Question"/>
      </w:pPr>
      <w:r>
        <w:t>Question 33 :</w:t>
      </w:r>
    </w:p>
    <w:p w:rsidR="000D2F26" w:rsidRPr="007D3E95" w:rsidRDefault="000D2F26">
      <w:pPr>
        <w:rPr>
          <w:color w:val="5F497A" w:themeColor="accent4" w:themeShade="BF"/>
          <w:sz w:val="24"/>
          <w:szCs w:val="24"/>
        </w:rPr>
      </w:pPr>
      <w:r w:rsidRPr="007D3E95">
        <w:rPr>
          <w:color w:val="5F497A" w:themeColor="accent4" w:themeShade="BF"/>
          <w:sz w:val="24"/>
          <w:szCs w:val="24"/>
        </w:rPr>
        <w:t xml:space="preserve">Comment le chercheur prend-il des décisions </w:t>
      </w:r>
      <w:r w:rsidRPr="007D3E95">
        <w:rPr>
          <w:b/>
          <w:color w:val="5F497A" w:themeColor="accent4" w:themeShade="BF"/>
          <w:sz w:val="24"/>
          <w:szCs w:val="24"/>
        </w:rPr>
        <w:t>quant aux analyses</w:t>
      </w:r>
      <w:r w:rsidRPr="007D3E95">
        <w:rPr>
          <w:color w:val="5F497A" w:themeColor="accent4" w:themeShade="BF"/>
          <w:sz w:val="24"/>
          <w:szCs w:val="24"/>
        </w:rPr>
        <w:t xml:space="preserve"> à effectuer sur les données recueillies ? Donnez un exemple</w:t>
      </w:r>
      <w:r w:rsidR="00873353" w:rsidRPr="007D3E95">
        <w:rPr>
          <w:color w:val="5F497A" w:themeColor="accent4" w:themeShade="BF"/>
          <w:sz w:val="24"/>
          <w:szCs w:val="24"/>
        </w:rPr>
        <w:t>.</w:t>
      </w:r>
    </w:p>
    <w:p w:rsidR="00894997" w:rsidRDefault="005D3980">
      <w:r>
        <w:t>Le chercheur peut se poser de multiples questions et il va tenter d’y répondre par un ou autre mode d’analyse.</w:t>
      </w:r>
    </w:p>
    <w:p w:rsidR="00894997" w:rsidRDefault="005D3980">
      <w:r>
        <w:t xml:space="preserve"> Il peut vouloir</w:t>
      </w:r>
      <w:r w:rsidR="00894997">
        <w:t> :</w:t>
      </w:r>
    </w:p>
    <w:p w:rsidR="00894997" w:rsidRDefault="005D3980" w:rsidP="00894997">
      <w:pPr>
        <w:pStyle w:val="Paragraphedeliste"/>
        <w:numPr>
          <w:ilvl w:val="0"/>
          <w:numId w:val="25"/>
        </w:numPr>
      </w:pPr>
      <w:r>
        <w:t xml:space="preserve">comparer les variables entre elles (tests de comparaison), </w:t>
      </w:r>
    </w:p>
    <w:p w:rsidR="00611929" w:rsidRDefault="00611929" w:rsidP="00611929">
      <w:pPr>
        <w:ind w:left="399"/>
      </w:pPr>
      <w:r>
        <w:t>Le chercheur peut être amené à comparer des variables entre elles, à se poser la question de savoir si les résultats obtenus sont aléatoires ou s’ils révèlent un sens.</w:t>
      </w:r>
    </w:p>
    <w:p w:rsidR="00611929" w:rsidRDefault="005D3980" w:rsidP="00611929">
      <w:pPr>
        <w:pStyle w:val="Paragraphedeliste"/>
        <w:numPr>
          <w:ilvl w:val="0"/>
          <w:numId w:val="25"/>
        </w:numPr>
      </w:pPr>
      <w:r>
        <w:t xml:space="preserve">expliquer une relation ou un modèle (analyse causale et modélisation), </w:t>
      </w:r>
    </w:p>
    <w:p w:rsidR="00611929" w:rsidRDefault="00611929" w:rsidP="007D3E95">
      <w:pPr>
        <w:ind w:firstLine="426"/>
      </w:pPr>
      <w:r>
        <w:t xml:space="preserve">Un problème fréquemment rencontré peut être de savoir comment construire et tester des </w:t>
      </w:r>
      <w:r w:rsidR="007D3E95">
        <w:t xml:space="preserve"> </w:t>
      </w:r>
      <w:r w:rsidR="007D3E95">
        <w:br/>
        <w:t xml:space="preserve">         </w:t>
      </w:r>
      <w:r>
        <w:t>relations causales entre les variables.</w:t>
      </w:r>
    </w:p>
    <w:p w:rsidR="00894997" w:rsidRDefault="005D3980" w:rsidP="00894997">
      <w:pPr>
        <w:pStyle w:val="Paragraphedeliste"/>
        <w:numPr>
          <w:ilvl w:val="0"/>
          <w:numId w:val="25"/>
        </w:numPr>
      </w:pPr>
      <w:r>
        <w:t xml:space="preserve">organiser des grandes masses de données (méthodes de classification et structuration), </w:t>
      </w:r>
    </w:p>
    <w:p w:rsidR="00611929" w:rsidRDefault="00611929" w:rsidP="00611929">
      <w:pPr>
        <w:pStyle w:val="Paragraphedeliste"/>
        <w:ind w:left="759"/>
      </w:pPr>
    </w:p>
    <w:p w:rsidR="00611929" w:rsidRDefault="005D3980" w:rsidP="007D3E95">
      <w:pPr>
        <w:pStyle w:val="Paragraphedeliste"/>
        <w:numPr>
          <w:ilvl w:val="0"/>
          <w:numId w:val="25"/>
        </w:numPr>
      </w:pPr>
      <w:r>
        <w:t xml:space="preserve">avoir une représentation du réseau formel ou informel de l’organisation, un système de communication (analyse des réseaux sociaux), </w:t>
      </w:r>
    </w:p>
    <w:p w:rsidR="00611929" w:rsidRDefault="00611929" w:rsidP="00611929">
      <w:pPr>
        <w:pStyle w:val="Paragraphedeliste"/>
        <w:ind w:left="759"/>
      </w:pPr>
    </w:p>
    <w:p w:rsidR="00894997" w:rsidRDefault="005D3980" w:rsidP="00894997">
      <w:pPr>
        <w:pStyle w:val="Paragraphedeliste"/>
        <w:numPr>
          <w:ilvl w:val="0"/>
          <w:numId w:val="25"/>
        </w:numPr>
      </w:pPr>
      <w:r>
        <w:t xml:space="preserve">considérer la dynamique ou l’évolution d’un processus (analyses longitudinales), ou bien </w:t>
      </w:r>
    </w:p>
    <w:p w:rsidR="00611929" w:rsidRDefault="007D3E95" w:rsidP="007D3E95">
      <w:pPr>
        <w:ind w:left="426" w:hanging="426"/>
      </w:pPr>
      <w:r>
        <w:t xml:space="preserve">       </w:t>
      </w:r>
      <w:r w:rsidR="00611929">
        <w:t xml:space="preserve"> Parfois la recherche peut porter sur la compréhension d’une dynamique, d’une évolution au cours du temps.</w:t>
      </w:r>
    </w:p>
    <w:p w:rsidR="00611929" w:rsidRDefault="005D3980" w:rsidP="00611929">
      <w:pPr>
        <w:pStyle w:val="Paragraphedeliste"/>
        <w:numPr>
          <w:ilvl w:val="0"/>
          <w:numId w:val="25"/>
        </w:numPr>
      </w:pPr>
      <w:r>
        <w:t xml:space="preserve">décoder les significations des discours ou des textes (analyse de représentations et de </w:t>
      </w:r>
    </w:p>
    <w:p w:rsidR="00611929" w:rsidRDefault="005D3980" w:rsidP="007D3E95">
      <w:pPr>
        <w:pStyle w:val="Paragraphedeliste"/>
        <w:ind w:left="759"/>
      </w:pPr>
      <w:r>
        <w:t>discours).</w:t>
      </w:r>
    </w:p>
    <w:p w:rsidR="00611929" w:rsidRDefault="007D3E95" w:rsidP="007D3E95">
      <w:pPr>
        <w:ind w:left="426" w:hanging="426"/>
      </w:pPr>
      <w:r>
        <w:t xml:space="preserve">         </w:t>
      </w:r>
      <w:r w:rsidR="00611929">
        <w:t>Dans certaines recherches, il est nécessaire de dépouiller, de classer, analyser les informations contenues dans un document, une communication, un discours.</w:t>
      </w:r>
    </w:p>
    <w:p w:rsidR="005D3980" w:rsidRDefault="005D3980"/>
    <w:sectPr w:rsidR="005D3980" w:rsidSect="00E5252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7A30" w:rsidRDefault="007C7A30" w:rsidP="00B10EDD">
      <w:pPr>
        <w:spacing w:after="0" w:line="240" w:lineRule="auto"/>
      </w:pPr>
      <w:r>
        <w:separator/>
      </w:r>
    </w:p>
  </w:endnote>
  <w:endnote w:type="continuationSeparator" w:id="1">
    <w:p w:rsidR="007C7A30" w:rsidRDefault="007C7A30" w:rsidP="00B10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7A30" w:rsidRDefault="007C7A30" w:rsidP="00B10EDD">
      <w:pPr>
        <w:spacing w:after="0" w:line="240" w:lineRule="auto"/>
      </w:pPr>
      <w:r>
        <w:separator/>
      </w:r>
    </w:p>
  </w:footnote>
  <w:footnote w:type="continuationSeparator" w:id="1">
    <w:p w:rsidR="007C7A30" w:rsidRDefault="007C7A30" w:rsidP="00B10E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5AEB"/>
    <w:multiLevelType w:val="multilevel"/>
    <w:tmpl w:val="4ABA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5350BB"/>
    <w:multiLevelType w:val="multilevel"/>
    <w:tmpl w:val="D89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AA7686"/>
    <w:multiLevelType w:val="hybridMultilevel"/>
    <w:tmpl w:val="6358B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FE54DC"/>
    <w:multiLevelType w:val="hybridMultilevel"/>
    <w:tmpl w:val="1682E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5E6584C"/>
    <w:multiLevelType w:val="multilevel"/>
    <w:tmpl w:val="5E32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322145"/>
    <w:multiLevelType w:val="multilevel"/>
    <w:tmpl w:val="FDB0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AC32B6"/>
    <w:multiLevelType w:val="hybridMultilevel"/>
    <w:tmpl w:val="4B4AB2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E53E15"/>
    <w:multiLevelType w:val="hybridMultilevel"/>
    <w:tmpl w:val="C03E8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DCB1F4F"/>
    <w:multiLevelType w:val="multilevel"/>
    <w:tmpl w:val="A3B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324509"/>
    <w:multiLevelType w:val="hybridMultilevel"/>
    <w:tmpl w:val="4BF084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7563DC0"/>
    <w:multiLevelType w:val="multilevel"/>
    <w:tmpl w:val="4C3A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5860EA"/>
    <w:multiLevelType w:val="multilevel"/>
    <w:tmpl w:val="760A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5D197B"/>
    <w:multiLevelType w:val="multilevel"/>
    <w:tmpl w:val="752A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1E60A88"/>
    <w:multiLevelType w:val="multilevel"/>
    <w:tmpl w:val="4AF4E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BB48D9"/>
    <w:multiLevelType w:val="multilevel"/>
    <w:tmpl w:val="F662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8EE3399"/>
    <w:multiLevelType w:val="hybridMultilevel"/>
    <w:tmpl w:val="5AB08176"/>
    <w:lvl w:ilvl="0" w:tplc="040C0001">
      <w:start w:val="1"/>
      <w:numFmt w:val="bullet"/>
      <w:lvlText w:val=""/>
      <w:lvlJc w:val="left"/>
      <w:pPr>
        <w:ind w:left="759" w:hanging="360"/>
      </w:pPr>
      <w:rPr>
        <w:rFonts w:ascii="Symbol" w:hAnsi="Symbol" w:hint="default"/>
      </w:rPr>
    </w:lvl>
    <w:lvl w:ilvl="1" w:tplc="040C0003" w:tentative="1">
      <w:start w:val="1"/>
      <w:numFmt w:val="bullet"/>
      <w:lvlText w:val="o"/>
      <w:lvlJc w:val="left"/>
      <w:pPr>
        <w:ind w:left="1479" w:hanging="360"/>
      </w:pPr>
      <w:rPr>
        <w:rFonts w:ascii="Courier New" w:hAnsi="Courier New" w:cs="Courier New" w:hint="default"/>
      </w:rPr>
    </w:lvl>
    <w:lvl w:ilvl="2" w:tplc="040C0005" w:tentative="1">
      <w:start w:val="1"/>
      <w:numFmt w:val="bullet"/>
      <w:lvlText w:val=""/>
      <w:lvlJc w:val="left"/>
      <w:pPr>
        <w:ind w:left="2199" w:hanging="360"/>
      </w:pPr>
      <w:rPr>
        <w:rFonts w:ascii="Wingdings" w:hAnsi="Wingdings" w:hint="default"/>
      </w:rPr>
    </w:lvl>
    <w:lvl w:ilvl="3" w:tplc="040C0001" w:tentative="1">
      <w:start w:val="1"/>
      <w:numFmt w:val="bullet"/>
      <w:lvlText w:val=""/>
      <w:lvlJc w:val="left"/>
      <w:pPr>
        <w:ind w:left="2919" w:hanging="360"/>
      </w:pPr>
      <w:rPr>
        <w:rFonts w:ascii="Symbol" w:hAnsi="Symbol" w:hint="default"/>
      </w:rPr>
    </w:lvl>
    <w:lvl w:ilvl="4" w:tplc="040C0003" w:tentative="1">
      <w:start w:val="1"/>
      <w:numFmt w:val="bullet"/>
      <w:lvlText w:val="o"/>
      <w:lvlJc w:val="left"/>
      <w:pPr>
        <w:ind w:left="3639" w:hanging="360"/>
      </w:pPr>
      <w:rPr>
        <w:rFonts w:ascii="Courier New" w:hAnsi="Courier New" w:cs="Courier New" w:hint="default"/>
      </w:rPr>
    </w:lvl>
    <w:lvl w:ilvl="5" w:tplc="040C0005" w:tentative="1">
      <w:start w:val="1"/>
      <w:numFmt w:val="bullet"/>
      <w:lvlText w:val=""/>
      <w:lvlJc w:val="left"/>
      <w:pPr>
        <w:ind w:left="4359" w:hanging="360"/>
      </w:pPr>
      <w:rPr>
        <w:rFonts w:ascii="Wingdings" w:hAnsi="Wingdings" w:hint="default"/>
      </w:rPr>
    </w:lvl>
    <w:lvl w:ilvl="6" w:tplc="040C0001" w:tentative="1">
      <w:start w:val="1"/>
      <w:numFmt w:val="bullet"/>
      <w:lvlText w:val=""/>
      <w:lvlJc w:val="left"/>
      <w:pPr>
        <w:ind w:left="5079" w:hanging="360"/>
      </w:pPr>
      <w:rPr>
        <w:rFonts w:ascii="Symbol" w:hAnsi="Symbol" w:hint="default"/>
      </w:rPr>
    </w:lvl>
    <w:lvl w:ilvl="7" w:tplc="040C0003" w:tentative="1">
      <w:start w:val="1"/>
      <w:numFmt w:val="bullet"/>
      <w:lvlText w:val="o"/>
      <w:lvlJc w:val="left"/>
      <w:pPr>
        <w:ind w:left="5799" w:hanging="360"/>
      </w:pPr>
      <w:rPr>
        <w:rFonts w:ascii="Courier New" w:hAnsi="Courier New" w:cs="Courier New" w:hint="default"/>
      </w:rPr>
    </w:lvl>
    <w:lvl w:ilvl="8" w:tplc="040C0005" w:tentative="1">
      <w:start w:val="1"/>
      <w:numFmt w:val="bullet"/>
      <w:lvlText w:val=""/>
      <w:lvlJc w:val="left"/>
      <w:pPr>
        <w:ind w:left="6519" w:hanging="360"/>
      </w:pPr>
      <w:rPr>
        <w:rFonts w:ascii="Wingdings" w:hAnsi="Wingdings" w:hint="default"/>
      </w:rPr>
    </w:lvl>
  </w:abstractNum>
  <w:abstractNum w:abstractNumId="16">
    <w:nsid w:val="4455452B"/>
    <w:multiLevelType w:val="hybridMultilevel"/>
    <w:tmpl w:val="38D6C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65206FF"/>
    <w:multiLevelType w:val="multilevel"/>
    <w:tmpl w:val="4000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95627E2"/>
    <w:multiLevelType w:val="hybridMultilevel"/>
    <w:tmpl w:val="92901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C4B2FF3"/>
    <w:multiLevelType w:val="multilevel"/>
    <w:tmpl w:val="8CE0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EC64698"/>
    <w:multiLevelType w:val="hybridMultilevel"/>
    <w:tmpl w:val="F0BC13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08377C6"/>
    <w:multiLevelType w:val="multilevel"/>
    <w:tmpl w:val="5710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63875AC"/>
    <w:multiLevelType w:val="multilevel"/>
    <w:tmpl w:val="1C86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90D137D"/>
    <w:multiLevelType w:val="multilevel"/>
    <w:tmpl w:val="A86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AED7334"/>
    <w:multiLevelType w:val="hybridMultilevel"/>
    <w:tmpl w:val="C702452E"/>
    <w:lvl w:ilvl="0" w:tplc="040C0001">
      <w:start w:val="1"/>
      <w:numFmt w:val="bullet"/>
      <w:lvlText w:val=""/>
      <w:lvlJc w:val="left"/>
      <w:pPr>
        <w:ind w:left="759" w:hanging="360"/>
      </w:pPr>
      <w:rPr>
        <w:rFonts w:ascii="Symbol" w:hAnsi="Symbol" w:hint="default"/>
      </w:rPr>
    </w:lvl>
    <w:lvl w:ilvl="1" w:tplc="040C0003" w:tentative="1">
      <w:start w:val="1"/>
      <w:numFmt w:val="bullet"/>
      <w:lvlText w:val="o"/>
      <w:lvlJc w:val="left"/>
      <w:pPr>
        <w:ind w:left="1479" w:hanging="360"/>
      </w:pPr>
      <w:rPr>
        <w:rFonts w:ascii="Courier New" w:hAnsi="Courier New" w:cs="Courier New" w:hint="default"/>
      </w:rPr>
    </w:lvl>
    <w:lvl w:ilvl="2" w:tplc="040C0005" w:tentative="1">
      <w:start w:val="1"/>
      <w:numFmt w:val="bullet"/>
      <w:lvlText w:val=""/>
      <w:lvlJc w:val="left"/>
      <w:pPr>
        <w:ind w:left="2199" w:hanging="360"/>
      </w:pPr>
      <w:rPr>
        <w:rFonts w:ascii="Wingdings" w:hAnsi="Wingdings" w:hint="default"/>
      </w:rPr>
    </w:lvl>
    <w:lvl w:ilvl="3" w:tplc="040C0001" w:tentative="1">
      <w:start w:val="1"/>
      <w:numFmt w:val="bullet"/>
      <w:lvlText w:val=""/>
      <w:lvlJc w:val="left"/>
      <w:pPr>
        <w:ind w:left="2919" w:hanging="360"/>
      </w:pPr>
      <w:rPr>
        <w:rFonts w:ascii="Symbol" w:hAnsi="Symbol" w:hint="default"/>
      </w:rPr>
    </w:lvl>
    <w:lvl w:ilvl="4" w:tplc="040C0003" w:tentative="1">
      <w:start w:val="1"/>
      <w:numFmt w:val="bullet"/>
      <w:lvlText w:val="o"/>
      <w:lvlJc w:val="left"/>
      <w:pPr>
        <w:ind w:left="3639" w:hanging="360"/>
      </w:pPr>
      <w:rPr>
        <w:rFonts w:ascii="Courier New" w:hAnsi="Courier New" w:cs="Courier New" w:hint="default"/>
      </w:rPr>
    </w:lvl>
    <w:lvl w:ilvl="5" w:tplc="040C0005" w:tentative="1">
      <w:start w:val="1"/>
      <w:numFmt w:val="bullet"/>
      <w:lvlText w:val=""/>
      <w:lvlJc w:val="left"/>
      <w:pPr>
        <w:ind w:left="4359" w:hanging="360"/>
      </w:pPr>
      <w:rPr>
        <w:rFonts w:ascii="Wingdings" w:hAnsi="Wingdings" w:hint="default"/>
      </w:rPr>
    </w:lvl>
    <w:lvl w:ilvl="6" w:tplc="040C0001" w:tentative="1">
      <w:start w:val="1"/>
      <w:numFmt w:val="bullet"/>
      <w:lvlText w:val=""/>
      <w:lvlJc w:val="left"/>
      <w:pPr>
        <w:ind w:left="5079" w:hanging="360"/>
      </w:pPr>
      <w:rPr>
        <w:rFonts w:ascii="Symbol" w:hAnsi="Symbol" w:hint="default"/>
      </w:rPr>
    </w:lvl>
    <w:lvl w:ilvl="7" w:tplc="040C0003" w:tentative="1">
      <w:start w:val="1"/>
      <w:numFmt w:val="bullet"/>
      <w:lvlText w:val="o"/>
      <w:lvlJc w:val="left"/>
      <w:pPr>
        <w:ind w:left="5799" w:hanging="360"/>
      </w:pPr>
      <w:rPr>
        <w:rFonts w:ascii="Courier New" w:hAnsi="Courier New" w:cs="Courier New" w:hint="default"/>
      </w:rPr>
    </w:lvl>
    <w:lvl w:ilvl="8" w:tplc="040C0005" w:tentative="1">
      <w:start w:val="1"/>
      <w:numFmt w:val="bullet"/>
      <w:lvlText w:val=""/>
      <w:lvlJc w:val="left"/>
      <w:pPr>
        <w:ind w:left="6519" w:hanging="360"/>
      </w:pPr>
      <w:rPr>
        <w:rFonts w:ascii="Wingdings" w:hAnsi="Wingdings" w:hint="default"/>
      </w:rPr>
    </w:lvl>
  </w:abstractNum>
  <w:abstractNum w:abstractNumId="25">
    <w:nsid w:val="5CC66008"/>
    <w:multiLevelType w:val="multilevel"/>
    <w:tmpl w:val="A5FC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D75B7F"/>
    <w:multiLevelType w:val="multilevel"/>
    <w:tmpl w:val="E648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70D2F5E"/>
    <w:multiLevelType w:val="multilevel"/>
    <w:tmpl w:val="E740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C3F690D"/>
    <w:multiLevelType w:val="hybridMultilevel"/>
    <w:tmpl w:val="CE5A0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1D54F1E"/>
    <w:multiLevelType w:val="hybridMultilevel"/>
    <w:tmpl w:val="0E0C5E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6A55D27"/>
    <w:multiLevelType w:val="multilevel"/>
    <w:tmpl w:val="EAD4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9"/>
  </w:num>
  <w:num w:numId="3">
    <w:abstractNumId w:val="5"/>
  </w:num>
  <w:num w:numId="4">
    <w:abstractNumId w:val="12"/>
  </w:num>
  <w:num w:numId="5">
    <w:abstractNumId w:val="14"/>
  </w:num>
  <w:num w:numId="6">
    <w:abstractNumId w:val="17"/>
  </w:num>
  <w:num w:numId="7">
    <w:abstractNumId w:val="4"/>
  </w:num>
  <w:num w:numId="8">
    <w:abstractNumId w:val="1"/>
  </w:num>
  <w:num w:numId="9">
    <w:abstractNumId w:val="23"/>
  </w:num>
  <w:num w:numId="10">
    <w:abstractNumId w:val="27"/>
  </w:num>
  <w:num w:numId="11">
    <w:abstractNumId w:val="22"/>
  </w:num>
  <w:num w:numId="12">
    <w:abstractNumId w:val="26"/>
  </w:num>
  <w:num w:numId="13">
    <w:abstractNumId w:val="8"/>
  </w:num>
  <w:num w:numId="14">
    <w:abstractNumId w:val="13"/>
  </w:num>
  <w:num w:numId="15">
    <w:abstractNumId w:val="21"/>
  </w:num>
  <w:num w:numId="16">
    <w:abstractNumId w:val="29"/>
  </w:num>
  <w:num w:numId="17">
    <w:abstractNumId w:val="10"/>
  </w:num>
  <w:num w:numId="18">
    <w:abstractNumId w:val="30"/>
  </w:num>
  <w:num w:numId="19">
    <w:abstractNumId w:val="0"/>
  </w:num>
  <w:num w:numId="20">
    <w:abstractNumId w:val="28"/>
  </w:num>
  <w:num w:numId="21">
    <w:abstractNumId w:val="25"/>
  </w:num>
  <w:num w:numId="22">
    <w:abstractNumId w:val="2"/>
  </w:num>
  <w:num w:numId="23">
    <w:abstractNumId w:val="18"/>
  </w:num>
  <w:num w:numId="24">
    <w:abstractNumId w:val="20"/>
  </w:num>
  <w:num w:numId="25">
    <w:abstractNumId w:val="15"/>
  </w:num>
  <w:num w:numId="26">
    <w:abstractNumId w:val="24"/>
  </w:num>
  <w:num w:numId="27">
    <w:abstractNumId w:val="9"/>
  </w:num>
  <w:num w:numId="28">
    <w:abstractNumId w:val="7"/>
  </w:num>
  <w:num w:numId="29">
    <w:abstractNumId w:val="6"/>
  </w:num>
  <w:num w:numId="30">
    <w:abstractNumId w:val="16"/>
  </w:num>
  <w:num w:numId="3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08"/>
  <w:hyphenationZone w:val="425"/>
  <w:characterSpacingControl w:val="doNotCompress"/>
  <w:footnotePr>
    <w:footnote w:id="0"/>
    <w:footnote w:id="1"/>
  </w:footnotePr>
  <w:endnotePr>
    <w:endnote w:id="0"/>
    <w:endnote w:id="1"/>
  </w:endnotePr>
  <w:compat/>
  <w:rsids>
    <w:rsidRoot w:val="00624E2E"/>
    <w:rsid w:val="00012D06"/>
    <w:rsid w:val="00045EB8"/>
    <w:rsid w:val="000B42DF"/>
    <w:rsid w:val="000D2F26"/>
    <w:rsid w:val="000E4B60"/>
    <w:rsid w:val="00126A28"/>
    <w:rsid w:val="00154494"/>
    <w:rsid w:val="00167E5A"/>
    <w:rsid w:val="001952BF"/>
    <w:rsid w:val="001C4B3F"/>
    <w:rsid w:val="0021558C"/>
    <w:rsid w:val="00235CD5"/>
    <w:rsid w:val="00246C21"/>
    <w:rsid w:val="0024721E"/>
    <w:rsid w:val="00275855"/>
    <w:rsid w:val="002A5BA8"/>
    <w:rsid w:val="0034231A"/>
    <w:rsid w:val="003D38F3"/>
    <w:rsid w:val="00400E40"/>
    <w:rsid w:val="00466C07"/>
    <w:rsid w:val="00475B7C"/>
    <w:rsid w:val="00480D74"/>
    <w:rsid w:val="004A00D6"/>
    <w:rsid w:val="004A4431"/>
    <w:rsid w:val="004C0728"/>
    <w:rsid w:val="004C3854"/>
    <w:rsid w:val="00562616"/>
    <w:rsid w:val="00571530"/>
    <w:rsid w:val="005A4C3C"/>
    <w:rsid w:val="005D3980"/>
    <w:rsid w:val="005E3A59"/>
    <w:rsid w:val="005F0175"/>
    <w:rsid w:val="005F5DC4"/>
    <w:rsid w:val="00611929"/>
    <w:rsid w:val="00616FC7"/>
    <w:rsid w:val="00624E2E"/>
    <w:rsid w:val="00637E26"/>
    <w:rsid w:val="00642188"/>
    <w:rsid w:val="00700A6E"/>
    <w:rsid w:val="00701A1E"/>
    <w:rsid w:val="00754DCA"/>
    <w:rsid w:val="007A70CA"/>
    <w:rsid w:val="007C7A30"/>
    <w:rsid w:val="007D3E95"/>
    <w:rsid w:val="00815F67"/>
    <w:rsid w:val="00851E9A"/>
    <w:rsid w:val="00873353"/>
    <w:rsid w:val="00894997"/>
    <w:rsid w:val="008B0CDF"/>
    <w:rsid w:val="008C0E21"/>
    <w:rsid w:val="008C2CB4"/>
    <w:rsid w:val="00926B0E"/>
    <w:rsid w:val="009303D6"/>
    <w:rsid w:val="00966091"/>
    <w:rsid w:val="009E1B60"/>
    <w:rsid w:val="009F121F"/>
    <w:rsid w:val="009F18C7"/>
    <w:rsid w:val="009F51B5"/>
    <w:rsid w:val="00A42026"/>
    <w:rsid w:val="00A60B54"/>
    <w:rsid w:val="00A62C12"/>
    <w:rsid w:val="00AA1E0B"/>
    <w:rsid w:val="00B10EDD"/>
    <w:rsid w:val="00C040AB"/>
    <w:rsid w:val="00C06FE1"/>
    <w:rsid w:val="00CC4FD3"/>
    <w:rsid w:val="00CE3266"/>
    <w:rsid w:val="00D460DB"/>
    <w:rsid w:val="00D9070E"/>
    <w:rsid w:val="00DD6109"/>
    <w:rsid w:val="00E52526"/>
    <w:rsid w:val="00E755C1"/>
    <w:rsid w:val="00EF290E"/>
    <w:rsid w:val="00F805FD"/>
    <w:rsid w:val="00FC4A7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F26"/>
  </w:style>
  <w:style w:type="paragraph" w:styleId="Titre3">
    <w:name w:val="heading 3"/>
    <w:basedOn w:val="Normal"/>
    <w:link w:val="Titre3Car"/>
    <w:uiPriority w:val="9"/>
    <w:qFormat/>
    <w:rsid w:val="0064218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intense">
    <w:name w:val="Intense Emphasis"/>
    <w:basedOn w:val="Policepardfaut"/>
    <w:uiPriority w:val="21"/>
    <w:qFormat/>
    <w:rsid w:val="000D2F26"/>
    <w:rPr>
      <w:b/>
      <w:bCs/>
      <w:i/>
      <w:iCs/>
      <w:color w:val="4F81BD" w:themeColor="accent1"/>
    </w:rPr>
  </w:style>
  <w:style w:type="character" w:styleId="lev">
    <w:name w:val="Strong"/>
    <w:basedOn w:val="Policepardfaut"/>
    <w:uiPriority w:val="22"/>
    <w:qFormat/>
    <w:rsid w:val="000D2F26"/>
    <w:rPr>
      <w:b/>
      <w:bCs/>
    </w:rPr>
  </w:style>
  <w:style w:type="paragraph" w:styleId="Citationintense">
    <w:name w:val="Intense Quote"/>
    <w:basedOn w:val="Normal"/>
    <w:next w:val="Normal"/>
    <w:link w:val="CitationintenseCar"/>
    <w:uiPriority w:val="30"/>
    <w:qFormat/>
    <w:rsid w:val="000D2F2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D2F26"/>
    <w:rPr>
      <w:b/>
      <w:bCs/>
      <w:i/>
      <w:iCs/>
      <w:color w:val="4F81BD" w:themeColor="accent1"/>
    </w:rPr>
  </w:style>
  <w:style w:type="paragraph" w:customStyle="1" w:styleId="Question">
    <w:name w:val="Question"/>
    <w:basedOn w:val="Citationintense"/>
    <w:qFormat/>
    <w:rsid w:val="000D2F26"/>
    <w:pPr>
      <w:ind w:left="142"/>
    </w:pPr>
    <w:rPr>
      <w:i w:val="0"/>
      <w:color w:val="000000" w:themeColor="text1"/>
      <w:sz w:val="28"/>
      <w:szCs w:val="28"/>
    </w:rPr>
  </w:style>
  <w:style w:type="paragraph" w:styleId="NormalWeb">
    <w:name w:val="Normal (Web)"/>
    <w:basedOn w:val="Normal"/>
    <w:uiPriority w:val="99"/>
    <w:semiHidden/>
    <w:unhideWhenUsed/>
    <w:rsid w:val="0015449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275855"/>
    <w:pPr>
      <w:ind w:left="720"/>
      <w:contextualSpacing/>
    </w:pPr>
  </w:style>
  <w:style w:type="character" w:customStyle="1" w:styleId="Titre3Car">
    <w:name w:val="Titre 3 Car"/>
    <w:basedOn w:val="Policepardfaut"/>
    <w:link w:val="Titre3"/>
    <w:uiPriority w:val="9"/>
    <w:rsid w:val="00642188"/>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642188"/>
  </w:style>
  <w:style w:type="character" w:styleId="Lienhypertexte">
    <w:name w:val="Hyperlink"/>
    <w:basedOn w:val="Policepardfaut"/>
    <w:uiPriority w:val="99"/>
    <w:unhideWhenUsed/>
    <w:rsid w:val="00D460DB"/>
    <w:rPr>
      <w:color w:val="0000FF"/>
      <w:u w:val="single"/>
    </w:rPr>
  </w:style>
  <w:style w:type="paragraph" w:styleId="Textedebulles">
    <w:name w:val="Balloon Text"/>
    <w:basedOn w:val="Normal"/>
    <w:link w:val="TextedebullesCar"/>
    <w:uiPriority w:val="99"/>
    <w:semiHidden/>
    <w:unhideWhenUsed/>
    <w:rsid w:val="00400E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0E40"/>
    <w:rPr>
      <w:rFonts w:ascii="Tahoma" w:hAnsi="Tahoma" w:cs="Tahoma"/>
      <w:sz w:val="16"/>
      <w:szCs w:val="16"/>
    </w:rPr>
  </w:style>
  <w:style w:type="table" w:styleId="Grilledutableau">
    <w:name w:val="Table Grid"/>
    <w:basedOn w:val="TableauNormal"/>
    <w:uiPriority w:val="59"/>
    <w:rsid w:val="00637E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semiHidden/>
    <w:unhideWhenUsed/>
    <w:rsid w:val="00B10ED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10EDD"/>
  </w:style>
  <w:style w:type="paragraph" w:styleId="Pieddepage">
    <w:name w:val="footer"/>
    <w:basedOn w:val="Normal"/>
    <w:link w:val="PieddepageCar"/>
    <w:uiPriority w:val="99"/>
    <w:semiHidden/>
    <w:unhideWhenUsed/>
    <w:rsid w:val="00B10ED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B10EDD"/>
  </w:style>
</w:styles>
</file>

<file path=word/webSettings.xml><?xml version="1.0" encoding="utf-8"?>
<w:webSettings xmlns:r="http://schemas.openxmlformats.org/officeDocument/2006/relationships" xmlns:w="http://schemas.openxmlformats.org/wordprocessingml/2006/main">
  <w:divs>
    <w:div w:id="219832771">
      <w:bodyDiv w:val="1"/>
      <w:marLeft w:val="0"/>
      <w:marRight w:val="0"/>
      <w:marTop w:val="0"/>
      <w:marBottom w:val="0"/>
      <w:divBdr>
        <w:top w:val="none" w:sz="0" w:space="0" w:color="auto"/>
        <w:left w:val="none" w:sz="0" w:space="0" w:color="auto"/>
        <w:bottom w:val="none" w:sz="0" w:space="0" w:color="auto"/>
        <w:right w:val="none" w:sz="0" w:space="0" w:color="auto"/>
      </w:divBdr>
    </w:div>
    <w:div w:id="266621236">
      <w:bodyDiv w:val="1"/>
      <w:marLeft w:val="0"/>
      <w:marRight w:val="0"/>
      <w:marTop w:val="0"/>
      <w:marBottom w:val="0"/>
      <w:divBdr>
        <w:top w:val="none" w:sz="0" w:space="0" w:color="auto"/>
        <w:left w:val="none" w:sz="0" w:space="0" w:color="auto"/>
        <w:bottom w:val="none" w:sz="0" w:space="0" w:color="auto"/>
        <w:right w:val="none" w:sz="0" w:space="0" w:color="auto"/>
      </w:divBdr>
    </w:div>
    <w:div w:id="326784834">
      <w:bodyDiv w:val="1"/>
      <w:marLeft w:val="0"/>
      <w:marRight w:val="0"/>
      <w:marTop w:val="0"/>
      <w:marBottom w:val="0"/>
      <w:divBdr>
        <w:top w:val="none" w:sz="0" w:space="0" w:color="auto"/>
        <w:left w:val="none" w:sz="0" w:space="0" w:color="auto"/>
        <w:bottom w:val="none" w:sz="0" w:space="0" w:color="auto"/>
        <w:right w:val="none" w:sz="0" w:space="0" w:color="auto"/>
      </w:divBdr>
    </w:div>
    <w:div w:id="1036344663">
      <w:bodyDiv w:val="1"/>
      <w:marLeft w:val="0"/>
      <w:marRight w:val="0"/>
      <w:marTop w:val="0"/>
      <w:marBottom w:val="0"/>
      <w:divBdr>
        <w:top w:val="none" w:sz="0" w:space="0" w:color="auto"/>
        <w:left w:val="none" w:sz="0" w:space="0" w:color="auto"/>
        <w:bottom w:val="none" w:sz="0" w:space="0" w:color="auto"/>
        <w:right w:val="none" w:sz="0" w:space="0" w:color="auto"/>
      </w:divBdr>
    </w:div>
    <w:div w:id="1320572270">
      <w:bodyDiv w:val="1"/>
      <w:marLeft w:val="0"/>
      <w:marRight w:val="0"/>
      <w:marTop w:val="0"/>
      <w:marBottom w:val="0"/>
      <w:divBdr>
        <w:top w:val="none" w:sz="0" w:space="0" w:color="auto"/>
        <w:left w:val="none" w:sz="0" w:space="0" w:color="auto"/>
        <w:bottom w:val="none" w:sz="0" w:space="0" w:color="auto"/>
        <w:right w:val="none" w:sz="0" w:space="0" w:color="auto"/>
      </w:divBdr>
    </w:div>
    <w:div w:id="1464033877">
      <w:bodyDiv w:val="1"/>
      <w:marLeft w:val="0"/>
      <w:marRight w:val="0"/>
      <w:marTop w:val="0"/>
      <w:marBottom w:val="0"/>
      <w:divBdr>
        <w:top w:val="none" w:sz="0" w:space="0" w:color="auto"/>
        <w:left w:val="none" w:sz="0" w:space="0" w:color="auto"/>
        <w:bottom w:val="none" w:sz="0" w:space="0" w:color="auto"/>
        <w:right w:val="none" w:sz="0" w:space="0" w:color="auto"/>
      </w:divBdr>
    </w:div>
    <w:div w:id="1471286415">
      <w:bodyDiv w:val="1"/>
      <w:marLeft w:val="0"/>
      <w:marRight w:val="0"/>
      <w:marTop w:val="0"/>
      <w:marBottom w:val="0"/>
      <w:divBdr>
        <w:top w:val="none" w:sz="0" w:space="0" w:color="auto"/>
        <w:left w:val="none" w:sz="0" w:space="0" w:color="auto"/>
        <w:bottom w:val="none" w:sz="0" w:space="0" w:color="auto"/>
        <w:right w:val="none" w:sz="0" w:space="0" w:color="auto"/>
      </w:divBdr>
    </w:div>
    <w:div w:id="1601137418">
      <w:bodyDiv w:val="1"/>
      <w:marLeft w:val="0"/>
      <w:marRight w:val="0"/>
      <w:marTop w:val="0"/>
      <w:marBottom w:val="0"/>
      <w:divBdr>
        <w:top w:val="none" w:sz="0" w:space="0" w:color="auto"/>
        <w:left w:val="none" w:sz="0" w:space="0" w:color="auto"/>
        <w:bottom w:val="none" w:sz="0" w:space="0" w:color="auto"/>
        <w:right w:val="none" w:sz="0" w:space="0" w:color="auto"/>
      </w:divBdr>
    </w:div>
    <w:div w:id="1653094421">
      <w:bodyDiv w:val="1"/>
      <w:marLeft w:val="0"/>
      <w:marRight w:val="0"/>
      <w:marTop w:val="0"/>
      <w:marBottom w:val="0"/>
      <w:divBdr>
        <w:top w:val="none" w:sz="0" w:space="0" w:color="auto"/>
        <w:left w:val="none" w:sz="0" w:space="0" w:color="auto"/>
        <w:bottom w:val="none" w:sz="0" w:space="0" w:color="auto"/>
        <w:right w:val="none" w:sz="0" w:space="0" w:color="auto"/>
      </w:divBdr>
    </w:div>
    <w:div w:id="2068988218">
      <w:bodyDiv w:val="1"/>
      <w:marLeft w:val="0"/>
      <w:marRight w:val="0"/>
      <w:marTop w:val="0"/>
      <w:marBottom w:val="0"/>
      <w:divBdr>
        <w:top w:val="none" w:sz="0" w:space="0" w:color="auto"/>
        <w:left w:val="none" w:sz="0" w:space="0" w:color="auto"/>
        <w:bottom w:val="none" w:sz="0" w:space="0" w:color="auto"/>
        <w:right w:val="none" w:sz="0" w:space="0" w:color="auto"/>
      </w:divBdr>
    </w:div>
    <w:div w:id="210607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halshs.archives-ouvertes.fr/halshs-02424153" TargetMode="External"/><Relationship Id="rId18" Type="http://schemas.openxmlformats.org/officeDocument/2006/relationships/hyperlink" Target="http://pagesped.cahuntsic.ca/sc_sociales/psy/methosite/consignes/definir.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x.doi.org/10.18162/ritpu-2019-v16n3-02" TargetMode="Externa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QuickStyle" Target="diagrams/quickStyle1.xml"/><Relationship Id="rId19" Type="http://schemas.openxmlformats.org/officeDocument/2006/relationships/hyperlink" Target="http://itforum.coe.uga.edu/AECT_ITF_PDFS/paper22.pdf"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A6FACD-0A4C-4D8A-9E45-3826F2188B5A}" type="doc">
      <dgm:prSet loTypeId="urn:microsoft.com/office/officeart/2005/8/layout/process2" loCatId="process" qsTypeId="urn:microsoft.com/office/officeart/2005/8/quickstyle/simple1" qsCatId="simple" csTypeId="urn:microsoft.com/office/officeart/2005/8/colors/accent2_2" csCatId="accent2" phldr="1"/>
      <dgm:spPr/>
    </dgm:pt>
    <dgm:pt modelId="{984B152C-B6B3-4B88-9FF6-3C100F6306B3}">
      <dgm:prSet phldrT="[Texte]"/>
      <dgm:spPr/>
      <dgm:t>
        <a:bodyPr/>
        <a:lstStyle/>
        <a:p>
          <a:r>
            <a:rPr lang="fr-FR"/>
            <a:t>Costruction de l'objet de recherhce</a:t>
          </a:r>
          <a:br>
            <a:rPr lang="fr-FR"/>
          </a:br>
          <a:r>
            <a:rPr lang="fr-FR"/>
            <a:t>quelle réponse conceptuelle pour quelle question ?</a:t>
          </a:r>
          <a:br>
            <a:rPr lang="fr-FR"/>
          </a:br>
          <a:r>
            <a:rPr lang="fr-FR"/>
            <a:t>(rédaction de la problématique, voir question suivante)</a:t>
          </a:r>
        </a:p>
      </dgm:t>
    </dgm:pt>
    <dgm:pt modelId="{759CC23F-4BDA-42F5-83B9-1D3D5A93BA82}" type="parTrans" cxnId="{547B9FCB-48E5-4391-A986-0975C63185BD}">
      <dgm:prSet/>
      <dgm:spPr/>
      <dgm:t>
        <a:bodyPr/>
        <a:lstStyle/>
        <a:p>
          <a:endParaRPr lang="fr-FR"/>
        </a:p>
      </dgm:t>
    </dgm:pt>
    <dgm:pt modelId="{A97D0FF7-26FB-4D4B-9D86-750C90027DA9}" type="sibTrans" cxnId="{547B9FCB-48E5-4391-A986-0975C63185BD}">
      <dgm:prSet/>
      <dgm:spPr/>
      <dgm:t>
        <a:bodyPr/>
        <a:lstStyle/>
        <a:p>
          <a:endParaRPr lang="fr-FR"/>
        </a:p>
      </dgm:t>
    </dgm:pt>
    <dgm:pt modelId="{5D205192-5755-4D39-B639-AC5FE6C8AEE1}">
      <dgm:prSet phldrT="[Texte]"/>
      <dgm:spPr/>
      <dgm:t>
        <a:bodyPr/>
        <a:lstStyle/>
        <a:p>
          <a:pPr algn="l"/>
          <a:r>
            <a:rPr lang="fr-FR"/>
            <a:t>Adoption du raisonement logique</a:t>
          </a:r>
          <a:br>
            <a:rPr lang="fr-FR"/>
          </a:br>
          <a:r>
            <a:rPr lang="fr-FR"/>
            <a:t>inductif ou déductif ?</a:t>
          </a:r>
        </a:p>
      </dgm:t>
    </dgm:pt>
    <dgm:pt modelId="{F9D790DE-E2A8-4A2C-B5AE-AFD0D61EABEA}" type="parTrans" cxnId="{11B24B07-2E8D-4E36-81CF-1047C27B203F}">
      <dgm:prSet/>
      <dgm:spPr/>
      <dgm:t>
        <a:bodyPr/>
        <a:lstStyle/>
        <a:p>
          <a:endParaRPr lang="fr-FR"/>
        </a:p>
      </dgm:t>
    </dgm:pt>
    <dgm:pt modelId="{69BEB2DD-DE02-4245-BEC3-7430BCAB3B65}" type="sibTrans" cxnId="{11B24B07-2E8D-4E36-81CF-1047C27B203F}">
      <dgm:prSet/>
      <dgm:spPr/>
      <dgm:t>
        <a:bodyPr/>
        <a:lstStyle/>
        <a:p>
          <a:endParaRPr lang="fr-FR"/>
        </a:p>
      </dgm:t>
    </dgm:pt>
    <dgm:pt modelId="{EA958A4F-9D04-4F4C-8A1D-0E886FD17B51}">
      <dgm:prSet phldrT="[Texte]"/>
      <dgm:spPr/>
      <dgm:t>
        <a:bodyPr/>
        <a:lstStyle/>
        <a:p>
          <a:r>
            <a:rPr lang="fr-FR"/>
            <a:t>Échantillonnage</a:t>
          </a:r>
        </a:p>
      </dgm:t>
    </dgm:pt>
    <dgm:pt modelId="{4A29D9C2-5C84-4410-AAC7-2EFCEE166043}" type="parTrans" cxnId="{8AEB2D21-24A4-4360-93A3-F71EE4B508F2}">
      <dgm:prSet/>
      <dgm:spPr/>
      <dgm:t>
        <a:bodyPr/>
        <a:lstStyle/>
        <a:p>
          <a:endParaRPr lang="fr-FR"/>
        </a:p>
      </dgm:t>
    </dgm:pt>
    <dgm:pt modelId="{235905B8-8B34-469C-8AF9-5B7BAE918199}" type="sibTrans" cxnId="{8AEB2D21-24A4-4360-93A3-F71EE4B508F2}">
      <dgm:prSet/>
      <dgm:spPr/>
      <dgm:t>
        <a:bodyPr/>
        <a:lstStyle/>
        <a:p>
          <a:endParaRPr lang="fr-FR"/>
        </a:p>
      </dgm:t>
    </dgm:pt>
    <dgm:pt modelId="{2A59B781-D191-4C65-B071-7A26750F8464}">
      <dgm:prSet phldrT="[Texte]"/>
      <dgm:spPr/>
      <dgm:t>
        <a:bodyPr/>
        <a:lstStyle/>
        <a:p>
          <a:r>
            <a:rPr lang="fr-FR"/>
            <a:t>Recherche empirique</a:t>
          </a:r>
          <a:br>
            <a:rPr lang="fr-FR"/>
          </a:br>
          <a:r>
            <a:rPr lang="fr-FR"/>
            <a:t>quantitative ou qualitative</a:t>
          </a:r>
        </a:p>
      </dgm:t>
    </dgm:pt>
    <dgm:pt modelId="{F1663CFC-C130-4EC7-A9B6-9A680ACAFA6D}" type="parTrans" cxnId="{B6052AAC-6358-4424-9DD5-1A9EFC013166}">
      <dgm:prSet/>
      <dgm:spPr/>
      <dgm:t>
        <a:bodyPr/>
        <a:lstStyle/>
        <a:p>
          <a:endParaRPr lang="fr-FR"/>
        </a:p>
      </dgm:t>
    </dgm:pt>
    <dgm:pt modelId="{4142CB3B-327F-4E6B-A62F-B4337DCC1B21}" type="sibTrans" cxnId="{B6052AAC-6358-4424-9DD5-1A9EFC013166}">
      <dgm:prSet/>
      <dgm:spPr/>
      <dgm:t>
        <a:bodyPr/>
        <a:lstStyle/>
        <a:p>
          <a:endParaRPr lang="fr-FR"/>
        </a:p>
      </dgm:t>
    </dgm:pt>
    <dgm:pt modelId="{35A2C4CF-F09B-4705-A631-F165904EA81B}">
      <dgm:prSet phldrT="[Texte]"/>
      <dgm:spPr/>
      <dgm:t>
        <a:bodyPr/>
        <a:lstStyle/>
        <a:p>
          <a:r>
            <a:rPr lang="fr-FR"/>
            <a:t>Opérationnalisation</a:t>
          </a:r>
          <a:br>
            <a:rPr lang="fr-FR"/>
          </a:br>
          <a:r>
            <a:rPr lang="fr-FR"/>
            <a:t>par quoi mesurer les concepts</a:t>
          </a:r>
        </a:p>
      </dgm:t>
    </dgm:pt>
    <dgm:pt modelId="{3AD2180F-88F7-4109-B848-6B9CC60F91AE}" type="parTrans" cxnId="{B77CB127-6913-4B70-ACAA-C15E563CFDCC}">
      <dgm:prSet/>
      <dgm:spPr/>
      <dgm:t>
        <a:bodyPr/>
        <a:lstStyle/>
        <a:p>
          <a:endParaRPr lang="fr-FR"/>
        </a:p>
      </dgm:t>
    </dgm:pt>
    <dgm:pt modelId="{45153CD3-C751-4E8C-AEC2-F99E716B35F1}" type="sibTrans" cxnId="{B77CB127-6913-4B70-ACAA-C15E563CFDCC}">
      <dgm:prSet/>
      <dgm:spPr/>
      <dgm:t>
        <a:bodyPr/>
        <a:lstStyle/>
        <a:p>
          <a:endParaRPr lang="fr-FR"/>
        </a:p>
      </dgm:t>
    </dgm:pt>
    <dgm:pt modelId="{124F7194-5A67-4B2F-A5E0-2DBBDFD6B2A6}">
      <dgm:prSet phldrT="[Texte]"/>
      <dgm:spPr/>
      <dgm:t>
        <a:bodyPr/>
        <a:lstStyle/>
        <a:p>
          <a:r>
            <a:rPr lang="fr-FR"/>
            <a:t>Collecte des données</a:t>
          </a:r>
        </a:p>
      </dgm:t>
    </dgm:pt>
    <dgm:pt modelId="{061C7AA8-965A-48A9-8DE5-C2BAACDA616A}" type="parTrans" cxnId="{05FADC80-7987-4BB0-A1DA-1AC63136BC68}">
      <dgm:prSet/>
      <dgm:spPr/>
      <dgm:t>
        <a:bodyPr/>
        <a:lstStyle/>
        <a:p>
          <a:endParaRPr lang="fr-FR"/>
        </a:p>
      </dgm:t>
    </dgm:pt>
    <dgm:pt modelId="{D09366EC-515B-41EA-9F8D-AEA6D8D3B724}" type="sibTrans" cxnId="{05FADC80-7987-4BB0-A1DA-1AC63136BC68}">
      <dgm:prSet/>
      <dgm:spPr/>
      <dgm:t>
        <a:bodyPr/>
        <a:lstStyle/>
        <a:p>
          <a:endParaRPr lang="fr-FR"/>
        </a:p>
      </dgm:t>
    </dgm:pt>
    <dgm:pt modelId="{E088CB59-EA9F-45D8-A886-3FC9D0C61DEA}">
      <dgm:prSet phldrT="[Texte]"/>
      <dgm:spPr/>
      <dgm:t>
        <a:bodyPr/>
        <a:lstStyle/>
        <a:p>
          <a:r>
            <a:rPr lang="fr-FR"/>
            <a:t>Analyse des données</a:t>
          </a:r>
        </a:p>
      </dgm:t>
    </dgm:pt>
    <dgm:pt modelId="{E30622BC-7806-4D3C-8B62-91D7070340C0}" type="parTrans" cxnId="{6D0279D9-92D4-4593-A0DE-A88E6BCD5D3C}">
      <dgm:prSet/>
      <dgm:spPr/>
      <dgm:t>
        <a:bodyPr/>
        <a:lstStyle/>
        <a:p>
          <a:endParaRPr lang="fr-FR"/>
        </a:p>
      </dgm:t>
    </dgm:pt>
    <dgm:pt modelId="{08F96479-006D-4687-904B-3017C751E4CB}" type="sibTrans" cxnId="{6D0279D9-92D4-4593-A0DE-A88E6BCD5D3C}">
      <dgm:prSet/>
      <dgm:spPr/>
      <dgm:t>
        <a:bodyPr/>
        <a:lstStyle/>
        <a:p>
          <a:endParaRPr lang="fr-FR"/>
        </a:p>
      </dgm:t>
    </dgm:pt>
    <dgm:pt modelId="{B8EA83B3-2EB6-44F6-A946-44C4B148C1EA}">
      <dgm:prSet phldrT="[Texte]"/>
      <dgm:spPr/>
      <dgm:t>
        <a:bodyPr/>
        <a:lstStyle/>
        <a:p>
          <a:r>
            <a:rPr lang="fr-FR"/>
            <a:t>Conceptualisation</a:t>
          </a:r>
          <a:br>
            <a:rPr lang="fr-FR"/>
          </a:br>
          <a:r>
            <a:rPr lang="fr-FR"/>
            <a:t>comment interpréter les indicateurs</a:t>
          </a:r>
        </a:p>
      </dgm:t>
    </dgm:pt>
    <dgm:pt modelId="{E4A86D61-9EDE-4E28-BA11-46C3314E5237}" type="parTrans" cxnId="{D4314A43-7BAE-4789-ABC0-90B5FF403624}">
      <dgm:prSet/>
      <dgm:spPr/>
      <dgm:t>
        <a:bodyPr/>
        <a:lstStyle/>
        <a:p>
          <a:endParaRPr lang="fr-FR"/>
        </a:p>
      </dgm:t>
    </dgm:pt>
    <dgm:pt modelId="{7F86CCDA-B4F2-4C48-9F8C-5A7B6642B547}" type="sibTrans" cxnId="{D4314A43-7BAE-4789-ABC0-90B5FF403624}">
      <dgm:prSet/>
      <dgm:spPr/>
      <dgm:t>
        <a:bodyPr/>
        <a:lstStyle/>
        <a:p>
          <a:endParaRPr lang="fr-FR"/>
        </a:p>
      </dgm:t>
    </dgm:pt>
    <dgm:pt modelId="{DF54DDA4-45CB-4227-8162-6DFBE1736696}">
      <dgm:prSet phldrT="[Texte]"/>
      <dgm:spPr/>
      <dgm:t>
        <a:bodyPr/>
        <a:lstStyle/>
        <a:p>
          <a:r>
            <a:rPr lang="fr-FR"/>
            <a:t>Rédaction et communication</a:t>
          </a:r>
          <a:br>
            <a:rPr lang="fr-FR"/>
          </a:br>
          <a:r>
            <a:rPr lang="fr-FR"/>
            <a:t>des résultats</a:t>
          </a:r>
        </a:p>
      </dgm:t>
    </dgm:pt>
    <dgm:pt modelId="{1E77AC86-95C2-4E04-A657-B9DFDCB9579C}" type="parTrans" cxnId="{CA7DB45D-AF69-4F55-99F4-2479EB74BBA8}">
      <dgm:prSet/>
      <dgm:spPr/>
      <dgm:t>
        <a:bodyPr/>
        <a:lstStyle/>
        <a:p>
          <a:endParaRPr lang="fr-FR"/>
        </a:p>
      </dgm:t>
    </dgm:pt>
    <dgm:pt modelId="{4242A764-8E99-4494-97AF-646F326FC30D}" type="sibTrans" cxnId="{CA7DB45D-AF69-4F55-99F4-2479EB74BBA8}">
      <dgm:prSet/>
      <dgm:spPr/>
      <dgm:t>
        <a:bodyPr/>
        <a:lstStyle/>
        <a:p>
          <a:endParaRPr lang="fr-FR"/>
        </a:p>
      </dgm:t>
    </dgm:pt>
    <dgm:pt modelId="{49CE0E58-06E4-4D22-BC26-F62A3F46B4FC}" type="pres">
      <dgm:prSet presAssocID="{F0A6FACD-0A4C-4D8A-9E45-3826F2188B5A}" presName="linearFlow" presStyleCnt="0">
        <dgm:presLayoutVars>
          <dgm:resizeHandles val="exact"/>
        </dgm:presLayoutVars>
      </dgm:prSet>
      <dgm:spPr/>
    </dgm:pt>
    <dgm:pt modelId="{BD9FA6C8-1CB8-47C7-B68D-4E46FF27A4FE}" type="pres">
      <dgm:prSet presAssocID="{984B152C-B6B3-4B88-9FF6-3C100F6306B3}" presName="node" presStyleLbl="node1" presStyleIdx="0" presStyleCnt="9" custScaleX="126331" custScaleY="123665">
        <dgm:presLayoutVars>
          <dgm:bulletEnabled val="1"/>
        </dgm:presLayoutVars>
      </dgm:prSet>
      <dgm:spPr/>
      <dgm:t>
        <a:bodyPr/>
        <a:lstStyle/>
        <a:p>
          <a:endParaRPr lang="fr-FR"/>
        </a:p>
      </dgm:t>
    </dgm:pt>
    <dgm:pt modelId="{DC72AFB3-E36C-486C-A97D-7035257EF408}" type="pres">
      <dgm:prSet presAssocID="{A97D0FF7-26FB-4D4B-9D86-750C90027DA9}" presName="sibTrans" presStyleLbl="sibTrans2D1" presStyleIdx="0" presStyleCnt="8"/>
      <dgm:spPr/>
      <dgm:t>
        <a:bodyPr/>
        <a:lstStyle/>
        <a:p>
          <a:endParaRPr lang="fr-FR"/>
        </a:p>
      </dgm:t>
    </dgm:pt>
    <dgm:pt modelId="{060EBFD0-5D54-46E2-91C7-F8FB66DDC7A2}" type="pres">
      <dgm:prSet presAssocID="{A97D0FF7-26FB-4D4B-9D86-750C90027DA9}" presName="connectorText" presStyleLbl="sibTrans2D1" presStyleIdx="0" presStyleCnt="8"/>
      <dgm:spPr/>
      <dgm:t>
        <a:bodyPr/>
        <a:lstStyle/>
        <a:p>
          <a:endParaRPr lang="fr-FR"/>
        </a:p>
      </dgm:t>
    </dgm:pt>
    <dgm:pt modelId="{E911DBC9-4B36-4A8C-897D-67DC4A3DD986}" type="pres">
      <dgm:prSet presAssocID="{5D205192-5755-4D39-B639-AC5FE6C8AEE1}" presName="node" presStyleLbl="node1" presStyleIdx="1" presStyleCnt="9" custScaleX="112723">
        <dgm:presLayoutVars>
          <dgm:bulletEnabled val="1"/>
        </dgm:presLayoutVars>
      </dgm:prSet>
      <dgm:spPr/>
      <dgm:t>
        <a:bodyPr/>
        <a:lstStyle/>
        <a:p>
          <a:endParaRPr lang="fr-FR"/>
        </a:p>
      </dgm:t>
    </dgm:pt>
    <dgm:pt modelId="{50770964-D975-4766-87BA-25E1D38474C9}" type="pres">
      <dgm:prSet presAssocID="{69BEB2DD-DE02-4245-BEC3-7430BCAB3B65}" presName="sibTrans" presStyleLbl="sibTrans2D1" presStyleIdx="1" presStyleCnt="8"/>
      <dgm:spPr/>
      <dgm:t>
        <a:bodyPr/>
        <a:lstStyle/>
        <a:p>
          <a:endParaRPr lang="fr-FR"/>
        </a:p>
      </dgm:t>
    </dgm:pt>
    <dgm:pt modelId="{E1EE315B-0CC7-4BA9-BA8C-C2103C1B24CD}" type="pres">
      <dgm:prSet presAssocID="{69BEB2DD-DE02-4245-BEC3-7430BCAB3B65}" presName="connectorText" presStyleLbl="sibTrans2D1" presStyleIdx="1" presStyleCnt="8"/>
      <dgm:spPr/>
      <dgm:t>
        <a:bodyPr/>
        <a:lstStyle/>
        <a:p>
          <a:endParaRPr lang="fr-FR"/>
        </a:p>
      </dgm:t>
    </dgm:pt>
    <dgm:pt modelId="{C7F0B80E-DC9D-4272-80AB-8CA7770C28DA}" type="pres">
      <dgm:prSet presAssocID="{EA958A4F-9D04-4F4C-8A1D-0E886FD17B51}" presName="node" presStyleLbl="node1" presStyleIdx="2" presStyleCnt="9" custScaleX="119768">
        <dgm:presLayoutVars>
          <dgm:bulletEnabled val="1"/>
        </dgm:presLayoutVars>
      </dgm:prSet>
      <dgm:spPr/>
      <dgm:t>
        <a:bodyPr/>
        <a:lstStyle/>
        <a:p>
          <a:endParaRPr lang="fr-FR"/>
        </a:p>
      </dgm:t>
    </dgm:pt>
    <dgm:pt modelId="{DABBDC2C-2966-49C5-A7E4-8151B77A207F}" type="pres">
      <dgm:prSet presAssocID="{235905B8-8B34-469C-8AF9-5B7BAE918199}" presName="sibTrans" presStyleLbl="sibTrans2D1" presStyleIdx="2" presStyleCnt="8"/>
      <dgm:spPr/>
      <dgm:t>
        <a:bodyPr/>
        <a:lstStyle/>
        <a:p>
          <a:endParaRPr lang="fr-FR"/>
        </a:p>
      </dgm:t>
    </dgm:pt>
    <dgm:pt modelId="{EFE6EED2-A252-420F-8C30-DAA78E1DEEDF}" type="pres">
      <dgm:prSet presAssocID="{235905B8-8B34-469C-8AF9-5B7BAE918199}" presName="connectorText" presStyleLbl="sibTrans2D1" presStyleIdx="2" presStyleCnt="8"/>
      <dgm:spPr/>
      <dgm:t>
        <a:bodyPr/>
        <a:lstStyle/>
        <a:p>
          <a:endParaRPr lang="fr-FR"/>
        </a:p>
      </dgm:t>
    </dgm:pt>
    <dgm:pt modelId="{ECC386A5-6CCC-47EE-A8A3-2813201B8615}" type="pres">
      <dgm:prSet presAssocID="{2A59B781-D191-4C65-B071-7A26750F8464}" presName="node" presStyleLbl="node1" presStyleIdx="3" presStyleCnt="9" custScaleX="110374">
        <dgm:presLayoutVars>
          <dgm:bulletEnabled val="1"/>
        </dgm:presLayoutVars>
      </dgm:prSet>
      <dgm:spPr/>
      <dgm:t>
        <a:bodyPr/>
        <a:lstStyle/>
        <a:p>
          <a:endParaRPr lang="fr-FR"/>
        </a:p>
      </dgm:t>
    </dgm:pt>
    <dgm:pt modelId="{00A8E5CD-C6D7-40A6-9180-C65D6A114C0F}" type="pres">
      <dgm:prSet presAssocID="{4142CB3B-327F-4E6B-A62F-B4337DCC1B21}" presName="sibTrans" presStyleLbl="sibTrans2D1" presStyleIdx="3" presStyleCnt="8"/>
      <dgm:spPr/>
      <dgm:t>
        <a:bodyPr/>
        <a:lstStyle/>
        <a:p>
          <a:endParaRPr lang="fr-FR"/>
        </a:p>
      </dgm:t>
    </dgm:pt>
    <dgm:pt modelId="{D52EDD83-D214-47D6-8B68-AC9361BBC7F2}" type="pres">
      <dgm:prSet presAssocID="{4142CB3B-327F-4E6B-A62F-B4337DCC1B21}" presName="connectorText" presStyleLbl="sibTrans2D1" presStyleIdx="3" presStyleCnt="8"/>
      <dgm:spPr/>
      <dgm:t>
        <a:bodyPr/>
        <a:lstStyle/>
        <a:p>
          <a:endParaRPr lang="fr-FR"/>
        </a:p>
      </dgm:t>
    </dgm:pt>
    <dgm:pt modelId="{4D2B02DB-6550-4E31-9D59-3B788743203D}" type="pres">
      <dgm:prSet presAssocID="{35A2C4CF-F09B-4705-A631-F165904EA81B}" presName="node" presStyleLbl="node1" presStyleIdx="4" presStyleCnt="9">
        <dgm:presLayoutVars>
          <dgm:bulletEnabled val="1"/>
        </dgm:presLayoutVars>
      </dgm:prSet>
      <dgm:spPr/>
      <dgm:t>
        <a:bodyPr/>
        <a:lstStyle/>
        <a:p>
          <a:endParaRPr lang="fr-FR"/>
        </a:p>
      </dgm:t>
    </dgm:pt>
    <dgm:pt modelId="{E99B1C77-1900-424B-8188-59242530C03B}" type="pres">
      <dgm:prSet presAssocID="{45153CD3-C751-4E8C-AEC2-F99E716B35F1}" presName="sibTrans" presStyleLbl="sibTrans2D1" presStyleIdx="4" presStyleCnt="8"/>
      <dgm:spPr/>
      <dgm:t>
        <a:bodyPr/>
        <a:lstStyle/>
        <a:p>
          <a:endParaRPr lang="fr-FR"/>
        </a:p>
      </dgm:t>
    </dgm:pt>
    <dgm:pt modelId="{2D0C7EF8-1E3B-4E20-A5F1-531370A8D8E8}" type="pres">
      <dgm:prSet presAssocID="{45153CD3-C751-4E8C-AEC2-F99E716B35F1}" presName="connectorText" presStyleLbl="sibTrans2D1" presStyleIdx="4" presStyleCnt="8"/>
      <dgm:spPr/>
      <dgm:t>
        <a:bodyPr/>
        <a:lstStyle/>
        <a:p>
          <a:endParaRPr lang="fr-FR"/>
        </a:p>
      </dgm:t>
    </dgm:pt>
    <dgm:pt modelId="{E038A924-4D1F-472C-9B84-E52EC66C41A2}" type="pres">
      <dgm:prSet presAssocID="{124F7194-5A67-4B2F-A5E0-2DBBDFD6B2A6}" presName="node" presStyleLbl="node1" presStyleIdx="5" presStyleCnt="9">
        <dgm:presLayoutVars>
          <dgm:bulletEnabled val="1"/>
        </dgm:presLayoutVars>
      </dgm:prSet>
      <dgm:spPr/>
      <dgm:t>
        <a:bodyPr/>
        <a:lstStyle/>
        <a:p>
          <a:endParaRPr lang="fr-FR"/>
        </a:p>
      </dgm:t>
    </dgm:pt>
    <dgm:pt modelId="{7F94E809-7EC4-411B-87A7-F47CCC38D3B6}" type="pres">
      <dgm:prSet presAssocID="{D09366EC-515B-41EA-9F8D-AEA6D8D3B724}" presName="sibTrans" presStyleLbl="sibTrans2D1" presStyleIdx="5" presStyleCnt="8"/>
      <dgm:spPr/>
      <dgm:t>
        <a:bodyPr/>
        <a:lstStyle/>
        <a:p>
          <a:endParaRPr lang="fr-FR"/>
        </a:p>
      </dgm:t>
    </dgm:pt>
    <dgm:pt modelId="{5A861EF0-0775-4FC7-B985-8DAD87C10467}" type="pres">
      <dgm:prSet presAssocID="{D09366EC-515B-41EA-9F8D-AEA6D8D3B724}" presName="connectorText" presStyleLbl="sibTrans2D1" presStyleIdx="5" presStyleCnt="8"/>
      <dgm:spPr/>
      <dgm:t>
        <a:bodyPr/>
        <a:lstStyle/>
        <a:p>
          <a:endParaRPr lang="fr-FR"/>
        </a:p>
      </dgm:t>
    </dgm:pt>
    <dgm:pt modelId="{23DAD72C-BE9B-48C6-9151-593DC3ACB17A}" type="pres">
      <dgm:prSet presAssocID="{E088CB59-EA9F-45D8-A886-3FC9D0C61DEA}" presName="node" presStyleLbl="node1" presStyleIdx="6" presStyleCnt="9">
        <dgm:presLayoutVars>
          <dgm:bulletEnabled val="1"/>
        </dgm:presLayoutVars>
      </dgm:prSet>
      <dgm:spPr/>
      <dgm:t>
        <a:bodyPr/>
        <a:lstStyle/>
        <a:p>
          <a:endParaRPr lang="fr-FR"/>
        </a:p>
      </dgm:t>
    </dgm:pt>
    <dgm:pt modelId="{355C7BC4-2963-4671-8F02-2F0AE8B9A793}" type="pres">
      <dgm:prSet presAssocID="{08F96479-006D-4687-904B-3017C751E4CB}" presName="sibTrans" presStyleLbl="sibTrans2D1" presStyleIdx="6" presStyleCnt="8"/>
      <dgm:spPr/>
      <dgm:t>
        <a:bodyPr/>
        <a:lstStyle/>
        <a:p>
          <a:endParaRPr lang="fr-FR"/>
        </a:p>
      </dgm:t>
    </dgm:pt>
    <dgm:pt modelId="{F6988F63-F200-4391-8551-10D2F7781AF8}" type="pres">
      <dgm:prSet presAssocID="{08F96479-006D-4687-904B-3017C751E4CB}" presName="connectorText" presStyleLbl="sibTrans2D1" presStyleIdx="6" presStyleCnt="8"/>
      <dgm:spPr/>
      <dgm:t>
        <a:bodyPr/>
        <a:lstStyle/>
        <a:p>
          <a:endParaRPr lang="fr-FR"/>
        </a:p>
      </dgm:t>
    </dgm:pt>
    <dgm:pt modelId="{68D6A65B-C30E-4995-81D3-890EF0BFF5AB}" type="pres">
      <dgm:prSet presAssocID="{B8EA83B3-2EB6-44F6-A946-44C4B148C1EA}" presName="node" presStyleLbl="node1" presStyleIdx="7" presStyleCnt="9">
        <dgm:presLayoutVars>
          <dgm:bulletEnabled val="1"/>
        </dgm:presLayoutVars>
      </dgm:prSet>
      <dgm:spPr/>
      <dgm:t>
        <a:bodyPr/>
        <a:lstStyle/>
        <a:p>
          <a:endParaRPr lang="fr-FR"/>
        </a:p>
      </dgm:t>
    </dgm:pt>
    <dgm:pt modelId="{24C6646A-456D-41D3-90FF-2F3F9BBE194F}" type="pres">
      <dgm:prSet presAssocID="{7F86CCDA-B4F2-4C48-9F8C-5A7B6642B547}" presName="sibTrans" presStyleLbl="sibTrans2D1" presStyleIdx="7" presStyleCnt="8"/>
      <dgm:spPr/>
      <dgm:t>
        <a:bodyPr/>
        <a:lstStyle/>
        <a:p>
          <a:endParaRPr lang="fr-FR"/>
        </a:p>
      </dgm:t>
    </dgm:pt>
    <dgm:pt modelId="{18495881-C9FE-448A-80F7-E28AE35DC139}" type="pres">
      <dgm:prSet presAssocID="{7F86CCDA-B4F2-4C48-9F8C-5A7B6642B547}" presName="connectorText" presStyleLbl="sibTrans2D1" presStyleIdx="7" presStyleCnt="8"/>
      <dgm:spPr/>
      <dgm:t>
        <a:bodyPr/>
        <a:lstStyle/>
        <a:p>
          <a:endParaRPr lang="fr-FR"/>
        </a:p>
      </dgm:t>
    </dgm:pt>
    <dgm:pt modelId="{454EB1A3-11AF-45FD-85E6-B3F21C959799}" type="pres">
      <dgm:prSet presAssocID="{DF54DDA4-45CB-4227-8162-6DFBE1736696}" presName="node" presStyleLbl="node1" presStyleIdx="8" presStyleCnt="9">
        <dgm:presLayoutVars>
          <dgm:bulletEnabled val="1"/>
        </dgm:presLayoutVars>
      </dgm:prSet>
      <dgm:spPr/>
      <dgm:t>
        <a:bodyPr/>
        <a:lstStyle/>
        <a:p>
          <a:endParaRPr lang="fr-FR"/>
        </a:p>
      </dgm:t>
    </dgm:pt>
  </dgm:ptLst>
  <dgm:cxnLst>
    <dgm:cxn modelId="{2FBED5A4-F996-411D-AFB2-CDFB4C73CC6E}" type="presOf" srcId="{EA958A4F-9D04-4F4C-8A1D-0E886FD17B51}" destId="{C7F0B80E-DC9D-4272-80AB-8CA7770C28DA}" srcOrd="0" destOrd="0" presId="urn:microsoft.com/office/officeart/2005/8/layout/process2"/>
    <dgm:cxn modelId="{B6052AAC-6358-4424-9DD5-1A9EFC013166}" srcId="{F0A6FACD-0A4C-4D8A-9E45-3826F2188B5A}" destId="{2A59B781-D191-4C65-B071-7A26750F8464}" srcOrd="3" destOrd="0" parTransId="{F1663CFC-C130-4EC7-A9B6-9A680ACAFA6D}" sibTransId="{4142CB3B-327F-4E6B-A62F-B4337DCC1B21}"/>
    <dgm:cxn modelId="{9244C737-E0EF-4A57-B0C2-3B67A0C2F557}" type="presOf" srcId="{DF54DDA4-45CB-4227-8162-6DFBE1736696}" destId="{454EB1A3-11AF-45FD-85E6-B3F21C959799}" srcOrd="0" destOrd="0" presId="urn:microsoft.com/office/officeart/2005/8/layout/process2"/>
    <dgm:cxn modelId="{12A917E0-E4D9-4557-ABE4-7543AF7B6FB9}" type="presOf" srcId="{69BEB2DD-DE02-4245-BEC3-7430BCAB3B65}" destId="{E1EE315B-0CC7-4BA9-BA8C-C2103C1B24CD}" srcOrd="1" destOrd="0" presId="urn:microsoft.com/office/officeart/2005/8/layout/process2"/>
    <dgm:cxn modelId="{3D4526F8-E464-4349-9B99-1AD5F6D785CA}" type="presOf" srcId="{984B152C-B6B3-4B88-9FF6-3C100F6306B3}" destId="{BD9FA6C8-1CB8-47C7-B68D-4E46FF27A4FE}" srcOrd="0" destOrd="0" presId="urn:microsoft.com/office/officeart/2005/8/layout/process2"/>
    <dgm:cxn modelId="{547B9FCB-48E5-4391-A986-0975C63185BD}" srcId="{F0A6FACD-0A4C-4D8A-9E45-3826F2188B5A}" destId="{984B152C-B6B3-4B88-9FF6-3C100F6306B3}" srcOrd="0" destOrd="0" parTransId="{759CC23F-4BDA-42F5-83B9-1D3D5A93BA82}" sibTransId="{A97D0FF7-26FB-4D4B-9D86-750C90027DA9}"/>
    <dgm:cxn modelId="{FCD42867-53D9-405F-A0C1-E10FCA65B996}" type="presOf" srcId="{A97D0FF7-26FB-4D4B-9D86-750C90027DA9}" destId="{DC72AFB3-E36C-486C-A97D-7035257EF408}" srcOrd="0" destOrd="0" presId="urn:microsoft.com/office/officeart/2005/8/layout/process2"/>
    <dgm:cxn modelId="{D4314A43-7BAE-4789-ABC0-90B5FF403624}" srcId="{F0A6FACD-0A4C-4D8A-9E45-3826F2188B5A}" destId="{B8EA83B3-2EB6-44F6-A946-44C4B148C1EA}" srcOrd="7" destOrd="0" parTransId="{E4A86D61-9EDE-4E28-BA11-46C3314E5237}" sibTransId="{7F86CCDA-B4F2-4C48-9F8C-5A7B6642B547}"/>
    <dgm:cxn modelId="{C8BD273C-7BF7-4776-8B03-DC3AEA500560}" type="presOf" srcId="{124F7194-5A67-4B2F-A5E0-2DBBDFD6B2A6}" destId="{E038A924-4D1F-472C-9B84-E52EC66C41A2}" srcOrd="0" destOrd="0" presId="urn:microsoft.com/office/officeart/2005/8/layout/process2"/>
    <dgm:cxn modelId="{18E93C78-F80A-453A-95C0-514498503752}" type="presOf" srcId="{D09366EC-515B-41EA-9F8D-AEA6D8D3B724}" destId="{7F94E809-7EC4-411B-87A7-F47CCC38D3B6}" srcOrd="0" destOrd="0" presId="urn:microsoft.com/office/officeart/2005/8/layout/process2"/>
    <dgm:cxn modelId="{D5AED3DF-3FB8-4809-928F-2EF6B70EFF5E}" type="presOf" srcId="{35A2C4CF-F09B-4705-A631-F165904EA81B}" destId="{4D2B02DB-6550-4E31-9D59-3B788743203D}" srcOrd="0" destOrd="0" presId="urn:microsoft.com/office/officeart/2005/8/layout/process2"/>
    <dgm:cxn modelId="{1784C327-9F17-4028-8B01-81929AED660A}" type="presOf" srcId="{F0A6FACD-0A4C-4D8A-9E45-3826F2188B5A}" destId="{49CE0E58-06E4-4D22-BC26-F62A3F46B4FC}" srcOrd="0" destOrd="0" presId="urn:microsoft.com/office/officeart/2005/8/layout/process2"/>
    <dgm:cxn modelId="{F9ADEEB4-A236-4FC2-99CE-74BE2B2AABF5}" type="presOf" srcId="{7F86CCDA-B4F2-4C48-9F8C-5A7B6642B547}" destId="{18495881-C9FE-448A-80F7-E28AE35DC139}" srcOrd="1" destOrd="0" presId="urn:microsoft.com/office/officeart/2005/8/layout/process2"/>
    <dgm:cxn modelId="{8A318332-CA3C-4EF0-AAA1-62B76C6497FF}" type="presOf" srcId="{E088CB59-EA9F-45D8-A886-3FC9D0C61DEA}" destId="{23DAD72C-BE9B-48C6-9151-593DC3ACB17A}" srcOrd="0" destOrd="0" presId="urn:microsoft.com/office/officeart/2005/8/layout/process2"/>
    <dgm:cxn modelId="{DDF1C437-7E71-4083-9AFF-283969CA3B37}" type="presOf" srcId="{235905B8-8B34-469C-8AF9-5B7BAE918199}" destId="{DABBDC2C-2966-49C5-A7E4-8151B77A207F}" srcOrd="0" destOrd="0" presId="urn:microsoft.com/office/officeart/2005/8/layout/process2"/>
    <dgm:cxn modelId="{11B24B07-2E8D-4E36-81CF-1047C27B203F}" srcId="{F0A6FACD-0A4C-4D8A-9E45-3826F2188B5A}" destId="{5D205192-5755-4D39-B639-AC5FE6C8AEE1}" srcOrd="1" destOrd="0" parTransId="{F9D790DE-E2A8-4A2C-B5AE-AFD0D61EABEA}" sibTransId="{69BEB2DD-DE02-4245-BEC3-7430BCAB3B65}"/>
    <dgm:cxn modelId="{46F7A308-E1CA-48D3-BCF3-4C4C55A0B411}" type="presOf" srcId="{235905B8-8B34-469C-8AF9-5B7BAE918199}" destId="{EFE6EED2-A252-420F-8C30-DAA78E1DEEDF}" srcOrd="1" destOrd="0" presId="urn:microsoft.com/office/officeart/2005/8/layout/process2"/>
    <dgm:cxn modelId="{65E69142-8660-4E2F-8CAF-567AB51B98B8}" type="presOf" srcId="{08F96479-006D-4687-904B-3017C751E4CB}" destId="{355C7BC4-2963-4671-8F02-2F0AE8B9A793}" srcOrd="0" destOrd="0" presId="urn:microsoft.com/office/officeart/2005/8/layout/process2"/>
    <dgm:cxn modelId="{D381E546-9E44-4B69-ADA1-DFDAAB1FA930}" type="presOf" srcId="{45153CD3-C751-4E8C-AEC2-F99E716B35F1}" destId="{E99B1C77-1900-424B-8188-59242530C03B}" srcOrd="0" destOrd="0" presId="urn:microsoft.com/office/officeart/2005/8/layout/process2"/>
    <dgm:cxn modelId="{DE14FEF8-4B96-473B-A8F1-19E57C983482}" type="presOf" srcId="{08F96479-006D-4687-904B-3017C751E4CB}" destId="{F6988F63-F200-4391-8551-10D2F7781AF8}" srcOrd="1" destOrd="0" presId="urn:microsoft.com/office/officeart/2005/8/layout/process2"/>
    <dgm:cxn modelId="{05FADC80-7987-4BB0-A1DA-1AC63136BC68}" srcId="{F0A6FACD-0A4C-4D8A-9E45-3826F2188B5A}" destId="{124F7194-5A67-4B2F-A5E0-2DBBDFD6B2A6}" srcOrd="5" destOrd="0" parTransId="{061C7AA8-965A-48A9-8DE5-C2BAACDA616A}" sibTransId="{D09366EC-515B-41EA-9F8D-AEA6D8D3B724}"/>
    <dgm:cxn modelId="{623BB71B-1E50-44E2-B7FE-8206035A5BC8}" type="presOf" srcId="{7F86CCDA-B4F2-4C48-9F8C-5A7B6642B547}" destId="{24C6646A-456D-41D3-90FF-2F3F9BBE194F}" srcOrd="0" destOrd="0" presId="urn:microsoft.com/office/officeart/2005/8/layout/process2"/>
    <dgm:cxn modelId="{43958B24-B04A-4433-8B41-D8BAAEB65921}" type="presOf" srcId="{D09366EC-515B-41EA-9F8D-AEA6D8D3B724}" destId="{5A861EF0-0775-4FC7-B985-8DAD87C10467}" srcOrd="1" destOrd="0" presId="urn:microsoft.com/office/officeart/2005/8/layout/process2"/>
    <dgm:cxn modelId="{9EF2725F-5C46-468C-958B-289029CDD53D}" type="presOf" srcId="{45153CD3-C751-4E8C-AEC2-F99E716B35F1}" destId="{2D0C7EF8-1E3B-4E20-A5F1-531370A8D8E8}" srcOrd="1" destOrd="0" presId="urn:microsoft.com/office/officeart/2005/8/layout/process2"/>
    <dgm:cxn modelId="{43658335-6946-429D-A7D3-E81ECBC6B720}" type="presOf" srcId="{B8EA83B3-2EB6-44F6-A946-44C4B148C1EA}" destId="{68D6A65B-C30E-4995-81D3-890EF0BFF5AB}" srcOrd="0" destOrd="0" presId="urn:microsoft.com/office/officeart/2005/8/layout/process2"/>
    <dgm:cxn modelId="{C8CDCF09-8F84-4645-BB3B-DBB602E5E8AF}" type="presOf" srcId="{69BEB2DD-DE02-4245-BEC3-7430BCAB3B65}" destId="{50770964-D975-4766-87BA-25E1D38474C9}" srcOrd="0" destOrd="0" presId="urn:microsoft.com/office/officeart/2005/8/layout/process2"/>
    <dgm:cxn modelId="{027795C6-694A-4E91-93B9-6CC4585365C3}" type="presOf" srcId="{4142CB3B-327F-4E6B-A62F-B4337DCC1B21}" destId="{00A8E5CD-C6D7-40A6-9180-C65D6A114C0F}" srcOrd="0" destOrd="0" presId="urn:microsoft.com/office/officeart/2005/8/layout/process2"/>
    <dgm:cxn modelId="{CA7DB45D-AF69-4F55-99F4-2479EB74BBA8}" srcId="{F0A6FACD-0A4C-4D8A-9E45-3826F2188B5A}" destId="{DF54DDA4-45CB-4227-8162-6DFBE1736696}" srcOrd="8" destOrd="0" parTransId="{1E77AC86-95C2-4E04-A657-B9DFDCB9579C}" sibTransId="{4242A764-8E99-4494-97AF-646F326FC30D}"/>
    <dgm:cxn modelId="{F80718BC-C2CA-42BA-8C4B-A67A69365494}" type="presOf" srcId="{5D205192-5755-4D39-B639-AC5FE6C8AEE1}" destId="{E911DBC9-4B36-4A8C-897D-67DC4A3DD986}" srcOrd="0" destOrd="0" presId="urn:microsoft.com/office/officeart/2005/8/layout/process2"/>
    <dgm:cxn modelId="{B77CB127-6913-4B70-ACAA-C15E563CFDCC}" srcId="{F0A6FACD-0A4C-4D8A-9E45-3826F2188B5A}" destId="{35A2C4CF-F09B-4705-A631-F165904EA81B}" srcOrd="4" destOrd="0" parTransId="{3AD2180F-88F7-4109-B848-6B9CC60F91AE}" sibTransId="{45153CD3-C751-4E8C-AEC2-F99E716B35F1}"/>
    <dgm:cxn modelId="{8AEB2D21-24A4-4360-93A3-F71EE4B508F2}" srcId="{F0A6FACD-0A4C-4D8A-9E45-3826F2188B5A}" destId="{EA958A4F-9D04-4F4C-8A1D-0E886FD17B51}" srcOrd="2" destOrd="0" parTransId="{4A29D9C2-5C84-4410-AAC7-2EFCEE166043}" sibTransId="{235905B8-8B34-469C-8AF9-5B7BAE918199}"/>
    <dgm:cxn modelId="{6D0279D9-92D4-4593-A0DE-A88E6BCD5D3C}" srcId="{F0A6FACD-0A4C-4D8A-9E45-3826F2188B5A}" destId="{E088CB59-EA9F-45D8-A886-3FC9D0C61DEA}" srcOrd="6" destOrd="0" parTransId="{E30622BC-7806-4D3C-8B62-91D7070340C0}" sibTransId="{08F96479-006D-4687-904B-3017C751E4CB}"/>
    <dgm:cxn modelId="{951766B2-B493-4719-8A8B-54FB90BE2229}" type="presOf" srcId="{2A59B781-D191-4C65-B071-7A26750F8464}" destId="{ECC386A5-6CCC-47EE-A8A3-2813201B8615}" srcOrd="0" destOrd="0" presId="urn:microsoft.com/office/officeart/2005/8/layout/process2"/>
    <dgm:cxn modelId="{F60A4BE2-F5D0-4677-9C8C-28EAAB28A106}" type="presOf" srcId="{4142CB3B-327F-4E6B-A62F-B4337DCC1B21}" destId="{D52EDD83-D214-47D6-8B68-AC9361BBC7F2}" srcOrd="1" destOrd="0" presId="urn:microsoft.com/office/officeart/2005/8/layout/process2"/>
    <dgm:cxn modelId="{620D1011-295F-4AF7-A947-4497169EBE9B}" type="presOf" srcId="{A97D0FF7-26FB-4D4B-9D86-750C90027DA9}" destId="{060EBFD0-5D54-46E2-91C7-F8FB66DDC7A2}" srcOrd="1" destOrd="0" presId="urn:microsoft.com/office/officeart/2005/8/layout/process2"/>
    <dgm:cxn modelId="{E9636D52-9607-4D90-A769-9EF5C695FA77}" type="presParOf" srcId="{49CE0E58-06E4-4D22-BC26-F62A3F46B4FC}" destId="{BD9FA6C8-1CB8-47C7-B68D-4E46FF27A4FE}" srcOrd="0" destOrd="0" presId="urn:microsoft.com/office/officeart/2005/8/layout/process2"/>
    <dgm:cxn modelId="{104D26FB-1F07-4F52-9C99-D01626347E7A}" type="presParOf" srcId="{49CE0E58-06E4-4D22-BC26-F62A3F46B4FC}" destId="{DC72AFB3-E36C-486C-A97D-7035257EF408}" srcOrd="1" destOrd="0" presId="urn:microsoft.com/office/officeart/2005/8/layout/process2"/>
    <dgm:cxn modelId="{31F9FFB1-486D-4433-83D3-9CD11FB8C48A}" type="presParOf" srcId="{DC72AFB3-E36C-486C-A97D-7035257EF408}" destId="{060EBFD0-5D54-46E2-91C7-F8FB66DDC7A2}" srcOrd="0" destOrd="0" presId="urn:microsoft.com/office/officeart/2005/8/layout/process2"/>
    <dgm:cxn modelId="{8D73F3A3-5924-4AA1-9C52-E6606DC4DC79}" type="presParOf" srcId="{49CE0E58-06E4-4D22-BC26-F62A3F46B4FC}" destId="{E911DBC9-4B36-4A8C-897D-67DC4A3DD986}" srcOrd="2" destOrd="0" presId="urn:microsoft.com/office/officeart/2005/8/layout/process2"/>
    <dgm:cxn modelId="{A778D358-2F3C-4E2A-9809-D9ABCB90F9DA}" type="presParOf" srcId="{49CE0E58-06E4-4D22-BC26-F62A3F46B4FC}" destId="{50770964-D975-4766-87BA-25E1D38474C9}" srcOrd="3" destOrd="0" presId="urn:microsoft.com/office/officeart/2005/8/layout/process2"/>
    <dgm:cxn modelId="{2D10D31A-D067-40C8-B787-59BDCC06A936}" type="presParOf" srcId="{50770964-D975-4766-87BA-25E1D38474C9}" destId="{E1EE315B-0CC7-4BA9-BA8C-C2103C1B24CD}" srcOrd="0" destOrd="0" presId="urn:microsoft.com/office/officeart/2005/8/layout/process2"/>
    <dgm:cxn modelId="{D2256C08-F01C-4B79-A974-53319BCA00A7}" type="presParOf" srcId="{49CE0E58-06E4-4D22-BC26-F62A3F46B4FC}" destId="{C7F0B80E-DC9D-4272-80AB-8CA7770C28DA}" srcOrd="4" destOrd="0" presId="urn:microsoft.com/office/officeart/2005/8/layout/process2"/>
    <dgm:cxn modelId="{69751EF6-01DD-4998-ADE7-551F3FA1F660}" type="presParOf" srcId="{49CE0E58-06E4-4D22-BC26-F62A3F46B4FC}" destId="{DABBDC2C-2966-49C5-A7E4-8151B77A207F}" srcOrd="5" destOrd="0" presId="urn:microsoft.com/office/officeart/2005/8/layout/process2"/>
    <dgm:cxn modelId="{A6327864-3611-4BFC-8431-41704AD5FC1C}" type="presParOf" srcId="{DABBDC2C-2966-49C5-A7E4-8151B77A207F}" destId="{EFE6EED2-A252-420F-8C30-DAA78E1DEEDF}" srcOrd="0" destOrd="0" presId="urn:microsoft.com/office/officeart/2005/8/layout/process2"/>
    <dgm:cxn modelId="{C5E12D2F-E824-4F7F-A11C-1F7BE7303293}" type="presParOf" srcId="{49CE0E58-06E4-4D22-BC26-F62A3F46B4FC}" destId="{ECC386A5-6CCC-47EE-A8A3-2813201B8615}" srcOrd="6" destOrd="0" presId="urn:microsoft.com/office/officeart/2005/8/layout/process2"/>
    <dgm:cxn modelId="{CD8B2E83-8EE1-46B7-A24B-833AB4330831}" type="presParOf" srcId="{49CE0E58-06E4-4D22-BC26-F62A3F46B4FC}" destId="{00A8E5CD-C6D7-40A6-9180-C65D6A114C0F}" srcOrd="7" destOrd="0" presId="urn:microsoft.com/office/officeart/2005/8/layout/process2"/>
    <dgm:cxn modelId="{2D5265C5-0D28-4B12-8A20-6BD910224A69}" type="presParOf" srcId="{00A8E5CD-C6D7-40A6-9180-C65D6A114C0F}" destId="{D52EDD83-D214-47D6-8B68-AC9361BBC7F2}" srcOrd="0" destOrd="0" presId="urn:microsoft.com/office/officeart/2005/8/layout/process2"/>
    <dgm:cxn modelId="{A2307157-9C8E-4D05-81C1-506DD7B90CCC}" type="presParOf" srcId="{49CE0E58-06E4-4D22-BC26-F62A3F46B4FC}" destId="{4D2B02DB-6550-4E31-9D59-3B788743203D}" srcOrd="8" destOrd="0" presId="urn:microsoft.com/office/officeart/2005/8/layout/process2"/>
    <dgm:cxn modelId="{70736485-EE2A-4A0F-A93C-2C9FF5ACD2A1}" type="presParOf" srcId="{49CE0E58-06E4-4D22-BC26-F62A3F46B4FC}" destId="{E99B1C77-1900-424B-8188-59242530C03B}" srcOrd="9" destOrd="0" presId="urn:microsoft.com/office/officeart/2005/8/layout/process2"/>
    <dgm:cxn modelId="{A1866603-DB68-4B3E-B14C-067652C08A43}" type="presParOf" srcId="{E99B1C77-1900-424B-8188-59242530C03B}" destId="{2D0C7EF8-1E3B-4E20-A5F1-531370A8D8E8}" srcOrd="0" destOrd="0" presId="urn:microsoft.com/office/officeart/2005/8/layout/process2"/>
    <dgm:cxn modelId="{C1517A85-37FD-4C37-A5EB-DBBBDF3B1DCB}" type="presParOf" srcId="{49CE0E58-06E4-4D22-BC26-F62A3F46B4FC}" destId="{E038A924-4D1F-472C-9B84-E52EC66C41A2}" srcOrd="10" destOrd="0" presId="urn:microsoft.com/office/officeart/2005/8/layout/process2"/>
    <dgm:cxn modelId="{A2D5298B-4677-4385-8975-98664C722398}" type="presParOf" srcId="{49CE0E58-06E4-4D22-BC26-F62A3F46B4FC}" destId="{7F94E809-7EC4-411B-87A7-F47CCC38D3B6}" srcOrd="11" destOrd="0" presId="urn:microsoft.com/office/officeart/2005/8/layout/process2"/>
    <dgm:cxn modelId="{2671CD55-5351-4517-A8F2-577788B8BF4D}" type="presParOf" srcId="{7F94E809-7EC4-411B-87A7-F47CCC38D3B6}" destId="{5A861EF0-0775-4FC7-B985-8DAD87C10467}" srcOrd="0" destOrd="0" presId="urn:microsoft.com/office/officeart/2005/8/layout/process2"/>
    <dgm:cxn modelId="{6BA74091-EDAC-4FA1-B9AB-2993BDD50A1F}" type="presParOf" srcId="{49CE0E58-06E4-4D22-BC26-F62A3F46B4FC}" destId="{23DAD72C-BE9B-48C6-9151-593DC3ACB17A}" srcOrd="12" destOrd="0" presId="urn:microsoft.com/office/officeart/2005/8/layout/process2"/>
    <dgm:cxn modelId="{D77176EE-41D8-446D-A841-D523168D53AC}" type="presParOf" srcId="{49CE0E58-06E4-4D22-BC26-F62A3F46B4FC}" destId="{355C7BC4-2963-4671-8F02-2F0AE8B9A793}" srcOrd="13" destOrd="0" presId="urn:microsoft.com/office/officeart/2005/8/layout/process2"/>
    <dgm:cxn modelId="{D615673D-9388-46E5-AFF6-3C1E5BFEDA15}" type="presParOf" srcId="{355C7BC4-2963-4671-8F02-2F0AE8B9A793}" destId="{F6988F63-F200-4391-8551-10D2F7781AF8}" srcOrd="0" destOrd="0" presId="urn:microsoft.com/office/officeart/2005/8/layout/process2"/>
    <dgm:cxn modelId="{E7410BB7-8204-494E-9E9A-BB2C47F8C1B7}" type="presParOf" srcId="{49CE0E58-06E4-4D22-BC26-F62A3F46B4FC}" destId="{68D6A65B-C30E-4995-81D3-890EF0BFF5AB}" srcOrd="14" destOrd="0" presId="urn:microsoft.com/office/officeart/2005/8/layout/process2"/>
    <dgm:cxn modelId="{AB312391-4510-4165-AF34-726BE63CDAAF}" type="presParOf" srcId="{49CE0E58-06E4-4D22-BC26-F62A3F46B4FC}" destId="{24C6646A-456D-41D3-90FF-2F3F9BBE194F}" srcOrd="15" destOrd="0" presId="urn:microsoft.com/office/officeart/2005/8/layout/process2"/>
    <dgm:cxn modelId="{FD0C47A8-4EA8-4E73-A995-5CF695B3CD38}" type="presParOf" srcId="{24C6646A-456D-41D3-90FF-2F3F9BBE194F}" destId="{18495881-C9FE-448A-80F7-E28AE35DC139}" srcOrd="0" destOrd="0" presId="urn:microsoft.com/office/officeart/2005/8/layout/process2"/>
    <dgm:cxn modelId="{F4570FBE-2E36-40BA-99F0-E91A7073D784}" type="presParOf" srcId="{49CE0E58-06E4-4D22-BC26-F62A3F46B4FC}" destId="{454EB1A3-11AF-45FD-85E6-B3F21C959799}" srcOrd="16" destOrd="0" presId="urn:microsoft.com/office/officeart/2005/8/layout/process2"/>
  </dgm:cxnLst>
  <dgm:bg/>
  <dgm:whole/>
</dgm:dataModel>
</file>

<file path=word/diagrams/data2.xml><?xml version="1.0" encoding="utf-8"?>
<dgm:dataModel xmlns:dgm="http://schemas.openxmlformats.org/drawingml/2006/diagram" xmlns:a="http://schemas.openxmlformats.org/drawingml/2006/main">
  <dgm:ptLst>
    <dgm:pt modelId="{F0A6FACD-0A4C-4D8A-9E45-3826F2188B5A}" type="doc">
      <dgm:prSet loTypeId="urn:microsoft.com/office/officeart/2005/8/layout/process2" loCatId="process" qsTypeId="urn:microsoft.com/office/officeart/2005/8/quickstyle/simple1" qsCatId="simple" csTypeId="urn:microsoft.com/office/officeart/2005/8/colors/accent2_2" csCatId="accent2" phldr="1"/>
      <dgm:spPr/>
    </dgm:pt>
    <dgm:pt modelId="{984B152C-B6B3-4B88-9FF6-3C100F6306B3}">
      <dgm:prSet phldrT="[Texte]"/>
      <dgm:spPr/>
      <dgm:t>
        <a:bodyPr/>
        <a:lstStyle/>
        <a:p>
          <a:r>
            <a:rPr lang="fr-FR"/>
            <a:t>Questionnement :</a:t>
          </a:r>
          <a:br>
            <a:rPr lang="fr-FR"/>
          </a:br>
          <a:r>
            <a:rPr lang="fr-FR"/>
            <a:t>définition du problème à étudier</a:t>
          </a:r>
        </a:p>
      </dgm:t>
    </dgm:pt>
    <dgm:pt modelId="{759CC23F-4BDA-42F5-83B9-1D3D5A93BA82}" type="parTrans" cxnId="{547B9FCB-48E5-4391-A986-0975C63185BD}">
      <dgm:prSet/>
      <dgm:spPr/>
      <dgm:t>
        <a:bodyPr/>
        <a:lstStyle/>
        <a:p>
          <a:endParaRPr lang="fr-FR"/>
        </a:p>
      </dgm:t>
    </dgm:pt>
    <dgm:pt modelId="{A97D0FF7-26FB-4D4B-9D86-750C90027DA9}" type="sibTrans" cxnId="{547B9FCB-48E5-4391-A986-0975C63185BD}">
      <dgm:prSet/>
      <dgm:spPr/>
      <dgm:t>
        <a:bodyPr/>
        <a:lstStyle/>
        <a:p>
          <a:endParaRPr lang="fr-FR"/>
        </a:p>
      </dgm:t>
    </dgm:pt>
    <dgm:pt modelId="{5D205192-5755-4D39-B639-AC5FE6C8AEE1}">
      <dgm:prSet phldrT="[Texte]"/>
      <dgm:spPr/>
      <dgm:t>
        <a:bodyPr/>
        <a:lstStyle/>
        <a:p>
          <a:pPr algn="l"/>
          <a:r>
            <a:rPr lang="fr-FR"/>
            <a:t>Premier cadrage théorique :</a:t>
          </a:r>
          <a:br>
            <a:rPr lang="fr-FR"/>
          </a:br>
          <a:r>
            <a:rPr lang="fr-FR"/>
            <a:t>- première revue de littérature</a:t>
          </a:r>
          <a:br>
            <a:rPr lang="fr-FR"/>
          </a:br>
          <a:r>
            <a:rPr lang="fr-FR"/>
            <a:t>- définition des concepts utilisés</a:t>
          </a:r>
        </a:p>
      </dgm:t>
    </dgm:pt>
    <dgm:pt modelId="{F9D790DE-E2A8-4A2C-B5AE-AFD0D61EABEA}" type="parTrans" cxnId="{11B24B07-2E8D-4E36-81CF-1047C27B203F}">
      <dgm:prSet/>
      <dgm:spPr/>
      <dgm:t>
        <a:bodyPr/>
        <a:lstStyle/>
        <a:p>
          <a:endParaRPr lang="fr-FR"/>
        </a:p>
      </dgm:t>
    </dgm:pt>
    <dgm:pt modelId="{69BEB2DD-DE02-4245-BEC3-7430BCAB3B65}" type="sibTrans" cxnId="{11B24B07-2E8D-4E36-81CF-1047C27B203F}">
      <dgm:prSet/>
      <dgm:spPr/>
      <dgm:t>
        <a:bodyPr/>
        <a:lstStyle/>
        <a:p>
          <a:endParaRPr lang="fr-FR"/>
        </a:p>
      </dgm:t>
    </dgm:pt>
    <dgm:pt modelId="{EA958A4F-9D04-4F4C-8A1D-0E886FD17B51}">
      <dgm:prSet phldrT="[Texte]"/>
      <dgm:spPr/>
      <dgm:t>
        <a:bodyPr/>
        <a:lstStyle/>
        <a:p>
          <a:r>
            <a:rPr lang="fr-FR"/>
            <a:t>Définition de l'objet de recherche :</a:t>
          </a:r>
          <a:br>
            <a:rPr lang="fr-FR"/>
          </a:br>
          <a:r>
            <a:rPr lang="fr-FR"/>
            <a:t>sur quoi porte l'attention</a:t>
          </a:r>
        </a:p>
      </dgm:t>
    </dgm:pt>
    <dgm:pt modelId="{4A29D9C2-5C84-4410-AAC7-2EFCEE166043}" type="parTrans" cxnId="{8AEB2D21-24A4-4360-93A3-F71EE4B508F2}">
      <dgm:prSet/>
      <dgm:spPr/>
      <dgm:t>
        <a:bodyPr/>
        <a:lstStyle/>
        <a:p>
          <a:endParaRPr lang="fr-FR"/>
        </a:p>
      </dgm:t>
    </dgm:pt>
    <dgm:pt modelId="{235905B8-8B34-469C-8AF9-5B7BAE918199}" type="sibTrans" cxnId="{8AEB2D21-24A4-4360-93A3-F71EE4B508F2}">
      <dgm:prSet/>
      <dgm:spPr/>
      <dgm:t>
        <a:bodyPr/>
        <a:lstStyle/>
        <a:p>
          <a:endParaRPr lang="fr-FR"/>
        </a:p>
      </dgm:t>
    </dgm:pt>
    <dgm:pt modelId="{2A59B781-D191-4C65-B071-7A26750F8464}">
      <dgm:prSet phldrT="[Texte]"/>
      <dgm:spPr/>
      <dgm:t>
        <a:bodyPr/>
        <a:lstStyle/>
        <a:p>
          <a:r>
            <a:rPr lang="fr-FR"/>
            <a:t>Objectif (qui, quoi, commen,...) :</a:t>
          </a:r>
          <a:br>
            <a:rPr lang="fr-FR"/>
          </a:br>
          <a:r>
            <a:rPr lang="fr-FR"/>
            <a:t>le but à atteindre</a:t>
          </a:r>
        </a:p>
      </dgm:t>
    </dgm:pt>
    <dgm:pt modelId="{F1663CFC-C130-4EC7-A9B6-9A680ACAFA6D}" type="parTrans" cxnId="{B6052AAC-6358-4424-9DD5-1A9EFC013166}">
      <dgm:prSet/>
      <dgm:spPr/>
      <dgm:t>
        <a:bodyPr/>
        <a:lstStyle/>
        <a:p>
          <a:endParaRPr lang="fr-FR"/>
        </a:p>
      </dgm:t>
    </dgm:pt>
    <dgm:pt modelId="{4142CB3B-327F-4E6B-A62F-B4337DCC1B21}" type="sibTrans" cxnId="{B6052AAC-6358-4424-9DD5-1A9EFC013166}">
      <dgm:prSet/>
      <dgm:spPr/>
      <dgm:t>
        <a:bodyPr/>
        <a:lstStyle/>
        <a:p>
          <a:endParaRPr lang="fr-FR"/>
        </a:p>
      </dgm:t>
    </dgm:pt>
    <dgm:pt modelId="{35A2C4CF-F09B-4705-A631-F165904EA81B}">
      <dgm:prSet phldrT="[Texte]"/>
      <dgm:spPr/>
      <dgm:t>
        <a:bodyPr/>
        <a:lstStyle/>
        <a:p>
          <a:r>
            <a:rPr lang="fr-FR"/>
            <a:t>Problématique </a:t>
          </a:r>
        </a:p>
      </dgm:t>
    </dgm:pt>
    <dgm:pt modelId="{3AD2180F-88F7-4109-B848-6B9CC60F91AE}" type="parTrans" cxnId="{B77CB127-6913-4B70-ACAA-C15E563CFDCC}">
      <dgm:prSet/>
      <dgm:spPr/>
      <dgm:t>
        <a:bodyPr/>
        <a:lstStyle/>
        <a:p>
          <a:endParaRPr lang="fr-FR"/>
        </a:p>
      </dgm:t>
    </dgm:pt>
    <dgm:pt modelId="{45153CD3-C751-4E8C-AEC2-F99E716B35F1}" type="sibTrans" cxnId="{B77CB127-6913-4B70-ACAA-C15E563CFDCC}">
      <dgm:prSet/>
      <dgm:spPr/>
      <dgm:t>
        <a:bodyPr/>
        <a:lstStyle/>
        <a:p>
          <a:endParaRPr lang="fr-FR"/>
        </a:p>
      </dgm:t>
    </dgm:pt>
    <dgm:pt modelId="{49CE0E58-06E4-4D22-BC26-F62A3F46B4FC}" type="pres">
      <dgm:prSet presAssocID="{F0A6FACD-0A4C-4D8A-9E45-3826F2188B5A}" presName="linearFlow" presStyleCnt="0">
        <dgm:presLayoutVars>
          <dgm:resizeHandles val="exact"/>
        </dgm:presLayoutVars>
      </dgm:prSet>
      <dgm:spPr/>
    </dgm:pt>
    <dgm:pt modelId="{BD9FA6C8-1CB8-47C7-B68D-4E46FF27A4FE}" type="pres">
      <dgm:prSet presAssocID="{984B152C-B6B3-4B88-9FF6-3C100F6306B3}" presName="node" presStyleLbl="node1" presStyleIdx="0" presStyleCnt="5" custScaleX="117420">
        <dgm:presLayoutVars>
          <dgm:bulletEnabled val="1"/>
        </dgm:presLayoutVars>
      </dgm:prSet>
      <dgm:spPr/>
      <dgm:t>
        <a:bodyPr/>
        <a:lstStyle/>
        <a:p>
          <a:endParaRPr lang="fr-FR"/>
        </a:p>
      </dgm:t>
    </dgm:pt>
    <dgm:pt modelId="{DC72AFB3-E36C-486C-A97D-7035257EF408}" type="pres">
      <dgm:prSet presAssocID="{A97D0FF7-26FB-4D4B-9D86-750C90027DA9}" presName="sibTrans" presStyleLbl="sibTrans2D1" presStyleIdx="0" presStyleCnt="4"/>
      <dgm:spPr/>
      <dgm:t>
        <a:bodyPr/>
        <a:lstStyle/>
        <a:p>
          <a:endParaRPr lang="fr-FR"/>
        </a:p>
      </dgm:t>
    </dgm:pt>
    <dgm:pt modelId="{060EBFD0-5D54-46E2-91C7-F8FB66DDC7A2}" type="pres">
      <dgm:prSet presAssocID="{A97D0FF7-26FB-4D4B-9D86-750C90027DA9}" presName="connectorText" presStyleLbl="sibTrans2D1" presStyleIdx="0" presStyleCnt="4"/>
      <dgm:spPr/>
      <dgm:t>
        <a:bodyPr/>
        <a:lstStyle/>
        <a:p>
          <a:endParaRPr lang="fr-FR"/>
        </a:p>
      </dgm:t>
    </dgm:pt>
    <dgm:pt modelId="{E911DBC9-4B36-4A8C-897D-67DC4A3DD986}" type="pres">
      <dgm:prSet presAssocID="{5D205192-5755-4D39-B639-AC5FE6C8AEE1}" presName="node" presStyleLbl="node1" presStyleIdx="1" presStyleCnt="5" custScaleX="112723">
        <dgm:presLayoutVars>
          <dgm:bulletEnabled val="1"/>
        </dgm:presLayoutVars>
      </dgm:prSet>
      <dgm:spPr/>
      <dgm:t>
        <a:bodyPr/>
        <a:lstStyle/>
        <a:p>
          <a:endParaRPr lang="fr-FR"/>
        </a:p>
      </dgm:t>
    </dgm:pt>
    <dgm:pt modelId="{50770964-D975-4766-87BA-25E1D38474C9}" type="pres">
      <dgm:prSet presAssocID="{69BEB2DD-DE02-4245-BEC3-7430BCAB3B65}" presName="sibTrans" presStyleLbl="sibTrans2D1" presStyleIdx="1" presStyleCnt="4"/>
      <dgm:spPr/>
      <dgm:t>
        <a:bodyPr/>
        <a:lstStyle/>
        <a:p>
          <a:endParaRPr lang="fr-FR"/>
        </a:p>
      </dgm:t>
    </dgm:pt>
    <dgm:pt modelId="{E1EE315B-0CC7-4BA9-BA8C-C2103C1B24CD}" type="pres">
      <dgm:prSet presAssocID="{69BEB2DD-DE02-4245-BEC3-7430BCAB3B65}" presName="connectorText" presStyleLbl="sibTrans2D1" presStyleIdx="1" presStyleCnt="4"/>
      <dgm:spPr/>
      <dgm:t>
        <a:bodyPr/>
        <a:lstStyle/>
        <a:p>
          <a:endParaRPr lang="fr-FR"/>
        </a:p>
      </dgm:t>
    </dgm:pt>
    <dgm:pt modelId="{C7F0B80E-DC9D-4272-80AB-8CA7770C28DA}" type="pres">
      <dgm:prSet presAssocID="{EA958A4F-9D04-4F4C-8A1D-0E886FD17B51}" presName="node" presStyleLbl="node1" presStyleIdx="2" presStyleCnt="5" custScaleX="119768">
        <dgm:presLayoutVars>
          <dgm:bulletEnabled val="1"/>
        </dgm:presLayoutVars>
      </dgm:prSet>
      <dgm:spPr/>
      <dgm:t>
        <a:bodyPr/>
        <a:lstStyle/>
        <a:p>
          <a:endParaRPr lang="fr-FR"/>
        </a:p>
      </dgm:t>
    </dgm:pt>
    <dgm:pt modelId="{DABBDC2C-2966-49C5-A7E4-8151B77A207F}" type="pres">
      <dgm:prSet presAssocID="{235905B8-8B34-469C-8AF9-5B7BAE918199}" presName="sibTrans" presStyleLbl="sibTrans2D1" presStyleIdx="2" presStyleCnt="4"/>
      <dgm:spPr/>
      <dgm:t>
        <a:bodyPr/>
        <a:lstStyle/>
        <a:p>
          <a:endParaRPr lang="fr-FR"/>
        </a:p>
      </dgm:t>
    </dgm:pt>
    <dgm:pt modelId="{EFE6EED2-A252-420F-8C30-DAA78E1DEEDF}" type="pres">
      <dgm:prSet presAssocID="{235905B8-8B34-469C-8AF9-5B7BAE918199}" presName="connectorText" presStyleLbl="sibTrans2D1" presStyleIdx="2" presStyleCnt="4"/>
      <dgm:spPr/>
      <dgm:t>
        <a:bodyPr/>
        <a:lstStyle/>
        <a:p>
          <a:endParaRPr lang="fr-FR"/>
        </a:p>
      </dgm:t>
    </dgm:pt>
    <dgm:pt modelId="{ECC386A5-6CCC-47EE-A8A3-2813201B8615}" type="pres">
      <dgm:prSet presAssocID="{2A59B781-D191-4C65-B071-7A26750F8464}" presName="node" presStyleLbl="node1" presStyleIdx="3" presStyleCnt="5" custScaleX="110374">
        <dgm:presLayoutVars>
          <dgm:bulletEnabled val="1"/>
        </dgm:presLayoutVars>
      </dgm:prSet>
      <dgm:spPr/>
      <dgm:t>
        <a:bodyPr/>
        <a:lstStyle/>
        <a:p>
          <a:endParaRPr lang="fr-FR"/>
        </a:p>
      </dgm:t>
    </dgm:pt>
    <dgm:pt modelId="{00A8E5CD-C6D7-40A6-9180-C65D6A114C0F}" type="pres">
      <dgm:prSet presAssocID="{4142CB3B-327F-4E6B-A62F-B4337DCC1B21}" presName="sibTrans" presStyleLbl="sibTrans2D1" presStyleIdx="3" presStyleCnt="4"/>
      <dgm:spPr/>
      <dgm:t>
        <a:bodyPr/>
        <a:lstStyle/>
        <a:p>
          <a:endParaRPr lang="fr-FR"/>
        </a:p>
      </dgm:t>
    </dgm:pt>
    <dgm:pt modelId="{D52EDD83-D214-47D6-8B68-AC9361BBC7F2}" type="pres">
      <dgm:prSet presAssocID="{4142CB3B-327F-4E6B-A62F-B4337DCC1B21}" presName="connectorText" presStyleLbl="sibTrans2D1" presStyleIdx="3" presStyleCnt="4"/>
      <dgm:spPr/>
      <dgm:t>
        <a:bodyPr/>
        <a:lstStyle/>
        <a:p>
          <a:endParaRPr lang="fr-FR"/>
        </a:p>
      </dgm:t>
    </dgm:pt>
    <dgm:pt modelId="{4D2B02DB-6550-4E31-9D59-3B788743203D}" type="pres">
      <dgm:prSet presAssocID="{35A2C4CF-F09B-4705-A631-F165904EA81B}" presName="node" presStyleLbl="node1" presStyleIdx="4" presStyleCnt="5">
        <dgm:presLayoutVars>
          <dgm:bulletEnabled val="1"/>
        </dgm:presLayoutVars>
      </dgm:prSet>
      <dgm:spPr/>
      <dgm:t>
        <a:bodyPr/>
        <a:lstStyle/>
        <a:p>
          <a:endParaRPr lang="fr-FR"/>
        </a:p>
      </dgm:t>
    </dgm:pt>
  </dgm:ptLst>
  <dgm:cxnLst>
    <dgm:cxn modelId="{11B24B07-2E8D-4E36-81CF-1047C27B203F}" srcId="{F0A6FACD-0A4C-4D8A-9E45-3826F2188B5A}" destId="{5D205192-5755-4D39-B639-AC5FE6C8AEE1}" srcOrd="1" destOrd="0" parTransId="{F9D790DE-E2A8-4A2C-B5AE-AFD0D61EABEA}" sibTransId="{69BEB2DD-DE02-4245-BEC3-7430BCAB3B65}"/>
    <dgm:cxn modelId="{AAB8AEC3-6D80-4759-A3C2-AA0F6E9911BC}" type="presOf" srcId="{35A2C4CF-F09B-4705-A631-F165904EA81B}" destId="{4D2B02DB-6550-4E31-9D59-3B788743203D}" srcOrd="0" destOrd="0" presId="urn:microsoft.com/office/officeart/2005/8/layout/process2"/>
    <dgm:cxn modelId="{02422851-A4E9-45C2-93B6-071CBCBA3112}" type="presOf" srcId="{984B152C-B6B3-4B88-9FF6-3C100F6306B3}" destId="{BD9FA6C8-1CB8-47C7-B68D-4E46FF27A4FE}" srcOrd="0" destOrd="0" presId="urn:microsoft.com/office/officeart/2005/8/layout/process2"/>
    <dgm:cxn modelId="{547B9FCB-48E5-4391-A986-0975C63185BD}" srcId="{F0A6FACD-0A4C-4D8A-9E45-3826F2188B5A}" destId="{984B152C-B6B3-4B88-9FF6-3C100F6306B3}" srcOrd="0" destOrd="0" parTransId="{759CC23F-4BDA-42F5-83B9-1D3D5A93BA82}" sibTransId="{A97D0FF7-26FB-4D4B-9D86-750C90027DA9}"/>
    <dgm:cxn modelId="{FAD507C5-EA7F-4E8F-B5FE-FEAF2FDE4E90}" type="presOf" srcId="{4142CB3B-327F-4E6B-A62F-B4337DCC1B21}" destId="{00A8E5CD-C6D7-40A6-9180-C65D6A114C0F}" srcOrd="0" destOrd="0" presId="urn:microsoft.com/office/officeart/2005/8/layout/process2"/>
    <dgm:cxn modelId="{6E986491-7A76-4DB1-9462-21E207F68624}" type="presOf" srcId="{5D205192-5755-4D39-B639-AC5FE6C8AEE1}" destId="{E911DBC9-4B36-4A8C-897D-67DC4A3DD986}" srcOrd="0" destOrd="0" presId="urn:microsoft.com/office/officeart/2005/8/layout/process2"/>
    <dgm:cxn modelId="{B6052AAC-6358-4424-9DD5-1A9EFC013166}" srcId="{F0A6FACD-0A4C-4D8A-9E45-3826F2188B5A}" destId="{2A59B781-D191-4C65-B071-7A26750F8464}" srcOrd="3" destOrd="0" parTransId="{F1663CFC-C130-4EC7-A9B6-9A680ACAFA6D}" sibTransId="{4142CB3B-327F-4E6B-A62F-B4337DCC1B21}"/>
    <dgm:cxn modelId="{886516C9-15F1-4F30-A3AD-F507EB0D0B2A}" type="presOf" srcId="{4142CB3B-327F-4E6B-A62F-B4337DCC1B21}" destId="{D52EDD83-D214-47D6-8B68-AC9361BBC7F2}" srcOrd="1" destOrd="0" presId="urn:microsoft.com/office/officeart/2005/8/layout/process2"/>
    <dgm:cxn modelId="{9BDD18B2-7457-421C-98FF-0EA321A7CAB5}" type="presOf" srcId="{A97D0FF7-26FB-4D4B-9D86-750C90027DA9}" destId="{DC72AFB3-E36C-486C-A97D-7035257EF408}" srcOrd="0" destOrd="0" presId="urn:microsoft.com/office/officeart/2005/8/layout/process2"/>
    <dgm:cxn modelId="{F739BF70-C953-4C0F-93EB-32F7908D0525}" type="presOf" srcId="{235905B8-8B34-469C-8AF9-5B7BAE918199}" destId="{DABBDC2C-2966-49C5-A7E4-8151B77A207F}" srcOrd="0" destOrd="0" presId="urn:microsoft.com/office/officeart/2005/8/layout/process2"/>
    <dgm:cxn modelId="{64C82E45-384F-4489-8CDE-551007A73B34}" type="presOf" srcId="{69BEB2DD-DE02-4245-BEC3-7430BCAB3B65}" destId="{E1EE315B-0CC7-4BA9-BA8C-C2103C1B24CD}" srcOrd="1" destOrd="0" presId="urn:microsoft.com/office/officeart/2005/8/layout/process2"/>
    <dgm:cxn modelId="{2EA6BD75-CA01-4ECA-B6DB-4AA7FDFFFE60}" type="presOf" srcId="{2A59B781-D191-4C65-B071-7A26750F8464}" destId="{ECC386A5-6CCC-47EE-A8A3-2813201B8615}" srcOrd="0" destOrd="0" presId="urn:microsoft.com/office/officeart/2005/8/layout/process2"/>
    <dgm:cxn modelId="{8AEB2D21-24A4-4360-93A3-F71EE4B508F2}" srcId="{F0A6FACD-0A4C-4D8A-9E45-3826F2188B5A}" destId="{EA958A4F-9D04-4F4C-8A1D-0E886FD17B51}" srcOrd="2" destOrd="0" parTransId="{4A29D9C2-5C84-4410-AAC7-2EFCEE166043}" sibTransId="{235905B8-8B34-469C-8AF9-5B7BAE918199}"/>
    <dgm:cxn modelId="{4974E5E3-6846-4EFB-AE3D-FD0A3B81D2A0}" type="presOf" srcId="{235905B8-8B34-469C-8AF9-5B7BAE918199}" destId="{EFE6EED2-A252-420F-8C30-DAA78E1DEEDF}" srcOrd="1" destOrd="0" presId="urn:microsoft.com/office/officeart/2005/8/layout/process2"/>
    <dgm:cxn modelId="{7090373F-2BE5-4F05-BC97-0F78E2561304}" type="presOf" srcId="{A97D0FF7-26FB-4D4B-9D86-750C90027DA9}" destId="{060EBFD0-5D54-46E2-91C7-F8FB66DDC7A2}" srcOrd="1" destOrd="0" presId="urn:microsoft.com/office/officeart/2005/8/layout/process2"/>
    <dgm:cxn modelId="{65824A38-6E6C-4254-8312-7BFE20AC19C2}" type="presOf" srcId="{F0A6FACD-0A4C-4D8A-9E45-3826F2188B5A}" destId="{49CE0E58-06E4-4D22-BC26-F62A3F46B4FC}" srcOrd="0" destOrd="0" presId="urn:microsoft.com/office/officeart/2005/8/layout/process2"/>
    <dgm:cxn modelId="{7604660B-F3FD-42ED-8AD6-37D12CBCDF99}" type="presOf" srcId="{EA958A4F-9D04-4F4C-8A1D-0E886FD17B51}" destId="{C7F0B80E-DC9D-4272-80AB-8CA7770C28DA}" srcOrd="0" destOrd="0" presId="urn:microsoft.com/office/officeart/2005/8/layout/process2"/>
    <dgm:cxn modelId="{D64D54AA-09D5-42F8-81D7-9B38397ED821}" type="presOf" srcId="{69BEB2DD-DE02-4245-BEC3-7430BCAB3B65}" destId="{50770964-D975-4766-87BA-25E1D38474C9}" srcOrd="0" destOrd="0" presId="urn:microsoft.com/office/officeart/2005/8/layout/process2"/>
    <dgm:cxn modelId="{B77CB127-6913-4B70-ACAA-C15E563CFDCC}" srcId="{F0A6FACD-0A4C-4D8A-9E45-3826F2188B5A}" destId="{35A2C4CF-F09B-4705-A631-F165904EA81B}" srcOrd="4" destOrd="0" parTransId="{3AD2180F-88F7-4109-B848-6B9CC60F91AE}" sibTransId="{45153CD3-C751-4E8C-AEC2-F99E716B35F1}"/>
    <dgm:cxn modelId="{7084D051-0589-4539-A3A4-92A974AE028C}" type="presParOf" srcId="{49CE0E58-06E4-4D22-BC26-F62A3F46B4FC}" destId="{BD9FA6C8-1CB8-47C7-B68D-4E46FF27A4FE}" srcOrd="0" destOrd="0" presId="urn:microsoft.com/office/officeart/2005/8/layout/process2"/>
    <dgm:cxn modelId="{1DD8A742-922F-41AF-A977-158C6844683D}" type="presParOf" srcId="{49CE0E58-06E4-4D22-BC26-F62A3F46B4FC}" destId="{DC72AFB3-E36C-486C-A97D-7035257EF408}" srcOrd="1" destOrd="0" presId="urn:microsoft.com/office/officeart/2005/8/layout/process2"/>
    <dgm:cxn modelId="{FA19FA64-1AB7-4C26-9AC0-AC65B315FA6A}" type="presParOf" srcId="{DC72AFB3-E36C-486C-A97D-7035257EF408}" destId="{060EBFD0-5D54-46E2-91C7-F8FB66DDC7A2}" srcOrd="0" destOrd="0" presId="urn:microsoft.com/office/officeart/2005/8/layout/process2"/>
    <dgm:cxn modelId="{91413958-A239-43E5-8D8B-5F7E35C9027A}" type="presParOf" srcId="{49CE0E58-06E4-4D22-BC26-F62A3F46B4FC}" destId="{E911DBC9-4B36-4A8C-897D-67DC4A3DD986}" srcOrd="2" destOrd="0" presId="urn:microsoft.com/office/officeart/2005/8/layout/process2"/>
    <dgm:cxn modelId="{21B28D20-257A-49A4-95AF-5944E4E1C75D}" type="presParOf" srcId="{49CE0E58-06E4-4D22-BC26-F62A3F46B4FC}" destId="{50770964-D975-4766-87BA-25E1D38474C9}" srcOrd="3" destOrd="0" presId="urn:microsoft.com/office/officeart/2005/8/layout/process2"/>
    <dgm:cxn modelId="{6031D92B-FA65-4DD6-8407-CB0FA769B54A}" type="presParOf" srcId="{50770964-D975-4766-87BA-25E1D38474C9}" destId="{E1EE315B-0CC7-4BA9-BA8C-C2103C1B24CD}" srcOrd="0" destOrd="0" presId="urn:microsoft.com/office/officeart/2005/8/layout/process2"/>
    <dgm:cxn modelId="{657B20F1-B045-44BA-A98A-48A92EA84C5C}" type="presParOf" srcId="{49CE0E58-06E4-4D22-BC26-F62A3F46B4FC}" destId="{C7F0B80E-DC9D-4272-80AB-8CA7770C28DA}" srcOrd="4" destOrd="0" presId="urn:microsoft.com/office/officeart/2005/8/layout/process2"/>
    <dgm:cxn modelId="{7956D503-7B14-4C4E-82F6-E1CB87274E42}" type="presParOf" srcId="{49CE0E58-06E4-4D22-BC26-F62A3F46B4FC}" destId="{DABBDC2C-2966-49C5-A7E4-8151B77A207F}" srcOrd="5" destOrd="0" presId="urn:microsoft.com/office/officeart/2005/8/layout/process2"/>
    <dgm:cxn modelId="{7CAB1B24-A3EA-4FF8-B581-A6A50375C57B}" type="presParOf" srcId="{DABBDC2C-2966-49C5-A7E4-8151B77A207F}" destId="{EFE6EED2-A252-420F-8C30-DAA78E1DEEDF}" srcOrd="0" destOrd="0" presId="urn:microsoft.com/office/officeart/2005/8/layout/process2"/>
    <dgm:cxn modelId="{71ECCB17-E238-4925-A1E5-97FEB43F9151}" type="presParOf" srcId="{49CE0E58-06E4-4D22-BC26-F62A3F46B4FC}" destId="{ECC386A5-6CCC-47EE-A8A3-2813201B8615}" srcOrd="6" destOrd="0" presId="urn:microsoft.com/office/officeart/2005/8/layout/process2"/>
    <dgm:cxn modelId="{9DFF0A88-A5CB-4827-AE2A-EB76FC67A199}" type="presParOf" srcId="{49CE0E58-06E4-4D22-BC26-F62A3F46B4FC}" destId="{00A8E5CD-C6D7-40A6-9180-C65D6A114C0F}" srcOrd="7" destOrd="0" presId="urn:microsoft.com/office/officeart/2005/8/layout/process2"/>
    <dgm:cxn modelId="{8619CA20-1AAF-4893-917C-D17A37C1F2E7}" type="presParOf" srcId="{00A8E5CD-C6D7-40A6-9180-C65D6A114C0F}" destId="{D52EDD83-D214-47D6-8B68-AC9361BBC7F2}" srcOrd="0" destOrd="0" presId="urn:microsoft.com/office/officeart/2005/8/layout/process2"/>
    <dgm:cxn modelId="{490FC296-FC2E-4D78-BB79-73B1707DE012}" type="presParOf" srcId="{49CE0E58-06E4-4D22-BC26-F62A3F46B4FC}" destId="{4D2B02DB-6550-4E31-9D59-3B788743203D}" srcOrd="8" destOrd="0" presId="urn:microsoft.com/office/officeart/2005/8/layout/process2"/>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BC4D5-FB69-4A10-AB42-B35B90AD3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2170</Words>
  <Characters>11935</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2020-04-27T08:49:00Z</dcterms:created>
  <dcterms:modified xsi:type="dcterms:W3CDTF">2020-04-28T19:32:00Z</dcterms:modified>
</cp:coreProperties>
</file>