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hint="default" w:eastAsiaTheme="majorEastAsia"/>
          <w:lang w:val="en-US" w:eastAsia="zh-CN"/>
        </w:rPr>
      </w:pPr>
      <w:r>
        <w:rPr>
          <w:rFonts w:hint="eastAsia"/>
        </w:rPr>
        <w:t xml:space="preserve"> </w:t>
      </w:r>
      <w:r>
        <w:t xml:space="preserve">                </w:t>
      </w:r>
      <w:r>
        <w:rPr>
          <w:rFonts w:hint="eastAsia"/>
          <w:lang w:val="en-US" w:eastAsia="zh-CN"/>
        </w:rPr>
        <w:t>忽悠补齐诉讼赔偿差额</w:t>
      </w:r>
      <w:bookmarkStart w:id="0" w:name="_GoBack"/>
      <w:bookmarkEnd w:id="0"/>
    </w:p>
    <w:p/>
    <w:p/>
    <w:p>
      <w:pPr>
        <w:pStyle w:val="2"/>
        <w:bidi w:val="0"/>
        <w:rPr>
          <w:rFonts w:hint="default"/>
          <w:lang w:val="en-US" w:eastAsia="zh-CN"/>
        </w:rPr>
      </w:pPr>
      <w:r>
        <w:rPr>
          <w:rFonts w:hint="eastAsia"/>
          <w:lang w:val="en-US" w:eastAsia="zh-CN"/>
        </w:rPr>
        <w:t>签协议补齐诉讼赔偿差额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公司邮件  20190428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关于补偿的补充说明 。。。信息安全？</w:t>
      </w:r>
    </w:p>
    <w:p>
      <w:pPr>
        <w:rPr>
          <w:rFonts w:hint="default"/>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微信群对补齐的讨论汇总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公司主动提出了特殊配租方案，且补偿金额及时间窗口期均维持原有方案不变，还是急着想让我们签中止协议。就是要先把合同废了。先断我们的命，再谈其它的。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新方案突破了公共租赁管理办法，如果这都能突破，为啥我们的合同不能突破？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钱到哪里不是租，租了还服役！配租方案本质是公司要栓住员工，直到你干不动了为止，然后随便一个理由可以开掉你。不仅拿了我们的钱，栓住了我们的自由，还为公司保住了房子。我们本来的合同，50万就得到了房子和未来的人身自由；现在的配租方案，按一期每年4.8万的租金价格，50万只能租不到十年半，而且一直没有选择工作的自由。</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就算有同事能接受配租，他也会等到政策确定允许这种特殊配租才会签中止协议吧？现在白纸黑字的合同都能随便毁约，更何况公司只有60%把握的空口承诺呢！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因公司一直声称初心是好的，没有跟员工争利。有同事提出，公租房权益可转让，公司因政策不能分房，那么房子归公司，租金归员工，是可行的吧。总裁直接否决了，说不可能！</w:t>
      </w:r>
    </w:p>
    <w:p>
      <w:pPr>
        <w:rPr>
          <w:rFonts w:hint="default" w:ascii="微软雅黑" w:hAnsi="微软雅黑" w:eastAsia="微软雅黑" w:cs="微软雅黑"/>
          <w:sz w:val="24"/>
          <w:szCs w:val="24"/>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20190429</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操纵这个公共邮箱背后的人，是否征得公司的授权，我表示质疑。另外，这个公共邮箱，是否被非法的人恶意占用不得而知。因此，这样的一封完全站不住的非实名邮件，公信力何以为证？在合规大于天的今天，邮件本身的真实、准确性都值得商榷的情况下发出来非常可笑！</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这种邮件在法律层面上没有实名认证、没有公司授权，明确是不予采集的！可找公司法务或外部三方律师所进行确认。</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其次，难以理解，这封邮件背后 的人这么迫切站出来申明，与法律诉讼后的补额差价。我没有亲见《终止协议》里的内容是否真写了这些内容，假若没有写明这些差价条款，这封邮件不过是惺惺作态罢了，急切跳出来的目的显而易见，真相信的人其智商也很堪忧！假若在终止协议里写明了这些，也不过是掩耳盗铃的马戏而已。</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另外，此前安居房项目负责人胡晔总在各种公共场合表态，非常欢迎大家通过合理合法的渠道甚至法律诉讼的方式也表示热烈欢迎。CEO徐总也公开邮件支持大家在法律框架下友好解决问题。</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很疑惑，如果通过法律诉讼最后的拿到了房子，不知道签订终止协议的这些同事，是如何补偿这种钱与房子的差额？既然存在哪怕1%法律诉讼拿到房子的可能性，为什么公司没有站在和员工一起的角度共同去争取呢，也恳请领导予以指导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E6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2019-09-13T23:06:27Z</dcterms:created>
  <dc:creator>Sebastien</dc:creator>
  <cp:lastModifiedBy>Sebastien</cp:lastModifiedBy>
  <dcterms:modified xsi:type="dcterms:W3CDTF">2019-09-13T23:07:14Z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