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CA5C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Buenos días</w:t>
      </w:r>
    </w:p>
    <w:p w14:paraId="765AD561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 </w:t>
      </w:r>
    </w:p>
    <w:p w14:paraId="15B8DFA7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Sebastián en este correo quiero describir de manera corta las condiciones que se tiene en cuenta para las novedades de nómina en aras de iniciar el proyecto de mejora  </w:t>
      </w:r>
    </w:p>
    <w:p w14:paraId="7068D56B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 1.</w:t>
      </w:r>
      <w:r>
        <w:rPr>
          <w:color w:val="222222"/>
          <w:sz w:val="14"/>
          <w:szCs w:val="14"/>
        </w:rPr>
        <w:t>      </w:t>
      </w:r>
      <w:r>
        <w:rPr>
          <w:color w:val="222222"/>
        </w:rPr>
        <w:t>El </w:t>
      </w:r>
      <w:r>
        <w:rPr>
          <w:b/>
          <w:bCs/>
          <w:color w:val="222222"/>
        </w:rPr>
        <w:t>turno diario</w:t>
      </w:r>
      <w:r>
        <w:rPr>
          <w:color w:val="222222"/>
        </w:rPr>
        <w:t> es de 8 horas </w:t>
      </w:r>
    </w:p>
    <w:p w14:paraId="00D05C37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 2.</w:t>
      </w:r>
      <w:r>
        <w:rPr>
          <w:color w:val="222222"/>
          <w:sz w:val="14"/>
          <w:szCs w:val="14"/>
        </w:rPr>
        <w:t>      </w:t>
      </w:r>
      <w:r>
        <w:rPr>
          <w:color w:val="222222"/>
        </w:rPr>
        <w:t>El </w:t>
      </w:r>
      <w:r>
        <w:rPr>
          <w:b/>
          <w:bCs/>
          <w:color w:val="222222"/>
        </w:rPr>
        <w:t>recargo nocturno</w:t>
      </w:r>
      <w:r>
        <w:rPr>
          <w:color w:val="222222"/>
        </w:rPr>
        <w:t> se aplica cuando las 8 horas del turno normal (las 8 horas o parcial) se presenta entre las 9pm y las 6am </w:t>
      </w:r>
    </w:p>
    <w:p w14:paraId="546E64A6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 3.</w:t>
      </w:r>
      <w:r>
        <w:rPr>
          <w:color w:val="222222"/>
          <w:sz w:val="14"/>
          <w:szCs w:val="14"/>
        </w:rPr>
        <w:t>      </w:t>
      </w:r>
      <w:r>
        <w:rPr>
          <w:color w:val="222222"/>
        </w:rPr>
        <w:t>El tiempo adicional se genera luego de cumplir las 8 horas más el tiempo de almuerzo que está estipulado es de 1 hora. Estos tiempos adicionales se dividen en </w:t>
      </w:r>
      <w:r>
        <w:rPr>
          <w:b/>
          <w:bCs/>
          <w:color w:val="222222"/>
        </w:rPr>
        <w:t>horas extras diurnas</w:t>
      </w:r>
      <w:r>
        <w:rPr>
          <w:color w:val="222222"/>
        </w:rPr>
        <w:t> o </w:t>
      </w:r>
      <w:r>
        <w:rPr>
          <w:b/>
          <w:bCs/>
          <w:color w:val="222222"/>
        </w:rPr>
        <w:t>nocturnas</w:t>
      </w:r>
      <w:r>
        <w:rPr>
          <w:color w:val="222222"/>
        </w:rPr>
        <w:t>. Las diurnas se encuentran entre las 6am a las 9pm y las nocturnas de 9pm a 6am  </w:t>
      </w:r>
    </w:p>
    <w:p w14:paraId="2A1816C3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</w:rPr>
        <w:t> 4.</w:t>
      </w:r>
      <w:r>
        <w:rPr>
          <w:color w:val="222222"/>
          <w:sz w:val="14"/>
          <w:szCs w:val="14"/>
        </w:rPr>
        <w:t>      </w:t>
      </w:r>
      <w:r>
        <w:rPr>
          <w:b/>
          <w:bCs/>
          <w:color w:val="222222"/>
        </w:rPr>
        <w:t>las jornada festiva o dominical</w:t>
      </w:r>
      <w:r>
        <w:rPr>
          <w:color w:val="222222"/>
        </w:rPr>
        <w:t> son días estipulados como de descanso, pero si la persona labora, se divide en 8 horas de jornada inicial y luego horas extras o recargos nocturnos </w:t>
      </w:r>
      <w:r>
        <w:rPr>
          <w:b/>
          <w:bCs/>
          <w:color w:val="222222"/>
        </w:rPr>
        <w:t>Ejemplo: </w:t>
      </w:r>
      <w:r>
        <w:rPr>
          <w:color w:val="222222"/>
        </w:rPr>
        <w:t>Una persona que ingrese el sábado a las 8pm y salga el domingo a las 5am se debe liquidar 4 horas con horario normal de las cuales 3 adicionalmente con recargo nocturno, luego 5 horas como jornada dominical con el recargo nocturno y una hora extra nocturna. </w:t>
      </w:r>
    </w:p>
    <w:p w14:paraId="792E0FB4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Días en que las personas no son citadas a laborar. Cuando la operación no requiere de la persona se le comunica que no asista y esas horas faltantes para cumplir con su jornada de 120 quincenales se descuentan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de Solamente las horas extras diurnas ordinarias</w:t>
      </w:r>
      <w:r>
        <w:rPr>
          <w:rFonts w:ascii="Calibri" w:hAnsi="Calibri" w:cs="Calibri"/>
          <w:color w:val="222222"/>
          <w:sz w:val="22"/>
          <w:szCs w:val="22"/>
        </w:rPr>
        <w:t>  </w:t>
      </w:r>
    </w:p>
    <w:p w14:paraId="771D5690" w14:textId="77777777" w:rsidR="00934977" w:rsidRDefault="00934977" w:rsidP="009349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Novedades de nómina, cuando la persona no asiste a laborar pueden existir muchas razones salariales y no salariales que se debe registrar (permisos médicos, permisos personales, sanciones, ausencias, licencias, calamidades)</w:t>
      </w:r>
    </w:p>
    <w:p w14:paraId="600449D9" w14:textId="77777777" w:rsidR="0093650D" w:rsidRDefault="0093650D"/>
    <w:sectPr w:rsidR="00936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7"/>
    <w:rsid w:val="00934977"/>
    <w:rsid w:val="0093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D853"/>
  <w15:chartTrackingRefBased/>
  <w15:docId w15:val="{6674B7EA-9F19-4189-8D40-381D7813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Skad120</dc:creator>
  <cp:keywords/>
  <dc:description/>
  <cp:lastModifiedBy>Skad120</cp:lastModifiedBy>
  <cp:revision>2</cp:revision>
  <dcterms:created xsi:type="dcterms:W3CDTF">2021-06-27T02:01:00Z</dcterms:created>
  <dcterms:modified xsi:type="dcterms:W3CDTF">2021-06-27T02:01:00Z</dcterms:modified>
</cp:coreProperties>
</file>