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7328796386719" w:right="0" w:firstLine="0"/>
        <w:jc w:val="left"/>
        <w:rPr>
          <w:rFonts w:ascii="Inter" w:cs="Inter" w:eastAsia="Inter" w:hAnsi="Inter"/>
          <w:b w:val="1"/>
          <w:i w:val="0"/>
          <w:smallCaps w:val="0"/>
          <w:strike w:val="0"/>
          <w:color w:val="000000"/>
          <w:sz w:val="60"/>
          <w:szCs w:val="60"/>
          <w:u w:val="none"/>
          <w:shd w:fill="auto" w:val="clear"/>
          <w:vertAlign w:val="baseline"/>
        </w:rPr>
      </w:pPr>
      <w:r w:rsidDel="00000000" w:rsidR="00000000" w:rsidRPr="00000000">
        <w:rPr>
          <w:rFonts w:ascii="Inter" w:cs="Inter" w:eastAsia="Inter" w:hAnsi="Inter"/>
          <w:b w:val="1"/>
          <w:i w:val="0"/>
          <w:smallCaps w:val="0"/>
          <w:strike w:val="0"/>
          <w:color w:val="000000"/>
          <w:sz w:val="60"/>
          <w:szCs w:val="60"/>
          <w:u w:val="none"/>
          <w:shd w:fill="auto" w:val="clear"/>
          <w:vertAlign w:val="baseline"/>
          <w:rtl w:val="0"/>
        </w:rPr>
        <w:t xml:space="preserve">Postgres et le Geojson </w:t>
      </w:r>
    </w:p>
    <w:tbl>
      <w:tblPr>
        <w:tblStyle w:val="Table1"/>
        <w:tblW w:w="5205.0" w:type="dxa"/>
        <w:jc w:val="left"/>
        <w:tblInd w:w="13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595"/>
        <w:tblGridChange w:id="0">
          <w:tblGrid>
            <w:gridCol w:w="2610"/>
            <w:gridCol w:w="259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9.4000244140625" w:right="0" w:firstLine="0"/>
              <w:jc w:val="left"/>
              <w:rPr>
                <w:rFonts w:ascii="Inter" w:cs="Inter" w:eastAsia="Inter" w:hAnsi="Inter"/>
                <w:b w:val="0"/>
                <w:i w:val="0"/>
                <w:smallCaps w:val="0"/>
                <w:strike w:val="0"/>
                <w:color w:val="37352f"/>
                <w:sz w:val="24"/>
                <w:szCs w:val="24"/>
                <w:u w:val="none"/>
                <w:shd w:fill="auto" w:val="clear"/>
                <w:vertAlign w:val="baseline"/>
              </w:rPr>
            </w:pPr>
            <w:r w:rsidDel="00000000" w:rsidR="00000000" w:rsidRPr="00000000">
              <w:rPr>
                <w:rFonts w:ascii="Inter" w:cs="Inter" w:eastAsia="Inter" w:hAnsi="Inter"/>
                <w:b w:val="0"/>
                <w:i w:val="0"/>
                <w:smallCaps w:val="0"/>
                <w:strike w:val="0"/>
                <w:color w:val="37352f"/>
                <w:sz w:val="24"/>
                <w:szCs w:val="24"/>
                <w:u w:val="none"/>
                <w:shd w:fill="auto" w:val="clear"/>
                <w:vertAlign w:val="baseline"/>
                <w:rtl w:val="0"/>
              </w:rPr>
              <w:t xml:space="preserve">Créé 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37352f"/>
                <w:sz w:val="24"/>
                <w:szCs w:val="24"/>
                <w:u w:val="none"/>
                <w:shd w:fill="auto" w:val="clear"/>
                <w:vertAlign w:val="baseline"/>
              </w:rPr>
              <w:drawing>
                <wp:inline distB="19050" distT="19050" distL="19050" distR="19050">
                  <wp:extent cx="190500" cy="180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80975"/>
                          </a:xfrm>
                          <a:prstGeom prst="rect"/>
                          <a:ln/>
                        </pic:spPr>
                      </pic:pic>
                    </a:graphicData>
                  </a:graphic>
                </wp:inline>
              </w:drawing>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sebastien</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57843017578125" w:firstLine="0"/>
              <w:jc w:val="right"/>
              <w:rPr>
                <w:rFonts w:ascii="Inter" w:cs="Inter" w:eastAsia="Inter" w:hAnsi="Inter"/>
                <w:b w:val="0"/>
                <w:i w:val="0"/>
                <w:smallCaps w:val="0"/>
                <w:strike w:val="0"/>
                <w:color w:val="37352f"/>
                <w:sz w:val="24"/>
                <w:szCs w:val="24"/>
                <w:u w:val="none"/>
                <w:shd w:fill="auto" w:val="clear"/>
                <w:vertAlign w:val="baseline"/>
              </w:rPr>
            </w:pPr>
            <w:r w:rsidDel="00000000" w:rsidR="00000000" w:rsidRPr="00000000">
              <w:rPr>
                <w:rFonts w:ascii="Inter" w:cs="Inter" w:eastAsia="Inter" w:hAnsi="Inter"/>
                <w:b w:val="0"/>
                <w:i w:val="0"/>
                <w:smallCaps w:val="0"/>
                <w:strike w:val="0"/>
                <w:color w:val="37352f"/>
                <w:sz w:val="24"/>
                <w:szCs w:val="24"/>
                <w:u w:val="none"/>
                <w:shd w:fill="auto" w:val="clear"/>
                <w:vertAlign w:val="baseline"/>
                <w:rtl w:val="0"/>
              </w:rPr>
              <w:t xml:space="preserve">Heure de création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4979248046875" w:firstLine="0"/>
              <w:jc w:val="righ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25 juin 2024 2129</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1199951171875" w:right="0" w:firstLine="0"/>
              <w:jc w:val="left"/>
              <w:rPr>
                <w:rFonts w:ascii="Inter" w:cs="Inter" w:eastAsia="Inter" w:hAnsi="Inter"/>
                <w:b w:val="0"/>
                <w:i w:val="0"/>
                <w:smallCaps w:val="0"/>
                <w:strike w:val="0"/>
                <w:color w:val="37352f"/>
                <w:sz w:val="24"/>
                <w:szCs w:val="24"/>
                <w:u w:val="none"/>
                <w:shd w:fill="auto" w:val="clear"/>
                <w:vertAlign w:val="baseline"/>
              </w:rPr>
            </w:pPr>
            <w:r w:rsidDel="00000000" w:rsidR="00000000" w:rsidRPr="00000000">
              <w:rPr>
                <w:rFonts w:ascii="Inter" w:cs="Inter" w:eastAsia="Inter" w:hAnsi="Inter"/>
                <w:b w:val="0"/>
                <w:i w:val="0"/>
                <w:smallCaps w:val="0"/>
                <w:strike w:val="0"/>
                <w:color w:val="37352f"/>
                <w:sz w:val="24"/>
                <w:szCs w:val="24"/>
                <w:u w:val="none"/>
                <w:shd w:fill="auto" w:val="clear"/>
                <w:vertAlign w:val="baseline"/>
                <w:rtl w:val="0"/>
              </w:rPr>
              <w:t xml:space="preserve">Étiquettes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4481201171875"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Documentation</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4128723144531" w:right="0" w:firstLine="0"/>
        <w:jc w:val="left"/>
        <w:rPr>
          <w:rFonts w:ascii="Inter" w:cs="Inter" w:eastAsia="Inter" w:hAnsi="Inter"/>
          <w:b w:val="1"/>
          <w:i w:val="0"/>
          <w:smallCaps w:val="0"/>
          <w:strike w:val="0"/>
          <w:color w:val="000000"/>
          <w:sz w:val="36"/>
          <w:szCs w:val="36"/>
          <w:u w:val="none"/>
          <w:shd w:fill="auto" w:val="clear"/>
          <w:vertAlign w:val="baseline"/>
        </w:rPr>
      </w:pPr>
      <w:r w:rsidDel="00000000" w:rsidR="00000000" w:rsidRPr="00000000">
        <w:rPr>
          <w:rFonts w:ascii="Inter" w:cs="Inter" w:eastAsia="Inter" w:hAnsi="Inter"/>
          <w:b w:val="1"/>
          <w:i w:val="0"/>
          <w:smallCaps w:val="0"/>
          <w:strike w:val="0"/>
          <w:color w:val="000000"/>
          <w:sz w:val="36"/>
          <w:szCs w:val="36"/>
          <w:u w:val="none"/>
          <w:shd w:fill="auto" w:val="clear"/>
          <w:vertAlign w:val="baseline"/>
          <w:rtl w:val="0"/>
        </w:rPr>
        <w:t xml:space="preserve">Le GeoJSON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8037109375" w:line="240" w:lineRule="auto"/>
        <w:ind w:left="1357.2528076171875"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Lien utile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1714.6128845214844"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single"/>
          <w:shd w:fill="auto" w:val="clear"/>
          <w:vertAlign w:val="baseline"/>
          <w:rtl w:val="0"/>
        </w:rPr>
        <w:t xml:space="preserve">https://geojson.io/#map=2/0/20</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1714.6128845214844"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single"/>
          <w:shd w:fill="auto" w:val="clear"/>
          <w:vertAlign w:val="baseline"/>
          <w:rtl w:val="0"/>
        </w:rPr>
        <w:t xml:space="preserve">https://geojson.org/</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240" w:lineRule="auto"/>
        <w:ind w:left="2077.2528076171875"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Définition de GeoJSON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1786.9281005859375" w:firstLine="0"/>
        <w:jc w:val="righ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GeoJSON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est un format de données géospatiales basé sur JSON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center"/>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(JavaScript Object Notation). Il est utilisé pour représenter des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068.372802734375" w:right="1303.8311767578125" w:hanging="0.48004150390625"/>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caractéristiques géographiques comme des points, des lignes et des polygones, ainsi que leurs propriétés associées. Les objets GeoJSON sont faciles à lire et à manipuler, ce qui les rend populaires pour les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1776.31591796875" w:firstLine="0"/>
        <w:jc w:val="righ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systèmes d'information géographique (SIG) et les applications 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068.372802734375" w:right="923.67431640625" w:firstLine="0"/>
        <w:jc w:val="both"/>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cartographie en ligne. Un fichier GeoJSON peut contenir des géométries simples (comme un point ou une ligne) ou des collections de géométries, et est largement supporté par les outils et bibliothèques de cartographie.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40283203125" w:line="240" w:lineRule="auto"/>
        <w:ind w:left="1722.4128723144531" w:right="0" w:firstLine="0"/>
        <w:jc w:val="left"/>
        <w:rPr>
          <w:rFonts w:ascii="Inter" w:cs="Inter" w:eastAsia="Inter" w:hAnsi="Inter"/>
          <w:b w:val="1"/>
          <w:i w:val="0"/>
          <w:smallCaps w:val="0"/>
          <w:strike w:val="0"/>
          <w:color w:val="000000"/>
          <w:sz w:val="36"/>
          <w:szCs w:val="36"/>
          <w:u w:val="none"/>
          <w:shd w:fill="auto" w:val="clear"/>
          <w:vertAlign w:val="baseline"/>
        </w:rPr>
      </w:pPr>
      <w:r w:rsidDel="00000000" w:rsidR="00000000" w:rsidRPr="00000000">
        <w:rPr>
          <w:rFonts w:ascii="Inter" w:cs="Inter" w:eastAsia="Inter" w:hAnsi="Inter"/>
          <w:b w:val="1"/>
          <w:i w:val="0"/>
          <w:smallCaps w:val="0"/>
          <w:strike w:val="0"/>
          <w:color w:val="000000"/>
          <w:sz w:val="36"/>
          <w:szCs w:val="36"/>
          <w:u w:val="none"/>
          <w:shd w:fill="auto" w:val="clear"/>
          <w:vertAlign w:val="baseline"/>
          <w:rtl w:val="0"/>
        </w:rPr>
        <w:t xml:space="preserve">Et Postgres dans tout ça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800659179688" w:line="299.88000869750977" w:lineRule="auto"/>
        <w:ind w:left="1708.372802734375" w:right="1053.712158203125" w:firstLine="8.8800048828125"/>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Par nature Postgres n’intègre pas le geojson, il lui faut un plugin additionnel qui </w:t>
      </w:r>
      <w:r w:rsidDel="00000000" w:rsidR="00000000" w:rsidRPr="00000000">
        <w:rPr>
          <w:rFonts w:ascii="Inter" w:cs="Inter" w:eastAsia="Inter" w:hAnsi="Inter"/>
          <w:sz w:val="24"/>
          <w:szCs w:val="24"/>
          <w:rtl w:val="0"/>
        </w:rPr>
        <w:t xml:space="preserve">s'appelle</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POSTGIS qui permet </w:t>
      </w:r>
      <w:r w:rsidDel="00000000" w:rsidR="00000000" w:rsidRPr="00000000">
        <w:rPr>
          <w:rFonts w:ascii="Inter" w:cs="Inter" w:eastAsia="Inter" w:hAnsi="Inter"/>
          <w:sz w:val="24"/>
          <w:szCs w:val="24"/>
          <w:rtl w:val="0"/>
        </w:rPr>
        <w:t xml:space="preserve">d'ajouter</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un champ qui </w:t>
      </w:r>
      <w:r w:rsidDel="00000000" w:rsidR="00000000" w:rsidRPr="00000000">
        <w:rPr>
          <w:rFonts w:ascii="Inter" w:cs="Inter" w:eastAsia="Inter" w:hAnsi="Inter"/>
          <w:sz w:val="24"/>
          <w:szCs w:val="24"/>
          <w:rtl w:val="0"/>
        </w:rPr>
        <w:t xml:space="preserve">s'appelle</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Geometry.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997802734375" w:line="240" w:lineRule="auto"/>
        <w:ind w:left="1717.2528076171875"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Lien utile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2074.6128845214844"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single"/>
          <w:shd w:fill="auto" w:val="clear"/>
          <w:vertAlign w:val="baseline"/>
          <w:rtl w:val="0"/>
        </w:rPr>
        <w:t xml:space="preserve">https://postgis.net/</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5201416015625" w:line="240" w:lineRule="auto"/>
        <w:ind w:left="0"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193359375" w:line="240" w:lineRule="auto"/>
        <w:ind w:left="0" w:right="-8.26904296875" w:firstLine="0"/>
        <w:jc w:val="right"/>
        <w:rPr>
          <w:rFonts w:ascii="Inter" w:cs="Inter" w:eastAsia="Inter" w:hAnsi="Inter"/>
          <w:b w:val="0"/>
          <w:i w:val="0"/>
          <w:smallCaps w:val="0"/>
          <w:strike w:val="0"/>
          <w:color w:val="000000"/>
          <w:sz w:val="15"/>
          <w:szCs w:val="15"/>
          <w:u w:val="none"/>
          <w:shd w:fill="auto" w:val="clear"/>
          <w:vertAlign w:val="baseline"/>
        </w:rPr>
      </w:pPr>
      <w:r w:rsidDel="00000000" w:rsidR="00000000" w:rsidRPr="00000000">
        <w:rPr>
          <w:rFonts w:ascii="Inter" w:cs="Inter" w:eastAsia="Inter" w:hAnsi="Inter"/>
          <w:b w:val="0"/>
          <w:i w:val="0"/>
          <w:smallCaps w:val="0"/>
          <w:strike w:val="0"/>
          <w:color w:val="000000"/>
          <w:sz w:val="15"/>
          <w:szCs w:val="15"/>
          <w:u w:val="none"/>
          <w:shd w:fill="auto" w:val="clear"/>
          <w:vertAlign w:val="baseline"/>
          <w:rtl w:val="0"/>
        </w:rPr>
        <w:t xml:space="preserve">Postgres et le Geojson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706.6928100585938" w:right="860.784912109375" w:firstLine="5.279998779296875"/>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PostGIS </w:t>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est une extension open source pour PostgreSQL, une base de données relationnelle, qui ajoute le support pour les objets géographiques. Elle permet à PostgreSQL de devenir une base de données spatiale, similaire à d'autres systèmes de gestion de bases de données spatiales comme Oracle Spatial et SQL Server.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40283203125" w:line="240" w:lineRule="auto"/>
        <w:ind w:left="1722.4128723144531" w:right="0" w:firstLine="0"/>
        <w:jc w:val="left"/>
        <w:rPr>
          <w:rFonts w:ascii="Inter" w:cs="Inter" w:eastAsia="Inter" w:hAnsi="Inter"/>
          <w:b w:val="1"/>
          <w:i w:val="0"/>
          <w:smallCaps w:val="0"/>
          <w:strike w:val="0"/>
          <w:color w:val="000000"/>
          <w:sz w:val="36"/>
          <w:szCs w:val="36"/>
          <w:u w:val="none"/>
          <w:shd w:fill="auto" w:val="clear"/>
          <w:vertAlign w:val="baseline"/>
        </w:rPr>
      </w:pPr>
      <w:r w:rsidDel="00000000" w:rsidR="00000000" w:rsidRPr="00000000">
        <w:rPr>
          <w:rFonts w:ascii="Inter" w:cs="Inter" w:eastAsia="Inter" w:hAnsi="Inter"/>
          <w:b w:val="1"/>
          <w:i w:val="0"/>
          <w:smallCaps w:val="0"/>
          <w:strike w:val="0"/>
          <w:color w:val="000000"/>
          <w:sz w:val="36"/>
          <w:szCs w:val="36"/>
          <w:u w:val="none"/>
          <w:shd w:fill="auto" w:val="clear"/>
          <w:vertAlign w:val="baseline"/>
          <w:rtl w:val="0"/>
        </w:rPr>
        <w:t xml:space="preserve">Piouf pas simple le Biniou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88037109375" w:line="240" w:lineRule="auto"/>
        <w:ind w:left="1710.5328369140625" w:right="0" w:firstLine="0"/>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On se fait quelle que commande pour être bien: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40" w:lineRule="auto"/>
        <w:ind w:left="2315.8128356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apt-get update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735.6005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apt-get install postgresql postgresql-"numéro de la  version desiré</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455.599365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apt-get install postgis postgresql-15-postgis-3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9200439453125" w:line="299.88000869750977" w:lineRule="auto"/>
        <w:ind w:left="1702.3727416992188" w:right="1467.060546875" w:firstLine="14.88006591796875"/>
        <w:jc w:val="left"/>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Et voila c’est installé en locale mais ce n’est pas fini car il faut l’ajouter à votre base de donnée: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40283203125" w:line="240" w:lineRule="auto"/>
        <w:ind w:left="2309.3328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EXTENSION postgis;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174.530029296875" w:lineRule="auto"/>
        <w:ind w:left="1696.1328125" w:right="735.6005859375" w:firstLine="613.200073242187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EXTENSION postgis_topology;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174.530029296875" w:lineRule="auto"/>
        <w:ind w:left="1696.1328125" w:right="735.6005859375" w:firstLine="613.2000732421875"/>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174.530029296875" w:lineRule="auto"/>
        <w:ind w:left="1696.1328125" w:right="735.6005859375" w:firstLine="613.2000732421875"/>
        <w:jc w:val="left"/>
        <w:rPr>
          <w:rFonts w:ascii="Inter" w:cs="Inter" w:eastAsia="Inter" w:hAnsi="Inter"/>
          <w:b w:val="0"/>
          <w:i w:val="0"/>
          <w:smallCaps w:val="0"/>
          <w:strike w:val="0"/>
          <w:color w:val="000000"/>
          <w:sz w:val="15"/>
          <w:szCs w:val="15"/>
          <w:u w:val="none"/>
          <w:shd w:fill="auto" w:val="clear"/>
          <w:vertAlign w:val="baseline"/>
        </w:rPr>
      </w:pPr>
      <w:r w:rsidDel="00000000" w:rsidR="00000000" w:rsidRPr="00000000">
        <w:rPr>
          <w:rFonts w:ascii="Inter" w:cs="Inter" w:eastAsia="Inter" w:hAnsi="Inter"/>
          <w:b w:val="1"/>
          <w:i w:val="0"/>
          <w:smallCaps w:val="0"/>
          <w:strike w:val="0"/>
          <w:color w:val="000000"/>
          <w:sz w:val="36"/>
          <w:szCs w:val="36"/>
          <w:u w:val="none"/>
          <w:shd w:fill="auto" w:val="clear"/>
          <w:vertAlign w:val="baseline"/>
          <w:rtl w:val="0"/>
        </w:rPr>
        <w:t xml:space="preserve">TO THE MOOM</w:t>
      </w:r>
      <w:r w:rsidDel="00000000" w:rsidR="00000000" w:rsidRPr="00000000">
        <w:rPr>
          <w:rtl w:val="0"/>
        </w:rPr>
      </w:r>
    </w:p>
    <w:sectPr>
      <w:pgSz w:h="16840" w:w="11900" w:orient="portrait"/>
      <w:pgMar w:bottom="582.6006317138672" w:top="1410" w:left="103.8671875" w:right="508.39721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