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5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999304" cy="21336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9304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5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5" w:right="0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ind w:firstLine="120"/>
        <w:rPr/>
      </w:pPr>
      <w:r w:rsidDel="00000000" w:rsidR="00000000" w:rsidRPr="00000000">
        <w:rPr>
          <w:color w:val="343743"/>
          <w:rtl w:val="0"/>
        </w:rPr>
        <w:t xml:space="preserve">Aprende a Usar NMAP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" w:line="240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Aquí tienes tu guía sobre la herramienta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Nmap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. En ella encontrarás: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</w:tabs>
        <w:spacing w:after="0" w:before="0" w:line="240" w:lineRule="auto"/>
        <w:ind w:left="839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Qué es NMAP y sus principales usos.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</w:tabs>
        <w:spacing w:after="0" w:before="72" w:line="240" w:lineRule="auto"/>
        <w:ind w:left="839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Los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comandos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esenciales.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</w:tabs>
        <w:spacing w:after="0" w:before="76" w:line="240" w:lineRule="auto"/>
        <w:ind w:left="839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Una lección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gratis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del curso de Nmap de la academia.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</w:tabs>
        <w:spacing w:after="0" w:before="76" w:line="240" w:lineRule="auto"/>
        <w:ind w:left="839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Un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vídeo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demostración de mi canal de YouTube.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Así que… ¡Vamos al lío!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tabs>
          <w:tab w:val="left" w:leader="none" w:pos="376"/>
        </w:tabs>
        <w:spacing w:after="0" w:before="0" w:line="240" w:lineRule="auto"/>
        <w:ind w:left="376" w:right="0" w:hanging="257"/>
        <w:jc w:val="left"/>
        <w:rPr/>
      </w:pPr>
      <w:r w:rsidDel="00000000" w:rsidR="00000000" w:rsidRPr="00000000">
        <w:rPr>
          <w:color w:val="343743"/>
          <w:rtl w:val="0"/>
        </w:rPr>
        <w:t xml:space="preserve">Qué es y para qué se usa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" w:line="304" w:lineRule="auto"/>
        <w:ind w:left="119" w:right="18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NMAP (Network Mapper) es una herramienta de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código abierto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para la exploración de redes y auditoría de seguridad.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" w:line="304" w:lineRule="auto"/>
        <w:ind w:left="119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Es muy utilizada por profesionales de la ciberseguridad y administradores de sistemas para detectar dispositivos activos, escanear puertos y servicios, y evaluar la seguridad de la 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ind w:firstLine="119"/>
        <w:rPr/>
      </w:pPr>
      <w:r w:rsidDel="00000000" w:rsidR="00000000" w:rsidRPr="00000000">
        <w:rPr>
          <w:color w:val="343743"/>
          <w:rtl w:val="0"/>
        </w:rPr>
        <w:t xml:space="preserve">Nos permitirá: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</w:tabs>
        <w:spacing w:after="0" w:before="0" w:line="240" w:lineRule="auto"/>
        <w:ind w:left="83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Descubrir hosts en una 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</w:tabs>
        <w:spacing w:after="0" w:before="72" w:line="240" w:lineRule="auto"/>
        <w:ind w:left="83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Identificar puertos y servicios activos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</w:tabs>
        <w:spacing w:after="0" w:before="76" w:line="240" w:lineRule="auto"/>
        <w:ind w:left="83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Realizar fingerprinting de versiones y sistemas operativos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839"/>
        </w:tabs>
        <w:spacing w:after="0" w:before="76" w:line="240" w:lineRule="auto"/>
        <w:ind w:left="83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</w:rPr>
        <w:sectPr>
          <w:headerReference r:id="rId8" w:type="default"/>
          <w:footerReference r:id="rId9" w:type="default"/>
          <w:pgSz w:h="15840" w:w="12240" w:orient="portrait"/>
          <w:pgMar w:bottom="760" w:top="1220" w:left="1320" w:right="1340" w:header="375" w:footer="566"/>
          <w:pgNumType w:start="1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Análisis de vulnerabilidades sobre los activos descubiertos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tabs>
          <w:tab w:val="left" w:leader="none" w:pos="429"/>
        </w:tabs>
        <w:spacing w:after="0" w:before="283" w:line="240" w:lineRule="auto"/>
        <w:ind w:left="429" w:right="0" w:hanging="309"/>
        <w:jc w:val="left"/>
        <w:rPr/>
      </w:pPr>
      <w:r w:rsidDel="00000000" w:rsidR="00000000" w:rsidRPr="00000000">
        <w:rPr>
          <w:color w:val="343743"/>
          <w:rtl w:val="0"/>
        </w:rPr>
        <w:t xml:space="preserve">Comandos para descubrir Hosts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" w:line="306.99999999999994" w:lineRule="auto"/>
        <w:ind w:left="120" w:right="99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Para el descubrimiento de activos en una red con NMAP debemos utilizar la opción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-sn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, que deshabilitará el escaneo de puertos y se centrará SÓLO en detectar equipos conectados a la 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spacing w:before="199" w:lineRule="auto"/>
        <w:ind w:left="120" w:firstLine="0"/>
        <w:jc w:val="both"/>
        <w:rPr/>
      </w:pPr>
      <w:r w:rsidDel="00000000" w:rsidR="00000000" w:rsidRPr="00000000">
        <w:rPr>
          <w:color w:val="343743"/>
          <w:rtl w:val="0"/>
        </w:rPr>
        <w:t xml:space="preserve">Comandos útiles: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0" w:line="240" w:lineRule="auto"/>
        <w:ind w:left="839" w:right="0" w:hanging="359"/>
        <w:jc w:val="left"/>
        <w:rPr>
          <w:rFonts w:ascii="Arial" w:cs="Arial" w:eastAsia="Arial" w:hAnsi="Arial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-sn &lt;dirección_IP_o_nombre_de_host&gt;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9"/>
        </w:tabs>
        <w:spacing w:after="0" w:before="72" w:line="240" w:lineRule="auto"/>
        <w:ind w:left="1559" w:right="0" w:hanging="359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detecta si existe un host en la 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76" w:line="240" w:lineRule="auto"/>
        <w:ind w:left="839" w:right="0" w:hanging="359"/>
        <w:jc w:val="left"/>
        <w:rPr>
          <w:rFonts w:ascii="Arial" w:cs="Arial" w:eastAsia="Arial" w:hAnsi="Arial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-sn &lt;IP1-IP2&gt;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9"/>
        </w:tabs>
        <w:spacing w:after="0" w:before="77" w:line="240" w:lineRule="auto"/>
        <w:ind w:left="1559" w:right="0" w:hanging="359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encuentra los host en un rango de 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76" w:line="240" w:lineRule="auto"/>
        <w:ind w:left="839" w:right="0" w:hanging="359"/>
        <w:jc w:val="left"/>
        <w:rPr>
          <w:rFonts w:ascii="Arial" w:cs="Arial" w:eastAsia="Arial" w:hAnsi="Arial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-sn &lt;subred&gt;/máscara_de_red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9"/>
        </w:tabs>
        <w:spacing w:after="0" w:before="77" w:line="240" w:lineRule="auto"/>
        <w:ind w:left="1559" w:right="0" w:hanging="359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escanea la subred en busca de hosts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numPr>
          <w:ilvl w:val="0"/>
          <w:numId w:val="1"/>
        </w:numPr>
        <w:tabs>
          <w:tab w:val="left" w:leader="none" w:pos="426"/>
        </w:tabs>
        <w:spacing w:after="0" w:before="0" w:line="240" w:lineRule="auto"/>
        <w:ind w:left="426" w:right="0" w:hanging="306"/>
        <w:jc w:val="left"/>
        <w:rPr/>
      </w:pPr>
      <w:r w:rsidDel="00000000" w:rsidR="00000000" w:rsidRPr="00000000">
        <w:rPr>
          <w:color w:val="343743"/>
          <w:rtl w:val="0"/>
        </w:rPr>
        <w:t xml:space="preserve">Tipos de escaneo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" w:line="304" w:lineRule="auto"/>
        <w:ind w:left="120" w:right="112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Existen varios tipos de escaneos, cada uno con sus ventajas y desventajas. Los tres más comunes y usados son los siguientes: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203" w:line="240" w:lineRule="auto"/>
        <w:ind w:left="839" w:right="0" w:hanging="359"/>
        <w:jc w:val="left"/>
        <w:rPr>
          <w:rFonts w:ascii="Arial" w:cs="Arial" w:eastAsia="Arial" w:hAnsi="Arial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-sT &lt;dirección_IP&gt;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9"/>
        </w:tabs>
        <w:spacing w:after="0" w:before="71" w:line="240" w:lineRule="auto"/>
        <w:ind w:left="1559" w:right="0" w:hanging="359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escaneo TCP Connect, se ejecuta por defecto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77" w:line="240" w:lineRule="auto"/>
        <w:ind w:left="839" w:right="0" w:hanging="359"/>
        <w:jc w:val="left"/>
        <w:rPr>
          <w:rFonts w:ascii="Arial" w:cs="Arial" w:eastAsia="Arial" w:hAnsi="Arial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-sS &lt;dirección_IP&gt;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9"/>
        </w:tabs>
        <w:spacing w:after="0" w:before="76" w:line="240" w:lineRule="auto"/>
        <w:ind w:left="1559" w:right="0" w:hanging="359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escaneo TCP SYN, más sigiloso e indetectable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76" w:line="240" w:lineRule="auto"/>
        <w:ind w:left="839" w:right="0" w:hanging="359"/>
        <w:jc w:val="left"/>
        <w:rPr>
          <w:rFonts w:ascii="Arial" w:cs="Arial" w:eastAsia="Arial" w:hAnsi="Arial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-sU &lt;dirección_IP&gt;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9"/>
        </w:tabs>
        <w:spacing w:after="0" w:before="77" w:line="240" w:lineRule="auto"/>
        <w:ind w:left="1559" w:right="0" w:hanging="359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escanea los protocolos y servicios UDP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1"/>
        </w:numPr>
        <w:tabs>
          <w:tab w:val="left" w:leader="none" w:pos="429"/>
        </w:tabs>
        <w:spacing w:after="0" w:before="0" w:line="240" w:lineRule="auto"/>
        <w:ind w:left="429" w:right="0" w:hanging="309"/>
        <w:jc w:val="left"/>
        <w:rPr/>
      </w:pPr>
      <w:r w:rsidDel="00000000" w:rsidR="00000000" w:rsidRPr="00000000">
        <w:rPr>
          <w:color w:val="343743"/>
          <w:rtl w:val="0"/>
        </w:rPr>
        <w:t xml:space="preserve">Comandos para escanear puertos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" w:line="304" w:lineRule="auto"/>
        <w:ind w:left="120" w:right="11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Una vez tenemos los hosts activos de una red, el siguiente paso es detectar qué puertos y servicios tiene habilitados. Para ello usaremos el parámetro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-p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ind w:firstLine="119"/>
        <w:jc w:val="both"/>
        <w:rPr/>
      </w:pPr>
      <w:r w:rsidDel="00000000" w:rsidR="00000000" w:rsidRPr="00000000">
        <w:rPr>
          <w:color w:val="343743"/>
          <w:rtl w:val="0"/>
        </w:rPr>
        <w:t xml:space="preserve">Comandos útiles: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0" w:line="240" w:lineRule="auto"/>
        <w:ind w:left="839" w:right="0" w:hanging="360"/>
        <w:jc w:val="left"/>
        <w:rPr>
          <w:rFonts w:ascii="Arial" w:cs="Arial" w:eastAsia="Arial" w:hAnsi="Arial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-p &lt;puerto1,puerto2,puerto3,...&gt; &lt;dirección_IP&gt;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9"/>
        </w:tabs>
        <w:spacing w:after="0" w:before="71" w:line="240" w:lineRule="auto"/>
        <w:ind w:left="1559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escaneamos los puertos especificados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77" w:line="240" w:lineRule="auto"/>
        <w:ind w:left="839" w:right="0" w:hanging="360"/>
        <w:jc w:val="left"/>
        <w:rPr>
          <w:rFonts w:ascii="Arial" w:cs="Arial" w:eastAsia="Arial" w:hAnsi="Arial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-p- &lt;dirección_IP&gt;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9"/>
        </w:tabs>
        <w:spacing w:after="0" w:before="76" w:line="240" w:lineRule="auto"/>
        <w:ind w:left="1559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760" w:top="1220" w:left="1320" w:right="1340" w:header="375" w:footer="566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escaneamos todos los puertos del activo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1"/>
        </w:numPr>
        <w:tabs>
          <w:tab w:val="left" w:leader="none" w:pos="432"/>
        </w:tabs>
        <w:spacing w:after="0" w:before="283" w:line="240" w:lineRule="auto"/>
        <w:ind w:left="432" w:right="0" w:hanging="312"/>
        <w:jc w:val="left"/>
        <w:rPr/>
      </w:pPr>
      <w:r w:rsidDel="00000000" w:rsidR="00000000" w:rsidRPr="00000000">
        <w:rPr>
          <w:color w:val="343743"/>
          <w:rtl w:val="0"/>
        </w:rPr>
        <w:t xml:space="preserve">Identificación de Versiones y Sistemas Operativos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" w:line="304" w:lineRule="auto"/>
        <w:ind w:left="120" w:right="109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Con los servicios enumerados, procederemos a detectar las versiones de los mismos, así como el sistema operativo del hosts objetivo.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203" w:line="240" w:lineRule="auto"/>
        <w:ind w:left="839" w:right="0" w:hanging="359"/>
        <w:jc w:val="left"/>
        <w:rPr>
          <w:rFonts w:ascii="Arial" w:cs="Arial" w:eastAsia="Arial" w:hAnsi="Arial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-O &lt;dirección_IP&gt;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9"/>
        </w:tabs>
        <w:spacing w:after="0" w:before="71" w:line="240" w:lineRule="auto"/>
        <w:ind w:left="1559" w:right="0" w:hanging="359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detección del sistema operativo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77" w:line="240" w:lineRule="auto"/>
        <w:ind w:left="839" w:right="0" w:hanging="359"/>
        <w:jc w:val="left"/>
        <w:rPr>
          <w:rFonts w:ascii="Arial" w:cs="Arial" w:eastAsia="Arial" w:hAnsi="Arial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-p &lt;puerto1,puerto2,puerto3,...&gt; -sV &lt;dirección_IP&gt;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60"/>
        </w:tabs>
        <w:spacing w:after="0" w:before="76" w:line="306.99999999999994" w:lineRule="auto"/>
        <w:ind w:left="1560" w:right="11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detección de la versión de los servicios ejecutándose en los puertos especificados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1"/>
        </w:numPr>
        <w:tabs>
          <w:tab w:val="left" w:leader="none" w:pos="432"/>
        </w:tabs>
        <w:spacing w:after="0" w:before="203" w:line="240" w:lineRule="auto"/>
        <w:ind w:left="432" w:right="0" w:hanging="312"/>
        <w:jc w:val="left"/>
        <w:rPr/>
      </w:pPr>
      <w:r w:rsidDel="00000000" w:rsidR="00000000" w:rsidRPr="00000000">
        <w:rPr>
          <w:color w:val="343743"/>
          <w:rtl w:val="0"/>
        </w:rPr>
        <w:t xml:space="preserve">Detección de vulnerabilidades con NSE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" w:line="306.99999999999994" w:lineRule="auto"/>
        <w:ind w:left="120" w:right="109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Por último, podemos ver si las versiones de los servicios se encuentran afectadas por alguna vulnerabilidad o alguna configuración insegura. Para ello podemos usar los scripts por defecto de NSE (NMAP Search Engine).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" w:line="304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Estos scripts nos detectarán de forma automática si el activo presenta alguna de las vulnerabilidades "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más comunes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203" w:line="240" w:lineRule="auto"/>
        <w:ind w:left="839" w:right="0" w:hanging="360"/>
        <w:jc w:val="left"/>
        <w:rPr>
          <w:rFonts w:ascii="Arial" w:cs="Arial" w:eastAsia="Arial" w:hAnsi="Arial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-p &lt;puerto1,puerto2,puerto3,...&gt; -sV &lt;dirección_IP&gt; -sC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4" w:lineRule="auto"/>
        <w:ind w:left="120" w:right="0" w:hanging="0.999999999999996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NOTA: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Existen muchísimos tipos de scripts en función a su objetivo, incluso los puedes crear tú mismo.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1"/>
        </w:numPr>
        <w:tabs>
          <w:tab w:val="left" w:leader="none" w:pos="388"/>
        </w:tabs>
        <w:spacing w:after="0" w:before="204" w:line="240" w:lineRule="auto"/>
        <w:ind w:left="388" w:right="0" w:hanging="268"/>
        <w:jc w:val="left"/>
        <w:rPr/>
      </w:pPr>
      <w:r w:rsidDel="00000000" w:rsidR="00000000" w:rsidRPr="00000000">
        <w:rPr>
          <w:color w:val="343743"/>
          <w:rtl w:val="0"/>
        </w:rPr>
        <w:t xml:space="preserve">Ajustar los tiempos de escaneo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" w:line="304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Los escaneos con NMAP son altamente personalizables. Un claro ejemplo de esto es el parámetro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-TX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, que especifica lo rápido que tiene que ser un escaneo.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" w:line="240" w:lineRule="auto"/>
        <w:ind w:left="176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A continuación te dejo las opciones que tiene: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0" w:line="240" w:lineRule="auto"/>
        <w:ind w:left="839" w:right="0" w:hanging="359"/>
        <w:jc w:val="left"/>
        <w:rPr>
          <w:rFonts w:ascii="Arial" w:cs="Arial" w:eastAsia="Arial" w:hAnsi="Arial"/>
          <w:b w:val="0"/>
          <w:i w:val="0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-T0 &lt;dirección_IP&gt;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9"/>
        </w:tabs>
        <w:spacing w:after="0" w:before="72" w:line="240" w:lineRule="auto"/>
        <w:ind w:left="1559" w:right="0" w:hanging="359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Paranoid (Paranoid, más lento)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numPr>
          <w:ilvl w:val="1"/>
          <w:numId w:val="1"/>
        </w:numPr>
        <w:tabs>
          <w:tab w:val="left" w:leader="none" w:pos="359"/>
        </w:tabs>
        <w:spacing w:after="0" w:before="76" w:line="240" w:lineRule="auto"/>
        <w:ind w:left="359" w:right="6312" w:hanging="359"/>
        <w:jc w:val="right"/>
        <w:rPr>
          <w:rFonts w:ascii="Arial" w:cs="Arial" w:eastAsia="Arial" w:hAnsi="Arial"/>
          <w:b w:val="0"/>
          <w:i w:val="0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-T1 &lt;dirección_IP&gt;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59"/>
        </w:tabs>
        <w:spacing w:after="0" w:before="76" w:line="240" w:lineRule="auto"/>
        <w:ind w:left="359" w:right="6384" w:hanging="359"/>
        <w:jc w:val="righ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Sneaky (Sigiloso)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numPr>
          <w:ilvl w:val="1"/>
          <w:numId w:val="1"/>
        </w:numPr>
        <w:tabs>
          <w:tab w:val="left" w:leader="none" w:pos="359"/>
        </w:tabs>
        <w:spacing w:after="0" w:before="77" w:line="240" w:lineRule="auto"/>
        <w:ind w:left="359" w:right="6271" w:hanging="359"/>
        <w:jc w:val="right"/>
        <w:rPr>
          <w:rFonts w:ascii="Arial" w:cs="Arial" w:eastAsia="Arial" w:hAnsi="Arial"/>
          <w:b w:val="0"/>
          <w:i w:val="0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-T2 &lt;dirección_IP&gt;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9"/>
        </w:tabs>
        <w:spacing w:after="0" w:before="76" w:line="240" w:lineRule="auto"/>
        <w:ind w:left="1559" w:right="0" w:hanging="359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Polite (Cortés)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77" w:line="240" w:lineRule="auto"/>
        <w:ind w:left="839" w:right="0" w:hanging="359"/>
        <w:jc w:val="left"/>
        <w:rPr>
          <w:rFonts w:ascii="Arial" w:cs="Arial" w:eastAsia="Arial" w:hAnsi="Arial"/>
          <w:b w:val="0"/>
          <w:i w:val="0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-T3 &lt;dirección_IP&gt;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9"/>
        </w:tabs>
        <w:spacing w:after="0" w:before="76" w:line="240" w:lineRule="auto"/>
        <w:ind w:left="1559" w:right="0" w:hanging="359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Normal (Normal, el que se ejecuta si no se pone nada)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77" w:line="240" w:lineRule="auto"/>
        <w:ind w:left="839" w:right="0" w:hanging="359"/>
        <w:jc w:val="left"/>
        <w:rPr>
          <w:rFonts w:ascii="Arial" w:cs="Arial" w:eastAsia="Arial" w:hAnsi="Arial"/>
          <w:b w:val="0"/>
          <w:i w:val="0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-T4 &lt;dirección_IP&gt;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9"/>
        </w:tabs>
        <w:spacing w:after="0" w:before="76" w:line="240" w:lineRule="auto"/>
        <w:ind w:left="1559" w:right="0" w:hanging="359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760" w:top="1220" w:left="1320" w:right="1340" w:header="375" w:footer="566"/>
        </w:sect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Aggressive (Agresivo)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83" w:line="240" w:lineRule="auto"/>
        <w:ind w:left="839" w:right="0" w:hanging="359"/>
        <w:jc w:val="left"/>
        <w:rPr>
          <w:rFonts w:ascii="Arial" w:cs="Arial" w:eastAsia="Arial" w:hAnsi="Arial"/>
          <w:b w:val="0"/>
          <w:i w:val="0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-T5 &lt;dirección_IP&gt;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9"/>
        </w:tabs>
        <w:spacing w:after="0" w:before="76" w:line="240" w:lineRule="auto"/>
        <w:ind w:left="1559" w:right="0" w:hanging="359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Insane (Insano, más rápido)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1"/>
        </w:numPr>
        <w:tabs>
          <w:tab w:val="left" w:leader="none" w:pos="431"/>
        </w:tabs>
        <w:spacing w:after="0" w:before="0" w:line="240" w:lineRule="auto"/>
        <w:ind w:left="431" w:right="0" w:hanging="311"/>
        <w:jc w:val="left"/>
        <w:rPr/>
      </w:pPr>
      <w:r w:rsidDel="00000000" w:rsidR="00000000" w:rsidRPr="00000000">
        <w:rPr>
          <w:color w:val="343743"/>
          <w:rtl w:val="0"/>
        </w:rPr>
        <w:t xml:space="preserve">Guardar escaneo en un archivo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" w:line="304" w:lineRule="auto"/>
        <w:ind w:left="1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Si queremos guardar los resultados de nuestro escaneo en un archivo, solo tenemos que usar una de las siguientes opciones: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203" w:line="240" w:lineRule="auto"/>
        <w:ind w:left="839" w:right="0" w:hanging="359"/>
        <w:jc w:val="left"/>
        <w:rPr>
          <w:rFonts w:ascii="Arial" w:cs="Arial" w:eastAsia="Arial" w:hAnsi="Arial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-oA &lt;dirección_IP&gt;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9"/>
        </w:tabs>
        <w:spacing w:after="0" w:before="71" w:line="240" w:lineRule="auto"/>
        <w:ind w:left="1559" w:right="0" w:hanging="359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lo guarda en todos los formatos posibles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numPr>
          <w:ilvl w:val="1"/>
          <w:numId w:val="1"/>
        </w:numPr>
        <w:tabs>
          <w:tab w:val="left" w:leader="none" w:pos="839"/>
        </w:tabs>
        <w:spacing w:after="0" w:before="77" w:line="240" w:lineRule="auto"/>
        <w:ind w:left="839" w:right="0" w:hanging="359"/>
        <w:jc w:val="left"/>
        <w:rPr>
          <w:rFonts w:ascii="Arial" w:cs="Arial" w:eastAsia="Arial" w:hAnsi="Arial"/>
          <w:color w:val="343743"/>
        </w:rPr>
      </w:pPr>
      <w:r w:rsidDel="00000000" w:rsidR="00000000" w:rsidRPr="00000000">
        <w:rPr>
          <w:color w:val="343743"/>
          <w:rtl w:val="0"/>
        </w:rPr>
        <w:t xml:space="preserve">nmap -oN &lt;dirección_IP&gt;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559"/>
        </w:tabs>
        <w:spacing w:after="0" w:before="76" w:line="240" w:lineRule="auto"/>
        <w:ind w:left="1559" w:right="0" w:hanging="359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43743"/>
          <w:sz w:val="22"/>
          <w:szCs w:val="22"/>
          <w:u w:val="none"/>
          <w:shd w:fill="auto" w:val="clear"/>
          <w:vertAlign w:val="baseline"/>
          <w:rtl w:val="0"/>
        </w:rPr>
        <w:t xml:space="preserve">lo guarda en formato legible por terminal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"/>
          <w:szCs w:val="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60" w:top="1220" w:left="1320" w:right="1340" w:header="375" w:footer="56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5892800</wp:posOffset>
              </wp:positionH>
              <wp:positionV relativeFrom="paragraph">
                <wp:posOffset>9550400</wp:posOffset>
              </wp:positionV>
              <wp:extent cx="180975" cy="20510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60275" y="3682210"/>
                        <a:ext cx="171450" cy="1955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2.999999523162842" w:line="240"/>
                            <w:ind w:left="6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343743"/>
                              <w:sz w:val="22"/>
                              <w:vertAlign w:val="baseline"/>
                            </w:rPr>
                            <w:t xml:space="preserve"> PAGE 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5892800</wp:posOffset>
              </wp:positionH>
              <wp:positionV relativeFrom="paragraph">
                <wp:posOffset>9550400</wp:posOffset>
              </wp:positionV>
              <wp:extent cx="180975" cy="205105"/>
              <wp:effectExtent b="0" l="0" r="0" t="0"/>
              <wp:wrapNone/>
              <wp:docPr id="5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0975" cy="20510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5162550</wp:posOffset>
          </wp:positionH>
          <wp:positionV relativeFrom="page">
            <wp:posOffset>238125</wp:posOffset>
          </wp:positionV>
          <wp:extent cx="2552699" cy="266699"/>
          <wp:effectExtent b="0" l="0" r="0" t="0"/>
          <wp:wrapNone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52699" cy="2666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78" w:hanging="259"/>
      </w:pPr>
      <w:rPr>
        <w:rFonts w:ascii="Calibri" w:cs="Calibri" w:eastAsia="Calibri" w:hAnsi="Calibri"/>
        <w:b w:val="1"/>
        <w:i w:val="0"/>
        <w:color w:val="343743"/>
        <w:sz w:val="28"/>
        <w:szCs w:val="28"/>
      </w:rPr>
    </w:lvl>
    <w:lvl w:ilvl="1">
      <w:start w:val="0"/>
      <w:numFmt w:val="bullet"/>
      <w:lvlText w:val="●"/>
      <w:lvlJc w:val="left"/>
      <w:pPr>
        <w:ind w:left="840" w:hanging="360"/>
      </w:pPr>
      <w:rPr>
        <w:rFonts w:ascii="Arial" w:cs="Arial" w:eastAsia="Arial" w:hAnsi="Arial"/>
      </w:rPr>
    </w:lvl>
    <w:lvl w:ilvl="2">
      <w:start w:val="0"/>
      <w:numFmt w:val="bullet"/>
      <w:lvlText w:val="○"/>
      <w:lvlJc w:val="left"/>
      <w:pPr>
        <w:ind w:left="1560" w:hanging="360"/>
      </w:pPr>
      <w:rPr>
        <w:rFonts w:ascii="Arial" w:cs="Arial" w:eastAsia="Arial" w:hAnsi="Arial"/>
        <w:b w:val="0"/>
        <w:i w:val="0"/>
        <w:color w:val="343743"/>
        <w:sz w:val="22"/>
        <w:szCs w:val="22"/>
      </w:rPr>
    </w:lvl>
    <w:lvl w:ilvl="3">
      <w:start w:val="0"/>
      <w:numFmt w:val="bullet"/>
      <w:lvlText w:val="•"/>
      <w:lvlJc w:val="left"/>
      <w:pPr>
        <w:ind w:left="2562" w:hanging="360"/>
      </w:pPr>
      <w:rPr/>
    </w:lvl>
    <w:lvl w:ilvl="4">
      <w:start w:val="0"/>
      <w:numFmt w:val="bullet"/>
      <w:lvlText w:val="•"/>
      <w:lvlJc w:val="left"/>
      <w:pPr>
        <w:ind w:left="3565" w:hanging="360"/>
      </w:pPr>
      <w:rPr/>
    </w:lvl>
    <w:lvl w:ilvl="5">
      <w:start w:val="0"/>
      <w:numFmt w:val="bullet"/>
      <w:lvlText w:val="•"/>
      <w:lvlJc w:val="left"/>
      <w:pPr>
        <w:ind w:left="4567" w:hanging="360"/>
      </w:pPr>
      <w:rPr/>
    </w:lvl>
    <w:lvl w:ilvl="6">
      <w:start w:val="0"/>
      <w:numFmt w:val="bullet"/>
      <w:lvlText w:val="•"/>
      <w:lvlJc w:val="left"/>
      <w:pPr>
        <w:ind w:left="5570" w:hanging="360"/>
      </w:pPr>
      <w:rPr/>
    </w:lvl>
    <w:lvl w:ilvl="7">
      <w:start w:val="0"/>
      <w:numFmt w:val="bullet"/>
      <w:lvlText w:val="•"/>
      <w:lvlJc w:val="left"/>
      <w:pPr>
        <w:ind w:left="6572" w:hanging="360"/>
      </w:pPr>
      <w:rPr/>
    </w:lvl>
    <w:lvl w:ilvl="8">
      <w:start w:val="0"/>
      <w:numFmt w:val="bullet"/>
      <w:lvlText w:val="•"/>
      <w:lvlJc w:val="left"/>
      <w:pPr>
        <w:ind w:left="7575" w:hanging="36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840" w:hanging="360"/>
      </w:pPr>
      <w:rPr>
        <w:rFonts w:ascii="Arial" w:cs="Arial" w:eastAsia="Arial" w:hAnsi="Arial"/>
        <w:b w:val="0"/>
        <w:i w:val="0"/>
        <w:color w:val="343743"/>
        <w:sz w:val="22"/>
        <w:szCs w:val="22"/>
      </w:rPr>
    </w:lvl>
    <w:lvl w:ilvl="1">
      <w:start w:val="0"/>
      <w:numFmt w:val="bullet"/>
      <w:lvlText w:val="•"/>
      <w:lvlJc w:val="left"/>
      <w:pPr>
        <w:ind w:left="1714" w:hanging="360"/>
      </w:pPr>
      <w:rPr/>
    </w:lvl>
    <w:lvl w:ilvl="2">
      <w:start w:val="0"/>
      <w:numFmt w:val="bullet"/>
      <w:lvlText w:val="•"/>
      <w:lvlJc w:val="left"/>
      <w:pPr>
        <w:ind w:left="2588" w:hanging="360"/>
      </w:pPr>
      <w:rPr/>
    </w:lvl>
    <w:lvl w:ilvl="3">
      <w:start w:val="0"/>
      <w:numFmt w:val="bullet"/>
      <w:lvlText w:val="•"/>
      <w:lvlJc w:val="left"/>
      <w:pPr>
        <w:ind w:left="3462" w:hanging="360"/>
      </w:pPr>
      <w:rPr/>
    </w:lvl>
    <w:lvl w:ilvl="4">
      <w:start w:val="0"/>
      <w:numFmt w:val="bullet"/>
      <w:lvlText w:val="•"/>
      <w:lvlJc w:val="left"/>
      <w:pPr>
        <w:ind w:left="4336" w:hanging="360"/>
      </w:pPr>
      <w:rPr/>
    </w:lvl>
    <w:lvl w:ilvl="5">
      <w:start w:val="0"/>
      <w:numFmt w:val="bullet"/>
      <w:lvlText w:val="•"/>
      <w:lvlJc w:val="left"/>
      <w:pPr>
        <w:ind w:left="5210" w:hanging="360"/>
      </w:pPr>
      <w:rPr/>
    </w:lvl>
    <w:lvl w:ilvl="6">
      <w:start w:val="0"/>
      <w:numFmt w:val="bullet"/>
      <w:lvlText w:val="•"/>
      <w:lvlJc w:val="left"/>
      <w:pPr>
        <w:ind w:left="6084" w:hanging="360"/>
      </w:pPr>
      <w:rPr/>
    </w:lvl>
    <w:lvl w:ilvl="7">
      <w:start w:val="0"/>
      <w:numFmt w:val="bullet"/>
      <w:lvlText w:val="•"/>
      <w:lvlJc w:val="left"/>
      <w:pPr>
        <w:ind w:left="6958" w:hanging="360"/>
      </w:pPr>
      <w:rPr/>
    </w:lvl>
    <w:lvl w:ilvl="8">
      <w:start w:val="0"/>
      <w:numFmt w:val="bullet"/>
      <w:lvlText w:val="•"/>
      <w:lvlJc w:val="left"/>
      <w:pPr>
        <w:ind w:left="7832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429" w:hanging="312"/>
    </w:pPr>
    <w:rPr>
      <w:rFonts w:ascii="Calibri" w:cs="Calibri" w:eastAsia="Calibri" w:hAnsi="Calibri"/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03" w:lineRule="auto"/>
      <w:ind w:left="119"/>
    </w:pPr>
    <w:rPr>
      <w:rFonts w:ascii="Calibri" w:cs="Calibri" w:eastAsia="Calibri" w:hAnsi="Calibri"/>
      <w:b w:val="1"/>
      <w:sz w:val="22"/>
      <w:szCs w:val="22"/>
    </w:rPr>
  </w:style>
  <w:style w:type="paragraph" w:styleId="Heading3">
    <w:name w:val="heading 3"/>
    <w:basedOn w:val="Normal"/>
    <w:next w:val="Normal"/>
    <w:pPr>
      <w:spacing w:before="76" w:lineRule="auto"/>
      <w:ind w:left="839" w:hanging="359"/>
    </w:pPr>
    <w:rPr>
      <w:rFonts w:ascii="Calibri" w:cs="Calibri" w:eastAsia="Calibri" w:hAnsi="Calibri"/>
      <w:b w:val="1"/>
      <w:i w:val="1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ind w:left="120"/>
    </w:pPr>
    <w:rPr>
      <w:rFonts w:ascii="Calibri" w:cs="Calibri" w:eastAsia="Calibri" w:hAnsi="Calibri"/>
      <w:b w:val="1"/>
      <w:sz w:val="40"/>
      <w:szCs w:val="4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" w:default="1">
    <w:name w:val="Normal"/>
    <w:uiPriority w:val="1"/>
    <w:qFormat w:val="1"/>
    <w:pPr/>
    <w:rPr>
      <w:rFonts w:ascii="Calibri" w:cs="Calibri" w:eastAsia="Calibri" w:hAnsi="Calibri"/>
      <w:lang w:bidi="ar-SA" w:eastAsia="en-US" w:val="es-ES"/>
    </w:rPr>
  </w:style>
  <w:style w:type="paragraph" w:styleId="BodyText">
    <w:name w:val="Body Text"/>
    <w:basedOn w:val="Normal"/>
    <w:uiPriority w:val="1"/>
    <w:qFormat w:val="1"/>
    <w:pPr>
      <w:spacing w:before="76"/>
    </w:pPr>
    <w:rPr>
      <w:rFonts w:ascii="Calibri" w:cs="Calibri" w:eastAsia="Calibri" w:hAnsi="Calibri"/>
      <w:sz w:val="22"/>
      <w:szCs w:val="22"/>
      <w:lang w:bidi="ar-SA" w:eastAsia="en-US" w:val="es-ES"/>
    </w:rPr>
  </w:style>
  <w:style w:type="paragraph" w:styleId="Heading1">
    <w:name w:val="Heading 1"/>
    <w:basedOn w:val="Normal"/>
    <w:uiPriority w:val="1"/>
    <w:qFormat w:val="1"/>
    <w:pPr>
      <w:ind w:left="429" w:hanging="312"/>
      <w:outlineLvl w:val="1"/>
    </w:pPr>
    <w:rPr>
      <w:rFonts w:ascii="Calibri" w:cs="Calibri" w:eastAsia="Calibri" w:hAnsi="Calibri"/>
      <w:b w:val="1"/>
      <w:bCs w:val="1"/>
      <w:sz w:val="28"/>
      <w:szCs w:val="28"/>
      <w:lang w:bidi="ar-SA" w:eastAsia="en-US" w:val="es-ES"/>
    </w:rPr>
  </w:style>
  <w:style w:type="paragraph" w:styleId="Heading2">
    <w:name w:val="Heading 2"/>
    <w:basedOn w:val="Normal"/>
    <w:uiPriority w:val="1"/>
    <w:qFormat w:val="1"/>
    <w:pPr>
      <w:spacing w:before="203"/>
      <w:ind w:left="119"/>
      <w:outlineLvl w:val="2"/>
    </w:pPr>
    <w:rPr>
      <w:rFonts w:ascii="Calibri" w:cs="Calibri" w:eastAsia="Calibri" w:hAnsi="Calibri"/>
      <w:b w:val="1"/>
      <w:bCs w:val="1"/>
      <w:sz w:val="22"/>
      <w:szCs w:val="22"/>
      <w:lang w:bidi="ar-SA" w:eastAsia="en-US" w:val="es-ES"/>
    </w:rPr>
  </w:style>
  <w:style w:type="paragraph" w:styleId="Heading3">
    <w:name w:val="Heading 3"/>
    <w:basedOn w:val="Normal"/>
    <w:uiPriority w:val="1"/>
    <w:qFormat w:val="1"/>
    <w:pPr>
      <w:spacing w:before="76"/>
      <w:ind w:left="839" w:hanging="359"/>
      <w:outlineLvl w:val="3"/>
    </w:pPr>
    <w:rPr>
      <w:rFonts w:ascii="Calibri" w:cs="Calibri" w:eastAsia="Calibri" w:hAnsi="Calibri"/>
      <w:b w:val="1"/>
      <w:bCs w:val="1"/>
      <w:i w:val="1"/>
      <w:iCs w:val="1"/>
      <w:sz w:val="22"/>
      <w:szCs w:val="22"/>
      <w:lang w:bidi="ar-SA" w:eastAsia="en-US" w:val="es-ES"/>
    </w:rPr>
  </w:style>
  <w:style w:type="paragraph" w:styleId="Title">
    <w:name w:val="Title"/>
    <w:basedOn w:val="Normal"/>
    <w:uiPriority w:val="1"/>
    <w:qFormat w:val="1"/>
    <w:pPr>
      <w:ind w:left="120"/>
    </w:pPr>
    <w:rPr>
      <w:rFonts w:ascii="Calibri" w:cs="Calibri" w:eastAsia="Calibri" w:hAnsi="Calibri"/>
      <w:b w:val="1"/>
      <w:bCs w:val="1"/>
      <w:sz w:val="40"/>
      <w:szCs w:val="40"/>
      <w:lang w:bidi="ar-SA" w:eastAsia="en-US" w:val="es-ES"/>
    </w:rPr>
  </w:style>
  <w:style w:type="paragraph" w:styleId="ListParagraph">
    <w:name w:val="List Paragraph"/>
    <w:basedOn w:val="Normal"/>
    <w:uiPriority w:val="1"/>
    <w:qFormat w:val="1"/>
    <w:pPr>
      <w:spacing w:before="76"/>
      <w:ind w:left="839" w:hanging="359"/>
    </w:pPr>
    <w:rPr>
      <w:rFonts w:ascii="Calibri" w:cs="Calibri" w:eastAsia="Calibri" w:hAnsi="Calibri"/>
      <w:lang w:bidi="ar-SA" w:eastAsia="en-US" w:val="es-ES"/>
    </w:rPr>
  </w:style>
  <w:style w:type="paragraph" w:styleId="TableParagraph">
    <w:name w:val="Table Paragraph"/>
    <w:basedOn w:val="Normal"/>
    <w:uiPriority w:val="1"/>
    <w:qFormat w:val="1"/>
    <w:pPr/>
    <w:rPr>
      <w:lang w:bidi="ar-SA" w:eastAsia="en-U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9721FGeRac5FPq30mg7sRjNTeA==">CgMxLjA4AHIhMTNzV01MUnlDT0dOUTdNcFdTdVVKVGV4RXdUcHAwaFNX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2024-09-07T19:15:41Z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2024-09-07T00:00:00Z</vt:lpwstr>
  </property>
  <property fmtid="{D5CDD505-2E9C-101B-9397-08002B2CF9AE}" pid="3" name="LastSaved">
    <vt:lpwstr>2024-09-07T00:00:00Z</vt:lpwstr>
  </property>
  <property fmtid="{D5CDD505-2E9C-101B-9397-08002B2CF9AE}" pid="4" name="Producer">
    <vt:lpwstr>GPL Ghostscript 9.20</vt:lpwstr>
  </property>
</Properties>
</file>