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aps/>
          <w:sz w:val="36"/>
          <w:szCs w:val="36"/>
        </w:rPr>
        <w:t xml:space="preserve">HUSTLEXP INC.</w:t>
      </w:r>
    </w:p>
    <w:p>
      <w:pPr>
        <w:spacing w:after="80" w:before="0"/>
        <w:jc w:val="center"/>
      </w:pPr>
      <w:r>
        <w:rPr>
          <w:rFonts w:ascii="Times New Roman" w:cs="Times New Roman" w:eastAsia="Times New Roman" w:hAnsi="Times New Roman"/>
          <w:b/>
          <w:bCs/>
          <w:caps/>
          <w:sz w:val="28"/>
          <w:szCs w:val="28"/>
        </w:rPr>
        <w:t xml:space="preserve">HUSTLER (WORKER) INDEPENDENT CONTRACTOR AGREEMENT</w:t>
      </w:r>
    </w:p>
    <w:p>
      <w:pPr>
        <w:spacing w:after="80" w:before="80"/>
        <w:jc w:val="center"/>
      </w:pPr>
      <w:r>
        <w:rPr>
          <w:rFonts w:ascii="Times New Roman" w:cs="Times New Roman" w:eastAsia="Times New Roman" w:hAnsi="Times New Roman"/>
          <w:i/>
          <w:iCs/>
          <w:sz w:val="22"/>
          <w:szCs w:val="22"/>
        </w:rPr>
        <w:t xml:space="preserve">Effective Date: [Effective Date]</w:t>
      </w:r>
    </w:p>
    <w:p>
      <w:pPr>
        <w:pBdr>
          <w:bottom w:val="single" w:color="333333" w:sz="4" w:space="1"/>
        </w:pBdr>
        <w:spacing w:after="120" w:before="120"/>
      </w:pPr>
      <w:r>
        <w:t xml:space="preserve"/>
      </w:r>
    </w:p>
    <w:p>
      <w:pPr>
        <w:spacing w:after="80" w:before="80"/>
        <w:jc w:val="center"/>
      </w:pPr>
      <w:r>
        <w:rPr>
          <w:rFonts w:ascii="Times New Roman" w:cs="Times New Roman" w:eastAsia="Times New Roman" w:hAnsi="Times New Roman"/>
          <w:b/>
          <w:bCs/>
          <w:color w:val="CC0000"/>
          <w:sz w:val="20"/>
          <w:szCs w:val="20"/>
        </w:rPr>
        <w:t xml:space="preserve">READ THIS AGREEMENT CAREFULLY BEFORE REGISTERING AS A HUSTLER. BY COMPLETING PLATFORM REGISTRATION, YOU AGREE TO BE BOUND BY ALL TERMS HEREIN.</w:t>
      </w:r>
    </w:p>
    <w:p>
      <w:pPr>
        <w:pBdr>
          <w:bottom w:val="single" w:color="333333" w:sz="4" w:space="1"/>
        </w:pBdr>
        <w:spacing w:after="120" w:before="120"/>
      </w:pPr>
      <w:r>
        <w:t xml:space="preserve"/>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1. </w:t>
      </w:r>
      <w:r>
        <w:rPr>
          <w:rFonts w:ascii="Times New Roman" w:cs="Times New Roman" w:eastAsia="Times New Roman" w:hAnsi="Times New Roman"/>
          <w:b/>
          <w:bCs/>
          <w:caps/>
          <w:sz w:val="22"/>
          <w:szCs w:val="22"/>
        </w:rPr>
        <w:t xml:space="preserve">PARTIES AND RECITALS</w:t>
      </w:r>
    </w:p>
    <w:p>
      <w:pPr>
        <w:spacing w:after="80" w:before="80" w:line="276"/>
        <w:ind w:left="36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Parties. This Hustler (Worker) Independent Contractor Agreement ("Agreement") is entered into as of the Effective Date set forth above, by and between HustleXP Inc., a corporation organized and existing under the laws of [State] with its principal place of business in [State] ("Company," "Platform," "HustleXP"), and the individual or entity who has accepted this Agreement through Platform registration ("Hustler," "Worker," "Independent Contractor," or "You"). Company and Hustler are each referred to herein individually as a "Party" and collectively as the "Parties."</w:t>
      </w:r>
    </w:p>
    <w:p>
      <w:pPr>
        <w:spacing w:after="80" w:before="80" w:line="276"/>
        <w:ind w:left="36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Recitals. WHEREAS, Company operates HustleXP, a technology-based marketplace platform (the "Platform") that provides software tools enabling registered task posters ("Posters") to publish discrete task opportunities and enabling registered Hustlers to discover and accept such tasks for compensation; WHEREAS, Company is in the business of providing technology marketplace services and is not in the business of performing the underlying tasks listed on the Platform; WHEREAS, Hustler desires to access the Platform for the purpose of identifying and completing task opportunities in exchange for compensation, as further described herein; NOW, THEREFORE, in consideration of the mutual covenants and agreements set forth herein, and for other good and valuable consideration, the receipt and sufficiency of which are hereby acknowledged, the Parties agree as follows.</w:t>
      </w:r>
    </w:p>
    <w:p>
      <w:pPr>
        <w:spacing w:after="80" w:before="80" w:line="276"/>
        <w:ind w:left="36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Nature of Relationship. The Platform serves solely as a neutral technology intermediary that connects Posters with Hustlers. Company does not perform, supervise, direct, or control the manner or means by which Hustlers complete tasks. Company makes no representations to Posters regarding the quality, timeliness, or outcome of any task performed by a Hustler. Hustlers and Posters contract directly with one another for the performance of tasks, and Company is not a party to any such task-level contract.</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2. </w:t>
      </w:r>
      <w:r>
        <w:rPr>
          <w:rFonts w:ascii="Times New Roman" w:cs="Times New Roman" w:eastAsia="Times New Roman" w:hAnsi="Times New Roman"/>
          <w:b/>
          <w:bCs/>
          <w:caps/>
          <w:sz w:val="22"/>
          <w:szCs w:val="22"/>
        </w:rPr>
        <w:t xml:space="preserve">INDEPENDENT CONTRACTOR CLASSIFICATION</w:t>
      </w:r>
    </w:p>
    <w:p>
      <w:pPr>
        <w:spacing w:after="80" w:before="80" w:line="276"/>
        <w:ind w:left="360"/>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Independent Contractor Status. Hustler is an independent contractor and not an employee, partner, joint venturer, or agent of Company. Nothing in this Agreement shall be construed to create an employment, agency, partnership, or joint venture relationship between Hustler and Company. Hustler acknowledges and agrees that Company does not, and shall not, control the manner, means, methods, or instrumentalities by which Hustler performs any task.</w:t>
      </w:r>
    </w:p>
    <w:p>
      <w:pPr>
        <w:spacing w:after="80" w:before="80" w:line="276"/>
        <w:ind w:left="360"/>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No Direction of Work. Hustler retains complete discretion over whether to accept, decline, or abandon any task opportunity presented through the Platform (subject to the trust tier consequences described in Section 5 herein). Company does not set Hustler's working hours, require Hustler to work a minimum number of hours, require Hustler to accept any particular task, or dictate the sequence or method by which accepted tasks are completed. Hustler may log in and out of the Platform at any time and for any reason.</w:t>
      </w:r>
    </w:p>
    <w:p>
      <w:pPr>
        <w:spacing w:after="80" w:before="80" w:line="276"/>
        <w:ind w:left="360"/>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Own Tools and Equipment. Hustler is solely responsible for providing all tools, equipment, transportation, materials, and other resources necessary to complete accepted tasks. Company does not provide, lease, or reimburse Hustler for any tools, equipment, or expenses unless expressly agreed to in a separate written instrument signed by an authorized officer of Company.</w:t>
      </w:r>
    </w:p>
    <w:p>
      <w:pPr>
        <w:spacing w:after="80" w:before="80" w:line="276"/>
        <w:ind w:left="360"/>
        <w:jc w:val="both"/>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Right to Work for Competitors. Hustler expressly acknowledges and agrees that Hustler is free to perform services for any other person or entity, including direct competitors of Company, and to engage in any other lawful occupation or business activity during the term of this Agreement. Company imposes no exclusivity requirement on Hustler.</w:t>
      </w:r>
    </w:p>
    <w:p>
      <w:pPr>
        <w:spacing w:after="80" w:before="80" w:line="276"/>
        <w:ind w:left="360"/>
        <w:jc w:val="both"/>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No Benefits. Because Hustler is an independent contractor and not an employee, Hustler is not entitled to and shall not receive from Company any employment benefits, including but not limited to: (a) health, dental, or vision insurance; (b) life insurance; (c) retirement or pension benefits; (d) paid time off, vacation, sick leave, or holidays; (e) workers' compensation insurance; (f) unemployment insurance; (g) disability insurance; or (h) any other benefit that Company provides or may in the future provide to its employees. Hustler acknowledges that Company will not withhold federal, state, or local income taxes or Social Security and Medicare taxes from payments to Hustler.</w:t>
      </w:r>
    </w:p>
    <w:p>
      <w:pPr>
        <w:spacing w:after="80" w:before="80" w:line="276"/>
        <w:ind w:left="360"/>
        <w:jc w:val="both"/>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Tax Obligations. Hustler is solely responsible for all applicable federal, state, and local taxes arising from or related to Hustler's activities on the Platform, including without limitation: (a) federal and state income taxes; (b) self-employment taxes (Social Security and Medicare) at the applicable self-employment tax rate; (c) applicable sales or use taxes on Hustler's services where required by law; and (d) quarterly estimated tax payments as required under I.R.C. § 6654. Hustler shall indemnify and hold harmless Company from any and all tax liabilities, penalties, interest, or costs arising from Hustler's failure to satisfy Hustler's tax obligations. Hustler is advised to consult a qualified tax professional regarding Hustler's tax obligations.</w:t>
      </w:r>
    </w:p>
    <w:p>
      <w:pPr>
        <w:spacing w:after="80" w:before="80" w:line="276"/>
        <w:ind w:left="360"/>
        <w:jc w:val="both"/>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California ABC Test (Dynamex) — Prong B Analysis. To the extent that any applicable law requires application of the "ABC test" for worker classification, including but not limited to the California Supreme Court's decision in Dynamex Operations West, Inc. v. Superior Court (2018) 4 Cal.5th 903 and the statutory codification thereof: (a) Company's principal business and core commercial activity is providing a technology marketplace platform (software, algorithms, matching systems, payment escrow, and associated services) and not the performance of the underlying tasks listed on the Platform (including, without limitation, physical labor tasks, delivery tasks, skilled trade tasks, or personal service tasks); (b) the tasks Hustlers perform on the Platform fall outside the usual course of Company's technology marketplace business; and (c) Hustlers are independently established in their respective trade, occupation, or business. Nothing in this Agreement shall be construed as a waiver of any classification rights Hustler may hold under applicable law, and the Parties acknowledge that classification law may vary by jurisdiction and may be subject to legislative or judicial development.</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3. </w:t>
      </w:r>
      <w:r>
        <w:rPr>
          <w:rFonts w:ascii="Times New Roman" w:cs="Times New Roman" w:eastAsia="Times New Roman" w:hAnsi="Times New Roman"/>
          <w:b/>
          <w:bCs/>
          <w:caps/>
          <w:sz w:val="22"/>
          <w:szCs w:val="22"/>
        </w:rPr>
        <w:t xml:space="preserve">PLATFORM SERVICES AND FEES</w:t>
      </w:r>
    </w:p>
    <w:p>
      <w:pPr>
        <w:spacing w:after="80" w:before="80" w:line="276"/>
        <w:ind w:left="360"/>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Technology Marketplace Only. Company provides Hustler with access to a technology-based marketplace platform that enables Hustler to: (a) discover task opportunities posted by Posters; (b) submit offers or accept tasks; (c) communicate with Posters through the Platform's secure messaging system; (d) submit proof of task completion; (e) receive payment through the Platform's escrow and payment processing infrastructure; and (f) accumulate XP points and progress through the Platform's trust tier system. Company does not guarantee any minimum number of task opportunities, any minimum level of earnings, or the continued availability of any particular features.</w:t>
      </w:r>
    </w:p>
    <w:p>
      <w:pPr>
        <w:spacing w:after="80" w:before="80" w:line="276"/>
        <w:ind w:left="360"/>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Platform Fee. In consideration of Company's provision of the Platform and associated services, Company shall deduct and retain a platform service fee equal to fifteen percent (15%) of the agreed task value for each completed task (the "Platform Fee"). The Platform Fee is calculated on the gross task value as agreed between Hustler and Poster (inclusive of any applicable surge pricing multiplier) and is deducted from the escrow-held funds prior to disbursement to Hustler. Company reserves the right to modify the Platform Fee upon thirty (30) days' written notice to Hustler, provided that any modified fee shall apply only to tasks accepted after the effective date of the modification.</w:t>
      </w:r>
    </w:p>
    <w:p>
      <w:pPr>
        <w:spacing w:after="80" w:before="80" w:line="276"/>
        <w:ind w:left="360"/>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Surge Pricing. Task values displayed on the Platform may be adjusted by surge pricing multipliers ranging from 1.0x to 3.0x (the "Surge Multiplier"), applied by Company's proprietary matching algorithms based on factors including but not limited to: real-time supply and demand conditions, task location, task complexity, and Hustler availability. The Surge Multiplier, if any, shall be clearly displayed to Hustler prior to task acceptance. The Platform Fee described in Section 3.2 is applied after any Surge Multiplier adjustment.</w:t>
      </w:r>
    </w:p>
    <w:p>
      <w:pPr>
        <w:spacing w:after="80" w:before="80" w:line="276"/>
        <w:ind w:left="360"/>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XP Tax. For tasks completed by Hustlers at or above specified XP tier thresholds, Company may withhold an XP Tax, which is a small percentage of the task value (currently between 0.5% and 3.0% depending on Hustler's trust tier and task category) retained by Company to fund XP-based platform incentive programs, including but not limited to Hustler rewards, streak bonuses, and community fund distributions. The applicable XP Tax rate for any given task shall be disclosed to Hustler prior to task acceptance. The XP Tax is calculated on gross task value after Surge Multiplier adjustment and before the Platform Fee deduction.</w:t>
      </w:r>
    </w:p>
    <w:p>
      <w:pPr>
        <w:spacing w:after="80" w:before="80" w:line="276"/>
        <w:ind w:left="360"/>
        <w:jc w:val="both"/>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Stripe Connect and KYC. All Hustler payments are processed through Stripe Connect, a third-party payment processing service operated by Stripe, Inc. ("Stripe"). As a condition of receiving payment through the Platform, Hustler must: (a) create and maintain a valid Stripe Connect account; (b) complete Stripe's Know Your Customer ("KYC") identity verification process, which may include submission of government-issued identification, Social Security number or Tax Identification Number, bank account information, and other personal information as required by Stripe and applicable law; and (c) comply at all times with Stripe's terms of service and applicable financial regulations. Company is not responsible for any delays in payment or account holds arising from Hustler's failure to complete or maintain KYC requirements or from Stripe's independent exercise of its rights under its own terms of service. Hustler acknowledges that Stripe Connect's payout_enabled status must be active before any escrow release can be disbursed to Hustler.</w:t>
      </w:r>
    </w:p>
    <w:p>
      <w:pPr>
        <w:spacing w:after="80" w:before="80" w:line="276"/>
        <w:ind w:left="360"/>
        <w:jc w:val="both"/>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Tax Reporting. Company will issue IRS Form 1099-K or such other applicable tax form(s) to Hustlers who meet or exceed applicable IRS reporting thresholds during a calendar year. As of the Effective Date, the IRS reporting threshold is six hundred dollars ($600) in aggregate gross payments in a calendar year (or such other threshold as may be established by IRS guidance from time to time). Hustler is solely responsible for accurately reporting all income received through the Platform to applicable tax authorities, regardless of whether Company issues a 1099 form.</w:t>
      </w:r>
    </w:p>
    <w:p>
      <w:pPr>
        <w:spacing w:after="80" w:before="80" w:line="276"/>
        <w:ind w:left="360"/>
        <w:jc w:val="both"/>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Payout Timeline. Following: (a) completion of a task; (b) submission and acceptance of required proof of completion; and (c) release of funds from escrow (as described in Section 7 herein), Company shall initiate disbursement of Hustler's net earnings (task value less Platform Fee, XP Tax, and any other applicable deductions) to Hustler's Stripe Connect account. Disbursement processing time is typically two (2) to three (3) business days from the date of escrow release, subject to Stripe's standard processing timelines. Company makes no guarantee of any specific payout date and shall not be liable for delays caused by banking institutions, Stripe, government investigations, or other circumstances outside Company's reasonable control.</w:t>
      </w:r>
    </w:p>
    <w:p>
      <w:pPr>
        <w:spacing w:after="80" w:before="80"/>
      </w:pPr>
      <w:r>
        <w:t xml:space="preserve"/>
      </w:r>
    </w:p>
    <w:p>
      <w:r>
        <w:br w:type="page"/>
      </w:r>
    </w:p>
    <w:p>
      <w:pPr>
        <w:spacing w:after="100" w:before="280"/>
      </w:pPr>
      <w:r>
        <w:rPr>
          <w:rFonts w:ascii="Times New Roman" w:cs="Times New Roman" w:eastAsia="Times New Roman" w:hAnsi="Times New Roman"/>
          <w:b/>
          <w:bCs/>
          <w:caps/>
          <w:sz w:val="22"/>
          <w:szCs w:val="22"/>
        </w:rPr>
        <w:t xml:space="preserve">SECTION 4. </w:t>
      </w:r>
      <w:r>
        <w:rPr>
          <w:rFonts w:ascii="Times New Roman" w:cs="Times New Roman" w:eastAsia="Times New Roman" w:hAnsi="Times New Roman"/>
          <w:b/>
          <w:bCs/>
          <w:caps/>
          <w:sz w:val="22"/>
          <w:szCs w:val="22"/>
        </w:rPr>
        <w:t xml:space="preserve">TASK PERFORMANCE STANDARDS</w:t>
      </w:r>
    </w:p>
    <w:p>
      <w:pPr>
        <w:spacing w:after="80" w:before="80" w:line="276"/>
        <w:ind w:left="360"/>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Acceptance and Completion. Once Hustler accepts a task through the Platform, Hustler commits to completing that task in a professional, workmanlike manner consistent with the task description and any instructions provided by Poster. Failure to complete an accepted task without a valid reason recognized by Company's dispute resolution process (as described in Section 7) shall result in trust tier penalties as set forth in Section 5.</w:t>
      </w:r>
    </w:p>
    <w:p>
      <w:pPr>
        <w:spacing w:after="80" w:before="80" w:line="276"/>
        <w:ind w:left="360"/>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Proof of Completion. Hustler must submit proof of task completion through the Platform's designated proof-submission interface. Acceptable forms of proof may include, depending on task category: (a) timestamped photographic or video documentation of completed work; (b) biometric confirmation (e.g., geolocation check-in/check-out at the task site); (c) logistics or delivery confirmation codes or signatures; (d) such other verification methods as Company may designate for particular task categories. Proof submissions are subject to review and may be reviewed by automated systems, peer reviewers (as part of the jury pool process described in Section 7), and/or Company personnel.</w:t>
      </w:r>
    </w:p>
    <w:p>
      <w:pPr>
        <w:spacing w:after="80" w:before="80" w:line="276"/>
        <w:ind w:left="360"/>
        <w:jc w:val="both"/>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Prohibited Task Categories. Hustler shall not use the Platform to seek, accept, or perform tasks that: (a) are prohibited by applicable federal, state, or local law or regulation; (b) require a professional license (including without limitation a contractor's license, electrician's license, plumber's license, medical license, attorney's license, or real estate license) unless Hustler holds such a current, valid, and unrestricted license in the applicable jurisdiction and has disclosed such license to Company; (c) involve entering a private residence or in-home location, unless and until Hustler has successfully completed the Checkr background check process required under Section 6 and received explicit written authorization from Company to access in-home task categories; (d) involve the transportation, sale, distribution, or facilitation of illegal substances, unlicensed firearms, stolen property, or contraband; (e) involve harassment, exploitation, or harm to any person; or (f) violate any applicable Platform Acceptable Use Policy ("AUP") as published by Company and updated from time to time.</w:t>
      </w:r>
    </w:p>
    <w:p>
      <w:pPr>
        <w:spacing w:after="80" w:before="80" w:line="276"/>
        <w:ind w:left="360"/>
        <w:jc w:val="both"/>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Skill and Credential Accuracy. Hustler represents and warrants that all skills, certifications, licenses, and verifications claimed by Hustler in Hustler's Platform profile are accurate, current, and complete. Any false, misleading, or outdated skill or credential representations shall constitute a material breach of this Agreement and may result in immediate termination, forfeiture of accrued and unpaid earnings, and legal action as provided in Section 6.3.</w:t>
      </w:r>
    </w:p>
    <w:p>
      <w:pPr>
        <w:spacing w:after="80" w:before="80" w:line="276"/>
        <w:ind w:left="360"/>
        <w:jc w:val="both"/>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Professional Conduct. Hustler shall at all times conduct Hustler's activities on and through the Platform in a professional manner, treat Posters, other Platform users, and the public with courtesy and respect, and comply with all applicable laws and regulations. Hustler shall not use any information obtained through the Platform to contact or solicit Posters outside of the Platform for a period of twelve (12) months following Hustler's last task with such Poster.</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5. </w:t>
      </w:r>
      <w:r>
        <w:rPr>
          <w:rFonts w:ascii="Times New Roman" w:cs="Times New Roman" w:eastAsia="Times New Roman" w:hAnsi="Times New Roman"/>
          <w:b/>
          <w:bCs/>
          <w:caps/>
          <w:sz w:val="22"/>
          <w:szCs w:val="22"/>
        </w:rPr>
        <w:t xml:space="preserve">TRUST TIER SYSTEM</w:t>
      </w:r>
    </w:p>
    <w:p>
      <w:pPr>
        <w:spacing w:after="80" w:before="80" w:line="276"/>
        <w:ind w:left="360"/>
        <w:jc w:val="both"/>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XP-Based Trust Tier System. Company operates a proprietary experience-point-based trust tier system ("Trust Tier System") that governs Hustler's access to Platform features, task categories, and earning opportunities. The Trust Tier System currently consists of the following tiers (in ascending order): Rookie, Verified, Trusted, Elite, and Master (each, a "Trust Tier"). Hustler's Trust Tier is determined by Company's proprietary algorithm, which incorporates factors including but not limited to: accumulated XP points, task completion rate, dispute rate, customer satisfaction ratings, and fraud flags.</w:t>
      </w:r>
    </w:p>
    <w:p>
      <w:pPr>
        <w:spacing w:after="80" w:before="80" w:line="276"/>
        <w:ind w:left="360"/>
        <w:jc w:val="both"/>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Tier-Unlocked Features. Trust Tier advancement unlocks access to additional Platform features. By way of illustration and not limitation: (a) Verified Tier: access to additional task categories; (b) Trusted Tier: access to higher-value tasks and expedited escrow release; (c) Elite Tier: access to Live Mode (real-time urgent task notifications and priority matching), eligibility to receive premium task assignments, and reduced XP Tax rates; (d) Master Tier: eligibility for squad leadership, maximum Live Mode privileges, and maximum XP Tax reduction. Feature availability at each tier is subject to change by Company in its reasonable discretion.</w:t>
      </w:r>
    </w:p>
    <w:p>
      <w:pPr>
        <w:spacing w:after="80" w:before="80" w:line="276"/>
        <w:ind w:left="360"/>
        <w:jc w:val="both"/>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Tier Demotion. Company reserves the right to demote Hustler's Trust Tier, or to suspend or revoke Hustler's access to any tier-unlocked features, upon the occurrence of any of the following: (a) Hustler's task cancellation rate exceeds fifteen percent (15%) of accepted tasks over any rolling thirty (30) day period; (b) Hustler's dispute rate (tasks resulting in a formal dispute initiated by a Poster) exceeds ten percent (10%) of completed tasks over any rolling ninety (90) day period; (c) any fraud flag issued against Hustler's account by Company's fraud detection systems; (d) any verified finding of misrepresentation of skills, credentials, or proof of completion; or (e) any other conduct that Company, in its reasonable discretion, determines to be inconsistent with the maintenance of Platform integrity and Poster trust.</w:t>
      </w:r>
    </w:p>
    <w:p>
      <w:pPr>
        <w:spacing w:after="80" w:before="80" w:line="276"/>
        <w:ind w:left="360"/>
        <w:jc w:val="both"/>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sz w:val="22"/>
          <w:szCs w:val="22"/>
        </w:rPr>
        <w:t xml:space="preserve">Modification of Thresholds. Company reserves the right to modify the XP thresholds required for each Trust Tier, the features associated with each Trust Tier, and the criteria for Tier demotion, upon thirty (30) days' notice to Hustler. Hustler's existing XP balance shall not be reduced by any such modification; however, a modification to tier thresholds may result in a change to Hustler's effective Trust Tier classification.</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6. </w:t>
      </w:r>
      <w:r>
        <w:rPr>
          <w:rFonts w:ascii="Times New Roman" w:cs="Times New Roman" w:eastAsia="Times New Roman" w:hAnsi="Times New Roman"/>
          <w:b/>
          <w:bCs/>
          <w:caps/>
          <w:sz w:val="22"/>
          <w:szCs w:val="22"/>
        </w:rPr>
        <w:t xml:space="preserve">BACKGROUND CHECKS AND VERIFICATION</w:t>
      </w:r>
    </w:p>
    <w:p>
      <w:pPr>
        <w:spacing w:after="80" w:before="80" w:line="276"/>
        <w:ind w:left="360"/>
        <w:jc w:val="both"/>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Background Check Requirement. As a condition of accessing in-home task categories, high-risk task categories (as designated by Company from time to time), and any other task categories requiring background verification, Hustler agrees to submit to a third-party consumer background check administered through Checkr, Inc. or such other background screening vendor as Company may designate ("Background Check Provider"). Hustler's failure to consent to, cooperate with, or pass the required background check shall result in Hustler's access to applicable task categories being restricted or denied. Background checks may be repeated periodically as required by law or Company policy.</w:t>
      </w:r>
    </w:p>
    <w:p>
      <w:pPr>
        <w:spacing w:after="80" w:before="80" w:line="276"/>
        <w:ind w:left="360"/>
        <w:jc w:val="both"/>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FCRA Disclosure and Consent. NOTICE PURSUANT TO THE FAIR CREDIT REPORTING ACT ("FCRA"): The background check described in this Section 6 constitutes a "consumer report" under the FCRA. Hustler's consent to the background check will be obtained through a separate standalone disclosure and authorization form as required by 15 U.S.C. § 1681b(b)(2). Hustler's rights under the FCRA, including the right to receive a copy of the background report and the right to dispute inaccuracies, are set forth in the separate FCRA disclosure form. Company will follow applicable adverse action procedures if a background check result influences a decision affecting Hustler's access to the Platform.</w:t>
      </w:r>
    </w:p>
    <w:p>
      <w:pPr>
        <w:spacing w:after="80" w:before="80" w:line="276"/>
        <w:ind w:left="360"/>
        <w:jc w:val="both"/>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Criminal History Certification. By accepting this Agreement, Hustler represents and warrants that, to the best of Hustler's knowledge: (a) Hustler has not been convicted of any felony offense within the seven (7) years immediately preceding the Effective Date; and (b) Hustler has not been convicted at any time, regardless of when the conviction occurred, of: (i) any offense involving violence, assault, battery, or the use or threatened use of a weapon; (ii) any offense involving theft, robbery, burglary, fraud, embezzlement, or financial crime; (iii) any sex offense requiring registration under any applicable sex offender registry law; or (iv) any offense involving the exploitation, abuse, or trafficking of any person. Hustler acknowledges that a false certification is a material breach of this Agreement. In the event of a false certification, Company may: (i) immediately terminate this Agreement; (ii) withhold and/or forfeit all accrued and unpaid earnings in Hustler's account; and (iii) pursue all available legal remedies against Hustler, including civil claims for fraud, misrepresentation, and any damages suffered by Company or any third party as a result of Hustler's false certification.</w:t>
      </w:r>
    </w:p>
    <w:p>
      <w:pPr>
        <w:spacing w:after="80" w:before="80" w:line="276"/>
        <w:ind w:left="360"/>
        <w:jc w:val="both"/>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Beta Verification Interview. During Company's private beta period, and at such other times as Company may designate, Company or its designee may conduct supplemental screening interviews ("Verification Interview") as part of the Hustler verification process. Verification Interviews may be conducted via video conferencing, telephone, or in person, at Company's discretion. By accepting this Agreement, Hustler consents to the Verification Interview and agrees to cooperate with the interviewer in good faith. Hustler's refusal to participate in a required Verification Interview shall constitute grounds for suspension or termination of Hustler's Platform access.</w:t>
      </w:r>
    </w:p>
    <w:p>
      <w:pPr>
        <w:spacing w:after="80" w:before="80"/>
      </w:pPr>
      <w:r>
        <w:t xml:space="preserve"/>
      </w:r>
    </w:p>
    <w:p>
      <w:r>
        <w:br w:type="page"/>
      </w:r>
    </w:p>
    <w:p>
      <w:pPr>
        <w:spacing w:after="100" w:before="280"/>
      </w:pPr>
      <w:r>
        <w:rPr>
          <w:rFonts w:ascii="Times New Roman" w:cs="Times New Roman" w:eastAsia="Times New Roman" w:hAnsi="Times New Roman"/>
          <w:b/>
          <w:bCs/>
          <w:caps/>
          <w:sz w:val="22"/>
          <w:szCs w:val="22"/>
        </w:rPr>
        <w:t xml:space="preserve">SECTION 7. </w:t>
      </w:r>
      <w:r>
        <w:rPr>
          <w:rFonts w:ascii="Times New Roman" w:cs="Times New Roman" w:eastAsia="Times New Roman" w:hAnsi="Times New Roman"/>
          <w:b/>
          <w:bCs/>
          <w:caps/>
          <w:sz w:val="22"/>
          <w:szCs w:val="22"/>
        </w:rPr>
        <w:t xml:space="preserve">ESCROW AND PAYMENT DISPUTES</w:t>
      </w:r>
    </w:p>
    <w:p>
      <w:pPr>
        <w:spacing w:after="80" w:before="80" w:line="276"/>
        <w:ind w:left="360"/>
        <w:jc w:val="both"/>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Escrow Mechanism. All Poster payments for task services are held in escrow by Company (via Stripe's payment infrastructure) from the time a task is accepted until the conditions for escrow release are satisfied. Escrow release conditions are: (a) Hustler has submitted proof of completion as required under Section 4.2; (b) the 48-hour dispute window described in Section 7.2 has elapsed without a dispute being filed, or any filed dispute has been resolved in Hustler's favor; and (c) Hustler's Stripe Connect account is in good standing with active payout status. Company reserves the right to extend the escrow hold during any pending dispute, investigation, or compliance review.</w:t>
      </w:r>
    </w:p>
    <w:p>
      <w:pPr>
        <w:spacing w:after="80" w:before="80" w:line="276"/>
        <w:ind w:left="360"/>
        <w:jc w:val="both"/>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Dispute Window and Process. Upon Hustler's submission of proof of completion, Poster shall have forty-eight (48) hours (the "Dispute Window") to file a formal dispute through the Platform's dispute resolution interface. If no dispute is filed within the Dispute Window, escrow funds shall be released to Hustler in accordance with Section 3.7. If a dispute is filed within the Dispute Window, the following process shall apply: (a) INITIAL REVIEW: Company's AI-assisted review system will analyze the submitted proof, task description, Poster and Hustler communications, and any other relevant data within twenty-four (24) hours of dispute filing; (b) HUMAN ESCALATION: if the AI review does not resolve the dispute, or if either Party requests human review, the dispute shall be escalated to a Company dispute resolution specialist within an additional forty-eight (48) hours; (c) JURY POOL: for disputed tasks with a gross value exceeding fifty dollars ($50.00), Company may, in its discretion, convene a peer review panel ("Jury Pool") composed of anonymized, randomly selected Hustlers at the Trusted Tier or above to review and vote on the merits of the dispute.</w:t>
      </w:r>
    </w:p>
    <w:p>
      <w:pPr>
        <w:spacing w:after="80" w:before="80" w:line="276"/>
        <w:ind w:left="360"/>
        <w:jc w:val="both"/>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Finality of Platform Decisions. Subject to Hustler's right to seek binding arbitration pursuant to Section 11, Company's dispute resolution decisions (including Jury Pool outcomes) are final and binding on both Parties. Company's aggregate liability with respect to any single dispute is limited to the gross task value placed in escrow for the disputed task.</w:t>
      </w:r>
    </w:p>
    <w:p>
      <w:pPr>
        <w:spacing w:after="80" w:before="80" w:line="276"/>
        <w:ind w:left="360"/>
        <w:jc w:val="both"/>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sz w:val="22"/>
          <w:szCs w:val="22"/>
        </w:rPr>
        <w:t xml:space="preserve">Fraudulent Proof Submissions. Submission of fraudulent, fabricated, or materially misleading proof of completion shall constitute a material breach of this Agreement and may result in: (a) immediate forfeiture of the disputed task's escrowed funds; (b) Trust Tier demotion; (c) Platform suspension or termination; and (d) potential civil and criminal liability.</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8. </w:t>
      </w:r>
      <w:r>
        <w:rPr>
          <w:rFonts w:ascii="Times New Roman" w:cs="Times New Roman" w:eastAsia="Times New Roman" w:hAnsi="Times New Roman"/>
          <w:b/>
          <w:bCs/>
          <w:caps/>
          <w:sz w:val="22"/>
          <w:szCs w:val="22"/>
        </w:rPr>
        <w:t xml:space="preserve">INTELLECTUAL PROPERTY</w:t>
      </w:r>
    </w:p>
    <w:p>
      <w:pPr>
        <w:spacing w:after="80" w:before="80" w:line="276"/>
        <w:ind w:left="360"/>
        <w:jc w:val="both"/>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License Grant for Proof Media. Hustler retains ownership of all photographs, videos, and other media submitted by Hustler as proof of task completion ("Proof Media"). By submitting Proof Media through the Platform, Hustler hereby grants Company a non-exclusive, worldwide, royalty-free, irrevocable license to use, store, reproduce, display, and process such Proof Media solely for the following purposes: (a) quality verification and dispute resolution as described in Section 7; (b) internal product development and testing; (c) compliance with applicable legal or regulatory obligations; and (d) anonymized or aggregated statistical analysis of Platform performance. Hustler expressly prohibits Company from using identifiable Proof Media in external marketing or advertising materials without Hustler's prior written consent.</w:t>
      </w:r>
    </w:p>
    <w:p>
      <w:pPr>
        <w:spacing w:after="80" w:before="80" w:line="276"/>
        <w:ind w:left="360"/>
        <w:jc w:val="both"/>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Platform Intellectual Property. All intellectual property embodied in or comprising the Platform, including but not limited to software, algorithms, matching systems, XP scoring models, user interface elements, trademarks, trade names, trade dress, and proprietary data compilations (collectively, "Platform IP"), is and shall remain the exclusive property of Company. Hustler is granted a limited, non-exclusive, non-transferable, revocable license to access and use the Platform solely for the purposes contemplated by this Agreement. Hustler receives no ownership interest in any Platform IP.</w:t>
      </w:r>
    </w:p>
    <w:p>
      <w:pPr>
        <w:spacing w:after="80" w:before="80" w:line="276"/>
        <w:ind w:left="360"/>
        <w:jc w:val="both"/>
      </w:pPr>
      <w:r>
        <w:rPr>
          <w:rFonts w:ascii="Times New Roman" w:cs="Times New Roman" w:eastAsia="Times New Roman" w:hAnsi="Times New Roman"/>
          <w:b/>
          <w:bCs/>
          <w:sz w:val="22"/>
          <w:szCs w:val="22"/>
        </w:rPr>
        <w:t xml:space="preserve">8.3 </w:t>
      </w:r>
      <w:r>
        <w:rPr>
          <w:rFonts w:ascii="Times New Roman" w:cs="Times New Roman" w:eastAsia="Times New Roman" w:hAnsi="Times New Roman"/>
          <w:sz w:val="22"/>
          <w:szCs w:val="22"/>
        </w:rPr>
        <w:t xml:space="preserve">Prohibition on Reverse Engineering. Hustler shall not, directly or indirectly: (a) reverse engineer, decompile, disassemble, or otherwise attempt to derive the source code, algorithms, or underlying logic of the Platform or any component thereof; (b) attempt to circumvent, compromise, or exploit any security feature or access control of the Platform; (c) scrape, crawl, or systematically extract data from the Platform by automated means; or (d) use any Platform data or information to develop, train, or improve any competing product or service.</w:t>
      </w:r>
    </w:p>
    <w:p>
      <w:pPr>
        <w:spacing w:after="80" w:before="80" w:line="276"/>
        <w:ind w:left="360"/>
        <w:jc w:val="both"/>
      </w:pPr>
      <w:r>
        <w:rPr>
          <w:rFonts w:ascii="Times New Roman" w:cs="Times New Roman" w:eastAsia="Times New Roman" w:hAnsi="Times New Roman"/>
          <w:b/>
          <w:bCs/>
          <w:sz w:val="22"/>
          <w:szCs w:val="22"/>
        </w:rPr>
        <w:t xml:space="preserve">8.4 </w:t>
      </w:r>
      <w:r>
        <w:rPr>
          <w:rFonts w:ascii="Times New Roman" w:cs="Times New Roman" w:eastAsia="Times New Roman" w:hAnsi="Times New Roman"/>
          <w:sz w:val="22"/>
          <w:szCs w:val="22"/>
        </w:rPr>
        <w:t xml:space="preserve">Feedback. To the extent Hustler provides Company with any feedback, suggestions, or ideas regarding the Platform ("Feedback"), Hustler hereby assigns to Company all right, title, and interest in such Feedback, including all intellectual property rights therein, without any obligation of compensation or attribution.</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9. </w:t>
      </w:r>
      <w:r>
        <w:rPr>
          <w:rFonts w:ascii="Times New Roman" w:cs="Times New Roman" w:eastAsia="Times New Roman" w:hAnsi="Times New Roman"/>
          <w:b/>
          <w:bCs/>
          <w:caps/>
          <w:sz w:val="22"/>
          <w:szCs w:val="22"/>
        </w:rPr>
        <w:t xml:space="preserve">CONFIDENTIALITY (BETA PERIOD AND BEYOND)</w:t>
      </w:r>
    </w:p>
    <w:p>
      <w:pPr>
        <w:spacing w:after="80" w:before="80" w:line="276"/>
        <w:ind w:left="360"/>
        <w:jc w:val="both"/>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Confidential Information Defined. "Confidential Information" means any non-public information disclosed to Hustler by Company or obtained by Hustler through Hustler's access to the Platform, including but not limited to: (a) Platform features, functionality, and planned feature roadmaps; (b) fee structures, pricing algorithms, and Surge Multiplier calculations; (c) matching algorithms and XP scoring models; (d) user data, Poster information, and aggregate platform usage data; (e) business strategies, financial information, and partnership arrangements; and (f) any information designated by Company as confidential. Confidential Information does not include information that: (i) is or becomes publicly known through no act or omission of Hustler; (ii) was rightfully known to Hustler prior to disclosure by Company without restriction; (iii) is rightfully received from a third party without restriction; or (iv) is required to be disclosed by law or court order, provided Hustler gives Company prompt written notice prior to such disclosure.</w:t>
      </w:r>
    </w:p>
    <w:p>
      <w:pPr>
        <w:spacing w:after="80" w:before="80" w:line="276"/>
        <w:ind w:left="360"/>
        <w:jc w:val="both"/>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Non-Disclosure Obligation. During the beta period and at all times thereafter, Hustler shall hold all Confidential Information in strict confidence and shall not, without Company's prior written consent: (a) disclose any Confidential Information to any third party; (b) use any Confidential Information for any purpose other than Hustler's use of the Platform for task performance; (c) discuss Platform features, pricing, algorithms, or operational details with members of the press, social media audiences, or competitive platforms; or (d) disclose the existence or terms of this Agreement except to Hustler's legal or tax advisors who are themselves bound by confidentiality obligations.</w:t>
      </w:r>
    </w:p>
    <w:p>
      <w:pPr>
        <w:spacing w:after="80" w:before="80" w:line="276"/>
        <w:ind w:left="360"/>
        <w:jc w:val="both"/>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sz w:val="22"/>
          <w:szCs w:val="22"/>
        </w:rPr>
        <w:t xml:space="preserve">Survival. Hustler's obligations under this Section 9 shall survive the termination or expiration of this Agreement for a period of two (2) years following the effective date of termination or expiration.</w:t>
      </w:r>
    </w:p>
    <w:p>
      <w:pPr>
        <w:spacing w:after="80" w:before="80"/>
      </w:pPr>
      <w:r>
        <w:t xml:space="preserve"/>
      </w:r>
    </w:p>
    <w:p>
      <w:r>
        <w:br w:type="page"/>
      </w:r>
    </w:p>
    <w:p>
      <w:pPr>
        <w:spacing w:after="100" w:before="280"/>
      </w:pPr>
      <w:r>
        <w:rPr>
          <w:rFonts w:ascii="Times New Roman" w:cs="Times New Roman" w:eastAsia="Times New Roman" w:hAnsi="Times New Roman"/>
          <w:b/>
          <w:bCs/>
          <w:caps/>
          <w:sz w:val="22"/>
          <w:szCs w:val="22"/>
        </w:rPr>
        <w:t xml:space="preserve">SECTION 10. </w:t>
      </w:r>
      <w:r>
        <w:rPr>
          <w:rFonts w:ascii="Times New Roman" w:cs="Times New Roman" w:eastAsia="Times New Roman" w:hAnsi="Times New Roman"/>
          <w:b/>
          <w:bCs/>
          <w:caps/>
          <w:sz w:val="22"/>
          <w:szCs w:val="22"/>
        </w:rPr>
        <w:t xml:space="preserve">INDEMNIFICATION AND LIMITATION OF LIABILITY</w:t>
      </w:r>
    </w:p>
    <w:p>
      <w:pPr>
        <w:spacing w:after="80" w:before="80" w:line="276"/>
        <w:ind w:left="360"/>
        <w:jc w:val="both"/>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Hustler Indemnification. Hustler shall defend, indemnify, and hold harmless Company and its officers, directors, employees, agents, successors, and assigns (collectively, "Company Indemnitees") from and against any and all claims, demands, suits, proceedings, liabilities, damages, losses, costs, and expenses (including reasonable attorneys' fees and court costs) (collectively, "Losses") arising out of or relating to: (a) Hustler's performance or non-performance of any task; (b) Hustler's breach of any representation, warranty, covenant, or obligation under this Agreement; (c) Hustler's violation of any applicable law or regulation; (d) Hustler's negligent, reckless, or intentional acts or omissions; (e) any bodily injury, property damage, or economic loss caused by Hustler in connection with any task; (f) any claim by a third party (including a Poster) arising from Hustler's task performance; or (g) any misrepresentation made by Hustler in Hustler's Platform profile or to any Poster.</w:t>
      </w:r>
    </w:p>
    <w:p>
      <w:pPr>
        <w:spacing w:after="80" w:before="80" w:line="276"/>
        <w:ind w:left="360"/>
        <w:jc w:val="both"/>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Limitation of Liability. TO THE MAXIMUM EXTENT PERMITTED BY APPLICABLE LAW, COMPANY'S AGGREGATE LIABILITY TO HUSTLER FOR ANY CLAIM ARISING UNDER OR RELATED TO THIS AGREEMENT OR HUSTLER'S USE OF THE PLATFORM SHALL NOT EXCEED THE GREATER OF: (a) FIVE HUNDRED DOLLARS ($500.00); OR (b) THE TOTAL PLATFORM FEES PAID BY HUSTLER TO COMPANY IN THE THREE (3) CALENDAR MONTHS IMMEDIATELY PRECEDING THE EVENT GIVING RISE TO THE CLAIM. IN NO EVENT SHALL COMPANY BE LIABLE TO HUSTLER FOR ANY INDIRECT, INCIDENTAL, SPECIAL, CONSEQUENTIAL, PUNITIVE, OR EXEMPLARY DAMAGES, INCLUDING LOST PROFITS, LOSS OF EARNINGS OPPORTUNITY, OR LOSS OF DATA, EVEN IF COMPANY HAS BEEN ADVISED OF THE POSSIBILITY OF SUCH DAMAGES.</w:t>
      </w:r>
    </w:p>
    <w:p>
      <w:pPr>
        <w:spacing w:after="80" w:before="80" w:line="276"/>
        <w:ind w:left="360"/>
        <w:jc w:val="both"/>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Essential Basis. HUSTLER ACKNOWLEDGES THAT THE LIMITATIONS OF LIABILITY SET FORTH IN SECTION 10.2 ARE FUNDAMENTAL ELEMENTS OF THE BASIS OF THE BARGAIN BETWEEN THE PARTIES, AND THAT COMPANY WOULD NOT HAVE AGREED TO THE TERMS OF THIS AGREEMENT WITHOUT SUCH LIMITATIONS.</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11. </w:t>
      </w:r>
      <w:r>
        <w:rPr>
          <w:rFonts w:ascii="Times New Roman" w:cs="Times New Roman" w:eastAsia="Times New Roman" w:hAnsi="Times New Roman"/>
          <w:b/>
          <w:bCs/>
          <w:caps/>
          <w:sz w:val="22"/>
          <w:szCs w:val="22"/>
        </w:rPr>
        <w:t xml:space="preserve">MANDATORY ARBITRATION AND CLASS ACTION WAIVER</w:t>
      </w:r>
    </w:p>
    <w:p>
      <w:pPr>
        <w:spacing w:after="80" w:before="80" w:line="276"/>
        <w:jc w:val="both"/>
      </w:pPr>
      <w:r>
        <w:rPr>
          <w:rFonts w:ascii="Times New Roman" w:cs="Times New Roman" w:eastAsia="Times New Roman" w:hAnsi="Times New Roman"/>
          <w:b/>
          <w:bCs/>
          <w:color w:val="CC0000"/>
          <w:sz w:val="22"/>
          <w:szCs w:val="22"/>
        </w:rPr>
        <w:t xml:space="preserve">PLEASE READ THIS SECTION CAREFULLY. IT AFFECTS YOUR LEGAL RIGHTS, INCLUDING YOUR RIGHT TO FILE A LAWSUIT IN COURT AND YOUR RIGHT TO HAVE A JURY TRIAL. BY ACCEPTING THIS AGREEMENT, YOU AGREE TO RESOLVE DISPUTES THROUGH BINDING INDIVIDUAL ARBITRATION RATHER THAN IN COURT.</w:t>
      </w:r>
    </w:p>
    <w:p>
      <w:pPr>
        <w:spacing w:after="80" w:before="80" w:line="276"/>
        <w:ind w:left="360"/>
        <w:jc w:val="both"/>
      </w:pPr>
      <w:r>
        <w:rPr>
          <w:rFonts w:ascii="Times New Roman" w:cs="Times New Roman" w:eastAsia="Times New Roman" w:hAnsi="Times New Roman"/>
          <w:b/>
          <w:bCs/>
          <w:sz w:val="22"/>
          <w:szCs w:val="22"/>
        </w:rPr>
        <w:t xml:space="preserve">11.1 </w:t>
      </w:r>
      <w:r>
        <w:rPr>
          <w:rFonts w:ascii="Times New Roman" w:cs="Times New Roman" w:eastAsia="Times New Roman" w:hAnsi="Times New Roman"/>
          <w:sz w:val="22"/>
          <w:szCs w:val="22"/>
        </w:rPr>
        <w:t xml:space="preserve">Mutual Agreement to Arbitrate. Except as provided in Sections 11.6 and 11.7, any and all disputes, claims, or controversies arising out of or related to this Agreement, Hustler's use of or access to the Platform, or Hustler's relationship with Company (including but not limited to disputes regarding classification as an independent contractor, payment of earnings, Trust Tier determinations, or termination of this Agreement) shall be resolved exclusively through final and binding individual arbitration, rather than in court.</w:t>
      </w:r>
    </w:p>
    <w:p>
      <w:pPr>
        <w:spacing w:after="80" w:before="80" w:line="276"/>
        <w:ind w:left="360"/>
        <w:jc w:val="both"/>
      </w:pPr>
      <w:r>
        <w:rPr>
          <w:rFonts w:ascii="Times New Roman" w:cs="Times New Roman" w:eastAsia="Times New Roman" w:hAnsi="Times New Roman"/>
          <w:b/>
          <w:bCs/>
          <w:sz w:val="22"/>
          <w:szCs w:val="22"/>
        </w:rPr>
        <w:t xml:space="preserve">11.2 </w:t>
      </w:r>
      <w:r>
        <w:rPr>
          <w:rFonts w:ascii="Times New Roman" w:cs="Times New Roman" w:eastAsia="Times New Roman" w:hAnsi="Times New Roman"/>
          <w:sz w:val="22"/>
          <w:szCs w:val="22"/>
        </w:rPr>
        <w:t xml:space="preserve">AAA Consumer Arbitration Rules. The arbitration shall be conducted by the American Arbitration Association ("AAA") in accordance with AAA's Consumer Arbitration Rules then in effect (available at www.adr.org), as modified by this Agreement. A single arbitrator shall preside. The arbitrator shall have the authority to grant any relief that would be available in a court of competent jurisdiction, subject to the limitations set forth in this Agreement.</w:t>
      </w:r>
    </w:p>
    <w:p>
      <w:pPr>
        <w:spacing w:after="80" w:before="80" w:line="276"/>
        <w:ind w:left="360"/>
        <w:jc w:val="both"/>
      </w:pPr>
      <w:r>
        <w:rPr>
          <w:rFonts w:ascii="Times New Roman" w:cs="Times New Roman" w:eastAsia="Times New Roman" w:hAnsi="Times New Roman"/>
          <w:b/>
          <w:bCs/>
          <w:sz w:val="22"/>
          <w:szCs w:val="22"/>
        </w:rPr>
        <w:t xml:space="preserve">11.3 </w:t>
      </w:r>
      <w:r>
        <w:rPr>
          <w:rFonts w:ascii="Times New Roman" w:cs="Times New Roman" w:eastAsia="Times New Roman" w:hAnsi="Times New Roman"/>
          <w:sz w:val="22"/>
          <w:szCs w:val="22"/>
        </w:rPr>
        <w:t xml:space="preserve">Class Action Waiver. TO THE MAXIMUM EXTENT PERMITTED BY APPLICABLE LAW: (a) ALL CLAIMS MUST BE BROUGHT IN THE PARTIES' INDIVIDUAL CAPACITIES, AND NOT AS A PLAINTIFF OR CLASS MEMBER IN ANY PURPORTED CLASS, COLLECTIVE, CONSOLIDATED, OR REPRESENTATIVE ACTION; (b) THE ARBITRATOR MAY NOT CONSOLIDATE MORE THAN ONE PERSON'S CLAIMS AND MAY NOT OTHERWISE PRESIDE OVER ANY FORM OF A REPRESENTATIVE OR CLASS PROCEEDING; (c) HUSTLER WAIVES THE RIGHT TO PARTICIPATE IN ANY CLASS, COLLECTIVE, OR REPRESENTATIVE ACTION; and (d) TO THE FULLEST EXTENT PERMITTED BY APPLICABLE LAW, HUSTLER WAIVES THE RIGHT TO BRING OR PARTICIPATE IN ANY REPRESENTATIVE ACTION UNDER THE CALIFORNIA LABOR CODE PRIVATE ATTORNEYS GENERAL ACT ("PAGA") OR ANY SIMILAR STATUTE. If any court or arbitrator determines that the class action waiver set forth in this Section 11.3 is void or unenforceable for any reason, or that arbitration can proceed on a class basis, then the arbitration provisions set forth in this Section 11 shall be deemed null and void in their entirety, and the Parties shall be deemed not to have agreed to arbitrate such class or representative claims.</w:t>
      </w:r>
    </w:p>
    <w:p>
      <w:pPr>
        <w:spacing w:after="80" w:before="80" w:line="276"/>
        <w:ind w:left="360"/>
        <w:jc w:val="both"/>
      </w:pPr>
      <w:r>
        <w:rPr>
          <w:rFonts w:ascii="Times New Roman" w:cs="Times New Roman" w:eastAsia="Times New Roman" w:hAnsi="Times New Roman"/>
          <w:b/>
          <w:bCs/>
          <w:sz w:val="22"/>
          <w:szCs w:val="22"/>
        </w:rPr>
        <w:t xml:space="preserve">11.4 </w:t>
      </w:r>
      <w:r>
        <w:rPr>
          <w:rFonts w:ascii="Times New Roman" w:cs="Times New Roman" w:eastAsia="Times New Roman" w:hAnsi="Times New Roman"/>
          <w:sz w:val="22"/>
          <w:szCs w:val="22"/>
        </w:rPr>
        <w:t xml:space="preserve">Opt-Out Right. Hustler may elect to opt out of the mandatory arbitration and class action waiver provisions set forth in this Section 11 by sending written notice of Hustler's election to opt out to Company at legal@hustlexp.com (or such other address as Company may designate) within thirty (30) days of the date on which Hustler first accepts this Agreement (the "Opt-Out Deadline"). The opt-out notice must include Hustler's full legal name, Platform username, and a clear statement of Hustler's intention to opt out of arbitration. Opting out of arbitration will not affect any other provision of this Agreement. If Hustler does not opt out by the Opt-Out Deadline, Hustler will be deemed to have irrevocably waived Hustler's right to opt out.</w:t>
      </w:r>
    </w:p>
    <w:p>
      <w:pPr>
        <w:spacing w:after="80" w:before="80" w:line="276"/>
        <w:ind w:left="360"/>
        <w:jc w:val="both"/>
      </w:pPr>
      <w:r>
        <w:rPr>
          <w:rFonts w:ascii="Times New Roman" w:cs="Times New Roman" w:eastAsia="Times New Roman" w:hAnsi="Times New Roman"/>
          <w:b/>
          <w:bCs/>
          <w:sz w:val="22"/>
          <w:szCs w:val="22"/>
        </w:rPr>
        <w:t xml:space="preserve">11.5 </w:t>
      </w:r>
      <w:r>
        <w:rPr>
          <w:rFonts w:ascii="Times New Roman" w:cs="Times New Roman" w:eastAsia="Times New Roman" w:hAnsi="Times New Roman"/>
          <w:sz w:val="22"/>
          <w:szCs w:val="22"/>
        </w:rPr>
        <w:t xml:space="preserve">Arbitration Location and Costs. Arbitration shall take place in the county of Hustler's residence or, at Hustler's election, via telephonic or video-based hearing. For claims where the amount in controversy is less than ten thousand dollars ($10,000), Company shall pay all AAA filing fees. For claims where the amount in controversy is ten thousand dollars ($10,000) or more, AAA's standard fee-sharing rules shall apply. Each Party shall bear its own attorneys' fees and costs unless the arbitrator, in the arbitrator's discretion, awards attorneys' fees under applicable law.</w:t>
      </w:r>
    </w:p>
    <w:p>
      <w:pPr>
        <w:spacing w:after="80" w:before="80" w:line="276"/>
        <w:ind w:left="360"/>
        <w:jc w:val="both"/>
      </w:pPr>
      <w:r>
        <w:rPr>
          <w:rFonts w:ascii="Times New Roman" w:cs="Times New Roman" w:eastAsia="Times New Roman" w:hAnsi="Times New Roman"/>
          <w:b/>
          <w:bCs/>
          <w:sz w:val="22"/>
          <w:szCs w:val="22"/>
        </w:rPr>
        <w:t xml:space="preserve">11.6 </w:t>
      </w:r>
      <w:r>
        <w:rPr>
          <w:rFonts w:ascii="Times New Roman" w:cs="Times New Roman" w:eastAsia="Times New Roman" w:hAnsi="Times New Roman"/>
          <w:sz w:val="22"/>
          <w:szCs w:val="22"/>
        </w:rPr>
        <w:t xml:space="preserve">Small Claims Court Exception. Notwithstanding the foregoing, either Party may bring an individual claim in small claims court in the county of Hustler's residence, so long as such claim remains in small claims court and is not removed to a court of general jurisdiction, and so long as such claim is within the monetary jurisdictional limit of the applicable small claims court.</w:t>
      </w:r>
    </w:p>
    <w:p>
      <w:pPr>
        <w:spacing w:after="80" w:before="80" w:line="276"/>
        <w:ind w:left="360"/>
        <w:jc w:val="both"/>
      </w:pPr>
      <w:r>
        <w:rPr>
          <w:rFonts w:ascii="Times New Roman" w:cs="Times New Roman" w:eastAsia="Times New Roman" w:hAnsi="Times New Roman"/>
          <w:b/>
          <w:bCs/>
          <w:sz w:val="22"/>
          <w:szCs w:val="22"/>
        </w:rPr>
        <w:t xml:space="preserve">11.7 </w:t>
      </w:r>
      <w:r>
        <w:rPr>
          <w:rFonts w:ascii="Times New Roman" w:cs="Times New Roman" w:eastAsia="Times New Roman" w:hAnsi="Times New Roman"/>
          <w:sz w:val="22"/>
          <w:szCs w:val="22"/>
        </w:rPr>
        <w:t xml:space="preserve">Injunctive Relief. Notwithstanding the foregoing, either Party may seek emergency injunctive or other equitable relief from a court of competent jurisdiction to prevent irreparable harm pending final resolution by arbitration, without waiving the right to arbitrate the underlying dispute.</w:t>
      </w:r>
    </w:p>
    <w:p>
      <w:pPr>
        <w:spacing w:after="80" w:before="80" w:line="276"/>
        <w:ind w:left="360"/>
        <w:jc w:val="both"/>
      </w:pPr>
      <w:r>
        <w:rPr>
          <w:rFonts w:ascii="Times New Roman" w:cs="Times New Roman" w:eastAsia="Times New Roman" w:hAnsi="Times New Roman"/>
          <w:b/>
          <w:bCs/>
          <w:sz w:val="22"/>
          <w:szCs w:val="22"/>
        </w:rPr>
        <w:t xml:space="preserve">11.8 </w:t>
      </w:r>
      <w:r>
        <w:rPr>
          <w:rFonts w:ascii="Times New Roman" w:cs="Times New Roman" w:eastAsia="Times New Roman" w:hAnsi="Times New Roman"/>
          <w:sz w:val="22"/>
          <w:szCs w:val="22"/>
        </w:rPr>
        <w:t xml:space="preserve">Governing Arbitration Law. The Federal Arbitration Act ("FAA"), 9 U.S.C. §§ 1 et seq., governs the interpretation and enforcement of this Section 11. The arbitrator shall apply substantive law consistent with the FAA.</w:t>
      </w:r>
    </w:p>
    <w:p>
      <w:pPr>
        <w:spacing w:after="80" w:before="80"/>
      </w:pPr>
      <w:r>
        <w:t xml:space="preserve"/>
      </w:r>
    </w:p>
    <w:p>
      <w:r>
        <w:br w:type="page"/>
      </w:r>
    </w:p>
    <w:p>
      <w:pPr>
        <w:spacing w:after="100" w:before="280"/>
      </w:pPr>
      <w:r>
        <w:rPr>
          <w:rFonts w:ascii="Times New Roman" w:cs="Times New Roman" w:eastAsia="Times New Roman" w:hAnsi="Times New Roman"/>
          <w:b/>
          <w:bCs/>
          <w:caps/>
          <w:sz w:val="22"/>
          <w:szCs w:val="22"/>
        </w:rPr>
        <w:t xml:space="preserve">SECTION 12. </w:t>
      </w:r>
      <w:r>
        <w:rPr>
          <w:rFonts w:ascii="Times New Roman" w:cs="Times New Roman" w:eastAsia="Times New Roman" w:hAnsi="Times New Roman"/>
          <w:b/>
          <w:bCs/>
          <w:caps/>
          <w:sz w:val="22"/>
          <w:szCs w:val="22"/>
        </w:rPr>
        <w:t xml:space="preserve">GOVERNING LAW, SEVERABILITY, AND INTEGRATION</w:t>
      </w:r>
    </w:p>
    <w:p>
      <w:pPr>
        <w:spacing w:after="80" w:before="80" w:line="276"/>
        <w:ind w:left="360"/>
        <w:jc w:val="both"/>
      </w:pPr>
      <w:r>
        <w:rPr>
          <w:rFonts w:ascii="Times New Roman" w:cs="Times New Roman" w:eastAsia="Times New Roman" w:hAnsi="Times New Roman"/>
          <w:b/>
          <w:bCs/>
          <w:sz w:val="22"/>
          <w:szCs w:val="22"/>
        </w:rPr>
        <w:t xml:space="preserve">12.1 </w:t>
      </w:r>
      <w:r>
        <w:rPr>
          <w:rFonts w:ascii="Times New Roman" w:cs="Times New Roman" w:eastAsia="Times New Roman" w:hAnsi="Times New Roman"/>
          <w:sz w:val="22"/>
          <w:szCs w:val="22"/>
        </w:rPr>
        <w:t xml:space="preserve">Governing Law. This Agreement shall be governed by and construed in accordance with the laws of the State of [State], without regard to its conflict of law principles. NOTE TO COUNSEL: Jurisdiction selection has significant implications for worker classification law (including California's AB5/Prop 22 framework), arbitration enforceability, PAGA representative actions, and applicable wage and hour regulations. Counsel should evaluate jurisdiction selection in light of Hustler's geographic distribution prior to finalizing this Agreement.</w:t>
      </w:r>
    </w:p>
    <w:p>
      <w:pPr>
        <w:spacing w:after="80" w:before="80" w:line="276"/>
        <w:ind w:left="360"/>
        <w:jc w:val="both"/>
      </w:pPr>
      <w:r>
        <w:rPr>
          <w:rFonts w:ascii="Times New Roman" w:cs="Times New Roman" w:eastAsia="Times New Roman" w:hAnsi="Times New Roman"/>
          <w:b/>
          <w:bCs/>
          <w:sz w:val="22"/>
          <w:szCs w:val="22"/>
        </w:rPr>
        <w:t xml:space="preserve">12.2 </w:t>
      </w:r>
      <w:r>
        <w:rPr>
          <w:rFonts w:ascii="Times New Roman" w:cs="Times New Roman" w:eastAsia="Times New Roman" w:hAnsi="Times New Roman"/>
          <w:sz w:val="22"/>
          <w:szCs w:val="22"/>
        </w:rPr>
        <w:t xml:space="preserve">Venue. To the extent any dispute is not subject to arbitration under Section 11, the Parties consent to the exclusive jurisdiction of the state and federal courts located in [State] for resolution of such dispute.</w:t>
      </w:r>
    </w:p>
    <w:p>
      <w:pPr>
        <w:spacing w:after="80" w:before="80" w:line="276"/>
        <w:ind w:left="360"/>
        <w:jc w:val="both"/>
      </w:pPr>
      <w:r>
        <w:rPr>
          <w:rFonts w:ascii="Times New Roman" w:cs="Times New Roman" w:eastAsia="Times New Roman" w:hAnsi="Times New Roman"/>
          <w:b/>
          <w:bCs/>
          <w:sz w:val="22"/>
          <w:szCs w:val="22"/>
        </w:rPr>
        <w:t xml:space="preserve">12.3 </w:t>
      </w:r>
      <w:r>
        <w:rPr>
          <w:rFonts w:ascii="Times New Roman" w:cs="Times New Roman" w:eastAsia="Times New Roman" w:hAnsi="Times New Roman"/>
          <w:sz w:val="22"/>
          <w:szCs w:val="22"/>
        </w:rPr>
        <w:t xml:space="preserve">Severability. If any provision of this Agreement is held by a court or arbitrator of competent jurisdiction to be invalid, illegal, or unenforceable under applicable law, such provision shall be modified to the minimum extent necessary to make it enforceable, or if modification is not possible, such provision shall be severed from this Agreement, and the remainder of the Agreement shall continue in full force and effect. The invalidity or unenforceability of any provision in one jurisdiction shall not affect the validity or enforceability of such provision in any other jurisdiction.</w:t>
      </w:r>
    </w:p>
    <w:p>
      <w:pPr>
        <w:spacing w:after="80" w:before="80" w:line="276"/>
        <w:ind w:left="360"/>
        <w:jc w:val="both"/>
      </w:pPr>
      <w:r>
        <w:rPr>
          <w:rFonts w:ascii="Times New Roman" w:cs="Times New Roman" w:eastAsia="Times New Roman" w:hAnsi="Times New Roman"/>
          <w:b/>
          <w:bCs/>
          <w:sz w:val="22"/>
          <w:szCs w:val="22"/>
        </w:rPr>
        <w:t xml:space="preserve">12.4 </w:t>
      </w:r>
      <w:r>
        <w:rPr>
          <w:rFonts w:ascii="Times New Roman" w:cs="Times New Roman" w:eastAsia="Times New Roman" w:hAnsi="Times New Roman"/>
          <w:sz w:val="22"/>
          <w:szCs w:val="22"/>
        </w:rPr>
        <w:t xml:space="preserve">Integration Clause. This Agreement constitutes the entire agreement between the Parties with respect to the subject matter hereof and supersedes all prior and contemporaneous agreements, understandings, negotiations, representations, and discussions, whether oral or written, between the Parties relating to such subject matter. No amendment to this Agreement shall be binding unless made in accordance with Section 14 hereof.</w:t>
      </w:r>
    </w:p>
    <w:p>
      <w:pPr>
        <w:spacing w:after="80" w:before="80" w:line="276"/>
        <w:ind w:left="360"/>
        <w:jc w:val="both"/>
      </w:pPr>
      <w:r>
        <w:rPr>
          <w:rFonts w:ascii="Times New Roman" w:cs="Times New Roman" w:eastAsia="Times New Roman" w:hAnsi="Times New Roman"/>
          <w:b/>
          <w:bCs/>
          <w:sz w:val="22"/>
          <w:szCs w:val="22"/>
        </w:rPr>
        <w:t xml:space="preserve">12.5 </w:t>
      </w:r>
      <w:r>
        <w:rPr>
          <w:rFonts w:ascii="Times New Roman" w:cs="Times New Roman" w:eastAsia="Times New Roman" w:hAnsi="Times New Roman"/>
          <w:sz w:val="22"/>
          <w:szCs w:val="22"/>
        </w:rPr>
        <w:t xml:space="preserve">No Waiver. The failure of either Party to enforce any provision of this Agreement shall not constitute a waiver of that Party's right to enforce such provision or any other provision in the future. No waiver of any provision of this Agreement shall be effective unless in writing and signed by the waiving Party.</w:t>
      </w:r>
    </w:p>
    <w:p>
      <w:pPr>
        <w:spacing w:after="80" w:before="80" w:line="276"/>
        <w:ind w:left="360"/>
        <w:jc w:val="both"/>
      </w:pPr>
      <w:r>
        <w:rPr>
          <w:rFonts w:ascii="Times New Roman" w:cs="Times New Roman" w:eastAsia="Times New Roman" w:hAnsi="Times New Roman"/>
          <w:b/>
          <w:bCs/>
          <w:sz w:val="22"/>
          <w:szCs w:val="22"/>
        </w:rPr>
        <w:t xml:space="preserve">12.6 </w:t>
      </w:r>
      <w:r>
        <w:rPr>
          <w:rFonts w:ascii="Times New Roman" w:cs="Times New Roman" w:eastAsia="Times New Roman" w:hAnsi="Times New Roman"/>
          <w:sz w:val="22"/>
          <w:szCs w:val="22"/>
        </w:rPr>
        <w:t xml:space="preserve">Counterparts; Electronic Signatures. This Agreement may be executed in counterparts, each of which shall be deemed an original and all of which together shall constitute one and the same instrument. Electronic acceptance (including clickwrap acceptance through the Platform's registration flow) shall constitute a legally binding signature for all purposes.</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13. </w:t>
      </w:r>
      <w:r>
        <w:rPr>
          <w:rFonts w:ascii="Times New Roman" w:cs="Times New Roman" w:eastAsia="Times New Roman" w:hAnsi="Times New Roman"/>
          <w:b/>
          <w:bCs/>
          <w:caps/>
          <w:sz w:val="22"/>
          <w:szCs w:val="22"/>
        </w:rPr>
        <w:t xml:space="preserve">TERM AND TERMINATION</w:t>
      </w:r>
    </w:p>
    <w:p>
      <w:pPr>
        <w:spacing w:after="80" w:before="80" w:line="276"/>
        <w:ind w:left="360"/>
        <w:jc w:val="both"/>
      </w:pPr>
      <w:r>
        <w:rPr>
          <w:rFonts w:ascii="Times New Roman" w:cs="Times New Roman" w:eastAsia="Times New Roman" w:hAnsi="Times New Roman"/>
          <w:b/>
          <w:bCs/>
          <w:sz w:val="22"/>
          <w:szCs w:val="22"/>
        </w:rPr>
        <w:t xml:space="preserve">13.1 </w:t>
      </w:r>
      <w:r>
        <w:rPr>
          <w:rFonts w:ascii="Times New Roman" w:cs="Times New Roman" w:eastAsia="Times New Roman" w:hAnsi="Times New Roman"/>
          <w:sz w:val="22"/>
          <w:szCs w:val="22"/>
        </w:rPr>
        <w:t xml:space="preserve">Term. This Agreement shall commence on the Effective Date and shall continue in effect until terminated in accordance with this Section 13.</w:t>
      </w:r>
    </w:p>
    <w:p>
      <w:pPr>
        <w:spacing w:after="80" w:before="80" w:line="276"/>
        <w:ind w:left="360"/>
        <w:jc w:val="both"/>
      </w:pPr>
      <w:r>
        <w:rPr>
          <w:rFonts w:ascii="Times New Roman" w:cs="Times New Roman" w:eastAsia="Times New Roman" w:hAnsi="Times New Roman"/>
          <w:b/>
          <w:bCs/>
          <w:sz w:val="22"/>
          <w:szCs w:val="22"/>
        </w:rPr>
        <w:t xml:space="preserve">13.2 </w:t>
      </w:r>
      <w:r>
        <w:rPr>
          <w:rFonts w:ascii="Times New Roman" w:cs="Times New Roman" w:eastAsia="Times New Roman" w:hAnsi="Times New Roman"/>
          <w:sz w:val="22"/>
          <w:szCs w:val="22"/>
        </w:rPr>
        <w:t xml:space="preserve">Termination by Company. Company may terminate this Agreement and suspend or permanently revoke Hustler's Platform access, with or without notice (except as otherwise required by applicable law), upon the occurrence of any of the following: (a) Hustler's violation of any provision of this Agreement or any applicable Platform policy, including the Acceptable Use Policy; (b) Hustler's commission of fraud, misrepresentation, or any other dishonest act in connection with the Platform; (c) Hustler's Trust Tier falling below the minimum threshold required for Platform access (as established by Company from time to time); (d) Hustler's Platform account being inactive (no task accepted or completed) for a continuous period of one hundred eighty (180) days; (e) Hustler's failure to maintain active Stripe Connect account status; (f) any governmental or regulatory requirement compelling removal of Hustler from the Platform; or (g) any other conduct that Company, in its reasonable discretion, determines to be harmful to the Platform, Posters, other Hustlers, or the general public.</w:t>
      </w:r>
    </w:p>
    <w:p>
      <w:pPr>
        <w:spacing w:after="80" w:before="80" w:line="276"/>
        <w:ind w:left="360"/>
        <w:jc w:val="both"/>
      </w:pPr>
      <w:r>
        <w:rPr>
          <w:rFonts w:ascii="Times New Roman" w:cs="Times New Roman" w:eastAsia="Times New Roman" w:hAnsi="Times New Roman"/>
          <w:b/>
          <w:bCs/>
          <w:sz w:val="22"/>
          <w:szCs w:val="22"/>
        </w:rPr>
        <w:t xml:space="preserve">13.3 </w:t>
      </w:r>
      <w:r>
        <w:rPr>
          <w:rFonts w:ascii="Times New Roman" w:cs="Times New Roman" w:eastAsia="Times New Roman" w:hAnsi="Times New Roman"/>
          <w:sz w:val="22"/>
          <w:szCs w:val="22"/>
        </w:rPr>
        <w:t xml:space="preserve">Termination by Hustler. Hustler may terminate this Agreement at any time upon thirty (30) days' prior written notice to Company by submitting a termination request through the Platform's account management interface or by sending written notice to legal@hustlexp.com. Hustler shall complete all accepted tasks with agreed completion deadlines falling within the 30-day notice period, unless otherwise agreed by the applicable Poster.</w:t>
      </w:r>
    </w:p>
    <w:p>
      <w:pPr>
        <w:spacing w:after="80" w:before="80" w:line="276"/>
        <w:ind w:left="360"/>
        <w:jc w:val="both"/>
      </w:pPr>
      <w:r>
        <w:rPr>
          <w:rFonts w:ascii="Times New Roman" w:cs="Times New Roman" w:eastAsia="Times New Roman" w:hAnsi="Times New Roman"/>
          <w:b/>
          <w:bCs/>
          <w:sz w:val="22"/>
          <w:szCs w:val="22"/>
        </w:rPr>
        <w:t xml:space="preserve">13.4 </w:t>
      </w:r>
      <w:r>
        <w:rPr>
          <w:rFonts w:ascii="Times New Roman" w:cs="Times New Roman" w:eastAsia="Times New Roman" w:hAnsi="Times New Roman"/>
          <w:sz w:val="22"/>
          <w:szCs w:val="22"/>
        </w:rPr>
        <w:t xml:space="preserve">Effect of Termination; Accrued Earnings. Upon termination of this Agreement for any reason: (a) Hustler's right to access and use the Platform shall immediately cease; (b) all licenses granted to Hustler under this Agreement shall immediately terminate; (c) all provisions that by their nature survive termination shall survive, including Sections 2.6, 8, 9, 10, 11, and 12. Within fourteen (14) days following the effective date of termination, Company shall pay Hustler all accrued, undisputed, and unpaid net earnings (i.e., task value less applicable Platform Fee, XP Tax, and deductions) for tasks that were completed and had escrow released prior to the termination date; PROVIDED, HOWEVER, that Company may withhold payment of accrued earnings during the pendency of any fraud investigation, active dispute, legal proceeding, or arbitration proceeding involving Hustler. If termination results from Hustler's material breach or fraud, Company reserves the right to offset any accrued earnings against documented losses or damages incurred by Company.</w:t>
      </w:r>
    </w:p>
    <w:p>
      <w:pPr>
        <w:spacing w:after="80" w:before="80" w:line="276"/>
        <w:ind w:left="360"/>
        <w:jc w:val="both"/>
      </w:pPr>
      <w:r>
        <w:rPr>
          <w:rFonts w:ascii="Times New Roman" w:cs="Times New Roman" w:eastAsia="Times New Roman" w:hAnsi="Times New Roman"/>
          <w:b/>
          <w:bCs/>
          <w:sz w:val="22"/>
          <w:szCs w:val="22"/>
        </w:rPr>
        <w:t xml:space="preserve">13.5 </w:t>
      </w:r>
      <w:r>
        <w:rPr>
          <w:rFonts w:ascii="Times New Roman" w:cs="Times New Roman" w:eastAsia="Times New Roman" w:hAnsi="Times New Roman"/>
          <w:sz w:val="22"/>
          <w:szCs w:val="22"/>
        </w:rPr>
        <w:t xml:space="preserve">Survival. Sections 2.6 (Tax Obligations), 6.3 (Criminal History Certification), 8 (Intellectual Property), 9 (Confidentiality), 10 (Indemnification and Limitation of Liability), 11 (Mandatory Arbitration and Class Action Waiver), 12 (Governing Law, Severability, and Integration), 13.4 (Effect of Termination), and this Section 13.5 shall survive the termination or expiration of this Agreement indefinitely or for the periods specified therein.</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14. </w:t>
      </w:r>
      <w:r>
        <w:rPr>
          <w:rFonts w:ascii="Times New Roman" w:cs="Times New Roman" w:eastAsia="Times New Roman" w:hAnsi="Times New Roman"/>
          <w:b/>
          <w:bCs/>
          <w:caps/>
          <w:sz w:val="22"/>
          <w:szCs w:val="22"/>
        </w:rPr>
        <w:t xml:space="preserve">AMENDMENT</w:t>
      </w:r>
    </w:p>
    <w:p>
      <w:pPr>
        <w:spacing w:after="80" w:before="80" w:line="276"/>
        <w:ind w:left="360"/>
        <w:jc w:val="both"/>
      </w:pPr>
      <w:r>
        <w:rPr>
          <w:rFonts w:ascii="Times New Roman" w:cs="Times New Roman" w:eastAsia="Times New Roman" w:hAnsi="Times New Roman"/>
          <w:b/>
          <w:bCs/>
          <w:sz w:val="22"/>
          <w:szCs w:val="22"/>
        </w:rPr>
        <w:t xml:space="preserve">14.1 </w:t>
      </w:r>
      <w:r>
        <w:rPr>
          <w:rFonts w:ascii="Times New Roman" w:cs="Times New Roman" w:eastAsia="Times New Roman" w:hAnsi="Times New Roman"/>
          <w:sz w:val="22"/>
          <w:szCs w:val="22"/>
        </w:rPr>
        <w:t xml:space="preserve">Amendment by Company. Company reserves the right to amend, modify, supplement, or restate this Agreement at any time upon providing Hustler with at least thirty (30) days' prior written notice of the proposed amendment ("Amendment Notice"). Amendment Notice shall be provided by: (a) email to the email address associated with Hustler's Platform account; (b) in-app notification through the Platform; or (c) posting of the revised Agreement on the Platform with a prominent notice of the change. The Amendment Notice shall identify the material changes being made.</w:t>
      </w:r>
    </w:p>
    <w:p>
      <w:pPr>
        <w:spacing w:after="80" w:before="80" w:line="276"/>
        <w:ind w:left="360"/>
        <w:jc w:val="both"/>
      </w:pPr>
      <w:r>
        <w:rPr>
          <w:rFonts w:ascii="Times New Roman" w:cs="Times New Roman" w:eastAsia="Times New Roman" w:hAnsi="Times New Roman"/>
          <w:b/>
          <w:bCs/>
          <w:sz w:val="22"/>
          <w:szCs w:val="22"/>
        </w:rPr>
        <w:t xml:space="preserve">14.2 </w:t>
      </w:r>
      <w:r>
        <w:rPr>
          <w:rFonts w:ascii="Times New Roman" w:cs="Times New Roman" w:eastAsia="Times New Roman" w:hAnsi="Times New Roman"/>
          <w:sz w:val="22"/>
          <w:szCs w:val="22"/>
        </w:rPr>
        <w:t xml:space="preserve">Acceptance of Amendments. If Hustler does not terminate this Agreement by providing notice of termination pursuant to Section 13.3 prior to the effective date of any amendment, Hustler's continued use of the Platform (including accepting any task) after the effective date of the amendment shall constitute Hustler's binding acceptance of the amended Agreement. Hustler who objects to any amendment must cease using the Platform and provide termination notice pursuant to Section 13.3 prior to the amendment's effective date.</w:t>
      </w:r>
    </w:p>
    <w:p>
      <w:pPr>
        <w:spacing w:after="80" w:before="80" w:line="276"/>
        <w:ind w:left="360"/>
        <w:jc w:val="both"/>
      </w:pPr>
      <w:r>
        <w:rPr>
          <w:rFonts w:ascii="Times New Roman" w:cs="Times New Roman" w:eastAsia="Times New Roman" w:hAnsi="Times New Roman"/>
          <w:b/>
          <w:bCs/>
          <w:sz w:val="22"/>
          <w:szCs w:val="22"/>
        </w:rPr>
        <w:t xml:space="preserve">14.3 </w:t>
      </w:r>
      <w:r>
        <w:rPr>
          <w:rFonts w:ascii="Times New Roman" w:cs="Times New Roman" w:eastAsia="Times New Roman" w:hAnsi="Times New Roman"/>
          <w:sz w:val="22"/>
          <w:szCs w:val="22"/>
        </w:rPr>
        <w:t xml:space="preserve">Limitation on Amendment. Notwithstanding Section 14.1, Company may not amend the arbitration provision set forth in Section 11 in a manner that adversely affects Hustler's rights thereunder without Hustler's individual, affirmative written consent, except to conform such provision to applicable law.</w:t>
      </w:r>
    </w:p>
    <w:p>
      <w:pPr>
        <w:spacing w:after="80" w:before="80"/>
      </w:pPr>
      <w:r>
        <w:t xml:space="preserve"/>
      </w:r>
    </w:p>
    <w:p>
      <w:pPr>
        <w:spacing w:after="100" w:before="280"/>
      </w:pPr>
      <w:r>
        <w:rPr>
          <w:rFonts w:ascii="Times New Roman" w:cs="Times New Roman" w:eastAsia="Times New Roman" w:hAnsi="Times New Roman"/>
          <w:b/>
          <w:bCs/>
          <w:caps/>
          <w:sz w:val="22"/>
          <w:szCs w:val="22"/>
        </w:rPr>
        <w:t xml:space="preserve">SECTION 15. </w:t>
      </w:r>
      <w:r>
        <w:rPr>
          <w:rFonts w:ascii="Times New Roman" w:cs="Times New Roman" w:eastAsia="Times New Roman" w:hAnsi="Times New Roman"/>
          <w:b/>
          <w:bCs/>
          <w:caps/>
          <w:sz w:val="22"/>
          <w:szCs w:val="22"/>
        </w:rPr>
        <w:t xml:space="preserve">MISCELLANEOUS PROVISIONS</w:t>
      </w:r>
    </w:p>
    <w:p>
      <w:pPr>
        <w:spacing w:after="80" w:before="80" w:line="276"/>
        <w:ind w:left="360"/>
        <w:jc w:val="both"/>
      </w:pPr>
      <w:r>
        <w:rPr>
          <w:rFonts w:ascii="Times New Roman" w:cs="Times New Roman" w:eastAsia="Times New Roman" w:hAnsi="Times New Roman"/>
          <w:b/>
          <w:bCs/>
          <w:sz w:val="22"/>
          <w:szCs w:val="22"/>
        </w:rPr>
        <w:t xml:space="preserve">15.1 </w:t>
      </w:r>
      <w:r>
        <w:rPr>
          <w:rFonts w:ascii="Times New Roman" w:cs="Times New Roman" w:eastAsia="Times New Roman" w:hAnsi="Times New Roman"/>
          <w:sz w:val="22"/>
          <w:szCs w:val="22"/>
        </w:rPr>
        <w:t xml:space="preserve">Notices. All legal notices required or permitted under this Agreement shall be in writing and shall be deemed delivered when: (a) personally delivered; (b) sent by nationally recognized overnight courier with tracking; (c) sent by certified mail, return receipt requested, postage prepaid; or (d) for notices from Company to Hustler, sent by email to Hustler's registered email address or delivered via in-app notification. Notices to Company shall be sent to: HustleXP Inc., Legal Department, [Address], [City], [State] [Zip]; legal@hustlexp.com.</w:t>
      </w:r>
    </w:p>
    <w:p>
      <w:pPr>
        <w:spacing w:after="80" w:before="80" w:line="276"/>
        <w:ind w:left="360"/>
        <w:jc w:val="both"/>
      </w:pPr>
      <w:r>
        <w:rPr>
          <w:rFonts w:ascii="Times New Roman" w:cs="Times New Roman" w:eastAsia="Times New Roman" w:hAnsi="Times New Roman"/>
          <w:b/>
          <w:bCs/>
          <w:sz w:val="22"/>
          <w:szCs w:val="22"/>
        </w:rPr>
        <w:t xml:space="preserve">15.2 </w:t>
      </w:r>
      <w:r>
        <w:rPr>
          <w:rFonts w:ascii="Times New Roman" w:cs="Times New Roman" w:eastAsia="Times New Roman" w:hAnsi="Times New Roman"/>
          <w:sz w:val="22"/>
          <w:szCs w:val="22"/>
        </w:rPr>
        <w:t xml:space="preserve">Assignment. Hustler may not assign this Agreement or any rights or obligations hereunder without Company's prior written consent. Company may assign this Agreement, in whole or in part, to any affiliate or successor entity in connection with a merger, acquisition, corporate reorganization, or sale of all or substantially all of Company's assets, without Hustler's consent, upon notice to Hustler.</w:t>
      </w:r>
    </w:p>
    <w:p>
      <w:pPr>
        <w:spacing w:after="80" w:before="80" w:line="276"/>
        <w:ind w:left="360"/>
        <w:jc w:val="both"/>
      </w:pPr>
      <w:r>
        <w:rPr>
          <w:rFonts w:ascii="Times New Roman" w:cs="Times New Roman" w:eastAsia="Times New Roman" w:hAnsi="Times New Roman"/>
          <w:b/>
          <w:bCs/>
          <w:sz w:val="22"/>
          <w:szCs w:val="22"/>
        </w:rPr>
        <w:t xml:space="preserve">15.3 </w:t>
      </w:r>
      <w:r>
        <w:rPr>
          <w:rFonts w:ascii="Times New Roman" w:cs="Times New Roman" w:eastAsia="Times New Roman" w:hAnsi="Times New Roman"/>
          <w:sz w:val="22"/>
          <w:szCs w:val="22"/>
        </w:rPr>
        <w:t xml:space="preserve">Force Majeure. Neither Party shall be liable for delays or failures in performance resulting from acts, events, or circumstances beyond such Party's reasonable control, including without limitation acts of God, natural disasters, pandemics, governmental actions, labor disputes, cyberattacks, or infrastructure failures, provided such Party gives prompt written notice to the other Party and uses commercially reasonable efforts to mitigate the impact.</w:t>
      </w:r>
    </w:p>
    <w:p>
      <w:pPr>
        <w:spacing w:after="80" w:before="80" w:line="276"/>
        <w:ind w:left="360"/>
        <w:jc w:val="both"/>
      </w:pPr>
      <w:r>
        <w:rPr>
          <w:rFonts w:ascii="Times New Roman" w:cs="Times New Roman" w:eastAsia="Times New Roman" w:hAnsi="Times New Roman"/>
          <w:b/>
          <w:bCs/>
          <w:sz w:val="22"/>
          <w:szCs w:val="22"/>
        </w:rPr>
        <w:t xml:space="preserve">15.4 </w:t>
      </w:r>
      <w:r>
        <w:rPr>
          <w:rFonts w:ascii="Times New Roman" w:cs="Times New Roman" w:eastAsia="Times New Roman" w:hAnsi="Times New Roman"/>
          <w:sz w:val="22"/>
          <w:szCs w:val="22"/>
        </w:rPr>
        <w:t xml:space="preserve">Relationship of Parties. This Agreement does not, and is not intended to, create any employment, agency, franchise, or fiduciary relationship between the Parties. Hustler has no authority to bind Company to any contract or obligation.</w:t>
      </w:r>
    </w:p>
    <w:p>
      <w:pPr>
        <w:spacing w:after="80" w:before="80" w:line="276"/>
        <w:ind w:left="360"/>
        <w:jc w:val="both"/>
      </w:pPr>
      <w:r>
        <w:rPr>
          <w:rFonts w:ascii="Times New Roman" w:cs="Times New Roman" w:eastAsia="Times New Roman" w:hAnsi="Times New Roman"/>
          <w:b/>
          <w:bCs/>
          <w:sz w:val="22"/>
          <w:szCs w:val="22"/>
        </w:rPr>
        <w:t xml:space="preserve">15.5 </w:t>
      </w:r>
      <w:r>
        <w:rPr>
          <w:rFonts w:ascii="Times New Roman" w:cs="Times New Roman" w:eastAsia="Times New Roman" w:hAnsi="Times New Roman"/>
          <w:sz w:val="22"/>
          <w:szCs w:val="22"/>
        </w:rPr>
        <w:t xml:space="preserve">Headings. Section headings are for convenience of reference only and shall not affect the interpretation of this Agreement.</w:t>
      </w:r>
    </w:p>
    <w:p>
      <w:pPr>
        <w:spacing w:after="80" w:before="80" w:line="276"/>
        <w:ind w:left="360"/>
        <w:jc w:val="both"/>
      </w:pPr>
      <w:r>
        <w:rPr>
          <w:rFonts w:ascii="Times New Roman" w:cs="Times New Roman" w:eastAsia="Times New Roman" w:hAnsi="Times New Roman"/>
          <w:b/>
          <w:bCs/>
          <w:sz w:val="22"/>
          <w:szCs w:val="22"/>
        </w:rPr>
        <w:t xml:space="preserve">15.6 </w:t>
      </w:r>
      <w:r>
        <w:rPr>
          <w:rFonts w:ascii="Times New Roman" w:cs="Times New Roman" w:eastAsia="Times New Roman" w:hAnsi="Times New Roman"/>
          <w:sz w:val="22"/>
          <w:szCs w:val="22"/>
        </w:rPr>
        <w:t xml:space="preserve">Language. This Agreement is executed in the English language. In the event of any conflict between an English version and any translation, the English version shall control.</w:t>
      </w:r>
    </w:p>
    <w:p>
      <w:pPr>
        <w:spacing w:after="80" w:before="80"/>
      </w:pPr>
      <w:r>
        <w:t xml:space="preserve"/>
      </w:r>
    </w:p>
    <w:p>
      <w:pPr>
        <w:pBdr>
          <w:bottom w:val="single" w:color="333333" w:sz="4" w:space="1"/>
        </w:pBdr>
        <w:spacing w:after="120" w:before="120"/>
      </w:pPr>
      <w:r>
        <w:t xml:space="preserve"/>
      </w:r>
    </w:p>
    <w:p>
      <w:r>
        <w:br w:type="page"/>
      </w:r>
    </w:p>
    <w:p>
      <w:pPr>
        <w:spacing w:after="120" w:before="240"/>
        <w:jc w:val="center"/>
      </w:pPr>
      <w:r>
        <w:rPr>
          <w:rFonts w:ascii="Times New Roman" w:cs="Times New Roman" w:eastAsia="Times New Roman" w:hAnsi="Times New Roman"/>
          <w:b/>
          <w:bCs/>
          <w:caps/>
          <w:sz w:val="24"/>
          <w:szCs w:val="24"/>
        </w:rPr>
        <w:t xml:space="preserve">SIGNATURE PAGE</w:t>
      </w:r>
    </w:p>
    <w:p>
      <w:pPr>
        <w:spacing w:after="80" w:before="80" w:line="276"/>
        <w:jc w:val="both"/>
      </w:pPr>
      <w:r>
        <w:rPr>
          <w:rFonts w:ascii="Times New Roman" w:cs="Times New Roman" w:eastAsia="Times New Roman" w:hAnsi="Times New Roman"/>
          <w:sz w:val="22"/>
          <w:szCs w:val="22"/>
        </w:rPr>
        <w:t xml:space="preserve">IN WITNESS WHEREOF, the Parties have accepted this Agreement as of the Effective Date, whether by manual signature below or by electronic acceptance through the Platform's registration process, which shall constitute a legally binding signature of equal force and effect.</w:t>
      </w:r>
    </w:p>
    <w:p>
      <w:pPr>
        <w:spacing w:after="80" w:before="80"/>
      </w:pPr>
      <w:r>
        <w:t xml:space="preserve"/>
      </w:r>
    </w:p>
    <w:p>
      <w:pPr>
        <w:tabs>
          <w:tab w:val="center" w:pos="4680"/>
          <w:tab w:val="left" w:pos="5040"/>
        </w:tabs>
        <w:spacing w:after="0" w:before="120"/>
      </w:pPr>
      <w:r>
        <w:rPr>
          <w:rFonts w:ascii="Times New Roman" w:cs="Times New Roman" w:eastAsia="Times New Roman" w:hAnsi="Times New Roman"/>
          <w:b/>
          <w:bCs/>
          <w:sz w:val="22"/>
          <w:szCs w:val="22"/>
        </w:rPr>
        <w:t xml:space="preserve">HUSTLEXP INC.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HUSTLER (INDEPENDENT CONTRACTOR)</w:t>
      </w:r>
    </w:p>
    <w:p>
      <w:pPr>
        <w:spacing w:after="80" w:before="80"/>
      </w:pPr>
      <w:r>
        <w:t xml:space="preserve"/>
      </w:r>
    </w:p>
    <w:p>
      <w:pPr>
        <w:pBdr>
          <w:bottom w:val="single" w:color="000000" w:sz="4" w:space="1"/>
        </w:pBdr>
        <w:tabs>
          <w:tab w:val="left" w:pos="5040"/>
        </w:tabs>
        <w:spacing w:after="0" w:before="480"/>
      </w:pPr>
      <w:r>
        <w:rPr>
          <w:rFonts w:ascii="Times New Roman" w:cs="Times New Roman" w:eastAsia="Times New Roman" w:hAnsi="Times New Roman"/>
          <w:sz w:val="22"/>
          <w:szCs w:val="22"/>
        </w:rPr>
        <w:t xml:space="preserve">By: _______________________________</w:t>
      </w:r>
    </w:p>
    <w:p>
      <w:pPr>
        <w:pBdr>
          <w:bottom w:val="single" w:color="000000" w:sz="4" w:space="1"/>
        </w:pBdr>
        <w:spacing w:after="0" w:before="480"/>
      </w:pPr>
      <w:r>
        <w:rPr>
          <w:rFonts w:ascii="Times New Roman" w:cs="Times New Roman" w:eastAsia="Times New Roman" w:hAnsi="Times New Roman"/>
          <w:sz w:val="22"/>
          <w:szCs w:val="22"/>
        </w:rPr>
        <w:t xml:space="preserve">By: _______________________________</w:t>
      </w:r>
    </w:p>
    <w:p>
      <w:pPr>
        <w:spacing w:after="0" w:before="80"/>
      </w:pPr>
      <w:r>
        <w:rPr>
          <w:rFonts w:ascii="Times New Roman" w:cs="Times New Roman" w:eastAsia="Times New Roman" w:hAnsi="Times New Roman"/>
          <w:sz w:val="22"/>
          <w:szCs w:val="22"/>
        </w:rPr>
        <w:t xml:space="preserve">Name: _____________________________</w:t>
      </w:r>
    </w:p>
    <w:p>
      <w:pPr>
        <w:spacing w:after="0" w:before="80"/>
      </w:pPr>
      <w:r>
        <w:rPr>
          <w:rFonts w:ascii="Times New Roman" w:cs="Times New Roman" w:eastAsia="Times New Roman" w:hAnsi="Times New Roman"/>
          <w:sz w:val="22"/>
          <w:szCs w:val="22"/>
        </w:rPr>
        <w:t xml:space="preserve">Name: _____________________________</w:t>
      </w:r>
    </w:p>
    <w:p>
      <w:pPr>
        <w:spacing w:after="0" w:before="80"/>
      </w:pPr>
      <w:r>
        <w:rPr>
          <w:rFonts w:ascii="Times New Roman" w:cs="Times New Roman" w:eastAsia="Times New Roman" w:hAnsi="Times New Roman"/>
          <w:sz w:val="22"/>
          <w:szCs w:val="22"/>
        </w:rPr>
        <w:t xml:space="preserve">Title: ______________________________</w:t>
      </w:r>
    </w:p>
    <w:p>
      <w:pPr>
        <w:spacing w:after="0" w:before="80"/>
      </w:pPr>
      <w:r>
        <w:rPr>
          <w:rFonts w:ascii="Times New Roman" w:cs="Times New Roman" w:eastAsia="Times New Roman" w:hAnsi="Times New Roman"/>
          <w:sz w:val="22"/>
          <w:szCs w:val="22"/>
        </w:rPr>
        <w:t xml:space="preserve">Platform Username: _________________</w:t>
      </w:r>
    </w:p>
    <w:p>
      <w:pPr>
        <w:spacing w:after="0" w:before="80"/>
      </w:pPr>
      <w:r>
        <w:rPr>
          <w:rFonts w:ascii="Times New Roman" w:cs="Times New Roman" w:eastAsia="Times New Roman" w:hAnsi="Times New Roman"/>
          <w:sz w:val="22"/>
          <w:szCs w:val="22"/>
        </w:rPr>
        <w:t xml:space="preserve">Date: ______________________________</w:t>
      </w:r>
    </w:p>
    <w:p>
      <w:pPr>
        <w:spacing w:after="0" w:before="80"/>
      </w:pPr>
      <w:r>
        <w:rPr>
          <w:rFonts w:ascii="Times New Roman" w:cs="Times New Roman" w:eastAsia="Times New Roman" w:hAnsi="Times New Roman"/>
          <w:sz w:val="22"/>
          <w:szCs w:val="22"/>
        </w:rPr>
        <w:t xml:space="preserve">Date: ______________________________</w:t>
      </w:r>
    </w:p>
    <w:p>
      <w:pPr>
        <w:spacing w:after="0" w:before="80"/>
      </w:pPr>
      <w:r>
        <w:rPr>
          <w:rFonts w:ascii="Times New Roman" w:cs="Times New Roman" w:eastAsia="Times New Roman" w:hAnsi="Times New Roman"/>
          <w:sz w:val="22"/>
          <w:szCs w:val="22"/>
        </w:rPr>
        <w:t xml:space="preserve">Address: ___________________________</w:t>
      </w:r>
    </w:p>
    <w:p>
      <w:pPr>
        <w:spacing w:after="80" w:before="80"/>
      </w:pPr>
      <w:r>
        <w:rPr>
          <w:rFonts w:ascii="Times New Roman" w:cs="Times New Roman" w:eastAsia="Times New Roman" w:hAnsi="Times New Roman"/>
          <w:sz w:val="22"/>
          <w:szCs w:val="22"/>
        </w:rPr>
        <w:t xml:space="preserve">Email: _____________________________</w:t>
      </w:r>
    </w:p>
    <w:p>
      <w:pPr>
        <w:spacing w:after="80" w:before="80"/>
      </w:pPr>
      <w:r>
        <w:t xml:space="preserve"/>
      </w:r>
    </w:p>
    <w:p>
      <w:pPr>
        <w:pBdr>
          <w:bottom w:val="single" w:color="333333" w:sz="4" w:space="1"/>
        </w:pBdr>
        <w:spacing w:after="120" w:before="120"/>
      </w:pPr>
      <w:r>
        <w:t xml:space="preserve"/>
      </w:r>
    </w:p>
    <w:p>
      <w:pPr>
        <w:spacing w:after="80" w:before="80"/>
      </w:pPr>
      <w:r>
        <w:t xml:space="preserve"/>
      </w:r>
    </w:p>
    <w:p>
      <w:pPr>
        <w:spacing w:after="80" w:before="80"/>
        <w:jc w:val="center"/>
      </w:pPr>
      <w:r>
        <w:rPr>
          <w:rFonts w:ascii="Times New Roman" w:cs="Times New Roman" w:eastAsia="Times New Roman" w:hAnsi="Times New Roman"/>
          <w:b/>
          <w:bCs/>
          <w:caps/>
          <w:sz w:val="22"/>
          <w:szCs w:val="22"/>
        </w:rPr>
        <w:t xml:space="preserve">ELECTRONIC ACCEPTANCE ALTERNATIVE</w:t>
      </w:r>
    </w:p>
    <w:p>
      <w:pPr>
        <w:spacing w:after="80" w:before="80" w:line="276"/>
        <w:jc w:val="both"/>
      </w:pPr>
      <w:r>
        <w:rPr>
          <w:rFonts w:ascii="Times New Roman" w:cs="Times New Roman" w:eastAsia="Times New Roman" w:hAnsi="Times New Roman"/>
          <w:sz w:val="22"/>
          <w:szCs w:val="22"/>
        </w:rPr>
        <w:t xml:space="preserve">In lieu of manual signature, Hustler's acceptance of this Agreement through the HustleXP Platform's digital onboarding and registration flow (including clicking "I Agree," "Accept," or any similar affirmative acknowledgment button) shall constitute Hustler's binding electronic signature and shall be of equal legal force and effect as a manual signature, pursuant to applicable electronic signature laws, including the Electronic Signatures in Global and National Commerce Act (E-SIGN Act), 15 U.S.C. § 7001 et seq., and the Uniform Electronic Transactions Act (UETA) as adopted in applicable jurisdictions.</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Electronic acceptance records, including timestamp, IP address, device identifier, and accepted Agreement version, are retained by Company as evidence of Hustler's acceptance.</w:t>
      </w:r>
    </w:p>
    <w:p>
      <w:pPr>
        <w:spacing w:after="80" w:before="80"/>
      </w:pPr>
      <w:r>
        <w:t xml:space="preserve"/>
      </w:r>
    </w:p>
    <w:p>
      <w:pPr>
        <w:pBdr>
          <w:bottom w:val="single" w:color="333333" w:sz="4" w:space="1"/>
        </w:pBdr>
        <w:spacing w:after="120" w:before="120"/>
      </w:pPr>
      <w:r>
        <w:t xml:space="preserve"/>
      </w:r>
    </w:p>
    <w:p>
      <w:pPr>
        <w:spacing w:after="80" w:before="80"/>
      </w:pPr>
      <w:r>
        <w:t xml:space="preserve"/>
      </w:r>
    </w:p>
    <w:p>
      <w:pPr>
        <w:spacing w:after="80" w:before="80"/>
        <w:jc w:val="center"/>
      </w:pPr>
      <w:r>
        <w:rPr>
          <w:rFonts w:ascii="Times New Roman" w:cs="Times New Roman" w:eastAsia="Times New Roman" w:hAnsi="Times New Roman"/>
          <w:b/>
          <w:bCs/>
          <w:caps/>
          <w:sz w:val="22"/>
          <w:szCs w:val="22"/>
        </w:rPr>
        <w:t xml:space="preserve">ARBITRATION OPT-OUT NOTICE FORM</w:t>
      </w:r>
    </w:p>
    <w:p>
      <w:pPr>
        <w:spacing w:after="80" w:before="80" w:line="276"/>
        <w:jc w:val="both"/>
      </w:pPr>
      <w:r>
        <w:rPr>
          <w:rFonts w:ascii="Times New Roman" w:cs="Times New Roman" w:eastAsia="Times New Roman" w:hAnsi="Times New Roman"/>
          <w:sz w:val="22"/>
          <w:szCs w:val="22"/>
        </w:rPr>
        <w:t xml:space="preserve">To exercise your right to opt out of the mandatory arbitration provision (Section 11), complete and send this notice to legal@hustlexp.com within thirty (30) days of your first acceptance of this Agreement.</w:t>
      </w:r>
    </w:p>
    <w:p>
      <w:pPr>
        <w:spacing w:after="80" w:before="80"/>
      </w:pPr>
      <w:r>
        <w:t xml:space="preserve"/>
      </w:r>
    </w:p>
    <w:p>
      <w:pPr>
        <w:spacing w:after="80" w:before="80" w:line="276"/>
        <w:jc w:val="both"/>
      </w:pPr>
      <w:r>
        <w:rPr>
          <w:rFonts w:ascii="Times New Roman" w:cs="Times New Roman" w:eastAsia="Times New Roman" w:hAnsi="Times New Roman"/>
          <w:sz w:val="22"/>
          <w:szCs w:val="22"/>
        </w:rPr>
        <w:t xml:space="preserve">I, _________________________ (full legal name), with Platform username _________________________, hereby elect to opt out of the mandatory arbitration and class action waiver provisions of Section 11 of the HustleXP Hustler Independent Contractor Agreement. I understand that opting out does not affect any other provision of the Agreement.</w:t>
      </w:r>
    </w:p>
    <w:p>
      <w:pPr>
        <w:spacing w:after="80" w:before="80"/>
      </w:pPr>
      <w:r>
        <w:t xml:space="preserve"/>
      </w:r>
    </w:p>
    <w:p>
      <w:pPr>
        <w:spacing w:after="80" w:before="80"/>
      </w:pPr>
      <w:r>
        <w:rPr>
          <w:rFonts w:ascii="Times New Roman" w:cs="Times New Roman" w:eastAsia="Times New Roman" w:hAnsi="Times New Roman"/>
          <w:sz w:val="22"/>
          <w:szCs w:val="22"/>
        </w:rPr>
        <w:t xml:space="preserve">Signature: _________________________   Date: ______________</w:t>
      </w:r>
    </w:p>
    <w:p>
      <w:pPr>
        <w:pBdr>
          <w:bottom w:val="single" w:color="333333" w:sz="4" w:space="1"/>
        </w:pBdr>
        <w:spacing w:after="120" w:before="120"/>
      </w:pPr>
      <w:r>
        <w:t xml:space="preserve"/>
      </w:r>
    </w:p>
    <w:p>
      <w:pPr>
        <w:spacing w:after="80" w:before="80"/>
      </w:pPr>
      <w:r>
        <w:t xml:space="preserve"/>
      </w:r>
    </w:p>
    <w:p>
      <w:pPr>
        <w:spacing w:after="40" w:before="80"/>
        <w:jc w:val="center"/>
      </w:pPr>
      <w:r>
        <w:rPr>
          <w:rFonts w:ascii="Times New Roman" w:cs="Times New Roman" w:eastAsia="Times New Roman" w:hAnsi="Times New Roman"/>
          <w:i/>
          <w:iCs/>
          <w:color w:val="555555"/>
          <w:sz w:val="18"/>
          <w:szCs w:val="18"/>
        </w:rPr>
        <w:t xml:space="preserve">HustleXP Inc. | legal@hustlexp.com | [Address], [State]</w:t>
      </w:r>
    </w:p>
    <w:p>
      <w:pPr>
        <w:spacing w:after="40" w:before="0"/>
        <w:jc w:val="center"/>
      </w:pPr>
      <w:r>
        <w:rPr>
          <w:rFonts w:ascii="Times New Roman" w:cs="Times New Roman" w:eastAsia="Times New Roman" w:hAnsi="Times New Roman"/>
          <w:i/>
          <w:iCs/>
          <w:color w:val="888888"/>
          <w:sz w:val="18"/>
          <w:szCs w:val="18"/>
        </w:rPr>
        <w:t xml:space="preserve">Document Version 1.0 | Effective Date: [Effective Date] | Prepared for review by qualified legal counsel before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4" w:space="4"/>
      </w:pBdr>
      <w:spacing w:before="120"/>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4"/>
      </w:pBdr>
      <w:spacing w:after="120"/>
      <w:jc w:val="right"/>
    </w:pPr>
    <w:r>
      <w:rPr>
        <w:rFonts w:ascii="Times New Roman" w:cs="Times New Roman" w:eastAsia="Times New Roman" w:hAnsi="Times New Roman"/>
        <w:color w:val="555555"/>
        <w:sz w:val="18"/>
        <w:szCs w:val="18"/>
      </w:rPr>
      <w:t xml:space="preserve">HustleXP Hustler (Worker)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aps/>
      <w:sz w:val="26"/>
      <w:szCs w:val="26"/>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2026-03-15T08:59:43.299Z</dcterms:created>
  <dcterms:modified xsi:type="dcterms:W3CDTF">2026-03-15T08:59:43.300Z</dcterms:modified>
</cp:coreProperties>
</file>

<file path=docProps/custom.xml><?xml version="1.0" encoding="utf-8"?>
<Properties xmlns="http://schemas.openxmlformats.org/officeDocument/2006/custom-properties" xmlns:vt="http://schemas.openxmlformats.org/officeDocument/2006/docPropsVTypes"/>
</file>