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88313420"/>
    <w:p w14:paraId="628F4B61" w14:textId="38B88771" w:rsidR="00BB038D" w:rsidRPr="0047600F" w:rsidRDefault="00000000" w:rsidP="0047600F">
      <w:sdt>
        <w:sdtPr>
          <w:id w:val="271915670"/>
          <w:docPartObj>
            <w:docPartGallery w:val="Cover Pages"/>
            <w:docPartUnique/>
          </w:docPartObj>
        </w:sdtPr>
        <w:sdtEndPr>
          <w:rPr>
            <w:rFonts w:cs="Tahoma"/>
            <w:sz w:val="72"/>
            <w:szCs w:val="72"/>
          </w:rPr>
        </w:sdtEndPr>
        <w:sdtContent>
          <w:r w:rsidR="00BB038D">
            <w:rPr>
              <w:noProof/>
              <w:lang w:eastAsia="en-ZA"/>
            </w:rPr>
            <mc:AlternateContent>
              <mc:Choice Requires="wps">
                <w:drawing>
                  <wp:anchor distT="0" distB="0" distL="114300" distR="114300" simplePos="0" relativeHeight="251658257" behindDoc="0" locked="0" layoutInCell="1" allowOverlap="1" wp14:anchorId="628F54E4" wp14:editId="1A30CDE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Year"/>
                                  <w:tag w:val=""/>
                                  <w:id w:val="619642076"/>
                                  <w:dataBinding w:prefixMappings="xmlns:ns0='http://schemas.microsoft.com/office/2006/coverPageProps' " w:xpath="/ns0:CoverPageProperties[1]/ns0:PublishDate[1]" w:storeItemID="{55AF091B-3C7A-41E3-B477-F2FDAA23CFDA}"/>
                                  <w:date w:fullDate="2023-01-08T00:00:00Z">
                                    <w:dateFormat w:val="yyyy"/>
                                    <w:lid w:val="en-US"/>
                                    <w:storeMappedDataAs w:val="dateTime"/>
                                    <w:calendar w:val="gregorian"/>
                                  </w:date>
                                </w:sdtPr>
                                <w:sdtContent>
                                  <w:p w14:paraId="628F552D" w14:textId="34608D2E" w:rsidR="00C043F9" w:rsidRDefault="0053546D" w:rsidP="00D04C01">
                                    <w:pPr>
                                      <w:pStyle w:val="NoSpacing"/>
                                      <w:rPr>
                                        <w:rFonts w:hint="eastAsia"/>
                                      </w:rPr>
                                    </w:pPr>
                                    <w:r>
                                      <w:t>2023</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28F54E4" id="Rectangle 130" o:spid="_x0000_s1026" style="position:absolute;margin-left:-4.4pt;margin-top:0;width:46.8pt;height:77.75pt;z-index:251658257;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" fillcolor="#0840a3 [3204]" stroked="f" strokeweight="2pt">
                    <o:lock v:ext="edit" aspectratio="t"/>
                    <v:textbox inset="3.6pt,,3.6pt">
                      <w:txbxContent>
                        <w:sdt>
                          <w:sdtPr>
                            <w:alias w:val="Year"/>
                            <w:tag w:val=""/>
                            <w:id w:val="619642076"/>
                            <w:dataBinding w:prefixMappings="xmlns:ns0='http://schemas.microsoft.com/office/2006/coverPageProps' " w:xpath="/ns0:CoverPageProperties[1]/ns0:PublishDate[1]" w:storeItemID="{55AF091B-3C7A-41E3-B477-F2FDAA23CFDA}"/>
                            <w:date w:fullDate="2023-01-08T00:00:00Z">
                              <w:dateFormat w:val="yyyy"/>
                              <w:lid w:val="en-US"/>
                              <w:storeMappedDataAs w:val="dateTime"/>
                              <w:calendar w:val="gregorian"/>
                            </w:date>
                          </w:sdtPr>
                          <w:sdtContent>
                            <w:p w14:paraId="628F552D" w14:textId="34608D2E" w:rsidR="00C043F9" w:rsidRDefault="0053546D" w:rsidP="00D04C01">
                              <w:pPr>
                                <w:pStyle w:val="NoSpacing"/>
                                <w:rPr>
                                  <w:rFonts w:hint="eastAsia"/>
                                </w:rPr>
                              </w:pPr>
                              <w:r>
                                <w:t>2023</w:t>
                              </w:r>
                            </w:p>
                          </w:sdtContent>
                        </w:sdt>
                      </w:txbxContent>
                    </v:textbox>
                    <w10:wrap anchorx="margin" anchory="page"/>
                  </v:rect>
                </w:pict>
              </mc:Fallback>
            </mc:AlternateContent>
          </w:r>
          <w:r w:rsidR="00BB038D">
            <w:rPr>
              <w:rFonts w:cs="Tahoma"/>
              <w:sz w:val="72"/>
              <w:szCs w:val="72"/>
            </w:rPr>
            <w:br w:type="page"/>
          </w:r>
        </w:sdtContent>
      </w:sdt>
      <w:bookmarkEnd w:id="0"/>
    </w:p>
    <w:p w14:paraId="628F4B63" w14:textId="77777777" w:rsidR="00B213A4" w:rsidRPr="00B213A4" w:rsidRDefault="00B213A4" w:rsidP="00B213A4">
      <w:pPr>
        <w:pStyle w:val="2Col1"/>
        <w:rPr>
          <w:rFonts w:hint="eastAsia"/>
          <w:lang w:val="en-ZA" w:eastAsia="en-US"/>
        </w:rPr>
        <w:sectPr w:rsidR="00B213A4" w:rsidRPr="00B213A4" w:rsidSect="00883311">
          <w:type w:val="continuous"/>
          <w:pgSz w:w="11907" w:h="16840" w:code="9"/>
          <w:pgMar w:top="1440" w:right="992" w:bottom="1440" w:left="992" w:header="720" w:footer="822" w:gutter="0"/>
          <w:pgNumType w:start="0"/>
          <w:cols w:space="720"/>
          <w:titlePg/>
          <w:docGrid w:linePitch="360"/>
        </w:sectPr>
      </w:pPr>
    </w:p>
    <w:bookmarkStart w:id="1" w:name="_Toc408563280" w:displacedByCustomXml="next"/>
    <w:bookmarkStart w:id="2" w:name="_Toc127347213" w:displacedByCustomXml="next"/>
    <w:sdt>
      <w:sdtPr>
        <w:rPr>
          <w:rFonts w:eastAsiaTheme="minorHAnsi" w:cstheme="minorBidi"/>
          <w:color w:val="auto"/>
          <w:sz w:val="20"/>
          <w:szCs w:val="22"/>
        </w:rPr>
        <w:id w:val="-1840687056"/>
        <w:docPartObj>
          <w:docPartGallery w:val="Table of Contents"/>
          <w:docPartUnique/>
        </w:docPartObj>
      </w:sdtPr>
      <w:sdtEndPr>
        <w:rPr>
          <w:b/>
          <w:bCs/>
          <w:noProof/>
        </w:rPr>
      </w:sdtEndPr>
      <w:sdtContent>
        <w:p w14:paraId="628F4B64" w14:textId="77777777" w:rsidR="00036EAC" w:rsidRPr="00075A47" w:rsidRDefault="00036EAC" w:rsidP="003402C3">
          <w:pPr>
            <w:pStyle w:val="Chapter"/>
            <w:rPr>
              <w:rFonts w:hint="eastAsia"/>
            </w:rPr>
          </w:pPr>
          <w:r w:rsidRPr="00075A47">
            <w:t>Contents</w:t>
          </w:r>
          <w:bookmarkEnd w:id="2"/>
          <w:bookmarkEnd w:id="1"/>
        </w:p>
        <w:p w14:paraId="09D350F3" w14:textId="26AEA285" w:rsidR="001D7F40" w:rsidRDefault="001D52E1" w:rsidP="001D52E1">
          <w:pPr>
            <w:pStyle w:val="TOC1"/>
            <w:tabs>
              <w:tab w:val="right" w:leader="dot" w:pos="9913"/>
            </w:tabs>
            <w:rPr>
              <w:rFonts w:asciiTheme="minorHAnsi" w:eastAsiaTheme="minorEastAsia" w:hAnsiTheme="minorHAnsi" w:hint="eastAsia"/>
              <w:b w:val="0"/>
              <w:bCs w:val="0"/>
              <w:caps w:val="0"/>
              <w:noProof/>
              <w:sz w:val="22"/>
              <w:szCs w:val="22"/>
              <w:lang w:eastAsia="en-ZA"/>
            </w:rPr>
          </w:pPr>
          <w:r>
            <w:t>eNGAGEMENT EVALUATION</w:t>
          </w:r>
          <w:r w:rsidR="00B91C64">
            <w:fldChar w:fldCharType="begin"/>
          </w:r>
          <w:r w:rsidR="00B91C64">
            <w:instrText xml:space="preserve"> TOC \o "1-2" \h \z \u </w:instrText>
          </w:r>
          <w:r w:rsidR="00B91C64">
            <w:fldChar w:fldCharType="separate"/>
          </w:r>
        </w:p>
        <w:p w14:paraId="0AD53819" w14:textId="19FA7FB9" w:rsidR="001D7F40" w:rsidRDefault="001D7F40" w:rsidP="00CA6539">
          <w:pPr>
            <w:pStyle w:val="TOC2"/>
            <w:rPr>
              <w:rFonts w:asciiTheme="minorHAnsi" w:eastAsiaTheme="minorEastAsia" w:hAnsiTheme="minorHAnsi" w:hint="eastAsia"/>
              <w:noProof/>
              <w:sz w:val="22"/>
              <w:szCs w:val="22"/>
              <w:lang w:eastAsia="en-ZA"/>
            </w:rPr>
          </w:pPr>
          <w:hyperlink w:anchor="_Toc127347228" w:history="1">
            <w:r w:rsidRPr="00D72693">
              <w:rPr>
                <w:rStyle w:val="Hyperlink"/>
                <w:rFonts w:ascii="Tahoma" w:hAnsi="Tahoma"/>
                <w:noProof/>
              </w:rPr>
              <w:t>2.1</w:t>
            </w:r>
            <w:r>
              <w:rPr>
                <w:rFonts w:asciiTheme="minorHAnsi" w:eastAsiaTheme="minorEastAsia" w:hAnsiTheme="minorHAnsi"/>
                <w:noProof/>
                <w:sz w:val="22"/>
                <w:szCs w:val="22"/>
                <w:lang w:eastAsia="en-ZA"/>
              </w:rPr>
              <w:tab/>
            </w:r>
            <w:r w:rsidRPr="00D72693">
              <w:rPr>
                <w:rStyle w:val="Hyperlink"/>
                <w:noProof/>
              </w:rPr>
              <w:t>Pre-conditions and engagement terms</w:t>
            </w:r>
            <w:r>
              <w:rPr>
                <w:noProof/>
                <w:webHidden/>
              </w:rPr>
              <w:tab/>
            </w:r>
            <w:r>
              <w:rPr>
                <w:noProof/>
                <w:webHidden/>
              </w:rPr>
              <w:fldChar w:fldCharType="begin"/>
            </w:r>
            <w:r>
              <w:rPr>
                <w:noProof/>
                <w:webHidden/>
              </w:rPr>
              <w:instrText xml:space="preserve"> PAGEREF _Toc127347228 \h </w:instrText>
            </w:r>
            <w:r>
              <w:rPr>
                <w:noProof/>
                <w:webHidden/>
              </w:rPr>
            </w:r>
            <w:r>
              <w:rPr>
                <w:noProof/>
                <w:webHidden/>
              </w:rPr>
              <w:fldChar w:fldCharType="separate"/>
            </w:r>
            <w:r w:rsidR="007A27C5">
              <w:rPr>
                <w:noProof/>
                <w:webHidden/>
              </w:rPr>
              <w:t>14</w:t>
            </w:r>
            <w:r>
              <w:rPr>
                <w:noProof/>
                <w:webHidden/>
              </w:rPr>
              <w:fldChar w:fldCharType="end"/>
            </w:r>
          </w:hyperlink>
        </w:p>
        <w:p w14:paraId="30D5C4F0" w14:textId="11B062D5" w:rsidR="001D7F40" w:rsidRDefault="001D7F40" w:rsidP="00CA6539">
          <w:pPr>
            <w:pStyle w:val="TOC2"/>
            <w:rPr>
              <w:rFonts w:asciiTheme="minorHAnsi" w:eastAsiaTheme="minorEastAsia" w:hAnsiTheme="minorHAnsi" w:hint="eastAsia"/>
              <w:noProof/>
              <w:sz w:val="22"/>
              <w:szCs w:val="22"/>
              <w:lang w:eastAsia="en-ZA"/>
            </w:rPr>
          </w:pPr>
          <w:hyperlink w:anchor="_Toc127347229" w:history="1">
            <w:r w:rsidRPr="00D72693">
              <w:rPr>
                <w:rStyle w:val="Hyperlink"/>
                <w:rFonts w:ascii="Tahoma" w:hAnsi="Tahoma"/>
                <w:noProof/>
              </w:rPr>
              <w:t>2.2</w:t>
            </w:r>
            <w:r>
              <w:rPr>
                <w:rFonts w:asciiTheme="minorHAnsi" w:eastAsiaTheme="minorEastAsia" w:hAnsiTheme="minorHAnsi"/>
                <w:noProof/>
                <w:sz w:val="22"/>
                <w:szCs w:val="22"/>
                <w:lang w:eastAsia="en-ZA"/>
              </w:rPr>
              <w:tab/>
            </w:r>
            <w:r w:rsidRPr="00D72693">
              <w:rPr>
                <w:rStyle w:val="Hyperlink"/>
                <w:noProof/>
              </w:rPr>
              <w:t>Engagement acceptance and continuance</w:t>
            </w:r>
            <w:r>
              <w:rPr>
                <w:noProof/>
                <w:webHidden/>
              </w:rPr>
              <w:tab/>
            </w:r>
            <w:r>
              <w:rPr>
                <w:noProof/>
                <w:webHidden/>
              </w:rPr>
              <w:fldChar w:fldCharType="begin"/>
            </w:r>
            <w:r>
              <w:rPr>
                <w:noProof/>
                <w:webHidden/>
              </w:rPr>
              <w:instrText xml:space="preserve"> PAGEREF _Toc127347229 \h </w:instrText>
            </w:r>
            <w:r>
              <w:rPr>
                <w:noProof/>
                <w:webHidden/>
              </w:rPr>
            </w:r>
            <w:r>
              <w:rPr>
                <w:noProof/>
                <w:webHidden/>
              </w:rPr>
              <w:fldChar w:fldCharType="separate"/>
            </w:r>
            <w:r w:rsidR="007A27C5">
              <w:rPr>
                <w:noProof/>
                <w:webHidden/>
              </w:rPr>
              <w:t>15</w:t>
            </w:r>
            <w:r>
              <w:rPr>
                <w:noProof/>
                <w:webHidden/>
              </w:rPr>
              <w:fldChar w:fldCharType="end"/>
            </w:r>
          </w:hyperlink>
        </w:p>
        <w:p w14:paraId="13F10B53" w14:textId="54EA2D01" w:rsidR="001D7F40" w:rsidRDefault="001D7F40" w:rsidP="00CA6539">
          <w:pPr>
            <w:pStyle w:val="TOC2"/>
            <w:rPr>
              <w:rFonts w:asciiTheme="minorHAnsi" w:eastAsiaTheme="minorEastAsia" w:hAnsiTheme="minorHAnsi" w:hint="eastAsia"/>
              <w:noProof/>
              <w:sz w:val="22"/>
              <w:szCs w:val="22"/>
              <w:lang w:eastAsia="en-ZA"/>
            </w:rPr>
          </w:pPr>
          <w:hyperlink w:anchor="_Toc127347230" w:history="1">
            <w:r w:rsidRPr="00D72693">
              <w:rPr>
                <w:rStyle w:val="Hyperlink"/>
                <w:rFonts w:ascii="Tahoma" w:hAnsi="Tahoma"/>
                <w:noProof/>
              </w:rPr>
              <w:t>2.3</w:t>
            </w:r>
            <w:r>
              <w:rPr>
                <w:rFonts w:asciiTheme="minorHAnsi" w:eastAsiaTheme="minorEastAsia" w:hAnsiTheme="minorHAnsi"/>
                <w:noProof/>
                <w:sz w:val="22"/>
                <w:szCs w:val="22"/>
                <w:lang w:eastAsia="en-ZA"/>
              </w:rPr>
              <w:tab/>
            </w:r>
            <w:r w:rsidRPr="00D72693">
              <w:rPr>
                <w:rStyle w:val="Hyperlink"/>
                <w:noProof/>
              </w:rPr>
              <w:t>Ethical requirements</w:t>
            </w:r>
            <w:r>
              <w:rPr>
                <w:noProof/>
                <w:webHidden/>
              </w:rPr>
              <w:tab/>
            </w:r>
            <w:r>
              <w:rPr>
                <w:noProof/>
                <w:webHidden/>
              </w:rPr>
              <w:fldChar w:fldCharType="begin"/>
            </w:r>
            <w:r>
              <w:rPr>
                <w:noProof/>
                <w:webHidden/>
              </w:rPr>
              <w:instrText xml:space="preserve"> PAGEREF _Toc127347230 \h </w:instrText>
            </w:r>
            <w:r>
              <w:rPr>
                <w:noProof/>
                <w:webHidden/>
              </w:rPr>
            </w:r>
            <w:r>
              <w:rPr>
                <w:noProof/>
                <w:webHidden/>
              </w:rPr>
              <w:fldChar w:fldCharType="separate"/>
            </w:r>
            <w:r w:rsidR="007A27C5">
              <w:rPr>
                <w:noProof/>
                <w:webHidden/>
              </w:rPr>
              <w:t>16</w:t>
            </w:r>
            <w:r>
              <w:rPr>
                <w:noProof/>
                <w:webHidden/>
              </w:rPr>
              <w:fldChar w:fldCharType="end"/>
            </w:r>
          </w:hyperlink>
        </w:p>
        <w:p w14:paraId="214C245B" w14:textId="7FE0E62E" w:rsidR="001D7F40" w:rsidRDefault="001D7F40" w:rsidP="00CA6539">
          <w:pPr>
            <w:pStyle w:val="TOC2"/>
            <w:rPr>
              <w:rFonts w:asciiTheme="minorHAnsi" w:eastAsiaTheme="minorEastAsia" w:hAnsiTheme="minorHAnsi" w:hint="eastAsia"/>
              <w:noProof/>
              <w:sz w:val="22"/>
              <w:szCs w:val="22"/>
              <w:lang w:eastAsia="en-ZA"/>
            </w:rPr>
          </w:pPr>
          <w:hyperlink w:anchor="_Toc127347231" w:history="1">
            <w:r w:rsidRPr="00D72693">
              <w:rPr>
                <w:rStyle w:val="Hyperlink"/>
                <w:rFonts w:ascii="Tahoma" w:hAnsi="Tahoma"/>
                <w:noProof/>
              </w:rPr>
              <w:t>2.4</w:t>
            </w:r>
            <w:r>
              <w:rPr>
                <w:rFonts w:asciiTheme="minorHAnsi" w:eastAsiaTheme="minorEastAsia" w:hAnsiTheme="minorHAnsi"/>
                <w:noProof/>
                <w:sz w:val="22"/>
                <w:szCs w:val="22"/>
                <w:lang w:eastAsia="en-ZA"/>
              </w:rPr>
              <w:tab/>
            </w:r>
            <w:r w:rsidRPr="00D72693">
              <w:rPr>
                <w:rStyle w:val="Hyperlink"/>
                <w:noProof/>
              </w:rPr>
              <w:t>Going concern risk assessment</w:t>
            </w:r>
            <w:r>
              <w:rPr>
                <w:noProof/>
                <w:webHidden/>
              </w:rPr>
              <w:tab/>
            </w:r>
            <w:r>
              <w:rPr>
                <w:noProof/>
                <w:webHidden/>
              </w:rPr>
              <w:fldChar w:fldCharType="begin"/>
            </w:r>
            <w:r>
              <w:rPr>
                <w:noProof/>
                <w:webHidden/>
              </w:rPr>
              <w:instrText xml:space="preserve"> PAGEREF _Toc127347231 \h </w:instrText>
            </w:r>
            <w:r>
              <w:rPr>
                <w:noProof/>
                <w:webHidden/>
              </w:rPr>
            </w:r>
            <w:r>
              <w:rPr>
                <w:noProof/>
                <w:webHidden/>
              </w:rPr>
              <w:fldChar w:fldCharType="separate"/>
            </w:r>
            <w:r w:rsidR="007A27C5">
              <w:rPr>
                <w:noProof/>
                <w:webHidden/>
              </w:rPr>
              <w:t>16</w:t>
            </w:r>
            <w:r>
              <w:rPr>
                <w:noProof/>
                <w:webHidden/>
              </w:rPr>
              <w:fldChar w:fldCharType="end"/>
            </w:r>
          </w:hyperlink>
        </w:p>
        <w:p w14:paraId="011B6931" w14:textId="6DF82B88" w:rsidR="001D7F40" w:rsidRDefault="001D7F40" w:rsidP="00CA6539">
          <w:pPr>
            <w:pStyle w:val="TOC2"/>
            <w:rPr>
              <w:rFonts w:asciiTheme="minorHAnsi" w:eastAsiaTheme="minorEastAsia" w:hAnsiTheme="minorHAnsi" w:hint="eastAsia"/>
              <w:noProof/>
              <w:sz w:val="22"/>
              <w:szCs w:val="22"/>
              <w:lang w:eastAsia="en-ZA"/>
            </w:rPr>
          </w:pPr>
          <w:hyperlink w:anchor="_Toc127347232" w:history="1">
            <w:r w:rsidRPr="00D72693">
              <w:rPr>
                <w:rStyle w:val="Hyperlink"/>
                <w:rFonts w:ascii="Tahoma" w:hAnsi="Tahoma"/>
                <w:noProof/>
              </w:rPr>
              <w:t>2.5</w:t>
            </w:r>
            <w:r>
              <w:rPr>
                <w:rFonts w:asciiTheme="minorHAnsi" w:eastAsiaTheme="minorEastAsia" w:hAnsiTheme="minorHAnsi"/>
                <w:noProof/>
                <w:sz w:val="22"/>
                <w:szCs w:val="22"/>
                <w:lang w:eastAsia="en-ZA"/>
              </w:rPr>
              <w:tab/>
            </w:r>
            <w:r w:rsidRPr="00D72693">
              <w:rPr>
                <w:rStyle w:val="Hyperlink"/>
                <w:noProof/>
              </w:rPr>
              <w:t>Users of the financial statements</w:t>
            </w:r>
            <w:r>
              <w:rPr>
                <w:noProof/>
                <w:webHidden/>
              </w:rPr>
              <w:tab/>
            </w:r>
            <w:r>
              <w:rPr>
                <w:noProof/>
                <w:webHidden/>
              </w:rPr>
              <w:fldChar w:fldCharType="begin"/>
            </w:r>
            <w:r>
              <w:rPr>
                <w:noProof/>
                <w:webHidden/>
              </w:rPr>
              <w:instrText xml:space="preserve"> PAGEREF _Toc127347232 \h </w:instrText>
            </w:r>
            <w:r>
              <w:rPr>
                <w:noProof/>
                <w:webHidden/>
              </w:rPr>
            </w:r>
            <w:r>
              <w:rPr>
                <w:noProof/>
                <w:webHidden/>
              </w:rPr>
              <w:fldChar w:fldCharType="separate"/>
            </w:r>
            <w:r w:rsidR="007A27C5">
              <w:rPr>
                <w:noProof/>
                <w:webHidden/>
              </w:rPr>
              <w:t>16</w:t>
            </w:r>
            <w:r>
              <w:rPr>
                <w:noProof/>
                <w:webHidden/>
              </w:rPr>
              <w:fldChar w:fldCharType="end"/>
            </w:r>
          </w:hyperlink>
        </w:p>
        <w:p w14:paraId="139F1DC6" w14:textId="0DC203C0" w:rsidR="001D7F40" w:rsidRDefault="001D7F40" w:rsidP="00CA6539">
          <w:pPr>
            <w:pStyle w:val="TOC2"/>
            <w:rPr>
              <w:rFonts w:asciiTheme="minorHAnsi" w:eastAsiaTheme="minorEastAsia" w:hAnsiTheme="minorHAnsi" w:hint="eastAsia"/>
              <w:noProof/>
              <w:sz w:val="22"/>
              <w:szCs w:val="22"/>
              <w:lang w:eastAsia="en-ZA"/>
            </w:rPr>
          </w:pPr>
          <w:hyperlink w:anchor="_Toc127347233" w:history="1">
            <w:r w:rsidRPr="00D72693">
              <w:rPr>
                <w:rStyle w:val="Hyperlink"/>
                <w:rFonts w:ascii="Tahoma" w:hAnsi="Tahoma"/>
                <w:noProof/>
              </w:rPr>
              <w:t>2.6</w:t>
            </w:r>
            <w:r>
              <w:rPr>
                <w:rFonts w:asciiTheme="minorHAnsi" w:eastAsiaTheme="minorEastAsia" w:hAnsiTheme="minorHAnsi"/>
                <w:noProof/>
                <w:sz w:val="22"/>
                <w:szCs w:val="22"/>
                <w:lang w:eastAsia="en-ZA"/>
              </w:rPr>
              <w:tab/>
            </w:r>
            <w:r w:rsidRPr="00D72693">
              <w:rPr>
                <w:rStyle w:val="Hyperlink"/>
                <w:noProof/>
              </w:rPr>
              <w:t>Desired audit risk</w:t>
            </w:r>
            <w:r>
              <w:rPr>
                <w:noProof/>
                <w:webHidden/>
              </w:rPr>
              <w:tab/>
            </w:r>
            <w:r>
              <w:rPr>
                <w:noProof/>
                <w:webHidden/>
              </w:rPr>
              <w:fldChar w:fldCharType="begin"/>
            </w:r>
            <w:r>
              <w:rPr>
                <w:noProof/>
                <w:webHidden/>
              </w:rPr>
              <w:instrText xml:space="preserve"> PAGEREF _Toc127347233 \h </w:instrText>
            </w:r>
            <w:r>
              <w:rPr>
                <w:noProof/>
                <w:webHidden/>
              </w:rPr>
            </w:r>
            <w:r>
              <w:rPr>
                <w:noProof/>
                <w:webHidden/>
              </w:rPr>
              <w:fldChar w:fldCharType="separate"/>
            </w:r>
            <w:r w:rsidR="007A27C5">
              <w:rPr>
                <w:noProof/>
                <w:webHidden/>
              </w:rPr>
              <w:t>17</w:t>
            </w:r>
            <w:r>
              <w:rPr>
                <w:noProof/>
                <w:webHidden/>
              </w:rPr>
              <w:fldChar w:fldCharType="end"/>
            </w:r>
          </w:hyperlink>
        </w:p>
        <w:p w14:paraId="5A45E568" w14:textId="6AE68D5D" w:rsidR="001D7F40" w:rsidRDefault="001D7F40" w:rsidP="00CA6539">
          <w:pPr>
            <w:pStyle w:val="TOC2"/>
            <w:rPr>
              <w:rFonts w:asciiTheme="minorHAnsi" w:eastAsiaTheme="minorEastAsia" w:hAnsiTheme="minorHAnsi" w:hint="eastAsia"/>
              <w:noProof/>
              <w:sz w:val="22"/>
              <w:szCs w:val="22"/>
              <w:lang w:eastAsia="en-ZA"/>
            </w:rPr>
          </w:pPr>
          <w:hyperlink w:anchor="_Toc127347234" w:history="1">
            <w:r w:rsidRPr="00D72693">
              <w:rPr>
                <w:rStyle w:val="Hyperlink"/>
                <w:rFonts w:ascii="Tahoma" w:hAnsi="Tahoma"/>
                <w:noProof/>
              </w:rPr>
              <w:t>2.7</w:t>
            </w:r>
            <w:r>
              <w:rPr>
                <w:rFonts w:asciiTheme="minorHAnsi" w:eastAsiaTheme="minorEastAsia" w:hAnsiTheme="minorHAnsi"/>
                <w:noProof/>
                <w:sz w:val="22"/>
                <w:szCs w:val="22"/>
                <w:lang w:eastAsia="en-ZA"/>
              </w:rPr>
              <w:tab/>
            </w:r>
            <w:r w:rsidRPr="00D72693">
              <w:rPr>
                <w:rStyle w:val="Hyperlink"/>
                <w:noProof/>
              </w:rPr>
              <w:t>Development of the audit strategy</w:t>
            </w:r>
            <w:r>
              <w:rPr>
                <w:noProof/>
                <w:webHidden/>
              </w:rPr>
              <w:tab/>
            </w:r>
            <w:r>
              <w:rPr>
                <w:noProof/>
                <w:webHidden/>
              </w:rPr>
              <w:fldChar w:fldCharType="begin"/>
            </w:r>
            <w:r>
              <w:rPr>
                <w:noProof/>
                <w:webHidden/>
              </w:rPr>
              <w:instrText xml:space="preserve"> PAGEREF _Toc127347234 \h </w:instrText>
            </w:r>
            <w:r>
              <w:rPr>
                <w:noProof/>
                <w:webHidden/>
              </w:rPr>
            </w:r>
            <w:r>
              <w:rPr>
                <w:noProof/>
                <w:webHidden/>
              </w:rPr>
              <w:fldChar w:fldCharType="separate"/>
            </w:r>
            <w:r w:rsidR="007A27C5">
              <w:rPr>
                <w:noProof/>
                <w:webHidden/>
              </w:rPr>
              <w:t>17</w:t>
            </w:r>
            <w:r>
              <w:rPr>
                <w:noProof/>
                <w:webHidden/>
              </w:rPr>
              <w:fldChar w:fldCharType="end"/>
            </w:r>
          </w:hyperlink>
        </w:p>
        <w:p w14:paraId="467EC021" w14:textId="4B3FE77B" w:rsidR="001D7F40" w:rsidRDefault="001D7F40" w:rsidP="00CA6539">
          <w:pPr>
            <w:pStyle w:val="TOC2"/>
            <w:rPr>
              <w:rFonts w:asciiTheme="minorHAnsi" w:eastAsiaTheme="minorEastAsia" w:hAnsiTheme="minorHAnsi" w:hint="eastAsia"/>
              <w:noProof/>
              <w:sz w:val="22"/>
              <w:szCs w:val="22"/>
              <w:lang w:eastAsia="en-ZA"/>
            </w:rPr>
          </w:pPr>
          <w:hyperlink w:anchor="_Toc127347235" w:history="1">
            <w:r w:rsidRPr="00D72693">
              <w:rPr>
                <w:rStyle w:val="Hyperlink"/>
                <w:rFonts w:ascii="Tahoma" w:hAnsi="Tahoma"/>
                <w:noProof/>
              </w:rPr>
              <w:t>2.8</w:t>
            </w:r>
            <w:r>
              <w:rPr>
                <w:rFonts w:asciiTheme="minorHAnsi" w:eastAsiaTheme="minorEastAsia" w:hAnsiTheme="minorHAnsi"/>
                <w:noProof/>
                <w:sz w:val="22"/>
                <w:szCs w:val="22"/>
                <w:lang w:eastAsia="en-ZA"/>
              </w:rPr>
              <w:tab/>
            </w:r>
            <w:r w:rsidRPr="00D72693">
              <w:rPr>
                <w:rStyle w:val="Hyperlink"/>
                <w:noProof/>
              </w:rPr>
              <w:t>Agreements on audit engagement terms</w:t>
            </w:r>
            <w:r>
              <w:rPr>
                <w:noProof/>
                <w:webHidden/>
              </w:rPr>
              <w:tab/>
            </w:r>
            <w:r>
              <w:rPr>
                <w:noProof/>
                <w:webHidden/>
              </w:rPr>
              <w:fldChar w:fldCharType="begin"/>
            </w:r>
            <w:r>
              <w:rPr>
                <w:noProof/>
                <w:webHidden/>
              </w:rPr>
              <w:instrText xml:space="preserve"> PAGEREF _Toc127347235 \h </w:instrText>
            </w:r>
            <w:r>
              <w:rPr>
                <w:noProof/>
                <w:webHidden/>
              </w:rPr>
            </w:r>
            <w:r>
              <w:rPr>
                <w:noProof/>
                <w:webHidden/>
              </w:rPr>
              <w:fldChar w:fldCharType="separate"/>
            </w:r>
            <w:r w:rsidR="007A27C5">
              <w:rPr>
                <w:noProof/>
                <w:webHidden/>
              </w:rPr>
              <w:t>18</w:t>
            </w:r>
            <w:r>
              <w:rPr>
                <w:noProof/>
                <w:webHidden/>
              </w:rPr>
              <w:fldChar w:fldCharType="end"/>
            </w:r>
          </w:hyperlink>
        </w:p>
        <w:p w14:paraId="079D7F05" w14:textId="38946E72" w:rsidR="001D7F40" w:rsidRDefault="001D7F40" w:rsidP="00CA6539">
          <w:pPr>
            <w:pStyle w:val="TOC2"/>
            <w:rPr>
              <w:rFonts w:asciiTheme="minorHAnsi" w:eastAsiaTheme="minorEastAsia" w:hAnsiTheme="minorHAnsi" w:hint="eastAsia"/>
              <w:noProof/>
              <w:sz w:val="22"/>
              <w:szCs w:val="22"/>
              <w:lang w:eastAsia="en-ZA"/>
            </w:rPr>
          </w:pPr>
          <w:hyperlink w:anchor="_Toc127347236" w:history="1">
            <w:r w:rsidRPr="00D72693">
              <w:rPr>
                <w:rStyle w:val="Hyperlink"/>
                <w:rFonts w:ascii="Tahoma" w:hAnsi="Tahoma"/>
                <w:noProof/>
              </w:rPr>
              <w:t>2.9</w:t>
            </w:r>
            <w:r>
              <w:rPr>
                <w:rFonts w:asciiTheme="minorHAnsi" w:eastAsiaTheme="minorEastAsia" w:hAnsiTheme="minorHAnsi"/>
                <w:noProof/>
                <w:sz w:val="22"/>
                <w:szCs w:val="22"/>
                <w:lang w:eastAsia="en-ZA"/>
              </w:rPr>
              <w:tab/>
            </w:r>
            <w:r w:rsidRPr="00D72693">
              <w:rPr>
                <w:rStyle w:val="Hyperlink"/>
                <w:noProof/>
              </w:rPr>
              <w:t>High-level understanding of the engagement, client and transactions entered into during the year</w:t>
            </w:r>
            <w:r>
              <w:rPr>
                <w:noProof/>
                <w:webHidden/>
              </w:rPr>
              <w:tab/>
            </w:r>
            <w:r>
              <w:rPr>
                <w:noProof/>
                <w:webHidden/>
              </w:rPr>
              <w:fldChar w:fldCharType="begin"/>
            </w:r>
            <w:r>
              <w:rPr>
                <w:noProof/>
                <w:webHidden/>
              </w:rPr>
              <w:instrText xml:space="preserve"> PAGEREF _Toc127347236 \h </w:instrText>
            </w:r>
            <w:r>
              <w:rPr>
                <w:noProof/>
                <w:webHidden/>
              </w:rPr>
            </w:r>
            <w:r>
              <w:rPr>
                <w:noProof/>
                <w:webHidden/>
              </w:rPr>
              <w:fldChar w:fldCharType="separate"/>
            </w:r>
            <w:r w:rsidR="007A27C5">
              <w:rPr>
                <w:noProof/>
                <w:webHidden/>
              </w:rPr>
              <w:t>19</w:t>
            </w:r>
            <w:r>
              <w:rPr>
                <w:noProof/>
                <w:webHidden/>
              </w:rPr>
              <w:fldChar w:fldCharType="end"/>
            </w:r>
          </w:hyperlink>
        </w:p>
        <w:p w14:paraId="401E8BCD" w14:textId="7642AD8C" w:rsidR="001D7F40" w:rsidRDefault="001D7F40" w:rsidP="00CA6539">
          <w:pPr>
            <w:pStyle w:val="TOC2"/>
            <w:rPr>
              <w:rFonts w:asciiTheme="minorHAnsi" w:eastAsiaTheme="minorEastAsia" w:hAnsiTheme="minorHAnsi" w:hint="eastAsia"/>
              <w:noProof/>
              <w:sz w:val="22"/>
              <w:szCs w:val="22"/>
              <w:lang w:eastAsia="en-ZA"/>
            </w:rPr>
          </w:pPr>
          <w:hyperlink w:anchor="_Toc127347237" w:history="1">
            <w:r w:rsidRPr="00D72693">
              <w:rPr>
                <w:rStyle w:val="Hyperlink"/>
                <w:rFonts w:ascii="Tahoma" w:hAnsi="Tahoma"/>
                <w:noProof/>
              </w:rPr>
              <w:t>2.10</w:t>
            </w:r>
            <w:r>
              <w:rPr>
                <w:rFonts w:asciiTheme="minorHAnsi" w:eastAsiaTheme="minorEastAsia" w:hAnsiTheme="minorHAnsi"/>
                <w:noProof/>
                <w:sz w:val="22"/>
                <w:szCs w:val="22"/>
                <w:lang w:eastAsia="en-ZA"/>
              </w:rPr>
              <w:tab/>
            </w:r>
            <w:r w:rsidRPr="00D72693">
              <w:rPr>
                <w:rStyle w:val="Hyperlink"/>
                <w:noProof/>
              </w:rPr>
              <w:t>Enquiries regarding fraud</w:t>
            </w:r>
            <w:r>
              <w:rPr>
                <w:noProof/>
                <w:webHidden/>
              </w:rPr>
              <w:tab/>
            </w:r>
            <w:r>
              <w:rPr>
                <w:noProof/>
                <w:webHidden/>
              </w:rPr>
              <w:fldChar w:fldCharType="begin"/>
            </w:r>
            <w:r>
              <w:rPr>
                <w:noProof/>
                <w:webHidden/>
              </w:rPr>
              <w:instrText xml:space="preserve"> PAGEREF _Toc127347237 \h </w:instrText>
            </w:r>
            <w:r>
              <w:rPr>
                <w:noProof/>
                <w:webHidden/>
              </w:rPr>
            </w:r>
            <w:r>
              <w:rPr>
                <w:noProof/>
                <w:webHidden/>
              </w:rPr>
              <w:fldChar w:fldCharType="separate"/>
            </w:r>
            <w:r w:rsidR="007A27C5">
              <w:rPr>
                <w:noProof/>
                <w:webHidden/>
              </w:rPr>
              <w:t>21</w:t>
            </w:r>
            <w:r>
              <w:rPr>
                <w:noProof/>
                <w:webHidden/>
              </w:rPr>
              <w:fldChar w:fldCharType="end"/>
            </w:r>
          </w:hyperlink>
        </w:p>
        <w:p w14:paraId="6EE61F05" w14:textId="265AD6FA" w:rsidR="001D7F40" w:rsidRDefault="001D7F40" w:rsidP="00CA6539">
          <w:pPr>
            <w:pStyle w:val="TOC2"/>
            <w:rPr>
              <w:rFonts w:asciiTheme="minorHAnsi" w:eastAsiaTheme="minorEastAsia" w:hAnsiTheme="minorHAnsi" w:hint="eastAsia"/>
              <w:noProof/>
              <w:sz w:val="22"/>
              <w:szCs w:val="22"/>
              <w:lang w:eastAsia="en-ZA"/>
            </w:rPr>
          </w:pPr>
          <w:hyperlink w:anchor="_Toc127347238" w:history="1">
            <w:r w:rsidRPr="00D72693">
              <w:rPr>
                <w:rStyle w:val="Hyperlink"/>
                <w:rFonts w:ascii="Tahoma" w:hAnsi="Tahoma"/>
                <w:noProof/>
              </w:rPr>
              <w:t>2.11</w:t>
            </w:r>
            <w:r>
              <w:rPr>
                <w:rFonts w:asciiTheme="minorHAnsi" w:eastAsiaTheme="minorEastAsia" w:hAnsiTheme="minorHAnsi"/>
                <w:noProof/>
                <w:sz w:val="22"/>
                <w:szCs w:val="22"/>
                <w:lang w:eastAsia="en-ZA"/>
              </w:rPr>
              <w:tab/>
            </w:r>
            <w:r w:rsidRPr="00D72693">
              <w:rPr>
                <w:rStyle w:val="Hyperlink"/>
                <w:noProof/>
              </w:rPr>
              <w:t>Enquiries regarding related parties</w:t>
            </w:r>
            <w:r>
              <w:rPr>
                <w:noProof/>
                <w:webHidden/>
              </w:rPr>
              <w:tab/>
            </w:r>
            <w:r>
              <w:rPr>
                <w:noProof/>
                <w:webHidden/>
              </w:rPr>
              <w:fldChar w:fldCharType="begin"/>
            </w:r>
            <w:r>
              <w:rPr>
                <w:noProof/>
                <w:webHidden/>
              </w:rPr>
              <w:instrText xml:space="preserve"> PAGEREF _Toc127347238 \h </w:instrText>
            </w:r>
            <w:r>
              <w:rPr>
                <w:noProof/>
                <w:webHidden/>
              </w:rPr>
            </w:r>
            <w:r>
              <w:rPr>
                <w:noProof/>
                <w:webHidden/>
              </w:rPr>
              <w:fldChar w:fldCharType="separate"/>
            </w:r>
            <w:r w:rsidR="007A27C5">
              <w:rPr>
                <w:noProof/>
                <w:webHidden/>
              </w:rPr>
              <w:t>22</w:t>
            </w:r>
            <w:r>
              <w:rPr>
                <w:noProof/>
                <w:webHidden/>
              </w:rPr>
              <w:fldChar w:fldCharType="end"/>
            </w:r>
          </w:hyperlink>
        </w:p>
        <w:p w14:paraId="0D410412" w14:textId="4B4CBEB0" w:rsidR="001D7F40" w:rsidRDefault="001D7F40" w:rsidP="00CA6539">
          <w:pPr>
            <w:pStyle w:val="TOC2"/>
            <w:rPr>
              <w:rFonts w:asciiTheme="minorHAnsi" w:eastAsiaTheme="minorEastAsia" w:hAnsiTheme="minorHAnsi" w:hint="eastAsia"/>
              <w:noProof/>
              <w:sz w:val="22"/>
              <w:szCs w:val="22"/>
              <w:lang w:eastAsia="en-ZA"/>
            </w:rPr>
          </w:pPr>
          <w:hyperlink w:anchor="_Toc127347239" w:history="1">
            <w:r w:rsidRPr="00D72693">
              <w:rPr>
                <w:rStyle w:val="Hyperlink"/>
                <w:rFonts w:ascii="Tahoma" w:hAnsi="Tahoma"/>
                <w:noProof/>
              </w:rPr>
              <w:t>2.12</w:t>
            </w:r>
            <w:r>
              <w:rPr>
                <w:rFonts w:asciiTheme="minorHAnsi" w:eastAsiaTheme="minorEastAsia" w:hAnsiTheme="minorHAnsi"/>
                <w:noProof/>
                <w:sz w:val="22"/>
                <w:szCs w:val="22"/>
                <w:lang w:eastAsia="en-ZA"/>
              </w:rPr>
              <w:tab/>
            </w:r>
            <w:r w:rsidRPr="00D72693">
              <w:rPr>
                <w:rStyle w:val="Hyperlink"/>
                <w:noProof/>
              </w:rPr>
              <w:t>Enquiries regarding accounting estimates, including fair value measurements</w:t>
            </w:r>
            <w:r>
              <w:rPr>
                <w:noProof/>
                <w:webHidden/>
              </w:rPr>
              <w:tab/>
            </w:r>
            <w:r>
              <w:rPr>
                <w:noProof/>
                <w:webHidden/>
              </w:rPr>
              <w:fldChar w:fldCharType="begin"/>
            </w:r>
            <w:r>
              <w:rPr>
                <w:noProof/>
                <w:webHidden/>
              </w:rPr>
              <w:instrText xml:space="preserve"> PAGEREF _Toc127347239 \h </w:instrText>
            </w:r>
            <w:r>
              <w:rPr>
                <w:noProof/>
                <w:webHidden/>
              </w:rPr>
            </w:r>
            <w:r>
              <w:rPr>
                <w:noProof/>
                <w:webHidden/>
              </w:rPr>
              <w:fldChar w:fldCharType="separate"/>
            </w:r>
            <w:r w:rsidR="007A27C5">
              <w:rPr>
                <w:noProof/>
                <w:webHidden/>
              </w:rPr>
              <w:t>22</w:t>
            </w:r>
            <w:r>
              <w:rPr>
                <w:noProof/>
                <w:webHidden/>
              </w:rPr>
              <w:fldChar w:fldCharType="end"/>
            </w:r>
          </w:hyperlink>
        </w:p>
        <w:p w14:paraId="1245E6C1" w14:textId="5461C739" w:rsidR="001D7F40" w:rsidRDefault="001D7F40" w:rsidP="00CA6539">
          <w:pPr>
            <w:pStyle w:val="TOC2"/>
            <w:rPr>
              <w:rFonts w:asciiTheme="minorHAnsi" w:eastAsiaTheme="minorEastAsia" w:hAnsiTheme="minorHAnsi" w:hint="eastAsia"/>
              <w:noProof/>
              <w:sz w:val="22"/>
              <w:szCs w:val="22"/>
              <w:lang w:eastAsia="en-ZA"/>
            </w:rPr>
          </w:pPr>
          <w:hyperlink w:anchor="_Toc127347240" w:history="1">
            <w:r w:rsidRPr="00D72693">
              <w:rPr>
                <w:rStyle w:val="Hyperlink"/>
                <w:rFonts w:ascii="Tahoma" w:hAnsi="Tahoma"/>
                <w:noProof/>
              </w:rPr>
              <w:t>2.13</w:t>
            </w:r>
            <w:r>
              <w:rPr>
                <w:rFonts w:asciiTheme="minorHAnsi" w:eastAsiaTheme="minorEastAsia" w:hAnsiTheme="minorHAnsi"/>
                <w:noProof/>
                <w:sz w:val="22"/>
                <w:szCs w:val="22"/>
                <w:lang w:eastAsia="en-ZA"/>
              </w:rPr>
              <w:tab/>
            </w:r>
            <w:r w:rsidRPr="00D72693">
              <w:rPr>
                <w:rStyle w:val="Hyperlink"/>
                <w:noProof/>
              </w:rPr>
              <w:t>Enquiries regarding going concern</w:t>
            </w:r>
            <w:r>
              <w:rPr>
                <w:noProof/>
                <w:webHidden/>
              </w:rPr>
              <w:tab/>
            </w:r>
            <w:r>
              <w:rPr>
                <w:noProof/>
                <w:webHidden/>
              </w:rPr>
              <w:fldChar w:fldCharType="begin"/>
            </w:r>
            <w:r>
              <w:rPr>
                <w:noProof/>
                <w:webHidden/>
              </w:rPr>
              <w:instrText xml:space="preserve"> PAGEREF _Toc127347240 \h </w:instrText>
            </w:r>
            <w:r>
              <w:rPr>
                <w:noProof/>
                <w:webHidden/>
              </w:rPr>
            </w:r>
            <w:r>
              <w:rPr>
                <w:noProof/>
                <w:webHidden/>
              </w:rPr>
              <w:fldChar w:fldCharType="separate"/>
            </w:r>
            <w:r w:rsidR="007A27C5">
              <w:rPr>
                <w:noProof/>
                <w:webHidden/>
              </w:rPr>
              <w:t>22</w:t>
            </w:r>
            <w:r>
              <w:rPr>
                <w:noProof/>
                <w:webHidden/>
              </w:rPr>
              <w:fldChar w:fldCharType="end"/>
            </w:r>
          </w:hyperlink>
        </w:p>
        <w:p w14:paraId="1EB24724" w14:textId="099A5216" w:rsidR="001D7F40" w:rsidRDefault="001D7F40" w:rsidP="00CA6539">
          <w:pPr>
            <w:pStyle w:val="TOC2"/>
            <w:rPr>
              <w:rFonts w:asciiTheme="minorHAnsi" w:eastAsiaTheme="minorEastAsia" w:hAnsiTheme="minorHAnsi" w:hint="eastAsia"/>
              <w:noProof/>
              <w:sz w:val="22"/>
              <w:szCs w:val="22"/>
              <w:lang w:eastAsia="en-ZA"/>
            </w:rPr>
          </w:pPr>
          <w:hyperlink w:anchor="_Toc127347241" w:history="1">
            <w:r w:rsidRPr="00D72693">
              <w:rPr>
                <w:rStyle w:val="Hyperlink"/>
                <w:rFonts w:ascii="Tahoma" w:hAnsi="Tahoma"/>
                <w:noProof/>
              </w:rPr>
              <w:t>2.14</w:t>
            </w:r>
            <w:r>
              <w:rPr>
                <w:rFonts w:asciiTheme="minorHAnsi" w:eastAsiaTheme="minorEastAsia" w:hAnsiTheme="minorHAnsi"/>
                <w:noProof/>
                <w:sz w:val="22"/>
                <w:szCs w:val="22"/>
                <w:lang w:eastAsia="en-ZA"/>
              </w:rPr>
              <w:tab/>
            </w:r>
            <w:r w:rsidRPr="00D72693">
              <w:rPr>
                <w:rStyle w:val="Hyperlink"/>
                <w:noProof/>
              </w:rPr>
              <w:t>Materiality assessment</w:t>
            </w:r>
            <w:r>
              <w:rPr>
                <w:noProof/>
                <w:webHidden/>
              </w:rPr>
              <w:tab/>
            </w:r>
            <w:r>
              <w:rPr>
                <w:noProof/>
                <w:webHidden/>
              </w:rPr>
              <w:fldChar w:fldCharType="begin"/>
            </w:r>
            <w:r>
              <w:rPr>
                <w:noProof/>
                <w:webHidden/>
              </w:rPr>
              <w:instrText xml:space="preserve"> PAGEREF _Toc127347241 \h </w:instrText>
            </w:r>
            <w:r>
              <w:rPr>
                <w:noProof/>
                <w:webHidden/>
              </w:rPr>
            </w:r>
            <w:r>
              <w:rPr>
                <w:noProof/>
                <w:webHidden/>
              </w:rPr>
              <w:fldChar w:fldCharType="separate"/>
            </w:r>
            <w:r w:rsidR="007A27C5">
              <w:rPr>
                <w:noProof/>
                <w:webHidden/>
              </w:rPr>
              <w:t>23</w:t>
            </w:r>
            <w:r>
              <w:rPr>
                <w:noProof/>
                <w:webHidden/>
              </w:rPr>
              <w:fldChar w:fldCharType="end"/>
            </w:r>
          </w:hyperlink>
        </w:p>
        <w:p w14:paraId="28CDF173" w14:textId="545457FC" w:rsidR="001D7F40" w:rsidRDefault="001D7F40" w:rsidP="00CA6539">
          <w:pPr>
            <w:pStyle w:val="TOC2"/>
            <w:rPr>
              <w:rFonts w:asciiTheme="minorHAnsi" w:eastAsiaTheme="minorEastAsia" w:hAnsiTheme="minorHAnsi" w:hint="eastAsia"/>
              <w:noProof/>
              <w:sz w:val="22"/>
              <w:szCs w:val="22"/>
              <w:lang w:eastAsia="en-ZA"/>
            </w:rPr>
          </w:pPr>
          <w:hyperlink w:anchor="_Toc127347249" w:history="1">
            <w:r w:rsidRPr="00D72693">
              <w:rPr>
                <w:rStyle w:val="Hyperlink"/>
                <w:rFonts w:ascii="Tahoma" w:hAnsi="Tahoma"/>
                <w:noProof/>
              </w:rPr>
              <w:t>3.7</w:t>
            </w:r>
            <w:r>
              <w:rPr>
                <w:rFonts w:asciiTheme="minorHAnsi" w:eastAsiaTheme="minorEastAsia" w:hAnsiTheme="minorHAnsi"/>
                <w:noProof/>
                <w:sz w:val="22"/>
                <w:szCs w:val="22"/>
                <w:lang w:eastAsia="en-ZA"/>
              </w:rPr>
              <w:tab/>
            </w:r>
            <w:r w:rsidRPr="00D72693">
              <w:rPr>
                <w:rStyle w:val="Hyperlink"/>
                <w:noProof/>
              </w:rPr>
              <w:t>Entities using service organisations</w:t>
            </w:r>
            <w:r>
              <w:rPr>
                <w:noProof/>
                <w:webHidden/>
              </w:rPr>
              <w:tab/>
            </w:r>
            <w:r>
              <w:rPr>
                <w:noProof/>
                <w:webHidden/>
              </w:rPr>
              <w:fldChar w:fldCharType="begin"/>
            </w:r>
            <w:r>
              <w:rPr>
                <w:noProof/>
                <w:webHidden/>
              </w:rPr>
              <w:instrText xml:space="preserve"> PAGEREF _Toc127347249 \h </w:instrText>
            </w:r>
            <w:r>
              <w:rPr>
                <w:noProof/>
                <w:webHidden/>
              </w:rPr>
            </w:r>
            <w:r>
              <w:rPr>
                <w:noProof/>
                <w:webHidden/>
              </w:rPr>
              <w:fldChar w:fldCharType="separate"/>
            </w:r>
            <w:r w:rsidR="007A27C5">
              <w:rPr>
                <w:noProof/>
                <w:webHidden/>
              </w:rPr>
              <w:t>36</w:t>
            </w:r>
            <w:r>
              <w:rPr>
                <w:noProof/>
                <w:webHidden/>
              </w:rPr>
              <w:fldChar w:fldCharType="end"/>
            </w:r>
          </w:hyperlink>
        </w:p>
        <w:p w14:paraId="628F4BC9" w14:textId="28A2ED9C" w:rsidR="00036EAC" w:rsidRDefault="00B91C64">
          <w:r>
            <w:rPr>
              <w:szCs w:val="24"/>
            </w:rPr>
            <w:fldChar w:fldCharType="end"/>
          </w:r>
        </w:p>
      </w:sdtContent>
    </w:sdt>
    <w:p w14:paraId="628F4BCA" w14:textId="77777777" w:rsidR="006D5873" w:rsidRDefault="006D5873">
      <w:pPr>
        <w:spacing w:before="100" w:after="200" w:line="276" w:lineRule="auto"/>
        <w:rPr>
          <w:rFonts w:eastAsiaTheme="majorEastAsia" w:cs="Tahoma" w:hint="eastAsia"/>
          <w:bCs/>
          <w:caps/>
          <w:color w:val="0840A3" w:themeColor="accent1"/>
          <w:sz w:val="28"/>
          <w:szCs w:val="32"/>
        </w:rPr>
      </w:pPr>
      <w:r>
        <w:rPr>
          <w:bCs/>
          <w:caps/>
        </w:rPr>
        <w:br w:type="page"/>
      </w:r>
    </w:p>
    <w:p w14:paraId="628F4CE4" w14:textId="77786724" w:rsidR="00215917" w:rsidRDefault="00215917">
      <w:pPr>
        <w:spacing w:before="100" w:after="200" w:line="276" w:lineRule="auto"/>
        <w:rPr>
          <w:rFonts w:eastAsiaTheme="majorEastAsia" w:cs="Tahoma" w:hint="eastAsia"/>
          <w:color w:val="0840A3" w:themeColor="accent1"/>
          <w:sz w:val="28"/>
          <w:szCs w:val="32"/>
        </w:rPr>
      </w:pPr>
      <w:bookmarkStart w:id="3" w:name="_Ref81978068"/>
      <w:bookmarkStart w:id="4" w:name="_Ref81978091"/>
      <w:bookmarkStart w:id="5" w:name="_Toc88313426"/>
      <w:bookmarkStart w:id="6" w:name="_Ref112723156"/>
      <w:bookmarkStart w:id="7" w:name="_Ref112723161"/>
      <w:bookmarkStart w:id="8" w:name="_Toc149444603"/>
      <w:bookmarkStart w:id="9" w:name="_Toc175807545"/>
      <w:bookmarkStart w:id="10" w:name="_Toc175041841"/>
      <w:bookmarkStart w:id="11" w:name="_Ref285799369"/>
      <w:bookmarkStart w:id="12" w:name="_Ref285799370"/>
      <w:bookmarkStart w:id="13" w:name="_Toc290561016"/>
    </w:p>
    <w:p w14:paraId="628F4CE5" w14:textId="77777777" w:rsidR="00215917" w:rsidRPr="00075A47" w:rsidRDefault="00636823" w:rsidP="003402C3">
      <w:pPr>
        <w:pStyle w:val="Chapter"/>
        <w:rPr>
          <w:rFonts w:hint="eastAsia"/>
        </w:rPr>
      </w:pPr>
      <w:bookmarkStart w:id="14" w:name="_Toc398052021"/>
      <w:bookmarkStart w:id="15" w:name="_Toc398053235"/>
      <w:bookmarkStart w:id="16" w:name="_Toc127347227"/>
      <w:r w:rsidRPr="00075A47">
        <w:t xml:space="preserve">Chapter 2: </w:t>
      </w:r>
      <w:r w:rsidR="003C1CD9" w:rsidRPr="00075A47">
        <w:t>Pre-</w:t>
      </w:r>
      <w:bookmarkEnd w:id="3"/>
      <w:bookmarkEnd w:id="4"/>
      <w:bookmarkEnd w:id="5"/>
      <w:bookmarkEnd w:id="6"/>
      <w:bookmarkEnd w:id="7"/>
      <w:bookmarkEnd w:id="8"/>
      <w:bookmarkEnd w:id="9"/>
      <w:bookmarkEnd w:id="10"/>
      <w:r w:rsidR="00B76E14" w:rsidRPr="00075A47">
        <w:t>Engagement Activities</w:t>
      </w:r>
      <w:bookmarkStart w:id="17" w:name="_Ref272154557"/>
      <w:bookmarkStart w:id="18" w:name="_Ref272157055"/>
      <w:bookmarkStart w:id="19" w:name="_Ref272160779"/>
      <w:bookmarkStart w:id="20" w:name="_Ref272162060"/>
      <w:bookmarkStart w:id="21" w:name="_Ref272216198"/>
      <w:bookmarkEnd w:id="11"/>
      <w:bookmarkEnd w:id="12"/>
      <w:bookmarkEnd w:id="13"/>
      <w:bookmarkEnd w:id="14"/>
      <w:bookmarkEnd w:id="15"/>
      <w:bookmarkEnd w:id="16"/>
    </w:p>
    <w:p w14:paraId="628F4CE7" w14:textId="77777777" w:rsidR="007910BD" w:rsidRPr="007140D8" w:rsidRDefault="00C83F3D" w:rsidP="00FD7844">
      <w:pPr>
        <w:pStyle w:val="Heading3"/>
        <w:rPr>
          <w:rStyle w:val="Strong"/>
        </w:rPr>
      </w:pPr>
      <w:bookmarkStart w:id="22" w:name="_Toc290561017"/>
      <w:r w:rsidRPr="009913E7">
        <w:rPr>
          <w:noProof/>
          <w:lang w:eastAsia="en-ZA" w:bidi="ar-SA"/>
        </w:rPr>
        <w:drawing>
          <wp:anchor distT="0" distB="0" distL="114300" distR="114300" simplePos="0" relativeHeight="251658242" behindDoc="0" locked="0" layoutInCell="1" allowOverlap="1" wp14:anchorId="628F54E8" wp14:editId="6CB705F3">
            <wp:simplePos x="0" y="0"/>
            <wp:positionH relativeFrom="margin">
              <wp:align>center</wp:align>
            </wp:positionH>
            <wp:positionV relativeFrom="paragraph">
              <wp:posOffset>278765</wp:posOffset>
            </wp:positionV>
            <wp:extent cx="5484495" cy="2057400"/>
            <wp:effectExtent l="0" t="0" r="0" b="19050"/>
            <wp:wrapTopAndBottom/>
            <wp:docPr id="2" name="Diagram 1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V relativeFrom="margin">
              <wp14:pctHeight>0</wp14:pctHeight>
            </wp14:sizeRelV>
          </wp:anchor>
        </w:drawing>
      </w:r>
      <w:bookmarkEnd w:id="22"/>
      <w:r w:rsidR="003B2516" w:rsidRPr="009913E7">
        <w:rPr>
          <w:rStyle w:val="Strong"/>
          <w:b w:val="0"/>
          <w:bCs w:val="0"/>
        </w:rPr>
        <w:t>Engagement evaluation</w:t>
      </w:r>
    </w:p>
    <w:p w14:paraId="628F4CE8" w14:textId="77777777" w:rsidR="007910BD" w:rsidRPr="009E4AA5" w:rsidRDefault="00304A63" w:rsidP="00C83F3D">
      <w:pPr>
        <w:pStyle w:val="FigureTable"/>
      </w:pPr>
      <w:r>
        <w:t>Figure 2-1</w:t>
      </w:r>
      <w:r w:rsidRPr="003E45EA">
        <w:t>:</w:t>
      </w:r>
      <w:r>
        <w:t xml:space="preserve"> </w:t>
      </w:r>
      <w:r w:rsidR="007910BD" w:rsidRPr="009E4AA5">
        <w:t>Engagement evaluation</w:t>
      </w:r>
    </w:p>
    <w:p w14:paraId="628F4CE9" w14:textId="77777777" w:rsidR="00CD45E9" w:rsidRPr="0099398E" w:rsidRDefault="00CD45E9" w:rsidP="00B7426E">
      <w:pPr>
        <w:pStyle w:val="Heading2"/>
        <w:rPr>
          <w:rFonts w:hint="eastAsia"/>
        </w:rPr>
      </w:pPr>
      <w:bookmarkStart w:id="23" w:name="_Ref284242412"/>
      <w:bookmarkStart w:id="24" w:name="_Ref284242446"/>
      <w:bookmarkStart w:id="25" w:name="_Ref284242479"/>
      <w:bookmarkStart w:id="26" w:name="_Ref284242557"/>
      <w:bookmarkStart w:id="27" w:name="_Ref284242641"/>
      <w:bookmarkStart w:id="28" w:name="_Ref284242690"/>
      <w:bookmarkStart w:id="29" w:name="_Toc290561018"/>
      <w:bookmarkStart w:id="30" w:name="_Toc398052022"/>
      <w:bookmarkStart w:id="31" w:name="_Toc398053236"/>
      <w:bookmarkStart w:id="32" w:name="_Toc127347228"/>
      <w:bookmarkStart w:id="33" w:name="_Ref280002832"/>
      <w:r w:rsidRPr="0099398E">
        <w:t>Pre-conditions and engagement terms</w:t>
      </w:r>
      <w:bookmarkEnd w:id="23"/>
      <w:bookmarkEnd w:id="24"/>
      <w:bookmarkEnd w:id="25"/>
      <w:bookmarkEnd w:id="26"/>
      <w:bookmarkEnd w:id="27"/>
      <w:bookmarkEnd w:id="28"/>
      <w:bookmarkEnd w:id="29"/>
      <w:bookmarkEnd w:id="30"/>
      <w:bookmarkEnd w:id="31"/>
      <w:bookmarkEnd w:id="32"/>
    </w:p>
    <w:p w14:paraId="628F4CEA" w14:textId="77777777" w:rsidR="003E45EA" w:rsidRPr="003E45EA" w:rsidRDefault="003E45EA" w:rsidP="006867C0">
      <w:pPr>
        <w:pStyle w:val="Heading5"/>
        <w:rPr>
          <w:rFonts w:hint="eastAsia"/>
        </w:rPr>
      </w:pPr>
      <w:bookmarkStart w:id="34" w:name="_Ref280021649"/>
      <w:r w:rsidRPr="003E45EA">
        <w:t>Policy</w:t>
      </w:r>
    </w:p>
    <w:p w14:paraId="628F4CEB" w14:textId="71D256AF" w:rsidR="007E1695" w:rsidRPr="009E4AA5" w:rsidRDefault="007E1695" w:rsidP="00CD1E5E">
      <w:pPr>
        <w:pStyle w:val="ProbeNormalChar"/>
      </w:pPr>
      <w:r w:rsidRPr="009E4AA5">
        <w:t>At the beginning of any audit engagement, the engagement team undertakes to establish an understanding of the terms of the engagement</w:t>
      </w:r>
      <w:r w:rsidR="003E5B20" w:rsidRPr="009E4AA5">
        <w:t>. (</w:t>
      </w:r>
      <w:r w:rsidRPr="009E4AA5">
        <w:t>ISA 300.6)</w:t>
      </w:r>
    </w:p>
    <w:p w14:paraId="628F4CEC" w14:textId="77777777" w:rsidR="00CD45E9" w:rsidRPr="009E4AA5" w:rsidRDefault="00CD45E9" w:rsidP="00CD1E5E">
      <w:pPr>
        <w:pStyle w:val="ProbeNormalChar"/>
      </w:pPr>
      <w:bookmarkStart w:id="35" w:name="_Ref124763730"/>
      <w:proofErr w:type="gramStart"/>
      <w:r w:rsidRPr="009E4AA5">
        <w:t>In order to</w:t>
      </w:r>
      <w:proofErr w:type="gramEnd"/>
      <w:r w:rsidRPr="009E4AA5">
        <w:t xml:space="preserve"> establish whether the preconditions for an audit are present, the engagement team:</w:t>
      </w:r>
      <w:bookmarkEnd w:id="34"/>
      <w:bookmarkEnd w:id="35"/>
      <w:r w:rsidRPr="009E4AA5">
        <w:t xml:space="preserve"> </w:t>
      </w:r>
    </w:p>
    <w:p w14:paraId="628F4CED" w14:textId="77777777" w:rsidR="00CD45E9" w:rsidRPr="009E4AA5" w:rsidRDefault="00CD45E9" w:rsidP="00660889">
      <w:pPr>
        <w:pStyle w:val="Bullet1"/>
      </w:pPr>
      <w:r w:rsidRPr="009E4AA5">
        <w:t xml:space="preserve">Determines whether the financial reporting framework applied in the preparation of the financial statements is acceptable; and </w:t>
      </w:r>
    </w:p>
    <w:p w14:paraId="628F4CEE" w14:textId="77777777" w:rsidR="00CD45E9" w:rsidRPr="009E4AA5" w:rsidRDefault="00CD45E9" w:rsidP="00660889">
      <w:pPr>
        <w:pStyle w:val="Bullet1"/>
      </w:pPr>
      <w:r w:rsidRPr="009E4AA5">
        <w:t>Obtains the agreement of management that it acknowledges and</w:t>
      </w:r>
      <w:r w:rsidR="002C5A8B" w:rsidRPr="009E4AA5">
        <w:t xml:space="preserve"> understands its </w:t>
      </w:r>
      <w:proofErr w:type="gramStart"/>
      <w:r w:rsidR="002C5A8B" w:rsidRPr="009E4AA5">
        <w:t>responsibility;</w:t>
      </w:r>
      <w:proofErr w:type="gramEnd"/>
    </w:p>
    <w:p w14:paraId="628F4CEF" w14:textId="6887A95F" w:rsidR="00CD45E9" w:rsidRPr="009E4AA5" w:rsidRDefault="00CD45E9" w:rsidP="00F82FDB">
      <w:pPr>
        <w:pStyle w:val="Bullet2"/>
      </w:pPr>
      <w:r w:rsidRPr="009E4AA5">
        <w:t xml:space="preserve">For the preparation of the financial statements in accordance with the applicable financial reporting framework, including where relevant their fair </w:t>
      </w:r>
      <w:proofErr w:type="gramStart"/>
      <w:r w:rsidRPr="009E4AA5">
        <w:t>presentation;</w:t>
      </w:r>
      <w:proofErr w:type="gramEnd"/>
    </w:p>
    <w:p w14:paraId="628F4CF0" w14:textId="77777777" w:rsidR="00CD45E9" w:rsidRPr="009E4AA5" w:rsidRDefault="00CD45E9" w:rsidP="00F82FDB">
      <w:pPr>
        <w:pStyle w:val="Bullet2"/>
      </w:pPr>
      <w:r w:rsidRPr="009E4AA5">
        <w:t>For such internal control as management determines is necessary to enable the preparation of financial statements that are free from material misstatement, whether due to fraud or error; and</w:t>
      </w:r>
    </w:p>
    <w:p w14:paraId="628F4CF1" w14:textId="77777777" w:rsidR="00CA23EC" w:rsidRDefault="00CD45E9" w:rsidP="00F82FDB">
      <w:pPr>
        <w:pStyle w:val="Bullet2"/>
      </w:pPr>
      <w:r w:rsidRPr="009E4AA5">
        <w:t>To provide the engagement team with:</w:t>
      </w:r>
    </w:p>
    <w:p w14:paraId="628F4CF2" w14:textId="77777777" w:rsidR="00CD45E9" w:rsidRPr="009E4AA5" w:rsidRDefault="00CD45E9" w:rsidP="00F82FDB">
      <w:pPr>
        <w:pStyle w:val="Bulet3"/>
      </w:pPr>
      <w:r w:rsidRPr="009E4AA5">
        <w:t xml:space="preserve">access to all information of which management is aware that is relevant to the preparation of the financial statements such as records, documentation and other </w:t>
      </w:r>
      <w:proofErr w:type="gramStart"/>
      <w:r w:rsidRPr="009E4AA5">
        <w:t>matters;</w:t>
      </w:r>
      <w:proofErr w:type="gramEnd"/>
    </w:p>
    <w:p w14:paraId="628F4CF3" w14:textId="77777777" w:rsidR="00CD45E9" w:rsidRPr="009E4AA5" w:rsidRDefault="00CD45E9" w:rsidP="00F82FDB">
      <w:pPr>
        <w:pStyle w:val="Bulet3"/>
      </w:pPr>
      <w:r w:rsidRPr="009E4AA5">
        <w:t>additional information that the engagement team may request from management for the purpose of the audit; and</w:t>
      </w:r>
    </w:p>
    <w:p w14:paraId="628F4CF4" w14:textId="1B3752F6" w:rsidR="00CD45E9" w:rsidRPr="009E4AA5" w:rsidRDefault="00954CA0" w:rsidP="00F82FDB">
      <w:pPr>
        <w:pStyle w:val="Bulet3"/>
      </w:pPr>
      <w:r>
        <w:t>unr</w:t>
      </w:r>
      <w:r w:rsidR="00096A4A" w:rsidRPr="009E4AA5">
        <w:t>estricted</w:t>
      </w:r>
      <w:r w:rsidR="00CD45E9" w:rsidRPr="009E4AA5">
        <w:t xml:space="preserve"> access to persons within the entity from whom the engagement team determines it necessary to obtain audit evidence</w:t>
      </w:r>
      <w:r w:rsidR="003E5B20" w:rsidRPr="009E4AA5">
        <w:t>. (</w:t>
      </w:r>
      <w:r w:rsidR="00CD45E9" w:rsidRPr="009E4AA5">
        <w:t>ISA 210.6)</w:t>
      </w:r>
    </w:p>
    <w:p w14:paraId="628F4CF5" w14:textId="7D076664" w:rsidR="007E1695" w:rsidRPr="009E4AA5" w:rsidRDefault="007E1695" w:rsidP="00CD1E5E">
      <w:pPr>
        <w:pStyle w:val="ProbeNormalChar"/>
      </w:pPr>
      <w:r w:rsidRPr="009E4AA5">
        <w:t>If management or those charged with governance impose a limitation on the scope of the auditor’s work in the terms of a proposed audit engagement such that the engagement team believes the limitation will result in the auditor disclaiming an opinion on the financial statements, the engagement team will not accept such a limited engagement as an audit engagement, unless required by law or regulation to do so</w:t>
      </w:r>
      <w:r w:rsidR="003E5B20" w:rsidRPr="009E4AA5">
        <w:t>.</w:t>
      </w:r>
      <w:r w:rsidRPr="009E4AA5">
        <w:t xml:space="preserve"> (ISA 210.7)</w:t>
      </w:r>
    </w:p>
    <w:p w14:paraId="628F4CF6" w14:textId="76581F84" w:rsidR="00036EAC" w:rsidRPr="000F10E9" w:rsidRDefault="00CA2F7B" w:rsidP="00CD1E5E">
      <w:pPr>
        <w:pStyle w:val="ProbeNormalChar"/>
      </w:pPr>
      <w:bookmarkStart w:id="36" w:name="_Ref124763680"/>
      <w:r w:rsidRPr="009E4AA5">
        <w:t>If, after accepting the engagement, the engagement team becomes aware that management has imposed a limitation on the scope of the audit that the auditor considers likely to result in the need to express a qualified opinion or to disclaim an opinion on the financial statements, the engagement team requests that management remove the limitation</w:t>
      </w:r>
      <w:r w:rsidR="003E5B20" w:rsidRPr="009E4AA5">
        <w:t xml:space="preserve">. </w:t>
      </w:r>
      <w:bookmarkEnd w:id="36"/>
      <w:r w:rsidR="003E5B20" w:rsidRPr="009E4AA5">
        <w:t>(</w:t>
      </w:r>
      <w:r w:rsidRPr="009E4AA5">
        <w:t>ISA 705.11)</w:t>
      </w:r>
    </w:p>
    <w:p w14:paraId="628F4CF7" w14:textId="23BB8E2F" w:rsidR="00DA3554" w:rsidRPr="009E4AA5" w:rsidRDefault="00DA3554" w:rsidP="00CD1E5E">
      <w:pPr>
        <w:pStyle w:val="ProbeNormalChar"/>
      </w:pPr>
      <w:r w:rsidRPr="009E4AA5">
        <w:lastRenderedPageBreak/>
        <w:t xml:space="preserve">If management refuses to remove the limitation referred to in </w:t>
      </w:r>
      <w:r w:rsidRPr="002359E4">
        <w:t xml:space="preserve">paragraph </w:t>
      </w:r>
      <w:r w:rsidR="002359E4" w:rsidRPr="00111E54">
        <w:fldChar w:fldCharType="begin"/>
      </w:r>
      <w:r w:rsidR="002359E4" w:rsidRPr="00111E54">
        <w:instrText xml:space="preserve"> REF _Ref124763680 \r \h </w:instrText>
      </w:r>
      <w:r w:rsidR="002359E4">
        <w:instrText xml:space="preserve"> \* MERGEFORMAT </w:instrText>
      </w:r>
      <w:r w:rsidR="002359E4" w:rsidRPr="00111E54">
        <w:fldChar w:fldCharType="separate"/>
      </w:r>
      <w:r w:rsidR="007A27C5">
        <w:t>2.1.4</w:t>
      </w:r>
      <w:r w:rsidR="002359E4" w:rsidRPr="00111E54">
        <w:fldChar w:fldCharType="end"/>
      </w:r>
      <w:r w:rsidRPr="002359E4">
        <w:t>,</w:t>
      </w:r>
      <w:r w:rsidRPr="009E4AA5">
        <w:t xml:space="preserve"> the engagement team communicates the matter to those charged with governance, unless all of those charged with governance are involved in managing the entity, and determine whether it is possible to perform alternative procedures to obtain sufficient appropriate audit evidence</w:t>
      </w:r>
      <w:r w:rsidR="003E5B20" w:rsidRPr="009E4AA5">
        <w:t>. (</w:t>
      </w:r>
      <w:r w:rsidRPr="009E4AA5">
        <w:t>ISA 705.12)</w:t>
      </w:r>
    </w:p>
    <w:p w14:paraId="628F4CF8" w14:textId="77777777" w:rsidR="00CD45E9" w:rsidRPr="009E4AA5" w:rsidRDefault="00CD45E9" w:rsidP="00CD1E5E">
      <w:pPr>
        <w:pStyle w:val="ProbeNormalChar"/>
      </w:pPr>
      <w:r w:rsidRPr="009E4AA5">
        <w:t>In determining the acceptability of the financial reporting framework in the case of an audit of special purpose financial statements, the engagement team obtains a specific understanding of:</w:t>
      </w:r>
    </w:p>
    <w:p w14:paraId="628F4CF9" w14:textId="77777777" w:rsidR="00CD45E9" w:rsidRPr="009E4AA5" w:rsidRDefault="00CD45E9" w:rsidP="00660889">
      <w:pPr>
        <w:pStyle w:val="Bullet1"/>
      </w:pPr>
      <w:r w:rsidRPr="009E4AA5">
        <w:t xml:space="preserve">The purpose for which the financial statements are </w:t>
      </w:r>
      <w:proofErr w:type="gramStart"/>
      <w:r w:rsidRPr="009E4AA5">
        <w:t>prepared;</w:t>
      </w:r>
      <w:proofErr w:type="gramEnd"/>
    </w:p>
    <w:p w14:paraId="628F4CFA" w14:textId="77777777" w:rsidR="00CD45E9" w:rsidRPr="009E4AA5" w:rsidRDefault="00CD45E9" w:rsidP="00660889">
      <w:pPr>
        <w:pStyle w:val="Bullet1"/>
      </w:pPr>
      <w:r w:rsidRPr="009E4AA5">
        <w:t>The intended users; and</w:t>
      </w:r>
    </w:p>
    <w:p w14:paraId="628F4CFB" w14:textId="3DDBCB9E" w:rsidR="00CD45E9" w:rsidRPr="009E4AA5" w:rsidRDefault="00CD45E9" w:rsidP="00660889">
      <w:pPr>
        <w:pStyle w:val="Bullet1"/>
      </w:pPr>
      <w:r w:rsidRPr="009E4AA5">
        <w:t>The steps taken by management to determine that the applicable financial reporting framework is acceptable in the circumstances</w:t>
      </w:r>
      <w:r w:rsidR="003E5B20" w:rsidRPr="009E4AA5">
        <w:t>. (</w:t>
      </w:r>
      <w:r w:rsidRPr="009E4AA5">
        <w:t>ISA 800.8)</w:t>
      </w:r>
    </w:p>
    <w:p w14:paraId="628F4CFC" w14:textId="29BDB39B" w:rsidR="007E1695" w:rsidRPr="009E4AA5" w:rsidRDefault="007E1695" w:rsidP="00CD1E5E">
      <w:pPr>
        <w:pStyle w:val="ProbeNormalChar"/>
      </w:pPr>
      <w:r w:rsidRPr="009E4AA5">
        <w:t>This section requires the engagement team to determine the acceptability of the financial reporting framework applied in the preparation of the financial statements</w:t>
      </w:r>
      <w:r w:rsidR="00504007" w:rsidRPr="009E4AA5">
        <w:t xml:space="preserve">. </w:t>
      </w:r>
      <w:r w:rsidRPr="009E4AA5">
        <w:t>In the case of an audit of a single financial statement or of a specific element of a financial statement, this includes whether application of the financial reporting framework will result in a presentation that provides adequate disclosures to enable the intended users to understand the information conveyed in the financial statement or the element, and the effect of material transactions and events on the information conveyed in the financial statement or the element</w:t>
      </w:r>
      <w:r w:rsidR="003E5B20" w:rsidRPr="009E4AA5">
        <w:t>. (</w:t>
      </w:r>
      <w:r w:rsidRPr="009E4AA5">
        <w:t>ISA 805.8)</w:t>
      </w:r>
    </w:p>
    <w:p w14:paraId="628F4CFD" w14:textId="77777777" w:rsidR="00CD45E9" w:rsidRPr="009E4AA5" w:rsidRDefault="00CD45E9" w:rsidP="00CD1E5E">
      <w:pPr>
        <w:pStyle w:val="ProbeNormalChar"/>
      </w:pPr>
      <w:r w:rsidRPr="009E4AA5">
        <w:t>If the preconditions for an audit are not present, the engagement team shall discuss the matter with management. Unless required by law or regulation to do so, the engagement partner shall not accept the proposed audit engagement:</w:t>
      </w:r>
    </w:p>
    <w:p w14:paraId="628F4CFE" w14:textId="52458830" w:rsidR="00CD45E9" w:rsidRPr="009E4AA5" w:rsidRDefault="00CD45E9" w:rsidP="00660889">
      <w:pPr>
        <w:pStyle w:val="Bullet1"/>
      </w:pPr>
      <w:r w:rsidRPr="009E4AA5">
        <w:t xml:space="preserve">If the engagement team has determined that the financial reporting framework to be applied in the preparation of the financial statements is unacceptable, except as provided in </w:t>
      </w:r>
      <w:r w:rsidR="00B777B0">
        <w:t>ISA 210.19</w:t>
      </w:r>
      <w:r w:rsidRPr="009E4AA5">
        <w:t xml:space="preserve">; or </w:t>
      </w:r>
    </w:p>
    <w:p w14:paraId="628F4CFF" w14:textId="5C3AC19C" w:rsidR="00CD45E9" w:rsidRPr="009E4AA5" w:rsidRDefault="00CD45E9" w:rsidP="00660889">
      <w:pPr>
        <w:pStyle w:val="Bullet1"/>
      </w:pPr>
      <w:r w:rsidRPr="009E4AA5">
        <w:t xml:space="preserve">If the agreement referred to in </w:t>
      </w:r>
      <w:r w:rsidRPr="00DC276D">
        <w:t>paragraph </w:t>
      </w:r>
      <w:r w:rsidR="00DC276D" w:rsidRPr="00111E54">
        <w:fldChar w:fldCharType="begin"/>
      </w:r>
      <w:r w:rsidR="00DC276D" w:rsidRPr="00111E54">
        <w:instrText xml:space="preserve"> REF _Ref124763730 \r \h </w:instrText>
      </w:r>
      <w:r w:rsidR="00DC276D">
        <w:instrText xml:space="preserve"> \* MERGEFORMAT </w:instrText>
      </w:r>
      <w:r w:rsidR="00DC276D" w:rsidRPr="00111E54">
        <w:fldChar w:fldCharType="separate"/>
      </w:r>
      <w:r w:rsidR="007A27C5">
        <w:t>2.1.2</w:t>
      </w:r>
      <w:r w:rsidR="00DC276D" w:rsidRPr="00111E54">
        <w:fldChar w:fldCharType="end"/>
      </w:r>
      <w:r w:rsidRPr="009E4AA5">
        <w:t xml:space="preserve"> has not been obtained</w:t>
      </w:r>
      <w:r w:rsidR="003E5B20" w:rsidRPr="009E4AA5">
        <w:t>. (</w:t>
      </w:r>
      <w:r w:rsidRPr="009E4AA5">
        <w:t>ISA 210.8)</w:t>
      </w:r>
    </w:p>
    <w:p w14:paraId="628F4D00" w14:textId="4A2D19A7" w:rsidR="00F05274" w:rsidRPr="009E4AA5" w:rsidRDefault="00CD45E9" w:rsidP="00B7426E">
      <w:pPr>
        <w:pStyle w:val="Heading2"/>
        <w:rPr>
          <w:rFonts w:hint="eastAsia"/>
        </w:rPr>
      </w:pPr>
      <w:bookmarkStart w:id="37" w:name="_Ref284242739"/>
      <w:bookmarkStart w:id="38" w:name="_Ref284242765"/>
      <w:bookmarkStart w:id="39" w:name="_Ref284242819"/>
      <w:bookmarkStart w:id="40" w:name="_Ref284242864"/>
      <w:bookmarkStart w:id="41" w:name="_Ref284242910"/>
      <w:bookmarkStart w:id="42" w:name="_Ref284242953"/>
      <w:bookmarkStart w:id="43" w:name="_Ref284243030"/>
      <w:bookmarkStart w:id="44" w:name="_Ref284243053"/>
      <w:bookmarkStart w:id="45" w:name="_Toc290561019"/>
      <w:bookmarkStart w:id="46" w:name="_Toc398052023"/>
      <w:bookmarkStart w:id="47" w:name="_Toc398053237"/>
      <w:bookmarkStart w:id="48" w:name="_Toc127347229"/>
      <w:r w:rsidRPr="009E4AA5">
        <w:t>Engagement a</w:t>
      </w:r>
      <w:r w:rsidR="00F05274" w:rsidRPr="009E4AA5">
        <w:t xml:space="preserve">cceptance and </w:t>
      </w:r>
      <w:r w:rsidRPr="009E4AA5">
        <w:t>c</w:t>
      </w:r>
      <w:r w:rsidR="00F05274" w:rsidRPr="009E4AA5">
        <w:t>ontinuance</w:t>
      </w:r>
      <w:bookmarkEnd w:id="37"/>
      <w:bookmarkEnd w:id="38"/>
      <w:bookmarkEnd w:id="39"/>
      <w:bookmarkEnd w:id="40"/>
      <w:bookmarkEnd w:id="41"/>
      <w:bookmarkEnd w:id="42"/>
      <w:bookmarkEnd w:id="43"/>
      <w:bookmarkEnd w:id="44"/>
      <w:bookmarkEnd w:id="45"/>
      <w:bookmarkEnd w:id="46"/>
      <w:bookmarkEnd w:id="47"/>
      <w:bookmarkEnd w:id="48"/>
      <w:r w:rsidR="00F05274" w:rsidRPr="009E4AA5">
        <w:t xml:space="preserve"> </w:t>
      </w:r>
      <w:bookmarkEnd w:id="17"/>
      <w:bookmarkEnd w:id="18"/>
      <w:bookmarkEnd w:id="19"/>
      <w:bookmarkEnd w:id="20"/>
      <w:bookmarkEnd w:id="21"/>
      <w:bookmarkEnd w:id="33"/>
    </w:p>
    <w:p w14:paraId="628F4D01" w14:textId="77777777" w:rsidR="003E45EA" w:rsidRPr="003E45EA" w:rsidRDefault="003E45EA" w:rsidP="006867C0">
      <w:pPr>
        <w:pStyle w:val="Heading5"/>
        <w:rPr>
          <w:rFonts w:hint="eastAsia"/>
        </w:rPr>
      </w:pPr>
      <w:r w:rsidRPr="003E45EA">
        <w:t>Policy</w:t>
      </w:r>
    </w:p>
    <w:p w14:paraId="628F4D02" w14:textId="502B7811" w:rsidR="00E21E79" w:rsidRPr="009E4AA5" w:rsidRDefault="00E21E79" w:rsidP="00CD1E5E">
      <w:pPr>
        <w:pStyle w:val="ProbeNormalChar"/>
      </w:pPr>
      <w:r w:rsidRPr="009E4AA5">
        <w:t>At the beginning of the current audit engagement and prior to starting an initial audit, the engagement team performs procedures required by ISA 220 regarding the acceptance and continuance of the client relationship and the specific audit engagement. (ISA 300.6 and ISA 300.13)</w:t>
      </w:r>
    </w:p>
    <w:p w14:paraId="628F4D03" w14:textId="76BCB646" w:rsidR="00963EDF" w:rsidRPr="009E4AA5" w:rsidRDefault="00963EDF" w:rsidP="00CD1E5E">
      <w:pPr>
        <w:pStyle w:val="ProbeNormalChar"/>
      </w:pPr>
      <w:r w:rsidRPr="009E4AA5">
        <w:t>The engagement partner is responsible for ensuring that the appropriate procedures regarding the acceptance and continuance of client relationships and audit engagements have been followed, and that conclusions reached in this regard are appropriate. (ISA 220.12)</w:t>
      </w:r>
    </w:p>
    <w:p w14:paraId="628F4D04" w14:textId="08A3EF6C" w:rsidR="00963EDF" w:rsidRDefault="00963EDF" w:rsidP="00CD1E5E">
      <w:pPr>
        <w:pStyle w:val="ProbeNormalChar"/>
      </w:pPr>
      <w:r w:rsidRPr="009E4AA5">
        <w:t>If the engagement partner obtains information that would have caused the firm to decline the audit engagement had that information been available earlier, the engagement partner communicates that information promptly to the firm, so that the firm and the engagement partner can take the necessary action. (ISA 220.13)</w:t>
      </w:r>
    </w:p>
    <w:p w14:paraId="628F4D05" w14:textId="77777777" w:rsidR="00F05274" w:rsidRPr="009E4AA5" w:rsidRDefault="00F05274" w:rsidP="00CD1E5E">
      <w:pPr>
        <w:pStyle w:val="ProbeNormalChar"/>
      </w:pPr>
      <w:r w:rsidRPr="009E4AA5">
        <w:t xml:space="preserve">If, </w:t>
      </w:r>
      <w:proofErr w:type="gramStart"/>
      <w:r w:rsidRPr="009E4AA5">
        <w:t>as a result of</w:t>
      </w:r>
      <w:proofErr w:type="gramEnd"/>
      <w:r w:rsidRPr="009E4AA5">
        <w:t xml:space="preserve"> a misstatement resulting from fraud or suspected fraud, the engagement team encounters exceptional circumstances that bring into question the engagement team’s ability to continue performing the audit, the engagement team:</w:t>
      </w:r>
    </w:p>
    <w:p w14:paraId="628F4D06" w14:textId="77777777" w:rsidR="00F05274" w:rsidRPr="009E4AA5" w:rsidRDefault="00F05274" w:rsidP="00660889">
      <w:pPr>
        <w:pStyle w:val="Bullet1"/>
      </w:pPr>
      <w:r w:rsidRPr="009E4AA5">
        <w:t xml:space="preserve">Determines the professional and legal responsibilities applicable in the circumstances, including whether there is a requirement for the engagement team to report to the person or persons who made the audit appointment or, in some cases, to regulatory </w:t>
      </w:r>
      <w:proofErr w:type="gramStart"/>
      <w:r w:rsidRPr="009E4AA5">
        <w:t>authorities;</w:t>
      </w:r>
      <w:proofErr w:type="gramEnd"/>
    </w:p>
    <w:p w14:paraId="628F4D07" w14:textId="77777777" w:rsidR="00C20E8F" w:rsidRPr="00C20E8F" w:rsidRDefault="00F05274" w:rsidP="00660889">
      <w:pPr>
        <w:pStyle w:val="Bullet1"/>
      </w:pPr>
      <w:r w:rsidRPr="009E4AA5">
        <w:t>Considers whether it is appropriate to withdraw from the engagement, where withdrawal is possible under applicable law or regulation; and</w:t>
      </w:r>
    </w:p>
    <w:p w14:paraId="628F4D08" w14:textId="77777777" w:rsidR="00F05274" w:rsidRPr="009E4AA5" w:rsidRDefault="00F05274" w:rsidP="00660889">
      <w:pPr>
        <w:pStyle w:val="Bullet1"/>
      </w:pPr>
      <w:r w:rsidRPr="009E4AA5">
        <w:t>If the engagement team withdraws:</w:t>
      </w:r>
    </w:p>
    <w:p w14:paraId="628F4D09" w14:textId="77777777" w:rsidR="00F05274" w:rsidRPr="009E4AA5" w:rsidRDefault="00F05274" w:rsidP="00660889">
      <w:pPr>
        <w:pStyle w:val="Bullet2"/>
      </w:pPr>
      <w:r w:rsidRPr="00056863">
        <w:t>Discuss</w:t>
      </w:r>
      <w:r w:rsidRPr="009E4AA5">
        <w:t xml:space="preserve"> with the appropriate level of management and those charged with governance the auditor’s withdrawal from the engagement and the reasons for the withdrawal; and</w:t>
      </w:r>
    </w:p>
    <w:p w14:paraId="628F4D0A" w14:textId="41A449D3" w:rsidR="00F05274" w:rsidRPr="009E4AA5" w:rsidRDefault="00F05274" w:rsidP="00660889">
      <w:pPr>
        <w:pStyle w:val="Bullet2"/>
      </w:pPr>
      <w:r w:rsidRPr="009E4AA5">
        <w:lastRenderedPageBreak/>
        <w:t>Determine whether there is a professional or legal requirement to report to the person or persons who made the audit appointment or, in some cases, to regulatory authorities, the engagement team’s withdrawal from the engagement and the reasons for the withdrawal. (ISA 240.38)</w:t>
      </w:r>
    </w:p>
    <w:p w14:paraId="628F4D0B" w14:textId="391D3E0D" w:rsidR="00E21E79" w:rsidRPr="009E4AA5" w:rsidRDefault="00E21E79" w:rsidP="00CD1E5E">
      <w:pPr>
        <w:pStyle w:val="ProbeNormalChar"/>
      </w:pPr>
      <w:bookmarkStart w:id="49" w:name="_Ref121901579"/>
      <w:r w:rsidRPr="009E4AA5">
        <w:t xml:space="preserve">During the risk assessment stage (refer </w:t>
      </w:r>
      <w:r w:rsidR="004D5955" w:rsidRPr="009E4AA5">
        <w:fldChar w:fldCharType="begin"/>
      </w:r>
      <w:r w:rsidR="00074ACC" w:rsidRPr="009E4AA5">
        <w:instrText xml:space="preserve"> REF _Ref280007496 \r \h </w:instrText>
      </w:r>
      <w:r w:rsidR="008B4ECC" w:rsidRPr="009E4AA5">
        <w:instrText xml:space="preserve"> \* MERGEFORMAT </w:instrText>
      </w:r>
      <w:r w:rsidR="004D5955" w:rsidRPr="009E4AA5">
        <w:fldChar w:fldCharType="separate"/>
      </w:r>
      <w:r w:rsidR="007A27C5">
        <w:t>3</w:t>
      </w:r>
      <w:r w:rsidR="004D5955" w:rsidRPr="009E4AA5">
        <w:fldChar w:fldCharType="end"/>
      </w:r>
      <w:r w:rsidRPr="009E4AA5">
        <w:t>), the engagement team considers information</w:t>
      </w:r>
      <w:r w:rsidR="00B92182">
        <w:t xml:space="preserve"> </w:t>
      </w:r>
      <w:r w:rsidR="00E411B0">
        <w:t xml:space="preserve">obtained </w:t>
      </w:r>
      <w:r w:rsidR="00B92182">
        <w:t>from procedures regarding acceptance or continuance of the client relationship or the audit engagement</w:t>
      </w:r>
      <w:r w:rsidRPr="009E4AA5">
        <w:t xml:space="preserve"> and whether information obtained from these </w:t>
      </w:r>
      <w:r w:rsidR="000D3954">
        <w:t>procedure</w:t>
      </w:r>
      <w:r w:rsidR="002816C9">
        <w:t>s</w:t>
      </w:r>
      <w:r w:rsidRPr="009E4AA5">
        <w:t xml:space="preserve"> </w:t>
      </w:r>
      <w:r w:rsidR="00E411B0">
        <w:t>are</w:t>
      </w:r>
      <w:r w:rsidRPr="009E4AA5">
        <w:t xml:space="preserve"> relevant to identifying </w:t>
      </w:r>
      <w:r w:rsidR="00B705A0">
        <w:t xml:space="preserve">and assessing </w:t>
      </w:r>
      <w:r w:rsidRPr="009E4AA5">
        <w:t xml:space="preserve">risks of material misstatement. </w:t>
      </w:r>
      <w:bookmarkEnd w:id="49"/>
      <w:r w:rsidRPr="009E4AA5">
        <w:t>(ISA 315.</w:t>
      </w:r>
      <w:r w:rsidR="00B705A0">
        <w:t>15</w:t>
      </w:r>
      <w:r w:rsidRPr="009E4AA5">
        <w:t>)</w:t>
      </w:r>
    </w:p>
    <w:p w14:paraId="628F4D0C" w14:textId="5814940C" w:rsidR="00C56628" w:rsidRPr="009E4AA5" w:rsidRDefault="00C56628" w:rsidP="00CD1E5E">
      <w:pPr>
        <w:pStyle w:val="ProbeNormalChar"/>
      </w:pPr>
      <w:bookmarkStart w:id="50" w:name="_Ref121901587"/>
      <w:r w:rsidRPr="009E4AA5">
        <w:t xml:space="preserve">If the engagement partner has performed other engagements for the entity, the engagement </w:t>
      </w:r>
      <w:r w:rsidR="002B1F54">
        <w:t>team</w:t>
      </w:r>
      <w:r w:rsidR="002B1F54" w:rsidRPr="009E4AA5">
        <w:t xml:space="preserve"> </w:t>
      </w:r>
      <w:r w:rsidRPr="009E4AA5">
        <w:t xml:space="preserve">considers whether information obtained is relevant to identifying risks of material misstatement. </w:t>
      </w:r>
      <w:bookmarkEnd w:id="50"/>
      <w:r w:rsidRPr="009E4AA5">
        <w:t>(ISA 315.</w:t>
      </w:r>
      <w:r w:rsidR="0002280A">
        <w:t>15</w:t>
      </w:r>
      <w:r w:rsidRPr="009E4AA5">
        <w:t>)</w:t>
      </w:r>
    </w:p>
    <w:p w14:paraId="628F4D0D" w14:textId="1C8EA47A" w:rsidR="00C56628" w:rsidRPr="009E4AA5" w:rsidRDefault="00C56628" w:rsidP="00CD1E5E">
      <w:pPr>
        <w:pStyle w:val="ProbeNormalChar"/>
      </w:pPr>
      <w:r w:rsidRPr="009E4AA5">
        <w:t xml:space="preserve">Where the engagement team intends to use information obtained from their previous experience with the entity and from audit procedures performed in previous audits, the engagement team </w:t>
      </w:r>
      <w:r w:rsidR="000D3954">
        <w:t>evaluates whether such information remains relevant and reliable as audit evidence for the current audit</w:t>
      </w:r>
      <w:r w:rsidRPr="009E4AA5">
        <w:t>. (ISA 315.</w:t>
      </w:r>
      <w:r w:rsidR="000D3954">
        <w:t>6</w:t>
      </w:r>
      <w:r w:rsidRPr="009E4AA5">
        <w:t>)</w:t>
      </w:r>
    </w:p>
    <w:p w14:paraId="628F4D0E" w14:textId="77777777" w:rsidR="00CD45E9" w:rsidRPr="009E4AA5" w:rsidRDefault="00CD45E9" w:rsidP="00B7426E">
      <w:pPr>
        <w:pStyle w:val="Heading2"/>
        <w:rPr>
          <w:rFonts w:hint="eastAsia"/>
        </w:rPr>
      </w:pPr>
      <w:bookmarkStart w:id="51" w:name="_Ref284243086"/>
      <w:bookmarkStart w:id="52" w:name="_Toc290561020"/>
      <w:bookmarkStart w:id="53" w:name="_Toc398052024"/>
      <w:bookmarkStart w:id="54" w:name="_Toc398053238"/>
      <w:bookmarkStart w:id="55" w:name="_Toc127347230"/>
      <w:bookmarkStart w:id="56" w:name="_Ref272213292"/>
      <w:bookmarkStart w:id="57" w:name="_Ref272154989"/>
      <w:bookmarkStart w:id="58" w:name="_Ref272155369"/>
      <w:bookmarkStart w:id="59" w:name="_Ref272155422"/>
      <w:bookmarkStart w:id="60" w:name="_Ref272213899"/>
      <w:bookmarkStart w:id="61" w:name="_Ref272216317"/>
      <w:r w:rsidRPr="009E4AA5">
        <w:t>Ethical requirements</w:t>
      </w:r>
      <w:bookmarkEnd w:id="51"/>
      <w:bookmarkEnd w:id="52"/>
      <w:bookmarkEnd w:id="53"/>
      <w:bookmarkEnd w:id="54"/>
      <w:bookmarkEnd w:id="55"/>
    </w:p>
    <w:p w14:paraId="628F4D0F" w14:textId="77777777" w:rsidR="003E45EA" w:rsidRPr="003E45EA" w:rsidRDefault="003E45EA" w:rsidP="006867C0">
      <w:pPr>
        <w:pStyle w:val="Heading5"/>
        <w:rPr>
          <w:rFonts w:hint="eastAsia"/>
        </w:rPr>
      </w:pPr>
      <w:r w:rsidRPr="003E45EA">
        <w:t>Policy</w:t>
      </w:r>
    </w:p>
    <w:p w14:paraId="628F4D10" w14:textId="749FD06A" w:rsidR="00545DE9" w:rsidRPr="009E4AA5" w:rsidRDefault="00545DE9" w:rsidP="00CD1E5E">
      <w:pPr>
        <w:pStyle w:val="ProbeNormalChar"/>
      </w:pPr>
      <w:r w:rsidRPr="009E4AA5">
        <w:t>At the beginning of the current audit engagement, the engagement team undertakes to evaluate compliance with relevant ethical requirements, including independence, in accordance with ISA 220</w:t>
      </w:r>
      <w:r w:rsidR="003E5B20" w:rsidRPr="009E4AA5">
        <w:t>. (</w:t>
      </w:r>
      <w:r w:rsidRPr="009E4AA5">
        <w:t>ISA 300.6)</w:t>
      </w:r>
    </w:p>
    <w:p w14:paraId="628F4D11" w14:textId="77777777" w:rsidR="0024773A" w:rsidRPr="009E4AA5" w:rsidRDefault="0024773A" w:rsidP="00B7426E">
      <w:pPr>
        <w:pStyle w:val="Heading2"/>
        <w:rPr>
          <w:rFonts w:hint="eastAsia"/>
        </w:rPr>
      </w:pPr>
      <w:bookmarkStart w:id="62" w:name="_Ref280021280"/>
      <w:bookmarkStart w:id="63" w:name="_Toc290561021"/>
      <w:bookmarkStart w:id="64" w:name="_Toc398052025"/>
      <w:bookmarkStart w:id="65" w:name="_Toc398053239"/>
      <w:bookmarkStart w:id="66" w:name="_Toc127347231"/>
      <w:r w:rsidRPr="009E4AA5">
        <w:t xml:space="preserve">Going concern </w:t>
      </w:r>
      <w:bookmarkEnd w:id="56"/>
      <w:r w:rsidRPr="009E4AA5">
        <w:t>risk assessment</w:t>
      </w:r>
      <w:bookmarkEnd w:id="62"/>
      <w:bookmarkEnd w:id="63"/>
      <w:bookmarkEnd w:id="64"/>
      <w:bookmarkEnd w:id="65"/>
      <w:bookmarkEnd w:id="66"/>
      <w:r w:rsidRPr="009E4AA5">
        <w:t xml:space="preserve"> </w:t>
      </w:r>
    </w:p>
    <w:p w14:paraId="628F4D12" w14:textId="77777777" w:rsidR="003E45EA" w:rsidRPr="003E45EA" w:rsidRDefault="003E45EA" w:rsidP="006867C0">
      <w:pPr>
        <w:pStyle w:val="Heading5"/>
        <w:rPr>
          <w:rFonts w:hint="eastAsia"/>
        </w:rPr>
      </w:pPr>
      <w:r w:rsidRPr="003E45EA">
        <w:t>Policy</w:t>
      </w:r>
    </w:p>
    <w:p w14:paraId="628F4D13" w14:textId="1904C48C" w:rsidR="0004482E" w:rsidRPr="00036EAC" w:rsidRDefault="0044022B" w:rsidP="00CD1E5E">
      <w:pPr>
        <w:pStyle w:val="ProbeNormalChar"/>
      </w:pPr>
      <w:r w:rsidRPr="009E4AA5">
        <w:t>During the engagement evaluation stage and as part of the team’s</w:t>
      </w:r>
      <w:r w:rsidR="0024773A" w:rsidRPr="009E4AA5">
        <w:t xml:space="preserve"> risk assessment procedures </w:t>
      </w:r>
      <w:r w:rsidRPr="009E4AA5">
        <w:t xml:space="preserve">(further explained in </w:t>
      </w:r>
      <w:r w:rsidR="004D5955" w:rsidRPr="009E4AA5">
        <w:fldChar w:fldCharType="begin"/>
      </w:r>
      <w:r w:rsidRPr="009E4AA5">
        <w:instrText xml:space="preserve"> REF _Ref280008258 \r \h </w:instrText>
      </w:r>
      <w:r w:rsidR="008B4ECC" w:rsidRPr="009E4AA5">
        <w:instrText xml:space="preserve"> \* MERGEFORMAT </w:instrText>
      </w:r>
      <w:r w:rsidR="004D5955" w:rsidRPr="009E4AA5">
        <w:fldChar w:fldCharType="separate"/>
      </w:r>
      <w:r w:rsidR="007A27C5">
        <w:t>3</w:t>
      </w:r>
      <w:r w:rsidR="004D5955" w:rsidRPr="009E4AA5">
        <w:fldChar w:fldCharType="end"/>
      </w:r>
      <w:r w:rsidRPr="009E4AA5">
        <w:t>)</w:t>
      </w:r>
      <w:r w:rsidR="0024773A" w:rsidRPr="009E4AA5">
        <w:t xml:space="preserve">, the engagement team considers whether there are events or conditions that may cast significant doubt on the </w:t>
      </w:r>
      <w:r w:rsidRPr="009E4AA5">
        <w:t>client’s</w:t>
      </w:r>
      <w:r w:rsidR="0024773A" w:rsidRPr="009E4AA5">
        <w:t xml:space="preserve"> ability to continue as a going concern</w:t>
      </w:r>
      <w:r w:rsidR="0099564D" w:rsidRPr="009E4AA5">
        <w:t xml:space="preserve"> </w:t>
      </w:r>
      <w:r w:rsidR="003E5B20" w:rsidRPr="009E4AA5">
        <w:t>(</w:t>
      </w:r>
      <w:r w:rsidR="0024773A" w:rsidRPr="009E4AA5">
        <w:t>ISA 570.10)</w:t>
      </w:r>
      <w:r w:rsidR="004254C4" w:rsidRPr="009E4AA5">
        <w:t xml:space="preserve"> (Enquiries of management and those charged with governance regarding their going concern assessments are explained in </w:t>
      </w:r>
      <w:r w:rsidR="004254C4" w:rsidRPr="00BC4B62">
        <w:t>section </w:t>
      </w:r>
      <w:r w:rsidR="00A846D4">
        <w:fldChar w:fldCharType="begin"/>
      </w:r>
      <w:r w:rsidR="00A846D4">
        <w:instrText xml:space="preserve"> REF _Ref280039617 \r \h </w:instrText>
      </w:r>
      <w:r w:rsidR="00A846D4">
        <w:fldChar w:fldCharType="separate"/>
      </w:r>
      <w:r w:rsidR="007A27C5">
        <w:t>2.12.1</w:t>
      </w:r>
      <w:r w:rsidR="00A846D4">
        <w:fldChar w:fldCharType="end"/>
      </w:r>
      <w:r w:rsidR="004254C4" w:rsidRPr="00BC4B62">
        <w:t>)</w:t>
      </w:r>
      <w:r w:rsidR="002C5A8B" w:rsidRPr="009E4AA5">
        <w:t>.</w:t>
      </w:r>
    </w:p>
    <w:p w14:paraId="628F4D14" w14:textId="77777777" w:rsidR="00CD45E9" w:rsidRPr="009E4AA5" w:rsidRDefault="00CD45E9" w:rsidP="00B7426E">
      <w:pPr>
        <w:pStyle w:val="Heading2"/>
        <w:rPr>
          <w:rFonts w:hint="eastAsia"/>
        </w:rPr>
      </w:pPr>
      <w:bookmarkStart w:id="67" w:name="_Ref280021304"/>
      <w:bookmarkStart w:id="68" w:name="_Toc290561022"/>
      <w:bookmarkStart w:id="69" w:name="_Toc398052026"/>
      <w:bookmarkStart w:id="70" w:name="_Toc398053240"/>
      <w:bookmarkStart w:id="71" w:name="_Toc127347232"/>
      <w:bookmarkStart w:id="72" w:name="_Ref238892236"/>
      <w:r w:rsidRPr="009E4AA5">
        <w:t>Users of the financial statements</w:t>
      </w:r>
      <w:bookmarkEnd w:id="67"/>
      <w:bookmarkEnd w:id="68"/>
      <w:bookmarkEnd w:id="69"/>
      <w:bookmarkEnd w:id="70"/>
      <w:bookmarkEnd w:id="71"/>
    </w:p>
    <w:p w14:paraId="628F4D15" w14:textId="77777777" w:rsidR="003E45EA" w:rsidRPr="003E45EA" w:rsidRDefault="003E45EA" w:rsidP="006867C0">
      <w:pPr>
        <w:pStyle w:val="Heading5"/>
        <w:rPr>
          <w:rFonts w:hint="eastAsia"/>
        </w:rPr>
      </w:pPr>
      <w:r w:rsidRPr="003E45EA">
        <w:t>Policy</w:t>
      </w:r>
    </w:p>
    <w:p w14:paraId="628F4D16" w14:textId="77777777" w:rsidR="00CE7861" w:rsidRPr="009E4AA5" w:rsidRDefault="006F1022" w:rsidP="00CD1E5E">
      <w:pPr>
        <w:pStyle w:val="ProbeNormalChar"/>
      </w:pPr>
      <w:r w:rsidRPr="009E4AA5">
        <w:t>At the beginning of the audit, the engagement team assesses the risk posted to the firm by external users’ reliance on the financial statements and our opinion thereon.</w:t>
      </w:r>
    </w:p>
    <w:p w14:paraId="628F4D17" w14:textId="77777777" w:rsidR="003E45EA" w:rsidRPr="003E45EA" w:rsidRDefault="003E45EA" w:rsidP="006867C0">
      <w:pPr>
        <w:pStyle w:val="Heading5"/>
        <w:rPr>
          <w:rFonts w:hint="eastAsia"/>
        </w:rPr>
      </w:pPr>
      <w:r>
        <w:t>Application</w:t>
      </w:r>
    </w:p>
    <w:p w14:paraId="628F4D18" w14:textId="5E05D31C" w:rsidR="006F1022" w:rsidRPr="009E4AA5" w:rsidRDefault="006F1022" w:rsidP="00CD1E5E">
      <w:pPr>
        <w:pStyle w:val="ProbeNormalChar"/>
      </w:pPr>
      <w:r w:rsidRPr="009E4AA5">
        <w:t>Certain aspects of the audit approach are directly influenced by the level of reliance that external users intend to place on the financial statements</w:t>
      </w:r>
      <w:r w:rsidR="00504007" w:rsidRPr="009E4AA5">
        <w:t xml:space="preserve">. </w:t>
      </w:r>
      <w:r w:rsidRPr="009E4AA5">
        <w:t xml:space="preserve">The materiality determination, for example (refer </w:t>
      </w:r>
      <w:r w:rsidR="00F11C1D">
        <w:fldChar w:fldCharType="begin"/>
      </w:r>
      <w:r w:rsidR="00F11C1D">
        <w:instrText xml:space="preserve"> REF _Ref280020258 \r \h </w:instrText>
      </w:r>
      <w:r w:rsidR="00F11C1D">
        <w:fldChar w:fldCharType="separate"/>
      </w:r>
      <w:r w:rsidR="007A27C5">
        <w:t>2.14</w:t>
      </w:r>
      <w:r w:rsidR="00F11C1D">
        <w:fldChar w:fldCharType="end"/>
      </w:r>
      <w:r w:rsidRPr="009E4AA5">
        <w:t>), is determined entirely in relation to the users of the financial statements.</w:t>
      </w:r>
    </w:p>
    <w:p w14:paraId="628F4D19" w14:textId="77777777" w:rsidR="006F1022" w:rsidRPr="009E4AA5" w:rsidRDefault="006F1022" w:rsidP="00CD1E5E">
      <w:pPr>
        <w:pStyle w:val="ProbeNormalChar"/>
      </w:pPr>
      <w:r w:rsidRPr="009E4AA5">
        <w:t>The following are examples of situations where significant reliance will be placed by external users:</w:t>
      </w:r>
    </w:p>
    <w:p w14:paraId="628F4D1A" w14:textId="77777777" w:rsidR="006F1022" w:rsidRPr="009E4AA5" w:rsidRDefault="002C5A8B" w:rsidP="00660889">
      <w:pPr>
        <w:pStyle w:val="Bullet1"/>
      </w:pPr>
      <w:r w:rsidRPr="009E4AA5">
        <w:t xml:space="preserve">Listed </w:t>
      </w:r>
      <w:proofErr w:type="gramStart"/>
      <w:r w:rsidRPr="009E4AA5">
        <w:t>clients;</w:t>
      </w:r>
      <w:proofErr w:type="gramEnd"/>
    </w:p>
    <w:p w14:paraId="628F4D1B" w14:textId="77777777" w:rsidR="006F1022" w:rsidRPr="009E4AA5" w:rsidRDefault="006F1022" w:rsidP="00660889">
      <w:pPr>
        <w:pStyle w:val="Bullet1"/>
      </w:pPr>
      <w:r w:rsidRPr="009E4AA5">
        <w:t>Other majo</w:t>
      </w:r>
      <w:r w:rsidR="002C5A8B" w:rsidRPr="009E4AA5">
        <w:t xml:space="preserve">r public interest in the </w:t>
      </w:r>
      <w:proofErr w:type="gramStart"/>
      <w:r w:rsidR="002C5A8B" w:rsidRPr="009E4AA5">
        <w:t>client;</w:t>
      </w:r>
      <w:proofErr w:type="gramEnd"/>
    </w:p>
    <w:p w14:paraId="628F4D1C" w14:textId="77777777" w:rsidR="006F1022" w:rsidRPr="009E4AA5" w:rsidRDefault="006F1022" w:rsidP="00660889">
      <w:pPr>
        <w:pStyle w:val="Bullet1"/>
      </w:pPr>
      <w:r w:rsidRPr="009E4AA5">
        <w:t>Significant subsidiaries o</w:t>
      </w:r>
      <w:r w:rsidR="002C5A8B" w:rsidRPr="009E4AA5">
        <w:t xml:space="preserve">r components of listed </w:t>
      </w:r>
      <w:proofErr w:type="gramStart"/>
      <w:r w:rsidR="002C5A8B" w:rsidRPr="009E4AA5">
        <w:t>entities;</w:t>
      </w:r>
      <w:proofErr w:type="gramEnd"/>
    </w:p>
    <w:p w14:paraId="628F4D1D" w14:textId="77777777" w:rsidR="006F1022" w:rsidRPr="009E4AA5" w:rsidRDefault="006F1022" w:rsidP="00660889">
      <w:pPr>
        <w:pStyle w:val="Bullet1"/>
      </w:pPr>
      <w:r w:rsidRPr="009E4AA5">
        <w:t>Our report is to be includ</w:t>
      </w:r>
      <w:r w:rsidR="002C5A8B" w:rsidRPr="009E4AA5">
        <w:t xml:space="preserve">ed in an offering of </w:t>
      </w:r>
      <w:proofErr w:type="gramStart"/>
      <w:r w:rsidR="002C5A8B" w:rsidRPr="009E4AA5">
        <w:t>securities;</w:t>
      </w:r>
      <w:proofErr w:type="gramEnd"/>
    </w:p>
    <w:p w14:paraId="628F4D1E" w14:textId="77777777" w:rsidR="006F1022" w:rsidRPr="009E4AA5" w:rsidRDefault="006F1022" w:rsidP="00660889">
      <w:pPr>
        <w:pStyle w:val="Bullet1"/>
      </w:pPr>
      <w:r w:rsidRPr="009E4AA5">
        <w:t xml:space="preserve">The client is planning a sale of the business or significant </w:t>
      </w:r>
      <w:r w:rsidR="002C5A8B" w:rsidRPr="009E4AA5">
        <w:t xml:space="preserve">portion </w:t>
      </w:r>
      <w:proofErr w:type="gramStart"/>
      <w:r w:rsidR="002C5A8B" w:rsidRPr="009E4AA5">
        <w:t>thereof;</w:t>
      </w:r>
      <w:proofErr w:type="gramEnd"/>
    </w:p>
    <w:p w14:paraId="628F4D1F" w14:textId="77777777" w:rsidR="006F1022" w:rsidRPr="009E4AA5" w:rsidRDefault="006F1022" w:rsidP="00660889">
      <w:pPr>
        <w:pStyle w:val="Bullet1"/>
      </w:pPr>
      <w:r w:rsidRPr="009E4AA5">
        <w:t>Significant creditors or potential lenders who may r</w:t>
      </w:r>
      <w:r w:rsidR="002C5A8B" w:rsidRPr="009E4AA5">
        <w:t>ely on the financial statements.</w:t>
      </w:r>
    </w:p>
    <w:p w14:paraId="628F4D21" w14:textId="77777777" w:rsidR="00CD45E9" w:rsidRPr="009E4AA5" w:rsidRDefault="00C83F3D" w:rsidP="00B7426E">
      <w:pPr>
        <w:pStyle w:val="Heading2"/>
        <w:rPr>
          <w:rFonts w:hint="eastAsia"/>
        </w:rPr>
      </w:pPr>
      <w:bookmarkStart w:id="73" w:name="_Ref280041836"/>
      <w:bookmarkStart w:id="74" w:name="_Toc290561023"/>
      <w:bookmarkStart w:id="75" w:name="_Toc398052027"/>
      <w:bookmarkStart w:id="76" w:name="_Toc398053241"/>
      <w:bookmarkStart w:id="77" w:name="_Toc127347233"/>
      <w:r w:rsidRPr="009E4AA5">
        <w:rPr>
          <w:noProof/>
          <w:lang w:eastAsia="en-ZA"/>
        </w:rPr>
        <w:lastRenderedPageBreak/>
        <w:drawing>
          <wp:anchor distT="0" distB="0" distL="114300" distR="114300" simplePos="0" relativeHeight="251658241" behindDoc="0" locked="0" layoutInCell="1" allowOverlap="1" wp14:anchorId="628F54EA" wp14:editId="3EB0A9E3">
            <wp:simplePos x="0" y="0"/>
            <wp:positionH relativeFrom="margin">
              <wp:align>center</wp:align>
            </wp:positionH>
            <wp:positionV relativeFrom="paragraph">
              <wp:posOffset>364490</wp:posOffset>
            </wp:positionV>
            <wp:extent cx="4189095" cy="2657475"/>
            <wp:effectExtent l="0" t="0" r="0" b="9525"/>
            <wp:wrapTopAndBottom/>
            <wp:docPr id="3" name="Diagram 20"/>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margin">
              <wp14:pctWidth>0</wp14:pctWidth>
            </wp14:sizeRelH>
            <wp14:sizeRelV relativeFrom="margin">
              <wp14:pctHeight>0</wp14:pctHeight>
            </wp14:sizeRelV>
          </wp:anchor>
        </w:drawing>
      </w:r>
      <w:r w:rsidR="00CD45E9" w:rsidRPr="009E4AA5">
        <w:t>Desired audit risk</w:t>
      </w:r>
      <w:bookmarkEnd w:id="73"/>
      <w:bookmarkEnd w:id="74"/>
      <w:bookmarkEnd w:id="75"/>
      <w:bookmarkEnd w:id="76"/>
      <w:bookmarkEnd w:id="77"/>
    </w:p>
    <w:p w14:paraId="628F4D22" w14:textId="77777777" w:rsidR="007910BD" w:rsidRPr="009E4AA5" w:rsidRDefault="00304A63" w:rsidP="00C83F3D">
      <w:pPr>
        <w:pStyle w:val="FigureTable"/>
      </w:pPr>
      <w:r>
        <w:t>Figure 2-2</w:t>
      </w:r>
      <w:r w:rsidRPr="003E45EA">
        <w:t>:</w:t>
      </w:r>
      <w:r>
        <w:t xml:space="preserve"> </w:t>
      </w:r>
      <w:r w:rsidR="007910BD" w:rsidRPr="009E4AA5">
        <w:t>Desired audit risk</w:t>
      </w:r>
    </w:p>
    <w:p w14:paraId="628F4D23" w14:textId="77777777" w:rsidR="003E45EA" w:rsidRPr="003E45EA" w:rsidRDefault="003E45EA" w:rsidP="006867C0">
      <w:pPr>
        <w:pStyle w:val="Heading5"/>
        <w:rPr>
          <w:rFonts w:hint="eastAsia"/>
        </w:rPr>
      </w:pPr>
      <w:r w:rsidRPr="003E45EA">
        <w:t>Policy</w:t>
      </w:r>
    </w:p>
    <w:p w14:paraId="628F4D24" w14:textId="5A239BFB" w:rsidR="003C3320" w:rsidRDefault="006F1022" w:rsidP="00CD1E5E">
      <w:pPr>
        <w:pStyle w:val="ProbeNormalChar"/>
      </w:pPr>
      <w:r w:rsidRPr="009E4AA5">
        <w:t xml:space="preserve">In determining the </w:t>
      </w:r>
      <w:r w:rsidRPr="00083118">
        <w:t>final</w:t>
      </w:r>
      <w:r w:rsidRPr="009E4AA5">
        <w:t xml:space="preserve"> level of audit risk that should remain after completion of the audit (desired audit risk) the firm seeks to achieve an appropriate balance between the costs associated with an incorrect audit opinion and the costs of performing additional audit procedures to reduce audit risk to an acceptable level.</w:t>
      </w:r>
    </w:p>
    <w:p w14:paraId="628F4D25" w14:textId="77777777" w:rsidR="00AB2810" w:rsidRPr="009E4AA5" w:rsidRDefault="00AB2810" w:rsidP="00B7426E">
      <w:pPr>
        <w:pStyle w:val="Heading2"/>
        <w:rPr>
          <w:rFonts w:hint="eastAsia"/>
        </w:rPr>
      </w:pPr>
      <w:bookmarkStart w:id="78" w:name="_Toc280202183"/>
      <w:bookmarkStart w:id="79" w:name="_Ref284243230"/>
      <w:bookmarkStart w:id="80" w:name="_Ref284243260"/>
      <w:bookmarkStart w:id="81" w:name="_Ref284243291"/>
      <w:bookmarkStart w:id="82" w:name="_Toc290561024"/>
      <w:bookmarkStart w:id="83" w:name="_Toc398052028"/>
      <w:bookmarkStart w:id="84" w:name="_Toc398053242"/>
      <w:bookmarkStart w:id="85" w:name="_Toc127347234"/>
      <w:r w:rsidRPr="009E4AA5">
        <w:t xml:space="preserve">Development of the audit </w:t>
      </w:r>
      <w:bookmarkEnd w:id="78"/>
      <w:r w:rsidRPr="009E4AA5">
        <w:t>strategy</w:t>
      </w:r>
      <w:bookmarkEnd w:id="79"/>
      <w:bookmarkEnd w:id="80"/>
      <w:bookmarkEnd w:id="81"/>
      <w:bookmarkEnd w:id="82"/>
      <w:bookmarkEnd w:id="83"/>
      <w:bookmarkEnd w:id="84"/>
      <w:bookmarkEnd w:id="85"/>
      <w:r w:rsidRPr="009E4AA5">
        <w:t xml:space="preserve"> </w:t>
      </w:r>
    </w:p>
    <w:p w14:paraId="628F4D26" w14:textId="77777777" w:rsidR="003E45EA" w:rsidRPr="003E45EA" w:rsidRDefault="003E45EA" w:rsidP="006867C0">
      <w:pPr>
        <w:pStyle w:val="Heading5"/>
        <w:rPr>
          <w:rFonts w:hint="eastAsia"/>
        </w:rPr>
      </w:pPr>
      <w:r w:rsidRPr="003E45EA">
        <w:t>Policy</w:t>
      </w:r>
    </w:p>
    <w:p w14:paraId="628F4D27" w14:textId="2FEB1338" w:rsidR="00AB2810" w:rsidRPr="009E4AA5" w:rsidRDefault="00AB2810" w:rsidP="00CD1E5E">
      <w:pPr>
        <w:pStyle w:val="ProbeNormalChar"/>
      </w:pPr>
      <w:r w:rsidRPr="009E4AA5">
        <w:t>The engagement team establishes an overall audit strategy that sets the scope, timing and direction of the audit, and that guides the development of the audit plan. (ISA 300.7)</w:t>
      </w:r>
    </w:p>
    <w:p w14:paraId="628F4D28" w14:textId="77777777" w:rsidR="00AB2810" w:rsidRPr="009E4AA5" w:rsidRDefault="00AB2810" w:rsidP="00CD1E5E">
      <w:pPr>
        <w:pStyle w:val="ProbeNormalChar"/>
      </w:pPr>
      <w:r w:rsidRPr="009E4AA5">
        <w:t>In establishing the overall audit strategy, the engagement team:</w:t>
      </w:r>
    </w:p>
    <w:p w14:paraId="628F4D29" w14:textId="77777777" w:rsidR="00AB2810" w:rsidRPr="009E4AA5" w:rsidRDefault="00AB2810" w:rsidP="00660889">
      <w:pPr>
        <w:pStyle w:val="Bullet1"/>
      </w:pPr>
      <w:r w:rsidRPr="009E4AA5">
        <w:t xml:space="preserve">Identifies the characteristics of the engagement that define its </w:t>
      </w:r>
      <w:proofErr w:type="gramStart"/>
      <w:r w:rsidRPr="009E4AA5">
        <w:t>scope;</w:t>
      </w:r>
      <w:proofErr w:type="gramEnd"/>
    </w:p>
    <w:p w14:paraId="628F4D2A" w14:textId="77777777" w:rsidR="00AB2810" w:rsidRPr="009E4AA5" w:rsidRDefault="00AB2810" w:rsidP="00660889">
      <w:pPr>
        <w:pStyle w:val="Bullet1"/>
      </w:pPr>
      <w:r w:rsidRPr="009E4AA5">
        <w:t xml:space="preserve">Ascertains the reporting objectives of the engagement to plan the timing of the audit and the nature of the communications </w:t>
      </w:r>
      <w:proofErr w:type="gramStart"/>
      <w:r w:rsidRPr="009E4AA5">
        <w:t>required;</w:t>
      </w:r>
      <w:proofErr w:type="gramEnd"/>
    </w:p>
    <w:p w14:paraId="628F4D2B" w14:textId="77777777" w:rsidR="00AB2810" w:rsidRPr="009E4AA5" w:rsidRDefault="00AB2810" w:rsidP="00660889">
      <w:pPr>
        <w:pStyle w:val="Bullet1"/>
      </w:pPr>
      <w:r w:rsidRPr="009E4AA5">
        <w:t xml:space="preserve">Considers the factors that are significant in directing the engagement team’s </w:t>
      </w:r>
      <w:proofErr w:type="gramStart"/>
      <w:r w:rsidRPr="009E4AA5">
        <w:t>efforts;</w:t>
      </w:r>
      <w:proofErr w:type="gramEnd"/>
    </w:p>
    <w:p w14:paraId="628F4D2C" w14:textId="77777777" w:rsidR="00AB2810" w:rsidRPr="009E4AA5" w:rsidRDefault="00AB2810" w:rsidP="00660889">
      <w:pPr>
        <w:pStyle w:val="Bullet1"/>
      </w:pPr>
      <w:r w:rsidRPr="009E4AA5">
        <w:t xml:space="preserve">Considers the results of preliminary engagement activities and, where applicable, whether knowledge gained on other engagements performed by the engagement partner for the entity is relevant; and </w:t>
      </w:r>
    </w:p>
    <w:p w14:paraId="628F4D2D" w14:textId="3C83DFE2" w:rsidR="00AB2810" w:rsidRPr="009E4AA5" w:rsidRDefault="00AB2810" w:rsidP="00660889">
      <w:pPr>
        <w:pStyle w:val="Bullet1"/>
      </w:pPr>
      <w:r w:rsidRPr="009E4AA5">
        <w:t>Ascertains the nature, timing and extent of resources necessary to perform the engagement. (ISA 300.8)</w:t>
      </w:r>
    </w:p>
    <w:p w14:paraId="628F4D2E" w14:textId="182FF598" w:rsidR="00AB2810" w:rsidRDefault="00AB2810" w:rsidP="00CD1E5E">
      <w:pPr>
        <w:pStyle w:val="ProbeNormalChar"/>
      </w:pPr>
      <w:r w:rsidRPr="009E4AA5">
        <w:t xml:space="preserve">The engagement team updates and changes the overall audit strategy and the audit plan as necessary </w:t>
      </w:r>
      <w:proofErr w:type="gramStart"/>
      <w:r w:rsidRPr="009E4AA5">
        <w:t>during the course of</w:t>
      </w:r>
      <w:proofErr w:type="gramEnd"/>
      <w:r w:rsidRPr="009E4AA5">
        <w:t xml:space="preserve"> the audit. (ISA 300.10)</w:t>
      </w:r>
    </w:p>
    <w:p w14:paraId="628F4D2F" w14:textId="77777777" w:rsidR="00205E43" w:rsidRPr="000F10E9" w:rsidRDefault="004B23DB" w:rsidP="00FD7844">
      <w:pPr>
        <w:pStyle w:val="Heading3"/>
        <w:rPr>
          <w:rFonts w:hint="eastAsia"/>
        </w:rPr>
      </w:pPr>
      <w:r w:rsidRPr="000F10E9">
        <w:t>ENGAGEMENT LETTER</w:t>
      </w:r>
    </w:p>
    <w:p w14:paraId="628F4D30" w14:textId="77777777" w:rsidR="00CD45E9" w:rsidRPr="009E4AA5" w:rsidRDefault="00CD45E9" w:rsidP="00B7426E">
      <w:pPr>
        <w:pStyle w:val="Heading2"/>
        <w:rPr>
          <w:rFonts w:hint="eastAsia"/>
        </w:rPr>
      </w:pPr>
      <w:bookmarkStart w:id="86" w:name="_Ref284243566"/>
      <w:bookmarkStart w:id="87" w:name="_Ref284243606"/>
      <w:bookmarkStart w:id="88" w:name="_Ref284243612"/>
      <w:bookmarkStart w:id="89" w:name="_Ref284243660"/>
      <w:bookmarkStart w:id="90" w:name="_Ref284243749"/>
      <w:bookmarkStart w:id="91" w:name="_Ref284243793"/>
      <w:bookmarkStart w:id="92" w:name="_Ref284243819"/>
      <w:bookmarkStart w:id="93" w:name="_Ref284243846"/>
      <w:bookmarkStart w:id="94" w:name="_Ref284243862"/>
      <w:bookmarkStart w:id="95" w:name="_Ref284243884"/>
      <w:bookmarkStart w:id="96" w:name="_Ref284243907"/>
      <w:bookmarkStart w:id="97" w:name="_Ref284243923"/>
      <w:bookmarkStart w:id="98" w:name="_Toc290561026"/>
      <w:bookmarkStart w:id="99" w:name="_Toc398052029"/>
      <w:bookmarkStart w:id="100" w:name="_Toc398053243"/>
      <w:bookmarkStart w:id="101" w:name="_Toc127347235"/>
      <w:bookmarkStart w:id="102" w:name="_Ref225683022"/>
      <w:bookmarkEnd w:id="57"/>
      <w:bookmarkEnd w:id="58"/>
      <w:bookmarkEnd w:id="59"/>
      <w:bookmarkEnd w:id="60"/>
      <w:bookmarkEnd w:id="61"/>
      <w:bookmarkEnd w:id="72"/>
      <w:r w:rsidRPr="009E4AA5">
        <w:t>Agreements on audit engagement terms</w:t>
      </w:r>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628F4D31" w14:textId="77777777" w:rsidR="003E45EA" w:rsidRPr="003E45EA" w:rsidRDefault="003E45EA" w:rsidP="006867C0">
      <w:pPr>
        <w:pStyle w:val="Heading5"/>
        <w:rPr>
          <w:rFonts w:hint="eastAsia"/>
        </w:rPr>
      </w:pPr>
      <w:r w:rsidRPr="003E45EA">
        <w:t>Policy</w:t>
      </w:r>
    </w:p>
    <w:p w14:paraId="628F4D32" w14:textId="6AF160AF" w:rsidR="00CD45E9" w:rsidRPr="009E4AA5" w:rsidRDefault="00CD45E9" w:rsidP="00CD1E5E">
      <w:pPr>
        <w:pStyle w:val="ProbeNormalChar"/>
      </w:pPr>
      <w:r w:rsidRPr="009E4AA5">
        <w:t>The engagement team agrees the terms of the audit engagement with management or those charged with governance, as appropriate. (ISA 210.9)</w:t>
      </w:r>
    </w:p>
    <w:p w14:paraId="628F4D33" w14:textId="19BE36C3" w:rsidR="007E1695" w:rsidRPr="009E4AA5" w:rsidRDefault="007E1695" w:rsidP="00CD1E5E">
      <w:pPr>
        <w:pStyle w:val="ProbeNormalChar"/>
      </w:pPr>
      <w:r w:rsidRPr="009E4AA5">
        <w:t>In the case of group audits, the group engagement partner agrees on the terms of the group audit engagement in accordance with ISA 210</w:t>
      </w:r>
      <w:r w:rsidR="003E5B20" w:rsidRPr="009E4AA5">
        <w:t>. (</w:t>
      </w:r>
      <w:r w:rsidRPr="009E4AA5">
        <w:t>ISA 600.14)</w:t>
      </w:r>
    </w:p>
    <w:p w14:paraId="628F4D34" w14:textId="03C232E1" w:rsidR="00CD45E9" w:rsidRPr="009E4AA5" w:rsidRDefault="007E1695" w:rsidP="00CD1E5E">
      <w:pPr>
        <w:pStyle w:val="ProbeNormalChar"/>
      </w:pPr>
      <w:bookmarkStart w:id="103" w:name="_Ref280021995"/>
      <w:r w:rsidRPr="009E4AA5">
        <w:lastRenderedPageBreak/>
        <w:t>Subject to paragraph </w:t>
      </w:r>
      <w:r w:rsidR="00E4671D">
        <w:fldChar w:fldCharType="begin"/>
      </w:r>
      <w:r w:rsidR="00E4671D">
        <w:instrText xml:space="preserve"> REF _Ref124113469 \r \h </w:instrText>
      </w:r>
      <w:r w:rsidR="00E4671D">
        <w:fldChar w:fldCharType="separate"/>
      </w:r>
      <w:r w:rsidR="007A27C5">
        <w:t>2.8.4</w:t>
      </w:r>
      <w:r w:rsidR="00E4671D">
        <w:fldChar w:fldCharType="end"/>
      </w:r>
      <w:r w:rsidR="00CD45E9" w:rsidRPr="009E4AA5">
        <w:t xml:space="preserve">, the agreed terms of the audit engagement are recorded in an audit engagement letter or other suitable form of written agreement </w:t>
      </w:r>
      <w:r w:rsidRPr="009E4AA5">
        <w:t>that</w:t>
      </w:r>
      <w:r w:rsidR="00CD45E9" w:rsidRPr="009E4AA5">
        <w:t xml:space="preserve"> includes:</w:t>
      </w:r>
      <w:bookmarkEnd w:id="103"/>
    </w:p>
    <w:p w14:paraId="628F4D35" w14:textId="77777777" w:rsidR="00CD45E9" w:rsidRPr="009E4AA5" w:rsidRDefault="00CD45E9" w:rsidP="00660889">
      <w:pPr>
        <w:pStyle w:val="Bullet1"/>
      </w:pPr>
      <w:r w:rsidRPr="009E4AA5">
        <w:t xml:space="preserve">The objective and scope of the audit of the financial </w:t>
      </w:r>
      <w:proofErr w:type="gramStart"/>
      <w:r w:rsidRPr="009E4AA5">
        <w:t>statements;</w:t>
      </w:r>
      <w:proofErr w:type="gramEnd"/>
    </w:p>
    <w:p w14:paraId="628F4D36" w14:textId="77777777" w:rsidR="00CD45E9" w:rsidRPr="009E4AA5" w:rsidRDefault="007E1695" w:rsidP="00660889">
      <w:pPr>
        <w:pStyle w:val="Bullet1"/>
      </w:pPr>
      <w:r w:rsidRPr="009E4AA5">
        <w:t>Our</w:t>
      </w:r>
      <w:r w:rsidR="00CD45E9" w:rsidRPr="009E4AA5">
        <w:t xml:space="preserve"> responsibilities </w:t>
      </w:r>
      <w:r w:rsidRPr="009E4AA5">
        <w:t>as</w:t>
      </w:r>
      <w:r w:rsidR="00CD45E9" w:rsidRPr="009E4AA5">
        <w:t xml:space="preserve"> </w:t>
      </w:r>
      <w:proofErr w:type="gramStart"/>
      <w:r w:rsidR="00CD45E9" w:rsidRPr="009E4AA5">
        <w:t>auditor;</w:t>
      </w:r>
      <w:proofErr w:type="gramEnd"/>
    </w:p>
    <w:p w14:paraId="628F4D37" w14:textId="77777777" w:rsidR="00CD45E9" w:rsidRPr="009E4AA5" w:rsidRDefault="00CD45E9" w:rsidP="00660889">
      <w:pPr>
        <w:pStyle w:val="Bullet1"/>
      </w:pPr>
      <w:r w:rsidRPr="009E4AA5">
        <w:t xml:space="preserve">The responsibilities of </w:t>
      </w:r>
      <w:proofErr w:type="gramStart"/>
      <w:r w:rsidRPr="009E4AA5">
        <w:t>management;</w:t>
      </w:r>
      <w:proofErr w:type="gramEnd"/>
    </w:p>
    <w:p w14:paraId="628F4D38" w14:textId="77777777" w:rsidR="00CD45E9" w:rsidRPr="009E4AA5" w:rsidRDefault="00CD45E9" w:rsidP="00660889">
      <w:pPr>
        <w:pStyle w:val="Bullet1"/>
      </w:pPr>
      <w:r w:rsidRPr="009E4AA5">
        <w:t>Identification of the applicable financial reporting framework for the preparation of the financial statements; and</w:t>
      </w:r>
    </w:p>
    <w:p w14:paraId="5FEB392F" w14:textId="5932416F" w:rsidR="00AD1F99" w:rsidRPr="009E4AA5" w:rsidRDefault="00CD45E9" w:rsidP="00660889">
      <w:pPr>
        <w:pStyle w:val="Bullet1"/>
      </w:pPr>
      <w:r w:rsidRPr="009E4AA5">
        <w:t xml:space="preserve">Reference to the expected form and content of any reports to be issued by </w:t>
      </w:r>
      <w:r w:rsidR="007E1695" w:rsidRPr="009E4AA5">
        <w:t>us</w:t>
      </w:r>
      <w:r w:rsidRPr="009E4AA5">
        <w:t xml:space="preserve"> and a statement that there may be circumstances in which a report may differ from its expected form and content. (ISA 210.10)</w:t>
      </w:r>
    </w:p>
    <w:p w14:paraId="628F4D3A" w14:textId="7E9ED781" w:rsidR="007E1695" w:rsidRPr="009E4AA5" w:rsidRDefault="007E1695" w:rsidP="00CD1E5E">
      <w:pPr>
        <w:pStyle w:val="ProbeNormalChar"/>
      </w:pPr>
      <w:bookmarkStart w:id="104" w:name="_Ref124113469"/>
      <w:bookmarkStart w:id="105" w:name="_Ref280021527"/>
      <w:r w:rsidRPr="00E4671D">
        <w:t xml:space="preserve">Paragraph </w:t>
      </w:r>
      <w:r w:rsidR="00E4671D" w:rsidRPr="00E4671D">
        <w:fldChar w:fldCharType="begin"/>
      </w:r>
      <w:r w:rsidR="00E4671D" w:rsidRPr="00E4671D">
        <w:instrText xml:space="preserve"> REF _Ref280021995 \r \h </w:instrText>
      </w:r>
      <w:r w:rsidR="00E4671D">
        <w:instrText xml:space="preserve"> \* MERGEFORMAT </w:instrText>
      </w:r>
      <w:r w:rsidR="00E4671D" w:rsidRPr="00E4671D">
        <w:fldChar w:fldCharType="separate"/>
      </w:r>
      <w:r w:rsidR="007A27C5">
        <w:t>2.8.3</w:t>
      </w:r>
      <w:r w:rsidR="00E4671D" w:rsidRPr="00E4671D">
        <w:fldChar w:fldCharType="end"/>
      </w:r>
      <w:r w:rsidRPr="009E4AA5">
        <w:t>requires that the agreed terms of the audit engagement include the expected form of any report</w:t>
      </w:r>
      <w:r w:rsidR="0099564D" w:rsidRPr="009E4AA5">
        <w:t xml:space="preserve">s to be issued by the auditor. </w:t>
      </w:r>
      <w:r w:rsidRPr="009E4AA5">
        <w:t>In the case of an audit of a single financial statement or of a specific element of a financial statement, the engagement team considers whether the expected form of opinion is appropriate in the circumstances</w:t>
      </w:r>
      <w:r w:rsidR="0099564D" w:rsidRPr="009E4AA5">
        <w:t xml:space="preserve">. </w:t>
      </w:r>
      <w:bookmarkEnd w:id="104"/>
      <w:r w:rsidR="003E5B20" w:rsidRPr="009E4AA5">
        <w:t>(</w:t>
      </w:r>
      <w:r w:rsidRPr="009E4AA5">
        <w:t>ISA 805.9)</w:t>
      </w:r>
    </w:p>
    <w:p w14:paraId="628F4D3B" w14:textId="17DEA2E2" w:rsidR="00CD45E9" w:rsidRPr="009E4AA5" w:rsidRDefault="00CD45E9" w:rsidP="00CD1E5E">
      <w:pPr>
        <w:pStyle w:val="ProbeNormalChar"/>
      </w:pPr>
      <w:r w:rsidRPr="009E4AA5">
        <w:t xml:space="preserve">If law or regulation prescribes in sufficient detail the terms of the audit engagement referred to in </w:t>
      </w:r>
      <w:r w:rsidRPr="00440E1F">
        <w:t>paragraph </w:t>
      </w:r>
      <w:r w:rsidR="00E4671D" w:rsidRPr="00111E54">
        <w:fldChar w:fldCharType="begin"/>
      </w:r>
      <w:r w:rsidR="00E4671D" w:rsidRPr="00111E54">
        <w:instrText xml:space="preserve"> REF _Ref280021995 \r \h </w:instrText>
      </w:r>
      <w:r w:rsidR="00E4671D">
        <w:instrText xml:space="preserve"> \* MERGEFORMAT </w:instrText>
      </w:r>
      <w:r w:rsidR="00E4671D" w:rsidRPr="00111E54">
        <w:fldChar w:fldCharType="separate"/>
      </w:r>
      <w:r w:rsidR="007A27C5">
        <w:t>2.8.3</w:t>
      </w:r>
      <w:r w:rsidR="00E4671D" w:rsidRPr="00111E54">
        <w:fldChar w:fldCharType="end"/>
      </w:r>
      <w:r w:rsidRPr="009E4AA5">
        <w:t>,</w:t>
      </w:r>
      <w:r w:rsidRPr="00440E1F">
        <w:t xml:space="preserve"> the</w:t>
      </w:r>
      <w:r w:rsidRPr="009E4AA5">
        <w:t xml:space="preserve"> </w:t>
      </w:r>
      <w:r w:rsidR="007E1695" w:rsidRPr="009E4AA5">
        <w:t>engagement team</w:t>
      </w:r>
      <w:r w:rsidRPr="009E4AA5">
        <w:t xml:space="preserve"> need not record them in a written agreement, except for the fact that such law or regulation applies and that management acknowledges and understands its responsibiliti</w:t>
      </w:r>
      <w:r w:rsidR="007E1695" w:rsidRPr="009E4AA5">
        <w:t xml:space="preserve">es as set out in </w:t>
      </w:r>
      <w:r w:rsidR="007E1695" w:rsidRPr="00E4671D">
        <w:t>paragraph </w:t>
      </w:r>
      <w:r w:rsidR="00E4671D" w:rsidRPr="00E4671D">
        <w:fldChar w:fldCharType="begin"/>
      </w:r>
      <w:r w:rsidR="00E4671D" w:rsidRPr="00E4671D">
        <w:instrText xml:space="preserve"> REF _Ref124763730 \r \h </w:instrText>
      </w:r>
      <w:r w:rsidR="00E4671D">
        <w:instrText xml:space="preserve"> \* MERGEFORMAT </w:instrText>
      </w:r>
      <w:r w:rsidR="00E4671D" w:rsidRPr="00E4671D">
        <w:fldChar w:fldCharType="separate"/>
      </w:r>
      <w:r w:rsidR="007A27C5">
        <w:t>2.1.2</w:t>
      </w:r>
      <w:r w:rsidR="00E4671D" w:rsidRPr="00E4671D">
        <w:fldChar w:fldCharType="end"/>
      </w:r>
      <w:r w:rsidRPr="009E4AA5">
        <w:t xml:space="preserve">. </w:t>
      </w:r>
      <w:bookmarkEnd w:id="105"/>
      <w:r w:rsidRPr="009E4AA5">
        <w:t>(ISA 210.11)</w:t>
      </w:r>
    </w:p>
    <w:p w14:paraId="628F4D3C" w14:textId="6AA98355" w:rsidR="00CD45E9" w:rsidRPr="009E4AA5" w:rsidRDefault="00CD45E9" w:rsidP="00CD1E5E">
      <w:pPr>
        <w:pStyle w:val="ProbeNormalChar"/>
      </w:pPr>
      <w:r w:rsidRPr="009E4AA5">
        <w:t>If law or regulation prescribes responsibilities of management similar to those described in paragraph </w:t>
      </w:r>
      <w:r w:rsidR="00E4671D" w:rsidRPr="00111E54">
        <w:fldChar w:fldCharType="begin"/>
      </w:r>
      <w:r w:rsidR="00E4671D" w:rsidRPr="00111E54">
        <w:instrText xml:space="preserve"> REF _Ref124763730 \r \h </w:instrText>
      </w:r>
      <w:r w:rsidR="00E4671D">
        <w:instrText xml:space="preserve"> \* MERGEFORMAT </w:instrText>
      </w:r>
      <w:r w:rsidR="00E4671D" w:rsidRPr="00111E54">
        <w:fldChar w:fldCharType="separate"/>
      </w:r>
      <w:r w:rsidR="007A27C5">
        <w:t>2.1.2</w:t>
      </w:r>
      <w:r w:rsidR="00E4671D" w:rsidRPr="00111E54">
        <w:fldChar w:fldCharType="end"/>
      </w:r>
      <w:r w:rsidRPr="009E4AA5">
        <w:t>, the auditor determines that the law or regulation includes responsibilities that, in the auditor’s judgment, are equivalent in effect to those set out in that paragraph</w:t>
      </w:r>
      <w:r w:rsidR="00504007" w:rsidRPr="009E4AA5">
        <w:t xml:space="preserve">. </w:t>
      </w:r>
      <w:r w:rsidRPr="009E4AA5">
        <w:t>For such responsibilities that are equivalent, the auditor may use the wording of the law or regulation to describe them in the written agreement</w:t>
      </w:r>
      <w:r w:rsidR="00504007" w:rsidRPr="009E4AA5">
        <w:t xml:space="preserve">. </w:t>
      </w:r>
      <w:r w:rsidRPr="009E4AA5">
        <w:t xml:space="preserve">For those responsibilities that are not prescribed by law or regulation such that their effect is equivalent, the written agreement uses the description in </w:t>
      </w:r>
      <w:r w:rsidR="007E1695" w:rsidRPr="00E4671D">
        <w:t>paragraph </w:t>
      </w:r>
      <w:r w:rsidR="00E4671D" w:rsidRPr="00E4671D">
        <w:fldChar w:fldCharType="begin"/>
      </w:r>
      <w:r w:rsidR="00E4671D" w:rsidRPr="00E4671D">
        <w:instrText xml:space="preserve"> REF _Ref124763730 \r \h </w:instrText>
      </w:r>
      <w:r w:rsidR="00E4671D">
        <w:instrText xml:space="preserve"> \* MERGEFORMAT </w:instrText>
      </w:r>
      <w:r w:rsidR="00E4671D" w:rsidRPr="00E4671D">
        <w:fldChar w:fldCharType="separate"/>
      </w:r>
      <w:r w:rsidR="007A27C5">
        <w:t>2.1.2</w:t>
      </w:r>
      <w:r w:rsidR="00E4671D" w:rsidRPr="00E4671D">
        <w:fldChar w:fldCharType="end"/>
      </w:r>
      <w:r w:rsidR="003E5B20" w:rsidRPr="009E4AA5">
        <w:t>. (</w:t>
      </w:r>
      <w:r w:rsidRPr="009E4AA5">
        <w:t>ISA 210.12)</w:t>
      </w:r>
    </w:p>
    <w:p w14:paraId="628F4D3D" w14:textId="726A0623" w:rsidR="00CD45E9" w:rsidRPr="009E4AA5" w:rsidRDefault="00CD45E9" w:rsidP="00CD1E5E">
      <w:pPr>
        <w:pStyle w:val="ProbeNormalChar"/>
      </w:pPr>
      <w:r w:rsidRPr="009E4AA5">
        <w:t>On recurring audits, the engagement team assesses whether circumstances require the terms of the audit engagement to be revised and whether there is a need to remind the entity of the existing terms of the audit engagement</w:t>
      </w:r>
      <w:r w:rsidR="003E5B20" w:rsidRPr="009E4AA5">
        <w:t>. (</w:t>
      </w:r>
      <w:r w:rsidRPr="009E4AA5">
        <w:t>ISA 210.13)</w:t>
      </w:r>
    </w:p>
    <w:p w14:paraId="628F4D3E" w14:textId="149627AB" w:rsidR="00CD45E9" w:rsidRPr="009E4AA5" w:rsidRDefault="00CD45E9" w:rsidP="00CD1E5E">
      <w:pPr>
        <w:pStyle w:val="ProbeNormalChar"/>
      </w:pPr>
      <w:r w:rsidRPr="009E4AA5">
        <w:t>The engagement team does not agree to a change in the terms of the audit engagement where there is no reasonable justification for doing so. (ISA 210.14)</w:t>
      </w:r>
    </w:p>
    <w:p w14:paraId="628F4D3F" w14:textId="32D5E979" w:rsidR="00CD45E9" w:rsidRPr="009E4AA5" w:rsidRDefault="00CD45E9" w:rsidP="00CD1E5E">
      <w:pPr>
        <w:pStyle w:val="ProbeNormalChar"/>
      </w:pPr>
      <w:r w:rsidRPr="009E4AA5">
        <w:t>If, prior to completing the audit engagement, the engagement team is requested to change the audit engagement to an engagement that conveys a lower level of assurance, the engagement team determines whether there is reasonable justification for doing so</w:t>
      </w:r>
      <w:r w:rsidR="003E5B20" w:rsidRPr="009E4AA5">
        <w:t>. (</w:t>
      </w:r>
      <w:r w:rsidRPr="009E4AA5">
        <w:t>ISA 210.15)</w:t>
      </w:r>
    </w:p>
    <w:p w14:paraId="628F4D40" w14:textId="25D61098" w:rsidR="00CD45E9" w:rsidRPr="009E4AA5" w:rsidRDefault="00CD45E9" w:rsidP="00CD1E5E">
      <w:pPr>
        <w:pStyle w:val="ProbeNormalChar"/>
      </w:pPr>
      <w:r w:rsidRPr="009E4AA5">
        <w:t xml:space="preserve">If the terms of the audit engagement are changed, the engagement team and management </w:t>
      </w:r>
      <w:proofErr w:type="gramStart"/>
      <w:r w:rsidRPr="009E4AA5">
        <w:t>agrees</w:t>
      </w:r>
      <w:proofErr w:type="gramEnd"/>
      <w:r w:rsidRPr="009E4AA5">
        <w:t xml:space="preserve"> on and records the new terms of the engagement in an engagement letter or other suitable form of written agreement</w:t>
      </w:r>
      <w:r w:rsidR="003E5B20" w:rsidRPr="009E4AA5">
        <w:t>. (</w:t>
      </w:r>
      <w:r w:rsidRPr="009E4AA5">
        <w:t>ISA 210.16)</w:t>
      </w:r>
    </w:p>
    <w:p w14:paraId="628F4D41" w14:textId="77777777" w:rsidR="00CD45E9" w:rsidRPr="009E4AA5" w:rsidRDefault="007E1695" w:rsidP="00CD1E5E">
      <w:pPr>
        <w:pStyle w:val="ProbeNormalChar"/>
      </w:pPr>
      <w:r w:rsidRPr="009E4AA5">
        <w:t>If we are</w:t>
      </w:r>
      <w:r w:rsidR="00CD45E9" w:rsidRPr="009E4AA5">
        <w:t xml:space="preserve"> unable to agree to a change of the terms of the audit engagement and </w:t>
      </w:r>
      <w:r w:rsidRPr="009E4AA5">
        <w:t>are</w:t>
      </w:r>
      <w:r w:rsidR="00CD45E9" w:rsidRPr="009E4AA5">
        <w:t xml:space="preserve"> not permitted by management to continue the original audit engagement, the </w:t>
      </w:r>
      <w:r w:rsidRPr="009E4AA5">
        <w:t>engagement team</w:t>
      </w:r>
      <w:r w:rsidR="00CD45E9" w:rsidRPr="009E4AA5">
        <w:t xml:space="preserve"> shall:</w:t>
      </w:r>
    </w:p>
    <w:p w14:paraId="628F4D42" w14:textId="77777777" w:rsidR="00CD45E9" w:rsidRPr="009E4AA5" w:rsidRDefault="00CD45E9" w:rsidP="00660889">
      <w:pPr>
        <w:pStyle w:val="Bullet1"/>
      </w:pPr>
      <w:r w:rsidRPr="009E4AA5">
        <w:t xml:space="preserve">Withdraw from the audit engagement where possible under applicable law or regulation; and </w:t>
      </w:r>
    </w:p>
    <w:p w14:paraId="628F4D43" w14:textId="49C0293E" w:rsidR="00CD45E9" w:rsidRPr="009E4AA5" w:rsidRDefault="00CD45E9" w:rsidP="00660889">
      <w:pPr>
        <w:pStyle w:val="Bullet1"/>
      </w:pPr>
      <w:r w:rsidRPr="009E4AA5">
        <w:t>Determine whether there is any obligation, either contractual or otherwise, to report the circumstances to other parties, such as those charged with governance, owners or regulators</w:t>
      </w:r>
      <w:r w:rsidR="003E5B20" w:rsidRPr="009E4AA5">
        <w:t>. (</w:t>
      </w:r>
      <w:r w:rsidRPr="009E4AA5">
        <w:t>ISA 210.17)</w:t>
      </w:r>
    </w:p>
    <w:p w14:paraId="628F4D44" w14:textId="77777777" w:rsidR="0024773A" w:rsidRPr="009E4AA5" w:rsidRDefault="0024773A" w:rsidP="00FD7844">
      <w:pPr>
        <w:pStyle w:val="Heading3"/>
        <w:rPr>
          <w:rFonts w:hint="eastAsia"/>
        </w:rPr>
      </w:pPr>
      <w:bookmarkStart w:id="106" w:name="_Ref283111481"/>
      <w:bookmarkStart w:id="107" w:name="_Ref283111489"/>
      <w:bookmarkStart w:id="108" w:name="_Toc290561027"/>
      <w:r w:rsidRPr="009E4AA5">
        <w:t>Gathering information</w:t>
      </w:r>
      <w:r w:rsidR="00D761D8" w:rsidRPr="009E4AA5">
        <w:t xml:space="preserve"> and types and volumes of transactions</w:t>
      </w:r>
      <w:bookmarkEnd w:id="106"/>
      <w:bookmarkEnd w:id="107"/>
      <w:bookmarkEnd w:id="108"/>
    </w:p>
    <w:p w14:paraId="628F4D45" w14:textId="3E8B1441" w:rsidR="00F05274" w:rsidRPr="009E4AA5" w:rsidRDefault="005B7694" w:rsidP="00B7426E">
      <w:pPr>
        <w:pStyle w:val="Heading2"/>
        <w:rPr>
          <w:rFonts w:hint="eastAsia"/>
        </w:rPr>
      </w:pPr>
      <w:bookmarkStart w:id="109" w:name="_Ref280192678"/>
      <w:bookmarkStart w:id="110" w:name="_Toc290561028"/>
      <w:bookmarkStart w:id="111" w:name="_Toc398052030"/>
      <w:bookmarkStart w:id="112" w:name="_Toc398053244"/>
      <w:bookmarkStart w:id="113" w:name="_Toc127347236"/>
      <w:bookmarkEnd w:id="102"/>
      <w:r w:rsidRPr="009E4AA5">
        <w:t xml:space="preserve">High-level understanding of the engagement, client and transactions </w:t>
      </w:r>
      <w:proofErr w:type="gramStart"/>
      <w:r w:rsidRPr="009E4AA5">
        <w:t>entered into</w:t>
      </w:r>
      <w:proofErr w:type="gramEnd"/>
      <w:r w:rsidRPr="009E4AA5">
        <w:t xml:space="preserve"> during the year</w:t>
      </w:r>
      <w:bookmarkEnd w:id="109"/>
      <w:bookmarkEnd w:id="110"/>
      <w:bookmarkEnd w:id="111"/>
      <w:bookmarkEnd w:id="112"/>
      <w:bookmarkEnd w:id="113"/>
    </w:p>
    <w:p w14:paraId="628F4D46" w14:textId="77777777" w:rsidR="003E45EA" w:rsidRPr="003E45EA" w:rsidRDefault="003E45EA" w:rsidP="006867C0">
      <w:pPr>
        <w:pStyle w:val="Heading5"/>
        <w:rPr>
          <w:rFonts w:hint="eastAsia"/>
        </w:rPr>
      </w:pPr>
      <w:r w:rsidRPr="003E45EA">
        <w:t>Policy</w:t>
      </w:r>
    </w:p>
    <w:p w14:paraId="628F4D47" w14:textId="5B86E988" w:rsidR="00F05274" w:rsidRPr="009E4AA5" w:rsidRDefault="00F05274" w:rsidP="00CD1E5E">
      <w:pPr>
        <w:pStyle w:val="ProbeNormalChar"/>
      </w:pPr>
      <w:r w:rsidRPr="009E4AA5">
        <w:t xml:space="preserve">The engagement team includes in the audit documentation key elements of the understanding obtained regarding each of the aspects of the </w:t>
      </w:r>
      <w:r w:rsidR="00676F1F" w:rsidRPr="009E4AA5">
        <w:t>client</w:t>
      </w:r>
      <w:r w:rsidRPr="009E4AA5">
        <w:t xml:space="preserve"> and its environment specified in </w:t>
      </w:r>
      <w:r w:rsidR="0035798D" w:rsidRPr="00E85BFE">
        <w:t>sections </w:t>
      </w:r>
      <w:r w:rsidR="00CC541D" w:rsidRPr="00E85BFE">
        <w:fldChar w:fldCharType="begin"/>
      </w:r>
      <w:r w:rsidR="00CC541D" w:rsidRPr="00E85BFE">
        <w:instrText xml:space="preserve"> REF _Ref280026343 \r \h </w:instrText>
      </w:r>
      <w:r w:rsidR="00E85BFE">
        <w:instrText xml:space="preserve"> \* MERGEFORMAT </w:instrText>
      </w:r>
      <w:r w:rsidR="00CC541D" w:rsidRPr="00E85BFE">
        <w:fldChar w:fldCharType="separate"/>
      </w:r>
      <w:r w:rsidR="007A27C5">
        <w:t>3.2</w:t>
      </w:r>
      <w:r w:rsidR="00CC541D" w:rsidRPr="00E85BFE">
        <w:fldChar w:fldCharType="end"/>
      </w:r>
      <w:r w:rsidR="0035798D" w:rsidRPr="00E85BFE">
        <w:t xml:space="preserve"> to</w:t>
      </w:r>
      <w:r w:rsidR="00D761D8" w:rsidRPr="00E85BFE">
        <w:t xml:space="preserve"> </w:t>
      </w:r>
      <w:r w:rsidR="00426999" w:rsidRPr="00E85BFE">
        <w:fldChar w:fldCharType="begin"/>
      </w:r>
      <w:r w:rsidR="00426999" w:rsidRPr="00E85BFE">
        <w:instrText xml:space="preserve"> REF _Ref238379468 \r \h </w:instrText>
      </w:r>
      <w:r w:rsidR="00E85BFE">
        <w:instrText xml:space="preserve"> \* MERGEFORMAT </w:instrText>
      </w:r>
      <w:r w:rsidR="00426999" w:rsidRPr="00E85BFE">
        <w:fldChar w:fldCharType="separate"/>
      </w:r>
      <w:r w:rsidR="007A27C5">
        <w:t>3.7</w:t>
      </w:r>
      <w:r w:rsidR="00426999" w:rsidRPr="00E85BFE">
        <w:fldChar w:fldCharType="end"/>
      </w:r>
      <w:r w:rsidRPr="00E85BFE">
        <w:t>;</w:t>
      </w:r>
      <w:r w:rsidRPr="009E4AA5">
        <w:t xml:space="preserve"> the sources of information from which the understanding was obtained; and the risk assessment procedures performed</w:t>
      </w:r>
      <w:r w:rsidR="003E5B20" w:rsidRPr="009E4AA5">
        <w:t>. (</w:t>
      </w:r>
      <w:r w:rsidRPr="009E4AA5">
        <w:t>ISA 315.</w:t>
      </w:r>
      <w:r w:rsidR="00EB2167" w:rsidRPr="009E4AA5">
        <w:t>3</w:t>
      </w:r>
      <w:r w:rsidR="00EB2167">
        <w:t>8</w:t>
      </w:r>
      <w:r w:rsidRPr="009E4AA5">
        <w:t>)</w:t>
      </w:r>
    </w:p>
    <w:p w14:paraId="628F4D48" w14:textId="06916A38" w:rsidR="00F05274" w:rsidRPr="009E4AA5" w:rsidRDefault="00F05274" w:rsidP="00CD1E5E">
      <w:pPr>
        <w:pStyle w:val="ProbeNormalChar"/>
      </w:pPr>
      <w:r w:rsidRPr="009E4AA5">
        <w:lastRenderedPageBreak/>
        <w:t>In the case of financial statements prepared in accordance with the provisions of a contract, the engagement team obtains an understanding of any significant interpretations of the contract that management made in the preparation of those financial statements</w:t>
      </w:r>
      <w:r w:rsidR="00504007" w:rsidRPr="009E4AA5">
        <w:t xml:space="preserve">. </w:t>
      </w:r>
      <w:r w:rsidRPr="009E4AA5">
        <w:t>An interpretation is significant when adoption of another reasonable interpretation would have produced a material difference in the information presented in the financial statements</w:t>
      </w:r>
      <w:r w:rsidR="003E5B20" w:rsidRPr="009E4AA5">
        <w:t>. (</w:t>
      </w:r>
      <w:r w:rsidRPr="009E4AA5">
        <w:t>ISA 800.10)</w:t>
      </w:r>
    </w:p>
    <w:p w14:paraId="628F4D49" w14:textId="1BF80594" w:rsidR="00205E43" w:rsidRPr="00036EAC" w:rsidRDefault="00AE7BFC" w:rsidP="00CD1E5E">
      <w:pPr>
        <w:pStyle w:val="ProbeNormalChar"/>
        <w:rPr>
          <w:rFonts w:eastAsiaTheme="majorEastAsia" w:cstheme="majorBidi" w:hint="eastAsia"/>
          <w:iCs/>
          <w:u w:val="single"/>
        </w:rPr>
      </w:pPr>
      <w:r w:rsidRPr="009E4AA5">
        <w:t xml:space="preserve">The engagement team reviews the outcome of </w:t>
      </w:r>
      <w:r w:rsidR="00FD13FC">
        <w:t xml:space="preserve">previous </w:t>
      </w:r>
      <w:r w:rsidRPr="009E4AA5">
        <w:t>accounting estimates, or, where applicable, their subsequent re-estimation</w:t>
      </w:r>
      <w:r w:rsidR="00FD13FC">
        <w:t xml:space="preserve"> to assist in identifying and assessing the risks of material misstatement</w:t>
      </w:r>
      <w:r w:rsidR="00124979">
        <w:t xml:space="preserve"> </w:t>
      </w:r>
      <w:r w:rsidR="00FD13FC">
        <w:t>in</w:t>
      </w:r>
      <w:r w:rsidRPr="009E4AA5">
        <w:t xml:space="preserve"> the current period</w:t>
      </w:r>
      <w:r w:rsidR="00504007" w:rsidRPr="009E4AA5">
        <w:t xml:space="preserve">. </w:t>
      </w:r>
      <w:r w:rsidR="0045033B">
        <w:t xml:space="preserve">The engagement team </w:t>
      </w:r>
      <w:proofErr w:type="gramStart"/>
      <w:r w:rsidR="0045033B">
        <w:t>take</w:t>
      </w:r>
      <w:r w:rsidR="00790373">
        <w:t>s</w:t>
      </w:r>
      <w:r w:rsidR="0045033B">
        <w:t xml:space="preserve"> into account</w:t>
      </w:r>
      <w:proofErr w:type="gramEnd"/>
      <w:r w:rsidR="0045033B">
        <w:t xml:space="preserve"> the characteristics of the accounting estimates in determining the nature and extent of that review. </w:t>
      </w:r>
      <w:r w:rsidRPr="009E4AA5">
        <w:t xml:space="preserve">However, the review is not intended to call into question the judgments </w:t>
      </w:r>
      <w:r w:rsidR="0045033B">
        <w:t xml:space="preserve">about previous period accounting estimates that were appropriate </w:t>
      </w:r>
      <w:r w:rsidRPr="009E4AA5">
        <w:t>based on information available at the time</w:t>
      </w:r>
      <w:r w:rsidR="0045033B">
        <w:t xml:space="preserve"> they were made</w:t>
      </w:r>
      <w:r w:rsidR="003E5B20" w:rsidRPr="009E4AA5">
        <w:t>. (</w:t>
      </w:r>
      <w:r w:rsidRPr="009E4AA5">
        <w:t>ISA 540.</w:t>
      </w:r>
      <w:r w:rsidR="0045033B">
        <w:t>14</w:t>
      </w:r>
      <w:r w:rsidRPr="009E4AA5">
        <w:t>)</w:t>
      </w:r>
    </w:p>
    <w:p w14:paraId="628F4D4A" w14:textId="77777777" w:rsidR="003E45EA" w:rsidRPr="003E45EA" w:rsidRDefault="003E45EA" w:rsidP="006867C0">
      <w:pPr>
        <w:pStyle w:val="Heading5"/>
        <w:rPr>
          <w:rFonts w:hint="eastAsia"/>
        </w:rPr>
      </w:pPr>
      <w:r>
        <w:t>Application</w:t>
      </w:r>
    </w:p>
    <w:p w14:paraId="628F4D4B" w14:textId="77777777" w:rsidR="00F00E5D" w:rsidRPr="009E4AA5" w:rsidRDefault="0035798D" w:rsidP="00CD1E5E">
      <w:pPr>
        <w:pStyle w:val="ProbeNormalChar"/>
      </w:pPr>
      <w:r w:rsidRPr="009E4AA5">
        <w:t>The engagement team’s understanding of the prescribed elements and the risk assessment procedures performed is explained in more detail in the following sections</w:t>
      </w:r>
      <w:r w:rsidR="00D761D8" w:rsidRPr="009E4AA5">
        <w:t xml:space="preserve"> of this Manual</w:t>
      </w:r>
      <w:r w:rsidRPr="009E4AA5">
        <w:t>:</w:t>
      </w:r>
    </w:p>
    <w:p w14:paraId="628F4D4C" w14:textId="4E31C816" w:rsidR="0035798D" w:rsidRPr="00036EAC" w:rsidRDefault="00D11C5E" w:rsidP="00A46198">
      <w:pPr>
        <w:pStyle w:val="Bullet1"/>
      </w:pPr>
      <w:r w:rsidRPr="00036EAC">
        <w:t>Section</w:t>
      </w:r>
      <w:r w:rsidR="0035798D" w:rsidRPr="00036EAC">
        <w:t xml:space="preserve"> </w:t>
      </w:r>
      <w:r w:rsidR="000C2B60">
        <w:fldChar w:fldCharType="begin"/>
      </w:r>
      <w:r w:rsidR="000C2B60">
        <w:instrText xml:space="preserve"> REF _Ref280025719 \r \h </w:instrText>
      </w:r>
      <w:r w:rsidR="00A46198">
        <w:instrText xml:space="preserve"> \* MERGEFORMAT </w:instrText>
      </w:r>
      <w:r w:rsidR="000C2B60">
        <w:fldChar w:fldCharType="separate"/>
      </w:r>
      <w:r w:rsidR="007A27C5">
        <w:t>3.1</w:t>
      </w:r>
      <w:r w:rsidR="000C2B60">
        <w:fldChar w:fldCharType="end"/>
      </w:r>
      <w:r w:rsidRPr="00036EAC">
        <w:t xml:space="preserve">: </w:t>
      </w:r>
      <w:r w:rsidR="008F12C5">
        <w:tab/>
      </w:r>
      <w:r w:rsidR="0070743D">
        <w:tab/>
      </w:r>
      <w:r w:rsidR="004D5955" w:rsidRPr="00036EAC">
        <w:fldChar w:fldCharType="begin"/>
      </w:r>
      <w:r w:rsidR="00D76223" w:rsidRPr="00036EAC">
        <w:instrText xml:space="preserve"> REF _Ref280026319 \h </w:instrText>
      </w:r>
      <w:r w:rsidR="008B4ECC" w:rsidRPr="00036EAC">
        <w:instrText xml:space="preserve"> \* MERGEFORMAT </w:instrText>
      </w:r>
      <w:r w:rsidR="004D5955" w:rsidRPr="00036EAC">
        <w:fldChar w:fldCharType="separate"/>
      </w:r>
      <w:r w:rsidR="007A27C5" w:rsidRPr="009E4AA5">
        <w:t>Identifying the risks of material misstatement</w:t>
      </w:r>
      <w:r w:rsidR="004D5955" w:rsidRPr="00036EAC">
        <w:fldChar w:fldCharType="end"/>
      </w:r>
      <w:r w:rsidR="009C3105" w:rsidRPr="00036EAC">
        <w:t>;</w:t>
      </w:r>
    </w:p>
    <w:p w14:paraId="628F4D4D" w14:textId="6C40DDDF" w:rsidR="00D11C5E" w:rsidRPr="00036EAC" w:rsidRDefault="00D11C5E" w:rsidP="00A46198">
      <w:pPr>
        <w:pStyle w:val="Bullet1"/>
      </w:pPr>
      <w:r w:rsidRPr="00036EAC">
        <w:t>Section</w:t>
      </w:r>
      <w:r w:rsidR="000C2B60">
        <w:fldChar w:fldCharType="begin"/>
      </w:r>
      <w:r w:rsidR="000C2B60">
        <w:instrText xml:space="preserve"> REF _Ref280026343 \r \h </w:instrText>
      </w:r>
      <w:r w:rsidR="00A46198">
        <w:instrText xml:space="preserve"> \* MERGEFORMAT </w:instrText>
      </w:r>
      <w:r w:rsidR="000C2B60">
        <w:fldChar w:fldCharType="separate"/>
      </w:r>
      <w:r w:rsidR="007A27C5">
        <w:t>3.2</w:t>
      </w:r>
      <w:r w:rsidR="000C2B60">
        <w:fldChar w:fldCharType="end"/>
      </w:r>
      <w:r w:rsidRPr="00036EAC">
        <w:t xml:space="preserve">: </w:t>
      </w:r>
      <w:r w:rsidR="008F12C5">
        <w:tab/>
      </w:r>
      <w:r w:rsidR="0070743D">
        <w:tab/>
      </w:r>
      <w:r w:rsidR="004D5955" w:rsidRPr="00036EAC">
        <w:fldChar w:fldCharType="begin"/>
      </w:r>
      <w:r w:rsidR="00D76223" w:rsidRPr="00036EAC">
        <w:instrText xml:space="preserve"> REF _Ref280026343 \h </w:instrText>
      </w:r>
      <w:r w:rsidR="008B4ECC" w:rsidRPr="00036EAC">
        <w:instrText xml:space="preserve"> \* MERGEFORMAT </w:instrText>
      </w:r>
      <w:r w:rsidR="004D5955" w:rsidRPr="00036EAC">
        <w:fldChar w:fldCharType="separate"/>
      </w:r>
      <w:r w:rsidR="007A27C5">
        <w:t>The client and its environment, and the applicable financial reporting framework</w:t>
      </w:r>
      <w:r w:rsidR="004D5955" w:rsidRPr="00036EAC">
        <w:fldChar w:fldCharType="end"/>
      </w:r>
      <w:r w:rsidR="0045033B">
        <w:t>, and the applicable financial reporting framework</w:t>
      </w:r>
      <w:r w:rsidR="009C3105" w:rsidRPr="00036EAC">
        <w:t>;</w:t>
      </w:r>
    </w:p>
    <w:p w14:paraId="628F4D4E" w14:textId="3D3F87A4" w:rsidR="00D11C5E" w:rsidRPr="00036EAC" w:rsidRDefault="00D11C5E" w:rsidP="00A46198">
      <w:pPr>
        <w:pStyle w:val="Bullet1"/>
      </w:pPr>
      <w:r w:rsidRPr="00036EAC">
        <w:t>Section </w:t>
      </w:r>
      <w:r w:rsidR="000C2B60">
        <w:fldChar w:fldCharType="begin"/>
      </w:r>
      <w:r w:rsidR="000C2B60">
        <w:instrText xml:space="preserve"> REF _Ref280026371 \r \h </w:instrText>
      </w:r>
      <w:r w:rsidR="00A46198">
        <w:instrText xml:space="preserve"> \* MERGEFORMAT </w:instrText>
      </w:r>
      <w:r w:rsidR="000C2B60">
        <w:fldChar w:fldCharType="separate"/>
      </w:r>
      <w:r w:rsidR="007A27C5">
        <w:t>3.3</w:t>
      </w:r>
      <w:r w:rsidR="000C2B60">
        <w:fldChar w:fldCharType="end"/>
      </w:r>
      <w:r w:rsidRPr="00036EAC">
        <w:t xml:space="preserve">: </w:t>
      </w:r>
      <w:r w:rsidR="009C3105" w:rsidRPr="00036EAC">
        <w:tab/>
      </w:r>
      <w:r w:rsidR="0070743D">
        <w:tab/>
      </w:r>
      <w:r w:rsidR="004D5955" w:rsidRPr="00036EAC">
        <w:fldChar w:fldCharType="begin"/>
      </w:r>
      <w:r w:rsidR="00D76223" w:rsidRPr="00036EAC">
        <w:instrText xml:space="preserve"> REF _Ref280026379 \h </w:instrText>
      </w:r>
      <w:r w:rsidR="008B4ECC" w:rsidRPr="00036EAC">
        <w:instrText xml:space="preserve"> \* MERGEFORMAT </w:instrText>
      </w:r>
      <w:r w:rsidR="004D5955" w:rsidRPr="00036EAC">
        <w:fldChar w:fldCharType="separate"/>
      </w:r>
      <w:r w:rsidR="007A27C5" w:rsidRPr="009E4AA5">
        <w:t>Consideration of laws and regulations</w:t>
      </w:r>
      <w:r w:rsidR="004D5955" w:rsidRPr="00036EAC">
        <w:fldChar w:fldCharType="end"/>
      </w:r>
      <w:r w:rsidR="009C3105" w:rsidRPr="00036EAC">
        <w:t>;</w:t>
      </w:r>
    </w:p>
    <w:p w14:paraId="628F4D4F" w14:textId="6222CF4C" w:rsidR="00D11C5E" w:rsidRPr="00036EAC" w:rsidRDefault="00D11C5E" w:rsidP="00A46198">
      <w:pPr>
        <w:pStyle w:val="Bullet1"/>
      </w:pPr>
      <w:r w:rsidRPr="00036EAC">
        <w:t xml:space="preserve">Section </w:t>
      </w:r>
      <w:r w:rsidR="000C2B60">
        <w:fldChar w:fldCharType="begin"/>
      </w:r>
      <w:r w:rsidR="000C2B60">
        <w:instrText xml:space="preserve"> REF _Ref124763047 \r \h </w:instrText>
      </w:r>
      <w:r w:rsidR="00A46198">
        <w:instrText xml:space="preserve"> \* MERGEFORMAT </w:instrText>
      </w:r>
      <w:r w:rsidR="000C2B60">
        <w:fldChar w:fldCharType="separate"/>
      </w:r>
      <w:r w:rsidR="007A27C5">
        <w:t>3.4</w:t>
      </w:r>
      <w:r w:rsidR="000C2B60">
        <w:fldChar w:fldCharType="end"/>
      </w:r>
      <w:r w:rsidRPr="00036EAC">
        <w:t xml:space="preserve">: </w:t>
      </w:r>
      <w:r w:rsidR="009C3105" w:rsidRPr="00036EAC">
        <w:tab/>
      </w:r>
      <w:r w:rsidR="0070743D">
        <w:tab/>
      </w:r>
      <w:r w:rsidR="004D5955" w:rsidRPr="00036EAC">
        <w:fldChar w:fldCharType="begin"/>
      </w:r>
      <w:r w:rsidR="00D76223" w:rsidRPr="00036EAC">
        <w:instrText xml:space="preserve"> REF _Ref280026401 \h </w:instrText>
      </w:r>
      <w:r w:rsidR="008B4ECC" w:rsidRPr="00036EAC">
        <w:instrText xml:space="preserve"> \* MERGEFORMAT </w:instrText>
      </w:r>
      <w:r w:rsidR="004D5955" w:rsidRPr="00036EAC">
        <w:fldChar w:fldCharType="separate"/>
      </w:r>
      <w:r w:rsidR="007A27C5">
        <w:rPr>
          <w:b/>
          <w:bCs/>
          <w:lang w:val="en-US"/>
        </w:rPr>
        <w:t>Error! Reference source not found.</w:t>
      </w:r>
      <w:r w:rsidR="004D5955" w:rsidRPr="00036EAC">
        <w:fldChar w:fldCharType="end"/>
      </w:r>
      <w:r w:rsidR="009C3105" w:rsidRPr="00036EAC">
        <w:t>;</w:t>
      </w:r>
    </w:p>
    <w:p w14:paraId="628F4D50" w14:textId="653FA06A" w:rsidR="00D11C5E" w:rsidRPr="00036EAC" w:rsidRDefault="00D11C5E" w:rsidP="00A46198">
      <w:pPr>
        <w:pStyle w:val="Bullet1"/>
      </w:pPr>
      <w:r w:rsidRPr="00036EAC">
        <w:t>Section </w:t>
      </w:r>
      <w:r w:rsidR="00AD7D2F">
        <w:fldChar w:fldCharType="begin"/>
      </w:r>
      <w:r w:rsidR="00AD7D2F">
        <w:instrText xml:space="preserve"> REF _Ref280026423 \r \h </w:instrText>
      </w:r>
      <w:r w:rsidR="00A46198">
        <w:instrText xml:space="preserve"> \* MERGEFORMAT </w:instrText>
      </w:r>
      <w:r w:rsidR="00AD7D2F">
        <w:fldChar w:fldCharType="separate"/>
      </w:r>
      <w:r w:rsidR="007A27C5">
        <w:t>3.5</w:t>
      </w:r>
      <w:r w:rsidR="00AD7D2F">
        <w:fldChar w:fldCharType="end"/>
      </w:r>
      <w:r w:rsidR="00036EAC">
        <w:t>:</w:t>
      </w:r>
      <w:r w:rsidR="009C3105" w:rsidRPr="00036EAC">
        <w:tab/>
      </w:r>
      <w:r w:rsidR="008F12C5">
        <w:tab/>
      </w:r>
      <w:r w:rsidR="004D5955" w:rsidRPr="00036EAC">
        <w:fldChar w:fldCharType="begin"/>
      </w:r>
      <w:r w:rsidR="00D76223" w:rsidRPr="00036EAC">
        <w:instrText xml:space="preserve"> REF _Ref280026423 \h </w:instrText>
      </w:r>
      <w:r w:rsidR="008B4ECC" w:rsidRPr="00036EAC">
        <w:instrText xml:space="preserve"> \* MERGEFORMAT </w:instrText>
      </w:r>
      <w:r w:rsidR="004D5955" w:rsidRPr="00036EAC">
        <w:fldChar w:fldCharType="separate"/>
      </w:r>
      <w:r w:rsidR="007A27C5" w:rsidRPr="009E4AA5">
        <w:t>Control environment, risk assessment procedures, information system</w:t>
      </w:r>
      <w:r w:rsidR="007A27C5">
        <w:t xml:space="preserve"> and communication,</w:t>
      </w:r>
      <w:r w:rsidR="007A27C5" w:rsidRPr="009E4AA5">
        <w:t xml:space="preserve"> and monitoring</w:t>
      </w:r>
      <w:r w:rsidR="004D5955" w:rsidRPr="00036EAC">
        <w:fldChar w:fldCharType="end"/>
      </w:r>
      <w:r w:rsidR="009C3105" w:rsidRPr="00036EAC">
        <w:t>;</w:t>
      </w:r>
    </w:p>
    <w:p w14:paraId="628F4D51" w14:textId="2BC2141B" w:rsidR="00D11C5E" w:rsidRPr="00036EAC" w:rsidRDefault="00D11C5E" w:rsidP="00A46198">
      <w:pPr>
        <w:pStyle w:val="Bullet1"/>
      </w:pPr>
      <w:r w:rsidRPr="00036EAC">
        <w:t>Section </w:t>
      </w:r>
      <w:r w:rsidR="00AD7D2F">
        <w:fldChar w:fldCharType="begin"/>
      </w:r>
      <w:r w:rsidR="00AD7D2F">
        <w:instrText xml:space="preserve"> REF _Ref280025736 \r \h </w:instrText>
      </w:r>
      <w:r w:rsidR="00A46198">
        <w:instrText xml:space="preserve"> \* MERGEFORMAT </w:instrText>
      </w:r>
      <w:r w:rsidR="00AD7D2F">
        <w:fldChar w:fldCharType="separate"/>
      </w:r>
      <w:r w:rsidR="007A27C5">
        <w:t>3.6</w:t>
      </w:r>
      <w:r w:rsidR="00AD7D2F">
        <w:fldChar w:fldCharType="end"/>
      </w:r>
      <w:r w:rsidRPr="00036EAC">
        <w:t xml:space="preserve">: </w:t>
      </w:r>
      <w:r w:rsidR="008F12C5">
        <w:tab/>
      </w:r>
      <w:r w:rsidR="0070743D">
        <w:tab/>
      </w:r>
      <w:r w:rsidR="004D5955" w:rsidRPr="00036EAC">
        <w:fldChar w:fldCharType="begin"/>
      </w:r>
      <w:r w:rsidR="00D76223" w:rsidRPr="00036EAC">
        <w:instrText xml:space="preserve"> REF _Ref280026483 \h </w:instrText>
      </w:r>
      <w:r w:rsidR="008B4ECC" w:rsidRPr="00036EAC">
        <w:instrText xml:space="preserve"> \* MERGEFORMAT </w:instrText>
      </w:r>
      <w:r w:rsidR="004D5955" w:rsidRPr="00036EAC">
        <w:fldChar w:fldCharType="separate"/>
      </w:r>
      <w:r w:rsidR="007A27C5" w:rsidRPr="009E4AA5">
        <w:t>Understanding control activities</w:t>
      </w:r>
      <w:r w:rsidR="004D5955" w:rsidRPr="00036EAC">
        <w:fldChar w:fldCharType="end"/>
      </w:r>
      <w:r w:rsidR="009C3105" w:rsidRPr="00036EAC">
        <w:t>;</w:t>
      </w:r>
    </w:p>
    <w:p w14:paraId="628F4D52" w14:textId="00AC2B28" w:rsidR="00FC3FFD" w:rsidRPr="00036EAC" w:rsidRDefault="00FC3FFD" w:rsidP="00A46198">
      <w:pPr>
        <w:pStyle w:val="Bullet1"/>
      </w:pPr>
      <w:r w:rsidRPr="00036EAC">
        <w:t>Section</w:t>
      </w:r>
      <w:r w:rsidR="00AD7D2F">
        <w:fldChar w:fldCharType="begin"/>
      </w:r>
      <w:r w:rsidR="00AD7D2F">
        <w:instrText xml:space="preserve"> REF _Ref238379468 \r \h </w:instrText>
      </w:r>
      <w:r w:rsidR="00A46198">
        <w:instrText xml:space="preserve"> \* MERGEFORMAT </w:instrText>
      </w:r>
      <w:r w:rsidR="00AD7D2F">
        <w:fldChar w:fldCharType="separate"/>
      </w:r>
      <w:r w:rsidR="007A27C5">
        <w:t>3.7</w:t>
      </w:r>
      <w:r w:rsidR="00AD7D2F">
        <w:fldChar w:fldCharType="end"/>
      </w:r>
      <w:r w:rsidRPr="00036EAC">
        <w:t>:</w:t>
      </w:r>
      <w:r w:rsidR="00342455" w:rsidRPr="00036EAC">
        <w:tab/>
      </w:r>
      <w:r w:rsidR="008F12C5">
        <w:tab/>
      </w:r>
      <w:r w:rsidRPr="00036EAC">
        <w:t xml:space="preserve">Entities using service </w:t>
      </w:r>
      <w:proofErr w:type="gramStart"/>
      <w:r w:rsidRPr="00036EAC">
        <w:t>organisations;</w:t>
      </w:r>
      <w:proofErr w:type="gramEnd"/>
    </w:p>
    <w:p w14:paraId="0236E19E" w14:textId="6DBADC36" w:rsidR="00B04772" w:rsidRDefault="00B04772" w:rsidP="00A46198">
      <w:pPr>
        <w:pStyle w:val="Bullet1"/>
      </w:pPr>
      <w:r>
        <w:t xml:space="preserve">Section </w:t>
      </w:r>
      <w:r w:rsidR="00AD7D2F">
        <w:fldChar w:fldCharType="begin"/>
      </w:r>
      <w:r w:rsidR="00AD7D2F">
        <w:instrText xml:space="preserve"> REF _Ref124763078 \r \h </w:instrText>
      </w:r>
      <w:r w:rsidR="00A46198">
        <w:instrText xml:space="preserve"> \* MERGEFORMAT </w:instrText>
      </w:r>
      <w:r w:rsidR="00AD7D2F">
        <w:fldChar w:fldCharType="separate"/>
      </w:r>
      <w:r w:rsidR="007A27C5">
        <w:t>3.8</w:t>
      </w:r>
      <w:r w:rsidR="00AD7D2F">
        <w:fldChar w:fldCharType="end"/>
      </w:r>
      <w:r>
        <w:t>:</w:t>
      </w:r>
      <w:r>
        <w:tab/>
      </w:r>
      <w:r w:rsidR="008F12C5">
        <w:tab/>
      </w:r>
      <w:r>
        <w:t>As</w:t>
      </w:r>
      <w:r w:rsidR="00B57891">
        <w:t xml:space="preserve">sessing the risks of material </w:t>
      </w:r>
      <w:proofErr w:type="gramStart"/>
      <w:r w:rsidR="00B57891">
        <w:t>misstatement;</w:t>
      </w:r>
      <w:proofErr w:type="gramEnd"/>
    </w:p>
    <w:p w14:paraId="628F4D53" w14:textId="751E9D40" w:rsidR="00D11C5E" w:rsidRPr="00036EAC" w:rsidRDefault="00D11C5E" w:rsidP="00A46198">
      <w:pPr>
        <w:pStyle w:val="Bullet1"/>
      </w:pPr>
      <w:r w:rsidRPr="00036EAC">
        <w:t>Section </w:t>
      </w:r>
      <w:r w:rsidR="00AD7D2F">
        <w:fldChar w:fldCharType="begin"/>
      </w:r>
      <w:r w:rsidR="00AD7D2F">
        <w:instrText xml:space="preserve"> REF _Ref124763093 \r \h </w:instrText>
      </w:r>
      <w:r w:rsidR="00A46198">
        <w:instrText xml:space="preserve"> \* MERGEFORMAT </w:instrText>
      </w:r>
      <w:r w:rsidR="00AD7D2F">
        <w:fldChar w:fldCharType="separate"/>
      </w:r>
      <w:r w:rsidR="007A27C5">
        <w:t>0</w:t>
      </w:r>
      <w:r w:rsidR="00AD7D2F">
        <w:fldChar w:fldCharType="end"/>
      </w:r>
      <w:r w:rsidRPr="00036EAC">
        <w:t>:</w:t>
      </w:r>
      <w:r w:rsidR="008F12C5">
        <w:tab/>
      </w:r>
      <w:r w:rsidR="009C3105" w:rsidRPr="00036EAC">
        <w:tab/>
      </w:r>
      <w:r w:rsidR="004D5955" w:rsidRPr="00036EAC">
        <w:fldChar w:fldCharType="begin"/>
      </w:r>
      <w:r w:rsidR="00D76223" w:rsidRPr="00036EAC">
        <w:instrText xml:space="preserve"> REF _Ref280026659 \h </w:instrText>
      </w:r>
      <w:r w:rsidR="008B4ECC" w:rsidRPr="00036EAC">
        <w:instrText xml:space="preserve"> \* MERGEFORMAT </w:instrText>
      </w:r>
      <w:r w:rsidR="004D5955" w:rsidRPr="00036EAC">
        <w:fldChar w:fldCharType="separate"/>
      </w:r>
      <w:r w:rsidR="007A27C5">
        <w:rPr>
          <w:b/>
          <w:bCs/>
          <w:lang w:val="en-US"/>
        </w:rPr>
        <w:t>Error! Reference source not found.</w:t>
      </w:r>
      <w:r w:rsidR="004D5955" w:rsidRPr="00036EAC">
        <w:fldChar w:fldCharType="end"/>
      </w:r>
      <w:r w:rsidR="009C3105" w:rsidRPr="00036EAC">
        <w:t>;</w:t>
      </w:r>
    </w:p>
    <w:p w14:paraId="45D7FF18" w14:textId="77777777" w:rsidR="007A27C5" w:rsidRDefault="00D11C5E" w:rsidP="007A27C5">
      <w:pPr>
        <w:pStyle w:val="Bullet1"/>
      </w:pPr>
      <w:r w:rsidRPr="00036EAC">
        <w:t>Section </w:t>
      </w:r>
      <w:r w:rsidR="00AD7D2F">
        <w:fldChar w:fldCharType="begin"/>
      </w:r>
      <w:r w:rsidR="00AD7D2F">
        <w:instrText xml:space="preserve"> REF _Ref238294929 \r \h </w:instrText>
      </w:r>
      <w:r w:rsidR="00A46198">
        <w:instrText xml:space="preserve"> \* MERGEFORMAT </w:instrText>
      </w:r>
      <w:r w:rsidR="00AD7D2F">
        <w:fldChar w:fldCharType="separate"/>
      </w:r>
      <w:r w:rsidR="007A27C5">
        <w:t>0</w:t>
      </w:r>
      <w:r w:rsidR="00AD7D2F">
        <w:fldChar w:fldCharType="end"/>
      </w:r>
      <w:r w:rsidRPr="00036EAC">
        <w:t xml:space="preserve">: </w:t>
      </w:r>
      <w:r w:rsidR="009C3105" w:rsidRPr="00036EAC">
        <w:tab/>
      </w:r>
      <w:r w:rsidR="004D5955" w:rsidRPr="00036EAC">
        <w:fldChar w:fldCharType="begin"/>
      </w:r>
      <w:r w:rsidR="00D76223" w:rsidRPr="00036EAC">
        <w:instrText xml:space="preserve"> REF _Ref238294929 \h </w:instrText>
      </w:r>
      <w:r w:rsidR="008B4ECC" w:rsidRPr="00036EAC">
        <w:instrText xml:space="preserve"> \* MERGEFORMAT </w:instrText>
      </w:r>
      <w:r w:rsidR="004D5955" w:rsidRPr="00036EAC">
        <w:fldChar w:fldCharType="separate"/>
      </w:r>
      <w:r w:rsidR="007A27C5">
        <w:t>RISKS FOR WHICH SUBSTANTIVE PROCEDURES ARE INSUFFICIENT</w:t>
      </w:r>
    </w:p>
    <w:p w14:paraId="628F4D54" w14:textId="7040BC5A" w:rsidR="00D11C5E" w:rsidRPr="00036EAC" w:rsidRDefault="007A27C5" w:rsidP="00A46198">
      <w:pPr>
        <w:pStyle w:val="Bullet1"/>
      </w:pPr>
      <w:r w:rsidRPr="009E4AA5">
        <w:t>Risks for which substantive procedures are insufficient</w:t>
      </w:r>
      <w:r w:rsidR="004D5955" w:rsidRPr="00036EAC">
        <w:fldChar w:fldCharType="end"/>
      </w:r>
      <w:r w:rsidR="009C3105" w:rsidRPr="00036EAC">
        <w:t>;</w:t>
      </w:r>
    </w:p>
    <w:p w14:paraId="628F4D55" w14:textId="29EF41F5" w:rsidR="00AE7BFC" w:rsidRPr="00036EAC" w:rsidRDefault="00AE7BFC" w:rsidP="00A46198">
      <w:pPr>
        <w:pStyle w:val="Bullet1"/>
      </w:pPr>
      <w:r w:rsidRPr="00036EAC">
        <w:t xml:space="preserve">Section </w:t>
      </w:r>
      <w:r w:rsidR="00AD7D2F">
        <w:fldChar w:fldCharType="begin"/>
      </w:r>
      <w:r w:rsidR="00AD7D2F">
        <w:instrText xml:space="preserve"> REF _Ref124763109 \r \h </w:instrText>
      </w:r>
      <w:r w:rsidR="00A46198">
        <w:instrText xml:space="preserve"> \* MERGEFORMAT </w:instrText>
      </w:r>
      <w:r w:rsidR="00AD7D2F">
        <w:fldChar w:fldCharType="separate"/>
      </w:r>
      <w:r w:rsidR="007A27C5">
        <w:rPr>
          <w:b/>
          <w:bCs/>
          <w:lang w:val="en-US"/>
        </w:rPr>
        <w:t>Error! Reference source not found.</w:t>
      </w:r>
      <w:r w:rsidR="00AD7D2F">
        <w:fldChar w:fldCharType="end"/>
      </w:r>
      <w:r w:rsidR="003865F0">
        <w:t>:</w:t>
      </w:r>
      <w:r w:rsidR="008F12C5">
        <w:tab/>
      </w:r>
      <w:r w:rsidR="00583235">
        <w:t xml:space="preserve">Assessing control </w:t>
      </w:r>
      <w:proofErr w:type="gramStart"/>
      <w:r w:rsidR="00583235">
        <w:t>risk</w:t>
      </w:r>
      <w:r w:rsidR="009C3105" w:rsidRPr="00036EAC">
        <w:t>;</w:t>
      </w:r>
      <w:proofErr w:type="gramEnd"/>
    </w:p>
    <w:p w14:paraId="628F4D56" w14:textId="64B65C8A" w:rsidR="00E06D47" w:rsidRPr="00036EAC" w:rsidRDefault="00E06D47" w:rsidP="00A46198">
      <w:pPr>
        <w:pStyle w:val="Bullet1"/>
      </w:pPr>
      <w:r w:rsidRPr="00036EAC">
        <w:t>Section </w:t>
      </w:r>
      <w:r w:rsidR="00AD7D2F">
        <w:fldChar w:fldCharType="begin"/>
      </w:r>
      <w:r w:rsidR="00AD7D2F">
        <w:instrText xml:space="preserve"> REF _Ref124763116 \r \h </w:instrText>
      </w:r>
      <w:r w:rsidR="00A46198">
        <w:instrText xml:space="preserve"> \* MERGEFORMAT </w:instrText>
      </w:r>
      <w:r w:rsidR="00AD7D2F">
        <w:fldChar w:fldCharType="separate"/>
      </w:r>
      <w:r w:rsidR="007A27C5">
        <w:t>3.12</w:t>
      </w:r>
      <w:r w:rsidR="00AD7D2F">
        <w:fldChar w:fldCharType="end"/>
      </w:r>
      <w:r w:rsidRPr="00036EAC">
        <w:t xml:space="preserve">: </w:t>
      </w:r>
      <w:r w:rsidR="009C3105" w:rsidRPr="00036EAC">
        <w:tab/>
      </w:r>
      <w:r w:rsidR="00583235">
        <w:t>Other risk identification and assessment matters</w:t>
      </w:r>
      <w:r w:rsidR="009C3105" w:rsidRPr="00036EAC">
        <w:t>.</w:t>
      </w:r>
    </w:p>
    <w:p w14:paraId="628F4D57" w14:textId="0845FC21" w:rsidR="00A82DAD" w:rsidRDefault="00A82DAD" w:rsidP="00FD7844">
      <w:pPr>
        <w:pStyle w:val="Heading3"/>
        <w:rPr>
          <w:rFonts w:hint="eastAsia"/>
        </w:rPr>
      </w:pPr>
      <w:bookmarkStart w:id="114" w:name="_Toc290561029"/>
      <w:r w:rsidRPr="00205E43">
        <w:t>Discussions with management and those charged with governance</w:t>
      </w:r>
      <w:bookmarkEnd w:id="1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7254"/>
      </w:tblGrid>
      <w:tr w:rsidR="007C0296" w:rsidRPr="007C0296" w14:paraId="628F4D5A" w14:textId="77777777" w:rsidTr="007C0296">
        <w:trPr>
          <w:cantSplit/>
          <w:tblHeader/>
        </w:trPr>
        <w:tc>
          <w:tcPr>
            <w:tcW w:w="2659" w:type="dxa"/>
            <w:shd w:val="clear" w:color="auto" w:fill="0840A3" w:themeFill="accent1"/>
          </w:tcPr>
          <w:p w14:paraId="628F4D58" w14:textId="77777777" w:rsidR="007E5E2F" w:rsidRPr="007C0296" w:rsidRDefault="007E5E2F" w:rsidP="008B4ECC">
            <w:pPr>
              <w:rPr>
                <w:rFonts w:cs="Tahoma"/>
                <w:b/>
                <w:color w:val="FFFFFF" w:themeColor="background1"/>
              </w:rPr>
            </w:pPr>
            <w:r w:rsidRPr="007C0296">
              <w:rPr>
                <w:rFonts w:cs="Tahoma"/>
                <w:b/>
                <w:color w:val="FFFFFF" w:themeColor="background1"/>
              </w:rPr>
              <w:t>Interviewee</w:t>
            </w:r>
          </w:p>
        </w:tc>
        <w:tc>
          <w:tcPr>
            <w:tcW w:w="7254" w:type="dxa"/>
            <w:shd w:val="clear" w:color="auto" w:fill="0840A3" w:themeFill="accent1"/>
          </w:tcPr>
          <w:p w14:paraId="628F4D59" w14:textId="77777777" w:rsidR="007E5E2F" w:rsidRPr="007C0296" w:rsidRDefault="007E5E2F" w:rsidP="008B4ECC">
            <w:pPr>
              <w:rPr>
                <w:rFonts w:cs="Tahoma"/>
                <w:b/>
                <w:color w:val="FFFFFF" w:themeColor="background1"/>
              </w:rPr>
            </w:pPr>
            <w:r w:rsidRPr="007C0296">
              <w:rPr>
                <w:rFonts w:cs="Tahoma"/>
                <w:b/>
                <w:color w:val="FFFFFF" w:themeColor="background1"/>
              </w:rPr>
              <w:t>Enquiries</w:t>
            </w:r>
          </w:p>
        </w:tc>
      </w:tr>
      <w:tr w:rsidR="007E5E2F" w:rsidRPr="009E4AA5" w14:paraId="628F4D62" w14:textId="77777777" w:rsidTr="007C0296">
        <w:trPr>
          <w:cantSplit/>
        </w:trPr>
        <w:tc>
          <w:tcPr>
            <w:tcW w:w="2659" w:type="dxa"/>
          </w:tcPr>
          <w:p w14:paraId="628F4D5B" w14:textId="77777777" w:rsidR="007E5E2F" w:rsidRPr="009E4AA5" w:rsidRDefault="007E5E2F" w:rsidP="008B4ECC">
            <w:pPr>
              <w:rPr>
                <w:rFonts w:cs="Tahoma"/>
              </w:rPr>
            </w:pPr>
            <w:r w:rsidRPr="009E4AA5">
              <w:rPr>
                <w:rFonts w:cs="Tahoma"/>
              </w:rPr>
              <w:t>Those charged with governance</w:t>
            </w:r>
          </w:p>
          <w:p w14:paraId="628F4D5C" w14:textId="77777777" w:rsidR="0065305F" w:rsidRPr="009E4AA5" w:rsidRDefault="0065305F" w:rsidP="008B4ECC">
            <w:pPr>
              <w:rPr>
                <w:rFonts w:cs="Tahoma"/>
              </w:rPr>
            </w:pPr>
            <w:r w:rsidRPr="009E4AA5">
              <w:rPr>
                <w:rFonts w:cs="Tahoma"/>
              </w:rPr>
              <w:t>Audit committee</w:t>
            </w:r>
          </w:p>
          <w:p w14:paraId="628F4D5D" w14:textId="77777777" w:rsidR="0065305F" w:rsidRPr="009E4AA5" w:rsidRDefault="0065305F" w:rsidP="008B4ECC">
            <w:pPr>
              <w:rPr>
                <w:rFonts w:cs="Tahoma"/>
              </w:rPr>
            </w:pPr>
            <w:r w:rsidRPr="009E4AA5">
              <w:rPr>
                <w:rFonts w:cs="Tahoma"/>
              </w:rPr>
              <w:t>Internal audit</w:t>
            </w:r>
          </w:p>
        </w:tc>
        <w:tc>
          <w:tcPr>
            <w:tcW w:w="7254" w:type="dxa"/>
          </w:tcPr>
          <w:p w14:paraId="628F4D5E" w14:textId="77777777" w:rsidR="0065305F" w:rsidRPr="009E4AA5" w:rsidRDefault="0065305F" w:rsidP="00660889">
            <w:pPr>
              <w:pStyle w:val="Bullet1"/>
            </w:pPr>
            <w:r w:rsidRPr="009E4AA5">
              <w:t>Environment in which the fi</w:t>
            </w:r>
            <w:r w:rsidR="007E5E2F" w:rsidRPr="009E4AA5">
              <w:t>nancial statements are prepared.</w:t>
            </w:r>
            <w:r w:rsidRPr="009E4AA5">
              <w:t xml:space="preserve"> </w:t>
            </w:r>
          </w:p>
          <w:p w14:paraId="628F4D5F" w14:textId="77777777" w:rsidR="0065305F" w:rsidRPr="009E4AA5" w:rsidRDefault="0065305F" w:rsidP="00660889">
            <w:pPr>
              <w:pStyle w:val="Bullet1"/>
            </w:pPr>
            <w:r w:rsidRPr="009E4AA5">
              <w:t>O</w:t>
            </w:r>
            <w:r w:rsidR="007E5E2F" w:rsidRPr="009E4AA5">
              <w:t>versight of management’s processes for identifying and responding to the</w:t>
            </w:r>
            <w:r w:rsidRPr="009E4AA5">
              <w:t xml:space="preserve"> </w:t>
            </w:r>
            <w:r w:rsidR="007E5E2F" w:rsidRPr="009E4AA5">
              <w:t xml:space="preserve">risks of fraud or error in the </w:t>
            </w:r>
            <w:r w:rsidRPr="009E4AA5">
              <w:t>client</w:t>
            </w:r>
            <w:r w:rsidR="007E5E2F" w:rsidRPr="009E4AA5">
              <w:t>, and the internal control that management</w:t>
            </w:r>
            <w:r w:rsidRPr="009E4AA5">
              <w:t xml:space="preserve"> </w:t>
            </w:r>
            <w:r w:rsidR="007E5E2F" w:rsidRPr="009E4AA5">
              <w:t>has established to mitigate these risks.</w:t>
            </w:r>
            <w:r w:rsidRPr="009E4AA5">
              <w:t xml:space="preserve"> </w:t>
            </w:r>
          </w:p>
          <w:p w14:paraId="628F4D60" w14:textId="77777777" w:rsidR="0065305F" w:rsidRPr="009E4AA5" w:rsidRDefault="0065305F" w:rsidP="00660889">
            <w:pPr>
              <w:pStyle w:val="Bullet1"/>
            </w:pPr>
            <w:r w:rsidRPr="009E4AA5">
              <w:t>K</w:t>
            </w:r>
            <w:r w:rsidR="007E5E2F" w:rsidRPr="009E4AA5">
              <w:t xml:space="preserve">nowledge of any actual, </w:t>
            </w:r>
            <w:r w:rsidRPr="009E4AA5">
              <w:t>suspected, or alleged fraud aff</w:t>
            </w:r>
            <w:r w:rsidR="007E5E2F" w:rsidRPr="009E4AA5">
              <w:t xml:space="preserve">ecting the </w:t>
            </w:r>
            <w:r w:rsidRPr="009E4AA5">
              <w:t>client</w:t>
            </w:r>
            <w:r w:rsidR="007E5E2F" w:rsidRPr="009E4AA5">
              <w:t>.</w:t>
            </w:r>
            <w:r w:rsidRPr="009E4AA5">
              <w:t xml:space="preserve"> </w:t>
            </w:r>
          </w:p>
          <w:p w14:paraId="628F4D61" w14:textId="77777777" w:rsidR="007E5E2F" w:rsidRPr="009E4AA5" w:rsidRDefault="007E5E2F" w:rsidP="00660889">
            <w:pPr>
              <w:pStyle w:val="Bullet1"/>
            </w:pPr>
            <w:r w:rsidRPr="009E4AA5">
              <w:t>Consider attending a meeting of those charged with governance and reading</w:t>
            </w:r>
            <w:r w:rsidR="0065305F" w:rsidRPr="009E4AA5">
              <w:t xml:space="preserve"> </w:t>
            </w:r>
            <w:r w:rsidRPr="009E4AA5">
              <w:t>the minutes of their past meetings.</w:t>
            </w:r>
          </w:p>
        </w:tc>
      </w:tr>
      <w:tr w:rsidR="007E5E2F" w:rsidRPr="009E4AA5" w14:paraId="628F4D6F" w14:textId="77777777" w:rsidTr="007C0296">
        <w:trPr>
          <w:cantSplit/>
        </w:trPr>
        <w:tc>
          <w:tcPr>
            <w:tcW w:w="2659" w:type="dxa"/>
          </w:tcPr>
          <w:p w14:paraId="628F4D63" w14:textId="77777777" w:rsidR="0065305F" w:rsidRPr="009E4AA5" w:rsidRDefault="0065305F" w:rsidP="008B4ECC">
            <w:pPr>
              <w:rPr>
                <w:rFonts w:cs="Tahoma"/>
              </w:rPr>
            </w:pPr>
            <w:r w:rsidRPr="009E4AA5">
              <w:rPr>
                <w:rFonts w:cs="Tahoma"/>
              </w:rPr>
              <w:lastRenderedPageBreak/>
              <w:t>Management</w:t>
            </w:r>
          </w:p>
          <w:p w14:paraId="628F4D64" w14:textId="77777777" w:rsidR="007E5E2F" w:rsidRPr="009E4AA5" w:rsidRDefault="0065305F" w:rsidP="008B4ECC">
            <w:pPr>
              <w:rPr>
                <w:rFonts w:cs="Tahoma"/>
              </w:rPr>
            </w:pPr>
            <w:r w:rsidRPr="009E4AA5">
              <w:rPr>
                <w:rFonts w:cs="Tahoma"/>
              </w:rPr>
              <w:t>Others responsible for financial reporting</w:t>
            </w:r>
          </w:p>
        </w:tc>
        <w:tc>
          <w:tcPr>
            <w:tcW w:w="7254" w:type="dxa"/>
          </w:tcPr>
          <w:p w14:paraId="628F4D65" w14:textId="77777777" w:rsidR="0065305F" w:rsidRPr="009E4AA5" w:rsidRDefault="0065305F" w:rsidP="00660889">
            <w:pPr>
              <w:pStyle w:val="Bullet1"/>
            </w:pPr>
            <w:r w:rsidRPr="009E4AA5">
              <w:t xml:space="preserve">Management’s assessment of the risk that the financial statements may be materially misstated due to fraud or error, including the nature, extent, and frequency of such assessments. </w:t>
            </w:r>
          </w:p>
          <w:p w14:paraId="628F4D66" w14:textId="77777777" w:rsidR="0065305F" w:rsidRPr="009E4AA5" w:rsidRDefault="0065305F" w:rsidP="00660889">
            <w:pPr>
              <w:pStyle w:val="Bullet1"/>
            </w:pPr>
            <w:r w:rsidRPr="009E4AA5">
              <w:t>Management’s communication, if any, to employees regarding its views on business practices and ethical behaviour.</w:t>
            </w:r>
          </w:p>
          <w:p w14:paraId="628F4D67" w14:textId="77777777" w:rsidR="0065305F" w:rsidRPr="009E4AA5" w:rsidRDefault="0065305F" w:rsidP="00660889">
            <w:pPr>
              <w:pStyle w:val="Bullet1"/>
            </w:pPr>
            <w:r w:rsidRPr="009E4AA5">
              <w:t xml:space="preserve">The client’s culture (values and ethics). </w:t>
            </w:r>
          </w:p>
          <w:p w14:paraId="628F4D68" w14:textId="77777777" w:rsidR="0065305F" w:rsidRPr="009E4AA5" w:rsidRDefault="0065305F" w:rsidP="00660889">
            <w:pPr>
              <w:pStyle w:val="Bullet1"/>
            </w:pPr>
            <w:r w:rsidRPr="009E4AA5">
              <w:t xml:space="preserve">Management’s operating style. </w:t>
            </w:r>
          </w:p>
          <w:p w14:paraId="628F4D69" w14:textId="77777777" w:rsidR="0065305F" w:rsidRPr="009E4AA5" w:rsidRDefault="0065305F" w:rsidP="00660889">
            <w:pPr>
              <w:pStyle w:val="Bullet1"/>
            </w:pPr>
            <w:r w:rsidRPr="009E4AA5">
              <w:t xml:space="preserve">Management incentive plans. </w:t>
            </w:r>
          </w:p>
          <w:p w14:paraId="628F4D6A" w14:textId="77777777" w:rsidR="0065305F" w:rsidRPr="009E4AA5" w:rsidRDefault="0065305F" w:rsidP="00660889">
            <w:pPr>
              <w:pStyle w:val="Bullet1"/>
            </w:pPr>
            <w:r w:rsidRPr="009E4AA5">
              <w:t xml:space="preserve">Potential for management override. </w:t>
            </w:r>
          </w:p>
          <w:p w14:paraId="628F4D6B" w14:textId="77777777" w:rsidR="0065305F" w:rsidRPr="009E4AA5" w:rsidRDefault="0065305F" w:rsidP="00660889">
            <w:pPr>
              <w:pStyle w:val="Bullet1"/>
            </w:pPr>
            <w:r w:rsidRPr="009E4AA5">
              <w:t xml:space="preserve">Knowledge of fraud or suspected fraud. </w:t>
            </w:r>
          </w:p>
          <w:p w14:paraId="628F4D6C" w14:textId="77777777" w:rsidR="0065305F" w:rsidRPr="009E4AA5" w:rsidRDefault="0065305F" w:rsidP="00660889">
            <w:pPr>
              <w:pStyle w:val="Bullet1"/>
            </w:pPr>
            <w:r w:rsidRPr="009E4AA5">
              <w:t xml:space="preserve">How estimates are prepared. </w:t>
            </w:r>
          </w:p>
          <w:p w14:paraId="628F4D6D" w14:textId="77777777" w:rsidR="0065305F" w:rsidRPr="009E4AA5" w:rsidRDefault="0065305F" w:rsidP="00660889">
            <w:pPr>
              <w:pStyle w:val="Bullet1"/>
            </w:pPr>
            <w:r w:rsidRPr="009E4AA5">
              <w:t xml:space="preserve">The financial statement preparation and review process. </w:t>
            </w:r>
          </w:p>
          <w:p w14:paraId="628F4D6E" w14:textId="77777777" w:rsidR="007E5E2F" w:rsidRPr="009E4AA5" w:rsidRDefault="0065305F" w:rsidP="00660889">
            <w:pPr>
              <w:pStyle w:val="Bullet1"/>
            </w:pPr>
            <w:r w:rsidRPr="009E4AA5">
              <w:t>Management’s communication, if any, to those charged with governance</w:t>
            </w:r>
            <w:r w:rsidR="0099564D" w:rsidRPr="009E4AA5">
              <w:t>.</w:t>
            </w:r>
          </w:p>
        </w:tc>
      </w:tr>
      <w:tr w:rsidR="007E5E2F" w:rsidRPr="009E4AA5" w14:paraId="628F4D78" w14:textId="77777777" w:rsidTr="007C0296">
        <w:trPr>
          <w:cantSplit/>
        </w:trPr>
        <w:tc>
          <w:tcPr>
            <w:tcW w:w="2659" w:type="dxa"/>
          </w:tcPr>
          <w:p w14:paraId="628F4D70" w14:textId="77777777" w:rsidR="007E5E2F" w:rsidRPr="009E4AA5" w:rsidRDefault="0065305F" w:rsidP="008B4ECC">
            <w:pPr>
              <w:rPr>
                <w:rFonts w:cs="Tahoma"/>
              </w:rPr>
            </w:pPr>
            <w:r w:rsidRPr="009E4AA5">
              <w:rPr>
                <w:rFonts w:cs="Tahoma"/>
              </w:rPr>
              <w:t>Key employees (Sales, purchasing, payroll, accounting, etc.)</w:t>
            </w:r>
          </w:p>
        </w:tc>
        <w:tc>
          <w:tcPr>
            <w:tcW w:w="7254" w:type="dxa"/>
          </w:tcPr>
          <w:p w14:paraId="628F4D71" w14:textId="77777777" w:rsidR="0065305F" w:rsidRPr="009E4AA5" w:rsidRDefault="0065305F" w:rsidP="00660889">
            <w:pPr>
              <w:pStyle w:val="Bullet1"/>
            </w:pPr>
            <w:r w:rsidRPr="009E4AA5">
              <w:t>Marketing strategies and sales trends.</w:t>
            </w:r>
          </w:p>
          <w:p w14:paraId="628F4D72" w14:textId="77777777" w:rsidR="0065305F" w:rsidRPr="009E4AA5" w:rsidRDefault="0065305F" w:rsidP="00660889">
            <w:pPr>
              <w:pStyle w:val="Bullet1"/>
            </w:pPr>
            <w:r w:rsidRPr="009E4AA5">
              <w:t>Sales performance incentives.</w:t>
            </w:r>
          </w:p>
          <w:p w14:paraId="628F4D73" w14:textId="77777777" w:rsidR="0065305F" w:rsidRPr="009E4AA5" w:rsidRDefault="0065305F" w:rsidP="00660889">
            <w:pPr>
              <w:pStyle w:val="Bullet1"/>
            </w:pPr>
            <w:r w:rsidRPr="009E4AA5">
              <w:t>Contractual arrangements with customers.</w:t>
            </w:r>
          </w:p>
          <w:p w14:paraId="628F4D74" w14:textId="77777777" w:rsidR="0065305F" w:rsidRPr="009E4AA5" w:rsidRDefault="0065305F" w:rsidP="00660889">
            <w:pPr>
              <w:pStyle w:val="Bullet1"/>
            </w:pPr>
            <w:r w:rsidRPr="009E4AA5">
              <w:t>Business trends and unusual events.</w:t>
            </w:r>
          </w:p>
          <w:p w14:paraId="628F4D75" w14:textId="77777777" w:rsidR="0065305F" w:rsidRPr="009E4AA5" w:rsidRDefault="0065305F" w:rsidP="00660889">
            <w:pPr>
              <w:pStyle w:val="Bullet1"/>
            </w:pPr>
            <w:r w:rsidRPr="009E4AA5">
              <w:t xml:space="preserve">The initiating, processing, or recording of complex or unusual transactions. </w:t>
            </w:r>
          </w:p>
          <w:p w14:paraId="628F4D76" w14:textId="77777777" w:rsidR="0065305F" w:rsidRPr="009E4AA5" w:rsidRDefault="0065305F" w:rsidP="00660889">
            <w:pPr>
              <w:pStyle w:val="Bullet1"/>
            </w:pPr>
            <w:r w:rsidRPr="009E4AA5">
              <w:t>The extent of management override (</w:t>
            </w:r>
            <w:r w:rsidR="002C5A8B" w:rsidRPr="009E4AA5">
              <w:t>i.e.</w:t>
            </w:r>
            <w:r w:rsidRPr="009E4AA5">
              <w:t xml:space="preserve"> have these employees ever been asked to override internal controls?). </w:t>
            </w:r>
          </w:p>
          <w:p w14:paraId="628F4D77" w14:textId="77777777" w:rsidR="007E5E2F" w:rsidRPr="009E4AA5" w:rsidRDefault="0065305F" w:rsidP="00660889">
            <w:pPr>
              <w:pStyle w:val="Bullet1"/>
            </w:pPr>
            <w:r w:rsidRPr="009E4AA5">
              <w:t>The appropriateness/application of the accounting policies used.</w:t>
            </w:r>
          </w:p>
        </w:tc>
      </w:tr>
    </w:tbl>
    <w:p w14:paraId="628F4D79" w14:textId="77777777" w:rsidR="00036EAC" w:rsidRDefault="00304A63" w:rsidP="007C0296">
      <w:pPr>
        <w:pStyle w:val="FigureTable"/>
      </w:pPr>
      <w:bookmarkStart w:id="115" w:name="_Ref280167656"/>
      <w:bookmarkStart w:id="116" w:name="_Toc290561030"/>
      <w:bookmarkStart w:id="117" w:name="_Toc398052031"/>
      <w:bookmarkStart w:id="118" w:name="_Toc398053245"/>
      <w:r>
        <w:t>Figure 2-3</w:t>
      </w:r>
      <w:r w:rsidRPr="003E45EA">
        <w:t>:</w:t>
      </w:r>
      <w:r>
        <w:t xml:space="preserve"> </w:t>
      </w:r>
      <w:r w:rsidR="007C0296" w:rsidRPr="009E4AA5">
        <w:t>Areas of enquiry</w:t>
      </w:r>
    </w:p>
    <w:p w14:paraId="628F4D7A" w14:textId="77777777" w:rsidR="00036EAC" w:rsidRDefault="00036EAC" w:rsidP="00036EAC">
      <w:r>
        <w:br w:type="page"/>
      </w:r>
    </w:p>
    <w:p w14:paraId="628F4D7B" w14:textId="77777777" w:rsidR="004D7713" w:rsidRPr="009E4AA5" w:rsidRDefault="004D7713" w:rsidP="00B7426E">
      <w:pPr>
        <w:pStyle w:val="Heading2"/>
        <w:rPr>
          <w:rFonts w:hint="eastAsia"/>
        </w:rPr>
      </w:pPr>
      <w:bookmarkStart w:id="119" w:name="_Ref124923054"/>
      <w:bookmarkStart w:id="120" w:name="_Toc127347237"/>
      <w:r w:rsidRPr="009E4AA5">
        <w:lastRenderedPageBreak/>
        <w:t>Enquiries regarding fraud</w:t>
      </w:r>
      <w:bookmarkEnd w:id="115"/>
      <w:bookmarkEnd w:id="116"/>
      <w:bookmarkEnd w:id="117"/>
      <w:bookmarkEnd w:id="118"/>
      <w:bookmarkEnd w:id="119"/>
      <w:bookmarkEnd w:id="120"/>
    </w:p>
    <w:p w14:paraId="628F4D7C" w14:textId="77777777" w:rsidR="003E45EA" w:rsidRPr="003E45EA" w:rsidRDefault="003E45EA" w:rsidP="006867C0">
      <w:pPr>
        <w:pStyle w:val="Heading5"/>
        <w:rPr>
          <w:rFonts w:hint="eastAsia"/>
        </w:rPr>
      </w:pPr>
      <w:r w:rsidRPr="003E45EA">
        <w:t>Policy</w:t>
      </w:r>
    </w:p>
    <w:p w14:paraId="628F4D7D" w14:textId="77777777" w:rsidR="004D7713" w:rsidRPr="009E4AA5" w:rsidRDefault="004D7713" w:rsidP="00CD1E5E">
      <w:pPr>
        <w:pStyle w:val="ProbeNormalChar"/>
      </w:pPr>
      <w:r w:rsidRPr="009E4AA5">
        <w:t>The engagement team makes enquiries of management regarding:</w:t>
      </w:r>
    </w:p>
    <w:p w14:paraId="628F4D7E" w14:textId="77777777" w:rsidR="004D7713" w:rsidRPr="009E4AA5" w:rsidRDefault="004D7713" w:rsidP="00660889">
      <w:pPr>
        <w:pStyle w:val="Bullet1"/>
      </w:pPr>
      <w:r w:rsidRPr="009E4AA5">
        <w:t xml:space="preserve">Management’s assessment of the risk that the financial statements may be materially misstated due to fraud, including the nature, extent and frequency of such </w:t>
      </w:r>
      <w:proofErr w:type="gramStart"/>
      <w:r w:rsidRPr="009E4AA5">
        <w:t>assessments;</w:t>
      </w:r>
      <w:proofErr w:type="gramEnd"/>
    </w:p>
    <w:p w14:paraId="628F4D7F" w14:textId="77777777" w:rsidR="004D7713" w:rsidRPr="009E4AA5" w:rsidRDefault="004D7713" w:rsidP="00660889">
      <w:pPr>
        <w:pStyle w:val="Bullet1"/>
      </w:pPr>
      <w:r w:rsidRPr="009E4AA5">
        <w:t xml:space="preserve">Management’s process for identifying and responding to the risks of fraud in the entity, including any specific risks of fraud that management has identified or that have been brought to its attention, or classes of transactions, account balances, or disclosures for which a risk of fraud is likely to </w:t>
      </w:r>
      <w:proofErr w:type="gramStart"/>
      <w:r w:rsidRPr="009E4AA5">
        <w:t>exist;</w:t>
      </w:r>
      <w:proofErr w:type="gramEnd"/>
    </w:p>
    <w:p w14:paraId="628F4D80" w14:textId="77777777" w:rsidR="004D7713" w:rsidRPr="009E4AA5" w:rsidRDefault="004D7713" w:rsidP="00660889">
      <w:pPr>
        <w:pStyle w:val="Bullet1"/>
      </w:pPr>
      <w:r w:rsidRPr="009E4AA5">
        <w:t>Management’s communication, if any, to those charged with governance regarding its processes for identifying and responding to the risks of fraud in the entity; and</w:t>
      </w:r>
    </w:p>
    <w:p w14:paraId="628F4D81" w14:textId="2CACC1AD" w:rsidR="004D7713" w:rsidRPr="009E4AA5" w:rsidRDefault="004D7713" w:rsidP="00660889">
      <w:pPr>
        <w:pStyle w:val="Bullet1"/>
      </w:pPr>
      <w:r w:rsidRPr="009E4AA5">
        <w:t xml:space="preserve">Management’s communication, if any, to employees regarding its views on business practices and ethical </w:t>
      </w:r>
      <w:r w:rsidR="00205E43" w:rsidRPr="009E4AA5">
        <w:t>behaviour</w:t>
      </w:r>
      <w:r w:rsidRPr="009E4AA5">
        <w:t>. (ISA 240.17)</w:t>
      </w:r>
    </w:p>
    <w:p w14:paraId="628F4D82" w14:textId="6F46E857" w:rsidR="004D7713" w:rsidRPr="009E4AA5" w:rsidRDefault="004D7713" w:rsidP="00CD1E5E">
      <w:pPr>
        <w:pStyle w:val="ProbeNormalChar"/>
      </w:pPr>
      <w:r w:rsidRPr="009E4AA5">
        <w:t xml:space="preserve">The engagement team makes </w:t>
      </w:r>
      <w:r w:rsidR="009A7462" w:rsidRPr="009E4AA5">
        <w:t>enquiries</w:t>
      </w:r>
      <w:r w:rsidRPr="009E4AA5">
        <w:t xml:space="preserve"> of management, and others within the entity as appropriate, to determine whether they have knowledge of any actual, suspected or alleged fraud affecting the entity. (ISA 240.18)</w:t>
      </w:r>
    </w:p>
    <w:p w14:paraId="628F4D83" w14:textId="6B233530" w:rsidR="004D7713" w:rsidRPr="009E4AA5" w:rsidRDefault="004D7713" w:rsidP="00CD1E5E">
      <w:pPr>
        <w:pStyle w:val="ProbeNormalChar"/>
      </w:pPr>
      <w:r w:rsidRPr="009E4AA5">
        <w:t xml:space="preserve">For those entities that have an internal audit function, the engagement team makes </w:t>
      </w:r>
      <w:r w:rsidR="009A7462" w:rsidRPr="009E4AA5">
        <w:t>enquiries</w:t>
      </w:r>
      <w:r w:rsidRPr="009E4AA5">
        <w:t xml:space="preserve"> of internal audit to determine whether it has knowledge of any actual, suspected or alleged fraud affecting the entity, and to obtain its views about the risks of fraud. (ISA 240.19)</w:t>
      </w:r>
    </w:p>
    <w:p w14:paraId="628F4D84" w14:textId="0299F16A" w:rsidR="004D7713" w:rsidRPr="009E4AA5" w:rsidRDefault="004D7713" w:rsidP="00CD1E5E">
      <w:pPr>
        <w:pStyle w:val="ProbeNormalChar"/>
      </w:pPr>
      <w:r w:rsidRPr="009E4AA5">
        <w:t>Unless all of those charged with governance are involved in managing the entity, the engagement team obtains an understanding of how those charged with governance exercise oversight of management’s processes for identifying and responding to the risks of fraud in the entity and the control</w:t>
      </w:r>
      <w:r w:rsidR="00B26741">
        <w:t>s</w:t>
      </w:r>
      <w:r w:rsidRPr="009E4AA5">
        <w:t xml:space="preserve"> that management has established to mitigate these risks. (ISA 240.20)</w:t>
      </w:r>
    </w:p>
    <w:p w14:paraId="628F4D85" w14:textId="66CF193E" w:rsidR="004D7713" w:rsidRPr="009E4AA5" w:rsidRDefault="004D7713" w:rsidP="00CD1E5E">
      <w:pPr>
        <w:pStyle w:val="ProbeNormalChar"/>
      </w:pPr>
      <w:r w:rsidRPr="009E4AA5">
        <w:t xml:space="preserve">Unless all of those charged with governance are involved in managing the entity, the engagement team makes </w:t>
      </w:r>
      <w:r w:rsidR="009A7462" w:rsidRPr="009E4AA5">
        <w:t>enquiries</w:t>
      </w:r>
      <w:r w:rsidRPr="009E4AA5">
        <w:t xml:space="preserve"> of those charged with governance to determine whether they have knowledge of any actual, suspected or alleged fraud affecting the entity. These </w:t>
      </w:r>
      <w:r w:rsidR="009A7462" w:rsidRPr="009E4AA5">
        <w:t>enquiries</w:t>
      </w:r>
      <w:r w:rsidRPr="009E4AA5">
        <w:t xml:space="preserve"> are made in part to corroborate the responses to the </w:t>
      </w:r>
      <w:r w:rsidR="009A7462" w:rsidRPr="009E4AA5">
        <w:t>enquiries</w:t>
      </w:r>
      <w:r w:rsidRPr="009E4AA5">
        <w:t xml:space="preserve"> of management. (ISA 240.21)</w:t>
      </w:r>
    </w:p>
    <w:p w14:paraId="628F4D86" w14:textId="32084009" w:rsidR="004D7713" w:rsidRPr="009E4AA5" w:rsidRDefault="004D7713" w:rsidP="00CD1E5E">
      <w:pPr>
        <w:pStyle w:val="ProbeNormalChar"/>
      </w:pPr>
      <w:r w:rsidRPr="009E4AA5">
        <w:t xml:space="preserve">The engagement team considers whether </w:t>
      </w:r>
      <w:r w:rsidR="00232040" w:rsidRPr="009E4AA5">
        <w:t xml:space="preserve">any </w:t>
      </w:r>
      <w:r w:rsidRPr="009E4AA5">
        <w:t>other information obtained indicates risks of material misstatement due to fraud. (ISA 240.23)</w:t>
      </w:r>
    </w:p>
    <w:p w14:paraId="628F4D87" w14:textId="018D61F4" w:rsidR="00232040" w:rsidRPr="009E4AA5" w:rsidRDefault="00232040" w:rsidP="00CD1E5E">
      <w:pPr>
        <w:pStyle w:val="ProbeNormalChar"/>
      </w:pPr>
      <w:r w:rsidRPr="009E4AA5">
        <w:t>Where responses to enquiries of management or those charged with governance are inconsistent, the engagement team investigates the inconsistencies. (ISA 240.14)</w:t>
      </w:r>
    </w:p>
    <w:p w14:paraId="628F4D88" w14:textId="27F38876" w:rsidR="00036EAC" w:rsidRDefault="00F663D5" w:rsidP="00CD1E5E">
      <w:pPr>
        <w:pStyle w:val="ProbeNormalChar"/>
      </w:pPr>
      <w:r w:rsidRPr="009E4AA5">
        <w:t>If the client uses the services of a service organisation, the engagement team enquires of management of the user entity whether the service organisation has reported to the client, or whether the client is otherwise aware of, any fraud, non-compliance with laws and regulations or uncorrected misstatements affecting the financial statements of the client</w:t>
      </w:r>
      <w:r w:rsidR="00504007" w:rsidRPr="009E4AA5">
        <w:t xml:space="preserve">. </w:t>
      </w:r>
      <w:r w:rsidRPr="009E4AA5">
        <w:t xml:space="preserve">The engagement team evaluates how such matters affect the nature, timing and extent of the engagement team’s further audit procedures, including the effect on </w:t>
      </w:r>
      <w:proofErr w:type="gramStart"/>
      <w:r w:rsidRPr="009E4AA5">
        <w:t>the our</w:t>
      </w:r>
      <w:proofErr w:type="gramEnd"/>
      <w:r w:rsidRPr="009E4AA5">
        <w:t xml:space="preserve"> conclusions and report</w:t>
      </w:r>
      <w:r w:rsidR="003E5B20" w:rsidRPr="009E4AA5">
        <w:t>. (</w:t>
      </w:r>
      <w:r w:rsidRPr="009E4AA5">
        <w:t>ISA 402.19)</w:t>
      </w:r>
    </w:p>
    <w:p w14:paraId="628F4D89" w14:textId="77777777" w:rsidR="00036EAC" w:rsidRDefault="00036EAC" w:rsidP="00036EAC">
      <w:pPr>
        <w:rPr>
          <w:rFonts w:cs="Times New Roman"/>
          <w:kern w:val="8"/>
          <w:lang w:bidi="he-IL"/>
        </w:rPr>
      </w:pPr>
      <w:r>
        <w:br w:type="page"/>
      </w:r>
    </w:p>
    <w:p w14:paraId="628F4D8A" w14:textId="77777777" w:rsidR="009A5287" w:rsidRPr="009E4AA5" w:rsidRDefault="009A5287" w:rsidP="00B7426E">
      <w:pPr>
        <w:pStyle w:val="Heading2"/>
        <w:rPr>
          <w:rFonts w:hint="eastAsia"/>
        </w:rPr>
      </w:pPr>
      <w:bookmarkStart w:id="121" w:name="_Ref280110930"/>
      <w:bookmarkStart w:id="122" w:name="_Ref280112337"/>
      <w:bookmarkStart w:id="123" w:name="_Toc290561031"/>
      <w:bookmarkStart w:id="124" w:name="_Toc398052032"/>
      <w:bookmarkStart w:id="125" w:name="_Toc398053246"/>
      <w:bookmarkStart w:id="126" w:name="_Toc127347238"/>
      <w:r w:rsidRPr="009E4AA5">
        <w:lastRenderedPageBreak/>
        <w:t>Enquiries regarding related parties</w:t>
      </w:r>
      <w:bookmarkEnd w:id="121"/>
      <w:bookmarkEnd w:id="122"/>
      <w:bookmarkEnd w:id="123"/>
      <w:bookmarkEnd w:id="124"/>
      <w:bookmarkEnd w:id="125"/>
      <w:bookmarkEnd w:id="126"/>
    </w:p>
    <w:p w14:paraId="628F4D8B" w14:textId="77777777" w:rsidR="003E45EA" w:rsidRPr="003E45EA" w:rsidRDefault="003E45EA" w:rsidP="006867C0">
      <w:pPr>
        <w:pStyle w:val="Heading5"/>
        <w:rPr>
          <w:rFonts w:hint="eastAsia"/>
        </w:rPr>
      </w:pPr>
      <w:r w:rsidRPr="003E45EA">
        <w:t>Policy</w:t>
      </w:r>
    </w:p>
    <w:p w14:paraId="628F4D8C" w14:textId="44C6E0E6" w:rsidR="00F46C6F" w:rsidRPr="009E4AA5" w:rsidRDefault="00F46C6F" w:rsidP="00CD1E5E">
      <w:pPr>
        <w:pStyle w:val="ProbeNormalChar"/>
      </w:pPr>
      <w:r w:rsidRPr="009E4AA5">
        <w:t>The engagement team enquires from management and those charged with governance, and discuss related parties and related party transactions, as part of the risk assessment procedures to obtain information relevant to identifying the risks of material misstatement associated with related party relationships and transactions. (ISA 550.11)</w:t>
      </w:r>
    </w:p>
    <w:p w14:paraId="628F4D8D" w14:textId="60DA5BBB" w:rsidR="009A5287" w:rsidRPr="009E4AA5" w:rsidRDefault="00F46C6F" w:rsidP="00CD1E5E">
      <w:pPr>
        <w:pStyle w:val="ProbeNormalChar"/>
      </w:pPr>
      <w:r w:rsidRPr="009E4AA5">
        <w:t>In particular, t</w:t>
      </w:r>
      <w:r w:rsidR="009A5287" w:rsidRPr="009E4AA5">
        <w:t xml:space="preserve">he engagement team enquires of management regarding: </w:t>
      </w:r>
    </w:p>
    <w:p w14:paraId="628F4D8E" w14:textId="77777777" w:rsidR="009A5287" w:rsidRPr="009E4AA5" w:rsidRDefault="009A5287" w:rsidP="00660889">
      <w:pPr>
        <w:pStyle w:val="Bullet1"/>
      </w:pPr>
      <w:r w:rsidRPr="009E4AA5">
        <w:t xml:space="preserve">The identity of the entity’s related parties, including changes from the prior </w:t>
      </w:r>
      <w:proofErr w:type="gramStart"/>
      <w:r w:rsidRPr="009E4AA5">
        <w:t>period;</w:t>
      </w:r>
      <w:proofErr w:type="gramEnd"/>
    </w:p>
    <w:p w14:paraId="628F4D8F" w14:textId="77777777" w:rsidR="009A5287" w:rsidRPr="009E4AA5" w:rsidRDefault="009A5287" w:rsidP="00660889">
      <w:pPr>
        <w:pStyle w:val="Bullet1"/>
      </w:pPr>
      <w:r w:rsidRPr="009E4AA5">
        <w:t>The nature of the relationships between the entity and these related parties; and</w:t>
      </w:r>
    </w:p>
    <w:p w14:paraId="628F4D90" w14:textId="1CAEA838" w:rsidR="009A5287" w:rsidRPr="009E4AA5" w:rsidRDefault="009A5287" w:rsidP="00660889">
      <w:pPr>
        <w:pStyle w:val="Bullet1"/>
      </w:pPr>
      <w:r w:rsidRPr="009E4AA5">
        <w:t xml:space="preserve">Whether the entity </w:t>
      </w:r>
      <w:proofErr w:type="gramStart"/>
      <w:r w:rsidRPr="009E4AA5">
        <w:t>entered into</w:t>
      </w:r>
      <w:proofErr w:type="gramEnd"/>
      <w:r w:rsidRPr="009E4AA5">
        <w:t xml:space="preserve"> any transactions with these related parties during the period and, if so, the type and purpose of the transactions</w:t>
      </w:r>
      <w:r w:rsidR="003E5B20" w:rsidRPr="009E4AA5">
        <w:t>. (</w:t>
      </w:r>
      <w:r w:rsidRPr="009E4AA5">
        <w:t>ISA 550.13)</w:t>
      </w:r>
    </w:p>
    <w:p w14:paraId="628F4D91" w14:textId="77777777" w:rsidR="009A5287" w:rsidRPr="009E4AA5" w:rsidRDefault="009A5287" w:rsidP="00CD1E5E">
      <w:pPr>
        <w:pStyle w:val="ProbeNormalChar"/>
      </w:pPr>
      <w:r w:rsidRPr="009E4AA5">
        <w:t xml:space="preserve">The </w:t>
      </w:r>
      <w:r w:rsidRPr="00083118">
        <w:rPr>
          <w:rStyle w:val="ProbeNormalCharChar"/>
        </w:rPr>
        <w:t>engagement team enquires of management and others within the entity, and performs other</w:t>
      </w:r>
      <w:r w:rsidRPr="009E4AA5">
        <w:t xml:space="preserve"> risk assessment procedures considered appropriate, to obtain an understanding of the controls, if any, that management has established to:</w:t>
      </w:r>
    </w:p>
    <w:p w14:paraId="628F4D92" w14:textId="77777777" w:rsidR="009A5287" w:rsidRPr="009E4AA5" w:rsidRDefault="009A5287" w:rsidP="00660889">
      <w:pPr>
        <w:pStyle w:val="Bullet1"/>
      </w:pPr>
      <w:r w:rsidRPr="009E4AA5">
        <w:t xml:space="preserve">Identify, account for, and disclose related party relationships and transactions in accordance with the applicable financial reporting </w:t>
      </w:r>
      <w:proofErr w:type="gramStart"/>
      <w:r w:rsidRPr="009E4AA5">
        <w:t>framework;</w:t>
      </w:r>
      <w:proofErr w:type="gramEnd"/>
      <w:r w:rsidRPr="009E4AA5">
        <w:t xml:space="preserve"> </w:t>
      </w:r>
    </w:p>
    <w:p w14:paraId="628F4D93" w14:textId="77777777" w:rsidR="009A5287" w:rsidRPr="009E4AA5" w:rsidRDefault="009A5287" w:rsidP="00660889">
      <w:pPr>
        <w:pStyle w:val="Bullet1"/>
      </w:pPr>
      <w:r w:rsidRPr="009E4AA5">
        <w:t xml:space="preserve">Authorise and approve significant transactions and arrangements with related parties; and </w:t>
      </w:r>
    </w:p>
    <w:p w14:paraId="628F4D94" w14:textId="7378213E" w:rsidR="009A5287" w:rsidRPr="009E4AA5" w:rsidRDefault="009A5287" w:rsidP="00660889">
      <w:pPr>
        <w:pStyle w:val="Bullet1"/>
      </w:pPr>
      <w:r w:rsidRPr="009E4AA5">
        <w:t>Authorise and approve significant transactions and arrangements outside the normal course of business. (ISA 550.14)</w:t>
      </w:r>
    </w:p>
    <w:p w14:paraId="628F4D95" w14:textId="2F8E3556" w:rsidR="0024773A" w:rsidRPr="009E4AA5" w:rsidRDefault="009A5287" w:rsidP="00B7426E">
      <w:pPr>
        <w:pStyle w:val="Heading2"/>
        <w:rPr>
          <w:rFonts w:hint="eastAsia"/>
        </w:rPr>
      </w:pPr>
      <w:bookmarkStart w:id="127" w:name="_Ref284245721"/>
      <w:bookmarkStart w:id="128" w:name="_Toc290561032"/>
      <w:bookmarkStart w:id="129" w:name="_Toc398052033"/>
      <w:bookmarkStart w:id="130" w:name="_Toc398053247"/>
      <w:bookmarkStart w:id="131" w:name="_Toc127347239"/>
      <w:r w:rsidRPr="009E4AA5">
        <w:t>Enquiries regarding accounting estimates, including fair value measurements</w:t>
      </w:r>
      <w:bookmarkEnd w:id="127"/>
      <w:bookmarkEnd w:id="128"/>
      <w:bookmarkEnd w:id="129"/>
      <w:bookmarkEnd w:id="130"/>
      <w:bookmarkEnd w:id="131"/>
    </w:p>
    <w:p w14:paraId="628F4D96" w14:textId="71C1C77E" w:rsidR="003E45EA" w:rsidRPr="003E45EA" w:rsidRDefault="003E45EA" w:rsidP="006867C0">
      <w:pPr>
        <w:pStyle w:val="Heading5"/>
        <w:rPr>
          <w:rFonts w:hint="eastAsia"/>
        </w:rPr>
      </w:pPr>
      <w:r w:rsidRPr="003E45EA">
        <w:t>Policy</w:t>
      </w:r>
    </w:p>
    <w:p w14:paraId="3E7693E9" w14:textId="40D445A9" w:rsidR="00627AF3" w:rsidRDefault="00072BE1" w:rsidP="00CD1E5E">
      <w:pPr>
        <w:pStyle w:val="ProbeNormalChar"/>
      </w:pPr>
      <w:r>
        <w:t xml:space="preserve">Refer to par </w:t>
      </w:r>
      <w:r>
        <w:fldChar w:fldCharType="begin"/>
      </w:r>
      <w:r>
        <w:instrText xml:space="preserve"> REF _Ref126668473 \r \h </w:instrText>
      </w:r>
      <w:r>
        <w:fldChar w:fldCharType="separate"/>
      </w:r>
      <w:r w:rsidR="007A27C5">
        <w:t>3.2.3</w:t>
      </w:r>
      <w:r>
        <w:fldChar w:fldCharType="end"/>
      </w:r>
      <w:r>
        <w:t xml:space="preserve"> for inquiries the engagement team makes, as part of the risk assessment procedures, to provide a basis for the identification and assessment of the risks of material misstatement for accounting estimates. </w:t>
      </w:r>
      <w:bookmarkStart w:id="132" w:name="_Ref280039617"/>
      <w:bookmarkStart w:id="133" w:name="_Ref280039793"/>
      <w:bookmarkStart w:id="134" w:name="_Toc290561033"/>
      <w:bookmarkStart w:id="135" w:name="_Toc398052034"/>
      <w:bookmarkStart w:id="136" w:name="_Toc398053248"/>
    </w:p>
    <w:p w14:paraId="628F4DA1" w14:textId="7ADDD6B5" w:rsidR="009A5287" w:rsidRDefault="009A5287" w:rsidP="00B7426E">
      <w:pPr>
        <w:pStyle w:val="Heading2"/>
        <w:rPr>
          <w:rFonts w:hint="eastAsia"/>
        </w:rPr>
      </w:pPr>
      <w:bookmarkStart w:id="137" w:name="_Toc127347240"/>
      <w:r w:rsidRPr="009E4AA5">
        <w:t>Enquiries regarding going concern</w:t>
      </w:r>
      <w:bookmarkEnd w:id="132"/>
      <w:bookmarkEnd w:id="133"/>
      <w:bookmarkEnd w:id="134"/>
      <w:bookmarkEnd w:id="135"/>
      <w:bookmarkEnd w:id="136"/>
      <w:bookmarkEnd w:id="137"/>
    </w:p>
    <w:p w14:paraId="628F4DA2" w14:textId="77777777" w:rsidR="0036263D" w:rsidRPr="009E4AA5" w:rsidRDefault="0036263D" w:rsidP="0036263D">
      <w:pPr>
        <w:pStyle w:val="Heading5"/>
        <w:rPr>
          <w:rFonts w:hint="eastAsia"/>
        </w:rPr>
      </w:pPr>
      <w:r>
        <w:t>Policy</w:t>
      </w:r>
    </w:p>
    <w:p w14:paraId="628F4DA3" w14:textId="77777777" w:rsidR="004254C4" w:rsidRPr="009E4AA5" w:rsidRDefault="004254C4" w:rsidP="00CD1E5E">
      <w:pPr>
        <w:pStyle w:val="ProbeNormalChar"/>
      </w:pPr>
      <w:r w:rsidRPr="009E4AA5">
        <w:t>The engagement team determines whether management has already performed a preliminary assessment of the entity’s ability to continue as a going concern, and:</w:t>
      </w:r>
    </w:p>
    <w:p w14:paraId="628F4DA4" w14:textId="77777777" w:rsidR="004254C4" w:rsidRPr="009E4AA5" w:rsidRDefault="004254C4" w:rsidP="00660889">
      <w:pPr>
        <w:pStyle w:val="Bullet1"/>
      </w:pPr>
      <w:r w:rsidRPr="009E4AA5">
        <w:t>If such an assessment has been performed, the engagement team discusses the assessment with management and determines whether management has identified events or conditions that, individually or collectively, may cast significant doubt on the entity’s ability to continue as a going concern and, if so, management’s plans to address them; or</w:t>
      </w:r>
    </w:p>
    <w:p w14:paraId="628F4DA5" w14:textId="62A02A80" w:rsidR="004254C4" w:rsidRPr="009E4AA5" w:rsidRDefault="004254C4" w:rsidP="00660889">
      <w:pPr>
        <w:pStyle w:val="Bullet1"/>
      </w:pPr>
      <w:r w:rsidRPr="009E4AA5">
        <w:t xml:space="preserve">If such an assessment has not yet been performed, the engagement team discusses with management the basis for the intended use of the going concern </w:t>
      </w:r>
      <w:proofErr w:type="gramStart"/>
      <w:r w:rsidRPr="009E4AA5">
        <w:t>assumption, and</w:t>
      </w:r>
      <w:proofErr w:type="gramEnd"/>
      <w:r w:rsidRPr="009E4AA5">
        <w:t xml:space="preserve"> enquire of management whether events or conditions exist that, individually or collectively, may cast significant doubt on the entity’s ability to continue as a going concern</w:t>
      </w:r>
      <w:r w:rsidR="003E5B20" w:rsidRPr="009E4AA5">
        <w:t>. (</w:t>
      </w:r>
      <w:r w:rsidRPr="009E4AA5">
        <w:t>ISA 570.10)</w:t>
      </w:r>
    </w:p>
    <w:p w14:paraId="628F4DA6" w14:textId="358B6EC1" w:rsidR="00022C23" w:rsidRPr="009E4AA5" w:rsidRDefault="00022C23" w:rsidP="00CD1E5E">
      <w:pPr>
        <w:pStyle w:val="ProbeNormalChar"/>
      </w:pPr>
      <w:r w:rsidRPr="009E4AA5">
        <w:t>The engagement team enquires of management as to its knowledge of events or conditions beyond the period of management’s assessment that may cast significant doubt on the entity’s ability to continue as a going concern</w:t>
      </w:r>
      <w:r w:rsidR="003E5B20" w:rsidRPr="009E4AA5">
        <w:t>. (</w:t>
      </w:r>
      <w:r w:rsidRPr="009E4AA5">
        <w:t>ISA 570.15)</w:t>
      </w:r>
    </w:p>
    <w:p w14:paraId="628F4DA7" w14:textId="77777777" w:rsidR="00205E43" w:rsidRDefault="00205E43">
      <w:pPr>
        <w:spacing w:before="100" w:after="200" w:line="276" w:lineRule="auto"/>
        <w:rPr>
          <w:rFonts w:cs="Tahoma"/>
          <w:b/>
        </w:rPr>
      </w:pPr>
      <w:bookmarkStart w:id="138" w:name="_Toc290561034"/>
      <w:bookmarkStart w:id="139" w:name="_Ref238295167"/>
      <w:bookmarkStart w:id="140" w:name="_Ref238295173"/>
      <w:bookmarkStart w:id="141" w:name="_Ref238295203"/>
      <w:bookmarkStart w:id="142" w:name="_Ref238379831"/>
      <w:bookmarkStart w:id="143" w:name="_Ref238895179"/>
      <w:bookmarkStart w:id="144" w:name="_Ref238895185"/>
      <w:r>
        <w:rPr>
          <w:rFonts w:cs="Tahoma"/>
          <w:b/>
        </w:rPr>
        <w:br w:type="page"/>
      </w:r>
    </w:p>
    <w:p w14:paraId="628F4DA8" w14:textId="77777777" w:rsidR="0024773A" w:rsidRPr="009A75FA" w:rsidRDefault="009913E7" w:rsidP="00FD7844">
      <w:pPr>
        <w:pStyle w:val="Heading3"/>
        <w:rPr>
          <w:rFonts w:hint="eastAsia"/>
        </w:rPr>
      </w:pPr>
      <w:r w:rsidRPr="009A75FA">
        <w:rPr>
          <w:rFonts w:cs="Tahoma"/>
          <w:noProof/>
          <w:lang w:eastAsia="en-ZA" w:bidi="ar-SA"/>
        </w:rPr>
        <w:lastRenderedPageBreak/>
        <w:drawing>
          <wp:anchor distT="0" distB="0" distL="114300" distR="114300" simplePos="0" relativeHeight="251658244" behindDoc="0" locked="0" layoutInCell="1" allowOverlap="1" wp14:anchorId="628F54EC" wp14:editId="6F4A8D1C">
            <wp:simplePos x="0" y="0"/>
            <wp:positionH relativeFrom="margin">
              <wp:align>center</wp:align>
            </wp:positionH>
            <wp:positionV relativeFrom="paragraph">
              <wp:posOffset>278765</wp:posOffset>
            </wp:positionV>
            <wp:extent cx="4062095" cy="2743200"/>
            <wp:effectExtent l="0" t="0" r="0" b="19050"/>
            <wp:wrapTopAndBottom/>
            <wp:docPr id="4" name="Diagram 2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14:sizeRelH relativeFrom="margin">
              <wp14:pctWidth>0</wp14:pctWidth>
            </wp14:sizeRelH>
            <wp14:sizeRelV relativeFrom="margin">
              <wp14:pctHeight>0</wp14:pctHeight>
            </wp14:sizeRelV>
          </wp:anchor>
        </w:drawing>
      </w:r>
      <w:r w:rsidR="0024773A" w:rsidRPr="009A75FA">
        <w:t>Overall materiality assessment</w:t>
      </w:r>
      <w:bookmarkEnd w:id="138"/>
    </w:p>
    <w:p w14:paraId="628F4DA9" w14:textId="77777777" w:rsidR="009913E7" w:rsidRPr="009E4AA5" w:rsidRDefault="009913E7" w:rsidP="009913E7">
      <w:pPr>
        <w:pStyle w:val="FigureTable"/>
      </w:pPr>
      <w:r>
        <w:t>Figure 2-4</w:t>
      </w:r>
      <w:r w:rsidRPr="003E45EA">
        <w:t>:</w:t>
      </w:r>
      <w:r>
        <w:t xml:space="preserve"> </w:t>
      </w:r>
      <w:r w:rsidRPr="009E4AA5">
        <w:t>Materiality assessment</w:t>
      </w:r>
    </w:p>
    <w:p w14:paraId="628F4DAA" w14:textId="0403363D" w:rsidR="004F4C5D" w:rsidRPr="002F0BC8" w:rsidRDefault="00B16445" w:rsidP="00B7426E">
      <w:pPr>
        <w:pStyle w:val="Heading2"/>
        <w:rPr>
          <w:rFonts w:hint="eastAsia"/>
        </w:rPr>
      </w:pPr>
      <w:bookmarkStart w:id="145" w:name="_Ref280020258"/>
      <w:bookmarkStart w:id="146" w:name="_Toc290561035"/>
      <w:bookmarkStart w:id="147" w:name="_Toc398052035"/>
      <w:bookmarkStart w:id="148" w:name="_Toc398053249"/>
      <w:bookmarkStart w:id="149" w:name="_Ref408411453"/>
      <w:bookmarkStart w:id="150" w:name="_Toc127347241"/>
      <w:r w:rsidRPr="002F0BC8">
        <w:t>M</w:t>
      </w:r>
      <w:r w:rsidR="001C686D" w:rsidRPr="002F0BC8">
        <w:t>ateriality assessment</w:t>
      </w:r>
      <w:bookmarkEnd w:id="139"/>
      <w:bookmarkEnd w:id="140"/>
      <w:bookmarkEnd w:id="141"/>
      <w:bookmarkEnd w:id="142"/>
      <w:bookmarkEnd w:id="143"/>
      <w:bookmarkEnd w:id="144"/>
      <w:bookmarkEnd w:id="145"/>
      <w:bookmarkEnd w:id="146"/>
      <w:bookmarkEnd w:id="147"/>
      <w:bookmarkEnd w:id="148"/>
      <w:bookmarkEnd w:id="149"/>
      <w:bookmarkEnd w:id="150"/>
      <w:r w:rsidR="001C686D" w:rsidRPr="002F0BC8">
        <w:t xml:space="preserve"> </w:t>
      </w:r>
    </w:p>
    <w:p w14:paraId="628F4DAB" w14:textId="77777777" w:rsidR="003E45EA" w:rsidRPr="003E45EA" w:rsidRDefault="003E45EA" w:rsidP="006867C0">
      <w:pPr>
        <w:pStyle w:val="Heading5"/>
        <w:rPr>
          <w:rFonts w:hint="eastAsia"/>
        </w:rPr>
      </w:pPr>
      <w:r w:rsidRPr="003E45EA">
        <w:t>Policy</w:t>
      </w:r>
    </w:p>
    <w:p w14:paraId="628F4DAC" w14:textId="4124BE6D" w:rsidR="004F4C5D" w:rsidRPr="009E4AA5" w:rsidRDefault="004B211B" w:rsidP="00CD1E5E">
      <w:pPr>
        <w:pStyle w:val="ProbeNormalChar"/>
      </w:pPr>
      <w:r w:rsidRPr="009E4AA5">
        <w:t>When establishing the overall audit strategy, the engagement team determines materiality for the financial statements as a whole</w:t>
      </w:r>
      <w:r w:rsidR="00504007" w:rsidRPr="009E4AA5">
        <w:t xml:space="preserve">. </w:t>
      </w:r>
      <w:r w:rsidRPr="009E4AA5">
        <w:t xml:space="preserve">If, in the specific circumstances of the </w:t>
      </w:r>
      <w:r w:rsidR="003C50C5" w:rsidRPr="009E4AA5">
        <w:t>client</w:t>
      </w:r>
      <w:r w:rsidRPr="009E4AA5">
        <w:t>, there is one or more particular classes of transactions, account balances or disclosures for which misstatements of lesser amounts than materiality for the financial statements as a whole could reasonably be expected to influence the economic decisions of users taken on the basis of the financial statements, the engagement team also determines the materiality level or levels to be applied to those particular classes of transactions, account balances or disclosures</w:t>
      </w:r>
      <w:r w:rsidR="003E5B20" w:rsidRPr="009E4AA5">
        <w:t>. (</w:t>
      </w:r>
      <w:r w:rsidRPr="009E4AA5">
        <w:t>ISA 320.10)</w:t>
      </w:r>
    </w:p>
    <w:p w14:paraId="628F4DAD" w14:textId="39AA2D0C" w:rsidR="004B211B" w:rsidRPr="009E4AA5" w:rsidRDefault="004B211B" w:rsidP="00CD1E5E">
      <w:pPr>
        <w:pStyle w:val="ProbeNormalChar"/>
      </w:pPr>
      <w:r w:rsidRPr="009E4AA5">
        <w:t>The engagement team determines performance materiality for purposes of assessing the risks of material misstatement and determin</w:t>
      </w:r>
      <w:r w:rsidR="00EB4576">
        <w:t>es</w:t>
      </w:r>
      <w:r w:rsidRPr="009E4AA5">
        <w:t xml:space="preserve"> the nature, timing and extent of further audit procedures</w:t>
      </w:r>
      <w:r w:rsidR="003E5B20" w:rsidRPr="009E4AA5">
        <w:t>. (</w:t>
      </w:r>
      <w:r w:rsidRPr="009E4AA5">
        <w:t>ISA 320.11)</w:t>
      </w:r>
    </w:p>
    <w:p w14:paraId="628F4DAE" w14:textId="6A71D5FA" w:rsidR="00DC7EF2" w:rsidRPr="009E4AA5" w:rsidRDefault="00DC7EF2" w:rsidP="00CD1E5E">
      <w:pPr>
        <w:pStyle w:val="ProbeNormalChar"/>
      </w:pPr>
      <w:r w:rsidRPr="009E4AA5">
        <w:t>The engagement team includes</w:t>
      </w:r>
      <w:r w:rsidR="005B7897" w:rsidRPr="009E4AA5">
        <w:t xml:space="preserve"> in the audit documentation t</w:t>
      </w:r>
      <w:r w:rsidRPr="009E4AA5">
        <w:t>he amount below which misstatements would be regarded as clearly trivial (paragraph </w:t>
      </w:r>
      <w:r w:rsidR="00054C0F">
        <w:fldChar w:fldCharType="begin"/>
      </w:r>
      <w:r w:rsidR="00054C0F">
        <w:instrText xml:space="preserve"> REF _Ref127184841 \r \h </w:instrText>
      </w:r>
      <w:r w:rsidR="00054C0F">
        <w:fldChar w:fldCharType="separate"/>
      </w:r>
      <w:r w:rsidR="007A27C5">
        <w:t>2.14.10</w:t>
      </w:r>
      <w:r w:rsidR="00054C0F">
        <w:fldChar w:fldCharType="end"/>
      </w:r>
      <w:r w:rsidR="000217E9">
        <w:t xml:space="preserve"> and </w:t>
      </w:r>
      <w:r w:rsidR="000217E9">
        <w:fldChar w:fldCharType="begin"/>
      </w:r>
      <w:r w:rsidR="000217E9">
        <w:instrText xml:space="preserve"> REF _Ref127184874 \r \h </w:instrText>
      </w:r>
      <w:r w:rsidR="000217E9">
        <w:fldChar w:fldCharType="separate"/>
      </w:r>
      <w:r w:rsidR="007A27C5">
        <w:t>6.5.4</w:t>
      </w:r>
      <w:r w:rsidR="000217E9">
        <w:fldChar w:fldCharType="end"/>
      </w:r>
      <w:r w:rsidR="005B7897" w:rsidRPr="009E4AA5">
        <w:t>)</w:t>
      </w:r>
      <w:r w:rsidR="003E5B20" w:rsidRPr="009E4AA5">
        <w:t>. (</w:t>
      </w:r>
      <w:r w:rsidR="005B7897" w:rsidRPr="009E4AA5">
        <w:t>ISA 450.15)</w:t>
      </w:r>
    </w:p>
    <w:p w14:paraId="628F4DAF" w14:textId="77777777" w:rsidR="003C50C5" w:rsidRPr="009E4AA5" w:rsidRDefault="003C50C5" w:rsidP="00CD1E5E">
      <w:pPr>
        <w:pStyle w:val="ProbeNormalChar"/>
      </w:pPr>
      <w:r w:rsidRPr="009E4AA5">
        <w:t>The engagement team shall also include in the audit documentation the following amounts and the factors considered in their determination:</w:t>
      </w:r>
    </w:p>
    <w:p w14:paraId="628F4DB0" w14:textId="77777777" w:rsidR="003C50C5" w:rsidRPr="009E4AA5" w:rsidRDefault="003C50C5" w:rsidP="00660889">
      <w:pPr>
        <w:pStyle w:val="Bullet1"/>
      </w:pPr>
      <w:r w:rsidRPr="009E4AA5">
        <w:t xml:space="preserve">Materiality for the financial statements as a </w:t>
      </w:r>
      <w:proofErr w:type="gramStart"/>
      <w:r w:rsidRPr="009E4AA5">
        <w:t>whole;</w:t>
      </w:r>
      <w:proofErr w:type="gramEnd"/>
    </w:p>
    <w:p w14:paraId="628F4DB1" w14:textId="77777777" w:rsidR="003C50C5" w:rsidRPr="009E4AA5" w:rsidRDefault="003C50C5" w:rsidP="00660889">
      <w:pPr>
        <w:pStyle w:val="Bullet1"/>
      </w:pPr>
      <w:r w:rsidRPr="009E4AA5">
        <w:t xml:space="preserve">If applicable, the materiality level or levels for </w:t>
      </w:r>
      <w:proofErr w:type="gramStart"/>
      <w:r w:rsidRPr="009E4AA5">
        <w:t>particular classes</w:t>
      </w:r>
      <w:proofErr w:type="gramEnd"/>
      <w:r w:rsidRPr="009E4AA5">
        <w:t xml:space="preserve"> of transactions, account balances or </w:t>
      </w:r>
      <w:proofErr w:type="gramStart"/>
      <w:r w:rsidRPr="009E4AA5">
        <w:t>disclosures;</w:t>
      </w:r>
      <w:proofErr w:type="gramEnd"/>
    </w:p>
    <w:p w14:paraId="628F4DB2" w14:textId="77777777" w:rsidR="003C50C5" w:rsidRPr="009E4AA5" w:rsidRDefault="003C50C5" w:rsidP="00660889">
      <w:pPr>
        <w:pStyle w:val="Bullet1"/>
      </w:pPr>
      <w:r w:rsidRPr="009E4AA5">
        <w:t>Performance materiality; and</w:t>
      </w:r>
    </w:p>
    <w:p w14:paraId="628F4DB3" w14:textId="15ADDE0F" w:rsidR="00063898" w:rsidRDefault="003C50C5" w:rsidP="00660889">
      <w:pPr>
        <w:pStyle w:val="Bullet1"/>
      </w:pPr>
      <w:r w:rsidRPr="009E4AA5">
        <w:t>Any revision of any of the above as the audit progresses</w:t>
      </w:r>
      <w:r w:rsidR="003E5B20" w:rsidRPr="009E4AA5">
        <w:t>. (</w:t>
      </w:r>
      <w:r w:rsidRPr="009E4AA5">
        <w:t>ISA 320.14)</w:t>
      </w:r>
    </w:p>
    <w:p w14:paraId="628F4DB4" w14:textId="77777777" w:rsidR="00063898" w:rsidRDefault="00063898">
      <w:pPr>
        <w:spacing w:before="100" w:after="200" w:line="276" w:lineRule="auto"/>
        <w:rPr>
          <w:rFonts w:cs="Tahoma"/>
        </w:rPr>
      </w:pPr>
      <w:r>
        <w:br w:type="page"/>
      </w:r>
    </w:p>
    <w:p w14:paraId="628F4DB5" w14:textId="77777777" w:rsidR="003E45EA" w:rsidRPr="003E45EA" w:rsidRDefault="003E45EA" w:rsidP="006867C0">
      <w:pPr>
        <w:pStyle w:val="Heading5"/>
        <w:rPr>
          <w:rFonts w:hint="eastAsia"/>
        </w:rPr>
      </w:pPr>
      <w:r>
        <w:lastRenderedPageBreak/>
        <w:t>Application</w:t>
      </w:r>
    </w:p>
    <w:p w14:paraId="628F4DB6" w14:textId="77777777" w:rsidR="00E7314A" w:rsidRPr="009E4AA5" w:rsidRDefault="00E7314A" w:rsidP="008B4ECC">
      <w:pPr>
        <w:rPr>
          <w:rFonts w:cs="Tahoma"/>
          <w:i/>
        </w:rPr>
      </w:pPr>
      <w:r w:rsidRPr="009E4AA5">
        <w:rPr>
          <w:rFonts w:cs="Tahoma"/>
          <w:i/>
        </w:rPr>
        <w:t>Overall materiality</w:t>
      </w:r>
    </w:p>
    <w:p w14:paraId="628F4DB7" w14:textId="3624A022" w:rsidR="0078119C" w:rsidRPr="009E4AA5" w:rsidRDefault="0078119C" w:rsidP="00CD1E5E">
      <w:pPr>
        <w:pStyle w:val="ProbeNormalChar"/>
      </w:pPr>
      <w:r w:rsidRPr="009E4AA5">
        <w:t>The firm uses the following benchmarks to determine overall materiality:</w:t>
      </w:r>
    </w:p>
    <w:tbl>
      <w:tblPr>
        <w:tblStyle w:val="TableGrid1"/>
        <w:tblW w:w="0" w:type="auto"/>
        <w:tblInd w:w="1" w:type="dxa"/>
        <w:tblLook w:val="04A0" w:firstRow="1" w:lastRow="0" w:firstColumn="1" w:lastColumn="0" w:noHBand="0" w:noVBand="1"/>
      </w:tblPr>
      <w:tblGrid>
        <w:gridCol w:w="2172"/>
        <w:gridCol w:w="1353"/>
      </w:tblGrid>
      <w:tr w:rsidR="0078119C" w:rsidRPr="009E4AA5" w14:paraId="628F4DBA" w14:textId="77777777" w:rsidTr="005F2D79">
        <w:tc>
          <w:tcPr>
            <w:tcW w:w="2172" w:type="dxa"/>
            <w:shd w:val="clear" w:color="auto" w:fill="0840A3" w:themeFill="accent1"/>
            <w:vAlign w:val="center"/>
          </w:tcPr>
          <w:p w14:paraId="628F4DB8" w14:textId="77777777" w:rsidR="0078119C" w:rsidRPr="00304A63" w:rsidRDefault="0078119C" w:rsidP="005F2D79">
            <w:pPr>
              <w:rPr>
                <w:rFonts w:cs="Tahoma"/>
                <w:b/>
                <w:color w:val="FFFFFF" w:themeColor="background1"/>
              </w:rPr>
            </w:pPr>
            <w:r w:rsidRPr="00304A63">
              <w:rPr>
                <w:rFonts w:cs="Tahoma"/>
                <w:b/>
                <w:color w:val="FFFFFF" w:themeColor="background1"/>
              </w:rPr>
              <w:t>Benchmark</w:t>
            </w:r>
          </w:p>
        </w:tc>
        <w:tc>
          <w:tcPr>
            <w:tcW w:w="1353" w:type="dxa"/>
            <w:shd w:val="clear" w:color="auto" w:fill="0840A3" w:themeFill="accent1"/>
            <w:vAlign w:val="center"/>
          </w:tcPr>
          <w:p w14:paraId="628F4DB9" w14:textId="77777777" w:rsidR="0078119C" w:rsidRPr="00304A63" w:rsidRDefault="009C3105" w:rsidP="005F2D79">
            <w:pPr>
              <w:rPr>
                <w:rFonts w:cs="Tahoma"/>
                <w:b/>
                <w:color w:val="FFFFFF" w:themeColor="background1"/>
              </w:rPr>
            </w:pPr>
            <w:r w:rsidRPr="00304A63">
              <w:rPr>
                <w:rFonts w:cs="Tahoma"/>
                <w:b/>
                <w:color w:val="FFFFFF" w:themeColor="background1"/>
              </w:rPr>
              <w:t>Percentage</w:t>
            </w:r>
          </w:p>
        </w:tc>
      </w:tr>
      <w:tr w:rsidR="0078119C" w:rsidRPr="009E4AA5" w14:paraId="628F4DBD" w14:textId="77777777" w:rsidTr="005F2D79">
        <w:tc>
          <w:tcPr>
            <w:tcW w:w="2172" w:type="dxa"/>
            <w:vAlign w:val="center"/>
          </w:tcPr>
          <w:p w14:paraId="628F4DBB" w14:textId="77777777" w:rsidR="0078119C" w:rsidRPr="009E4AA5" w:rsidRDefault="0069649F" w:rsidP="00304A63">
            <w:pPr>
              <w:rPr>
                <w:rFonts w:cs="Tahoma"/>
              </w:rPr>
            </w:pPr>
            <w:r w:rsidRPr="009E4AA5">
              <w:rPr>
                <w:rFonts w:cs="Tahoma"/>
              </w:rPr>
              <w:t>Revenue</w:t>
            </w:r>
          </w:p>
        </w:tc>
        <w:tc>
          <w:tcPr>
            <w:tcW w:w="1353" w:type="dxa"/>
            <w:vAlign w:val="center"/>
          </w:tcPr>
          <w:p w14:paraId="628F4DBC" w14:textId="77777777" w:rsidR="0078119C" w:rsidRPr="009E4AA5" w:rsidRDefault="0069649F" w:rsidP="00304A63">
            <w:pPr>
              <w:rPr>
                <w:rFonts w:cs="Tahoma"/>
              </w:rPr>
            </w:pPr>
            <w:r w:rsidRPr="009E4AA5">
              <w:rPr>
                <w:rFonts w:cs="Tahoma"/>
              </w:rPr>
              <w:t>0,5 to 1%</w:t>
            </w:r>
          </w:p>
        </w:tc>
      </w:tr>
      <w:tr w:rsidR="0078119C" w:rsidRPr="009E4AA5" w14:paraId="628F4DC0" w14:textId="77777777" w:rsidTr="005F2D79">
        <w:tc>
          <w:tcPr>
            <w:tcW w:w="2172" w:type="dxa"/>
            <w:vAlign w:val="center"/>
          </w:tcPr>
          <w:p w14:paraId="628F4DBE" w14:textId="77777777" w:rsidR="0078119C" w:rsidRPr="009E4AA5" w:rsidRDefault="0069649F" w:rsidP="00304A63">
            <w:pPr>
              <w:rPr>
                <w:rFonts w:cs="Tahoma"/>
              </w:rPr>
            </w:pPr>
            <w:r w:rsidRPr="009E4AA5">
              <w:rPr>
                <w:rFonts w:cs="Tahoma"/>
              </w:rPr>
              <w:t>Net profit before tax</w:t>
            </w:r>
          </w:p>
        </w:tc>
        <w:tc>
          <w:tcPr>
            <w:tcW w:w="1353" w:type="dxa"/>
            <w:vAlign w:val="center"/>
          </w:tcPr>
          <w:p w14:paraId="628F4DBF" w14:textId="77777777" w:rsidR="0078119C" w:rsidRPr="009E4AA5" w:rsidRDefault="0069649F" w:rsidP="00304A63">
            <w:pPr>
              <w:rPr>
                <w:rFonts w:cs="Tahoma"/>
              </w:rPr>
            </w:pPr>
            <w:r w:rsidRPr="009E4AA5">
              <w:rPr>
                <w:rFonts w:cs="Tahoma"/>
              </w:rPr>
              <w:t>5 to 10%</w:t>
            </w:r>
          </w:p>
        </w:tc>
      </w:tr>
      <w:tr w:rsidR="0078119C" w:rsidRPr="009E4AA5" w14:paraId="628F4DC3" w14:textId="77777777" w:rsidTr="005F2D79">
        <w:tc>
          <w:tcPr>
            <w:tcW w:w="2172" w:type="dxa"/>
            <w:vAlign w:val="center"/>
          </w:tcPr>
          <w:p w14:paraId="628F4DC1" w14:textId="77777777" w:rsidR="0078119C" w:rsidRPr="009E4AA5" w:rsidRDefault="0069649F" w:rsidP="00304A63">
            <w:pPr>
              <w:rPr>
                <w:rFonts w:cs="Tahoma"/>
              </w:rPr>
            </w:pPr>
            <w:r w:rsidRPr="009E4AA5">
              <w:rPr>
                <w:rFonts w:cs="Tahoma"/>
              </w:rPr>
              <w:t>Shareholders’ equity</w:t>
            </w:r>
          </w:p>
        </w:tc>
        <w:tc>
          <w:tcPr>
            <w:tcW w:w="1353" w:type="dxa"/>
            <w:vAlign w:val="center"/>
          </w:tcPr>
          <w:p w14:paraId="628F4DC2" w14:textId="77777777" w:rsidR="0078119C" w:rsidRPr="009E4AA5" w:rsidRDefault="0069649F" w:rsidP="00304A63">
            <w:pPr>
              <w:rPr>
                <w:rFonts w:cs="Tahoma"/>
              </w:rPr>
            </w:pPr>
            <w:r w:rsidRPr="009E4AA5">
              <w:rPr>
                <w:rFonts w:cs="Tahoma"/>
              </w:rPr>
              <w:t>2 to 5%</w:t>
            </w:r>
          </w:p>
        </w:tc>
      </w:tr>
      <w:tr w:rsidR="0078119C" w:rsidRPr="009E4AA5" w14:paraId="628F4DC6" w14:textId="77777777" w:rsidTr="005F2D79">
        <w:tc>
          <w:tcPr>
            <w:tcW w:w="2172" w:type="dxa"/>
            <w:vAlign w:val="center"/>
          </w:tcPr>
          <w:p w14:paraId="628F4DC4" w14:textId="09EA81EF" w:rsidR="0078119C" w:rsidRPr="009E4AA5" w:rsidRDefault="0069649F" w:rsidP="00304A63">
            <w:pPr>
              <w:rPr>
                <w:rFonts w:cs="Tahoma"/>
              </w:rPr>
            </w:pPr>
            <w:r w:rsidRPr="009E4AA5">
              <w:rPr>
                <w:rFonts w:cs="Tahoma"/>
              </w:rPr>
              <w:t xml:space="preserve">Total assets or </w:t>
            </w:r>
            <w:r w:rsidR="00EA5A92">
              <w:rPr>
                <w:rFonts w:cs="Tahoma"/>
              </w:rPr>
              <w:t>liabilities</w:t>
            </w:r>
          </w:p>
        </w:tc>
        <w:tc>
          <w:tcPr>
            <w:tcW w:w="1353" w:type="dxa"/>
            <w:vAlign w:val="center"/>
          </w:tcPr>
          <w:p w14:paraId="628F4DC5" w14:textId="77777777" w:rsidR="0078119C" w:rsidRPr="009E4AA5" w:rsidRDefault="0069649F" w:rsidP="00304A63">
            <w:pPr>
              <w:rPr>
                <w:rFonts w:cs="Tahoma"/>
              </w:rPr>
            </w:pPr>
            <w:r w:rsidRPr="009E4AA5">
              <w:rPr>
                <w:rFonts w:cs="Tahoma"/>
              </w:rPr>
              <w:t>1 to 2%</w:t>
            </w:r>
          </w:p>
        </w:tc>
      </w:tr>
    </w:tbl>
    <w:p w14:paraId="628F4DC7" w14:textId="77777777" w:rsidR="00205E43" w:rsidRDefault="00304A63" w:rsidP="00304A63">
      <w:pPr>
        <w:pStyle w:val="FigureTable"/>
        <w:rPr>
          <w:rFonts w:cs="Tahoma"/>
          <w:i/>
        </w:rPr>
      </w:pPr>
      <w:r>
        <w:t>Figure 2-5</w:t>
      </w:r>
      <w:r w:rsidRPr="003E45EA">
        <w:t>:</w:t>
      </w:r>
      <w:r>
        <w:t xml:space="preserve"> Overall materiality benchmarks</w:t>
      </w:r>
    </w:p>
    <w:p w14:paraId="628F4DC8" w14:textId="77777777" w:rsidR="003C50C5" w:rsidRPr="009E4AA5" w:rsidRDefault="003C50C5" w:rsidP="008B4ECC">
      <w:pPr>
        <w:rPr>
          <w:rFonts w:cs="Tahoma"/>
          <w:i/>
        </w:rPr>
      </w:pPr>
      <w:r w:rsidRPr="009E4AA5">
        <w:rPr>
          <w:rFonts w:cs="Tahoma"/>
          <w:i/>
        </w:rPr>
        <w:t>Performance materiality</w:t>
      </w:r>
    </w:p>
    <w:p w14:paraId="628F4DC9" w14:textId="77777777" w:rsidR="002574F0" w:rsidRPr="009E4AA5" w:rsidRDefault="00EA44B0" w:rsidP="00CD1E5E">
      <w:pPr>
        <w:pStyle w:val="ProbeNormalChar"/>
      </w:pPr>
      <w:r w:rsidRPr="009E4AA5">
        <w:t xml:space="preserve">Planning the audit solely to detect individually material misstatements overlooks the fact that the aggregate of individually immaterial misstatements may cause the financial statements to be materially </w:t>
      </w:r>
      <w:proofErr w:type="gramStart"/>
      <w:r w:rsidRPr="009E4AA5">
        <w:t>misstated, and</w:t>
      </w:r>
      <w:proofErr w:type="gramEnd"/>
      <w:r w:rsidRPr="009E4AA5">
        <w:t xml:space="preserve"> leaves no margin for possible undetected misstatements. Performance materiality (which, as defined, is one or more amounts) is set to reduce to an appropriately low level the probability that the aggregate of uncorrected and undetected misstatements in the financial statements exceeds materiality for the financial statements as a whole.</w:t>
      </w:r>
    </w:p>
    <w:p w14:paraId="628F4DCA" w14:textId="00C585D7" w:rsidR="0069649F" w:rsidRPr="009E4AA5" w:rsidRDefault="0069649F" w:rsidP="00CD1E5E">
      <w:pPr>
        <w:pStyle w:val="ProbeNormalChar"/>
      </w:pPr>
      <w:r w:rsidRPr="009E4AA5">
        <w:t xml:space="preserve">Setting an appropriate amount for performance materiality involves the exercise of professional </w:t>
      </w:r>
      <w:proofErr w:type="gramStart"/>
      <w:r w:rsidRPr="009E4AA5">
        <w:t>judgment, and</w:t>
      </w:r>
      <w:proofErr w:type="gramEnd"/>
      <w:r w:rsidRPr="009E4AA5">
        <w:t xml:space="preserve"> should be a simple mechanical calculation such as a percentage of the overall materiality level</w:t>
      </w:r>
      <w:r w:rsidR="00504007" w:rsidRPr="009E4AA5">
        <w:t xml:space="preserve">. </w:t>
      </w:r>
      <w:r w:rsidRPr="009E4AA5">
        <w:t>However, as a starting point, the firm suggests setting performance materiality between 60% and 80% of overall materiality, depending on the desired audit risk (refer section</w:t>
      </w:r>
      <w:r w:rsidR="002A3A90">
        <w:t xml:space="preserve"> </w:t>
      </w:r>
      <w:r w:rsidR="002A3A90">
        <w:fldChar w:fldCharType="begin"/>
      </w:r>
      <w:r w:rsidR="002A3A90">
        <w:instrText xml:space="preserve"> REF _Ref280041836 \r \h </w:instrText>
      </w:r>
      <w:r w:rsidR="002A3A90">
        <w:fldChar w:fldCharType="separate"/>
      </w:r>
      <w:r w:rsidR="007A27C5">
        <w:t>2.6</w:t>
      </w:r>
      <w:r w:rsidR="002A3A90">
        <w:fldChar w:fldCharType="end"/>
      </w:r>
      <w:r w:rsidRPr="009E4AA5">
        <w:t>).</w:t>
      </w:r>
    </w:p>
    <w:p w14:paraId="628F4DCB" w14:textId="77777777" w:rsidR="003C50C5" w:rsidRPr="009E4AA5" w:rsidRDefault="003C50C5" w:rsidP="00B8500F">
      <w:pPr>
        <w:rPr>
          <w:rFonts w:cs="Tahoma"/>
          <w:i/>
        </w:rPr>
      </w:pPr>
      <w:r w:rsidRPr="009E4AA5">
        <w:rPr>
          <w:rFonts w:cs="Tahoma"/>
          <w:i/>
        </w:rPr>
        <w:t>Specific materiality</w:t>
      </w:r>
    </w:p>
    <w:p w14:paraId="628F4DCC" w14:textId="77777777" w:rsidR="002574F0" w:rsidRPr="009E4AA5" w:rsidRDefault="00981646" w:rsidP="00CD1E5E">
      <w:pPr>
        <w:pStyle w:val="ProbeNormalChar"/>
      </w:pPr>
      <w:r w:rsidRPr="009E4AA5">
        <w:t>In certain circumstances, it may be necessary to determine a specific materiality</w:t>
      </w:r>
      <w:r w:rsidR="00C90A28" w:rsidRPr="009E4AA5">
        <w:t xml:space="preserve"> level for </w:t>
      </w:r>
      <w:proofErr w:type="gramStart"/>
      <w:r w:rsidR="00C90A28" w:rsidRPr="009E4AA5">
        <w:t>particular classes</w:t>
      </w:r>
      <w:proofErr w:type="gramEnd"/>
      <w:r w:rsidR="00C90A28" w:rsidRPr="009E4AA5">
        <w:t xml:space="preserve"> of transactions, account balances or disclosures for which misstatements of lesser amounts than materiality for the financial statements </w:t>
      </w:r>
      <w:proofErr w:type="gramStart"/>
      <w:r w:rsidR="00C90A28" w:rsidRPr="009E4AA5">
        <w:t>as a whole could</w:t>
      </w:r>
      <w:proofErr w:type="gramEnd"/>
      <w:r w:rsidR="00C90A28" w:rsidRPr="009E4AA5">
        <w:t xml:space="preserve"> reasonably be expected to influence the economic decisions of users taken </w:t>
      </w:r>
      <w:proofErr w:type="gramStart"/>
      <w:r w:rsidR="00C90A28" w:rsidRPr="009E4AA5">
        <w:t>on the basis of</w:t>
      </w:r>
      <w:proofErr w:type="gramEnd"/>
      <w:r w:rsidR="00C90A28" w:rsidRPr="009E4AA5">
        <w:t xml:space="preserve"> the financial statements</w:t>
      </w:r>
      <w:r w:rsidR="00504007" w:rsidRPr="009E4AA5">
        <w:t xml:space="preserve">. </w:t>
      </w:r>
      <w:r w:rsidR="002574F0" w:rsidRPr="009E4AA5">
        <w:t xml:space="preserve">Factors that may indicate the existence of one or more </w:t>
      </w:r>
      <w:r w:rsidR="00C90A28" w:rsidRPr="009E4AA5">
        <w:t>of these</w:t>
      </w:r>
      <w:r w:rsidR="002574F0" w:rsidRPr="009E4AA5">
        <w:t xml:space="preserve"> classes of transactions, account balances or disclosures</w:t>
      </w:r>
      <w:r w:rsidR="00C90A28" w:rsidRPr="009E4AA5">
        <w:t>,</w:t>
      </w:r>
      <w:r w:rsidR="002574F0" w:rsidRPr="009E4AA5">
        <w:t xml:space="preserve"> include whether law, regulation or the applicable financial reporting framework affect </w:t>
      </w:r>
      <w:proofErr w:type="gramStart"/>
      <w:r w:rsidR="002574F0" w:rsidRPr="009E4AA5">
        <w:t>users</w:t>
      </w:r>
      <w:proofErr w:type="gramEnd"/>
      <w:r w:rsidR="002574F0" w:rsidRPr="009E4AA5">
        <w:t xml:space="preserve"> expectations regarding the measurement or disclosure of certain items (for example, related party transactions, and the remuneration of management and those charged with governance).</w:t>
      </w:r>
    </w:p>
    <w:p w14:paraId="628F4DCD" w14:textId="77777777" w:rsidR="0069649F" w:rsidRPr="009E4AA5" w:rsidRDefault="0069649F" w:rsidP="00CD1E5E">
      <w:pPr>
        <w:pStyle w:val="ProbeNormalChar"/>
      </w:pPr>
      <w:r w:rsidRPr="009E4AA5">
        <w:t>Examples of matters that may influence decision makers and hence necessitate a lower level of specific materiality are shown in the following table:</w:t>
      </w:r>
    </w:p>
    <w:p w14:paraId="628F4DCE" w14:textId="77777777" w:rsidR="00205E43" w:rsidRDefault="00205E43">
      <w:pPr>
        <w:spacing w:before="100" w:after="200" w:line="276" w:lineRule="auto"/>
        <w:rPr>
          <w:rFonts w:cs="Tahoma"/>
          <w:b/>
        </w:rPr>
      </w:pPr>
      <w:r>
        <w:rPr>
          <w:rFonts w:cs="Tahoma"/>
          <w:b/>
        </w:rPr>
        <w:br w:type="page"/>
      </w:r>
    </w:p>
    <w:tbl>
      <w:tblPr>
        <w:tblW w:w="0" w:type="auto"/>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0"/>
        <w:gridCol w:w="6987"/>
      </w:tblGrid>
      <w:tr w:rsidR="00063898" w:rsidRPr="00063898" w14:paraId="628F4DD1" w14:textId="77777777" w:rsidTr="00063898">
        <w:trPr>
          <w:cantSplit/>
          <w:tblHeader/>
        </w:trPr>
        <w:tc>
          <w:tcPr>
            <w:tcW w:w="2920" w:type="dxa"/>
            <w:shd w:val="clear" w:color="auto" w:fill="0840A3" w:themeFill="accent1"/>
          </w:tcPr>
          <w:p w14:paraId="628F4DCF" w14:textId="77777777" w:rsidR="00E2658B" w:rsidRPr="00063898" w:rsidRDefault="00E2658B" w:rsidP="008B4ECC">
            <w:pPr>
              <w:rPr>
                <w:rFonts w:cs="Tahoma"/>
                <w:b/>
                <w:color w:val="FFFFFF" w:themeColor="background1"/>
              </w:rPr>
            </w:pPr>
            <w:r w:rsidRPr="00063898">
              <w:rPr>
                <w:rFonts w:cs="Tahoma"/>
                <w:b/>
                <w:color w:val="FFFFFF" w:themeColor="background1"/>
              </w:rPr>
              <w:lastRenderedPageBreak/>
              <w:t>Decision influencers</w:t>
            </w:r>
          </w:p>
        </w:tc>
        <w:tc>
          <w:tcPr>
            <w:tcW w:w="6987" w:type="dxa"/>
            <w:shd w:val="clear" w:color="auto" w:fill="0840A3" w:themeFill="accent1"/>
          </w:tcPr>
          <w:p w14:paraId="628F4DD0" w14:textId="77777777" w:rsidR="00E2658B" w:rsidRPr="00063898" w:rsidRDefault="00E2658B" w:rsidP="008B4ECC">
            <w:pPr>
              <w:rPr>
                <w:rFonts w:cs="Tahoma"/>
                <w:b/>
                <w:color w:val="FFFFFF" w:themeColor="background1"/>
              </w:rPr>
            </w:pPr>
            <w:r w:rsidRPr="00063898">
              <w:rPr>
                <w:rFonts w:cs="Tahoma"/>
                <w:b/>
                <w:color w:val="FFFFFF" w:themeColor="background1"/>
              </w:rPr>
              <w:t>Possible examples</w:t>
            </w:r>
          </w:p>
        </w:tc>
      </w:tr>
      <w:tr w:rsidR="00E2658B" w:rsidRPr="009E4AA5" w14:paraId="628F4DD7" w14:textId="77777777" w:rsidTr="00063898">
        <w:trPr>
          <w:cantSplit/>
        </w:trPr>
        <w:tc>
          <w:tcPr>
            <w:tcW w:w="2920" w:type="dxa"/>
          </w:tcPr>
          <w:p w14:paraId="628F4DD2" w14:textId="77777777" w:rsidR="00E2658B" w:rsidRPr="00063898" w:rsidRDefault="00E2658B" w:rsidP="008B4ECC">
            <w:pPr>
              <w:rPr>
                <w:rFonts w:cs="Tahoma"/>
              </w:rPr>
            </w:pPr>
            <w:r w:rsidRPr="00063898">
              <w:rPr>
                <w:rFonts w:cs="Tahoma"/>
              </w:rPr>
              <w:t>Laws, Regulations, and Accounting Framework Requirements</w:t>
            </w:r>
          </w:p>
        </w:tc>
        <w:tc>
          <w:tcPr>
            <w:tcW w:w="6987" w:type="dxa"/>
          </w:tcPr>
          <w:p w14:paraId="628F4DD3" w14:textId="77777777" w:rsidR="00E2658B" w:rsidRPr="00063898" w:rsidRDefault="00E2658B" w:rsidP="00660889">
            <w:pPr>
              <w:pStyle w:val="Bullet1"/>
            </w:pPr>
            <w:r w:rsidRPr="00063898">
              <w:t>Sensitive financial statement disclosures such as the remuneration of management and those charged with governance.</w:t>
            </w:r>
          </w:p>
          <w:p w14:paraId="628F4DD4" w14:textId="77777777" w:rsidR="00E2658B" w:rsidRPr="00063898" w:rsidRDefault="00E2658B" w:rsidP="00660889">
            <w:pPr>
              <w:pStyle w:val="Bullet1"/>
            </w:pPr>
            <w:r w:rsidRPr="00063898">
              <w:t xml:space="preserve">Related-party transactions. </w:t>
            </w:r>
          </w:p>
          <w:p w14:paraId="628F4DD5" w14:textId="77777777" w:rsidR="00E2658B" w:rsidRPr="00063898" w:rsidRDefault="00E2658B" w:rsidP="00660889">
            <w:pPr>
              <w:pStyle w:val="Bullet1"/>
            </w:pPr>
            <w:r w:rsidRPr="00063898">
              <w:t xml:space="preserve">Non-compliance with loan covenants, contractual agreements, regulatory provisions, and statutory/regulatory reporting requirements. </w:t>
            </w:r>
          </w:p>
          <w:p w14:paraId="628F4DD6" w14:textId="77777777" w:rsidR="00E2658B" w:rsidRPr="00063898" w:rsidRDefault="00E2658B" w:rsidP="00660889">
            <w:pPr>
              <w:pStyle w:val="Bullet1"/>
            </w:pPr>
            <w:r w:rsidRPr="00063898">
              <w:t>Certain types of expenditures such as illegal payments or executives’ expenses.</w:t>
            </w:r>
          </w:p>
        </w:tc>
      </w:tr>
      <w:tr w:rsidR="00E2658B" w:rsidRPr="009E4AA5" w14:paraId="628F4DDB" w14:textId="77777777" w:rsidTr="00063898">
        <w:trPr>
          <w:cantSplit/>
        </w:trPr>
        <w:tc>
          <w:tcPr>
            <w:tcW w:w="2920" w:type="dxa"/>
          </w:tcPr>
          <w:p w14:paraId="628F4DD8" w14:textId="77777777" w:rsidR="00E2658B" w:rsidRPr="00063898" w:rsidRDefault="00E2658B" w:rsidP="008B4ECC">
            <w:pPr>
              <w:rPr>
                <w:rFonts w:cs="Tahoma"/>
              </w:rPr>
            </w:pPr>
            <w:r w:rsidRPr="00063898">
              <w:rPr>
                <w:rFonts w:cs="Tahoma"/>
              </w:rPr>
              <w:t>Key Industry Disclosures</w:t>
            </w:r>
          </w:p>
        </w:tc>
        <w:tc>
          <w:tcPr>
            <w:tcW w:w="6987" w:type="dxa"/>
          </w:tcPr>
          <w:p w14:paraId="628F4DD9" w14:textId="77777777" w:rsidR="00E2658B" w:rsidRPr="00063898" w:rsidRDefault="00E2658B" w:rsidP="00660889">
            <w:pPr>
              <w:pStyle w:val="Bullet1"/>
            </w:pPr>
            <w:r w:rsidRPr="00063898">
              <w:t>Reserves and exploration costs for a mining entity.</w:t>
            </w:r>
          </w:p>
          <w:p w14:paraId="628F4DDA" w14:textId="77777777" w:rsidR="00E2658B" w:rsidRPr="00063898" w:rsidRDefault="00E2658B" w:rsidP="00660889">
            <w:pPr>
              <w:pStyle w:val="Bullet1"/>
            </w:pPr>
            <w:r w:rsidRPr="00063898">
              <w:t>Research and development costs for a pharmaceutical entity.</w:t>
            </w:r>
          </w:p>
        </w:tc>
      </w:tr>
      <w:tr w:rsidR="00E2658B" w:rsidRPr="009E4AA5" w14:paraId="628F4DE1" w14:textId="77777777" w:rsidTr="00063898">
        <w:trPr>
          <w:cantSplit/>
        </w:trPr>
        <w:tc>
          <w:tcPr>
            <w:tcW w:w="2920" w:type="dxa"/>
          </w:tcPr>
          <w:p w14:paraId="628F4DDC" w14:textId="77777777" w:rsidR="00E2658B" w:rsidRPr="00063898" w:rsidRDefault="00920EA7" w:rsidP="008B4ECC">
            <w:pPr>
              <w:rPr>
                <w:rFonts w:cs="Tahoma"/>
              </w:rPr>
            </w:pPr>
            <w:r w:rsidRPr="00063898">
              <w:rPr>
                <w:rFonts w:cs="Tahoma"/>
              </w:rPr>
              <w:t>Disclosure of Signifi</w:t>
            </w:r>
            <w:r w:rsidR="00E2658B" w:rsidRPr="00063898">
              <w:rPr>
                <w:rFonts w:cs="Tahoma"/>
              </w:rPr>
              <w:t>cant Events and Important Changes in Operations</w:t>
            </w:r>
          </w:p>
        </w:tc>
        <w:tc>
          <w:tcPr>
            <w:tcW w:w="6987" w:type="dxa"/>
          </w:tcPr>
          <w:p w14:paraId="628F4DDD" w14:textId="77777777" w:rsidR="00E2658B" w:rsidRPr="00063898" w:rsidRDefault="00E2658B" w:rsidP="00660889">
            <w:pPr>
              <w:pStyle w:val="Bullet1"/>
            </w:pPr>
            <w:r w:rsidRPr="00063898">
              <w:t>Newly acquired businesses or expansion of operations.</w:t>
            </w:r>
          </w:p>
          <w:p w14:paraId="628F4DDE" w14:textId="77777777" w:rsidR="00E2658B" w:rsidRPr="00063898" w:rsidRDefault="00E2658B" w:rsidP="00660889">
            <w:pPr>
              <w:pStyle w:val="Bullet1"/>
            </w:pPr>
            <w:r w:rsidRPr="00063898">
              <w:t xml:space="preserve">Discontinued operations. </w:t>
            </w:r>
          </w:p>
          <w:p w14:paraId="628F4DDF" w14:textId="77777777" w:rsidR="00E2658B" w:rsidRPr="00063898" w:rsidRDefault="00E2658B" w:rsidP="00660889">
            <w:pPr>
              <w:pStyle w:val="Bullet1"/>
            </w:pPr>
            <w:r w:rsidRPr="00063898">
              <w:t>Unusual events or contingencies (</w:t>
            </w:r>
            <w:r w:rsidR="009C3105" w:rsidRPr="00063898">
              <w:t>e.g.</w:t>
            </w:r>
            <w:r w:rsidR="009D379A" w:rsidRPr="00063898">
              <w:t xml:space="preserve"> </w:t>
            </w:r>
            <w:r w:rsidRPr="00063898">
              <w:t xml:space="preserve">lawsuits). </w:t>
            </w:r>
          </w:p>
          <w:p w14:paraId="628F4DE0" w14:textId="77777777" w:rsidR="00E2658B" w:rsidRPr="00063898" w:rsidRDefault="00E2658B" w:rsidP="00660889">
            <w:pPr>
              <w:pStyle w:val="Bullet1"/>
            </w:pPr>
            <w:r w:rsidRPr="00063898">
              <w:t>Introduction of new products and services.</w:t>
            </w:r>
          </w:p>
        </w:tc>
      </w:tr>
    </w:tbl>
    <w:p w14:paraId="628F4DE2" w14:textId="77777777" w:rsidR="00B8500F" w:rsidRPr="009E4AA5" w:rsidRDefault="00304A63" w:rsidP="00063898">
      <w:pPr>
        <w:pStyle w:val="FigureTable"/>
        <w:rPr>
          <w:i/>
        </w:rPr>
      </w:pPr>
      <w:r>
        <w:t>Figure 2-6</w:t>
      </w:r>
      <w:r w:rsidRPr="003E45EA">
        <w:t>:</w:t>
      </w:r>
      <w:r>
        <w:t xml:space="preserve"> </w:t>
      </w:r>
      <w:r w:rsidR="00063898" w:rsidRPr="009E4AA5">
        <w:t>Specific materiality factors</w:t>
      </w:r>
    </w:p>
    <w:p w14:paraId="628F4DE3" w14:textId="77777777" w:rsidR="0069649F" w:rsidRPr="009E4AA5" w:rsidRDefault="00E7314A" w:rsidP="00B8500F">
      <w:pPr>
        <w:rPr>
          <w:rFonts w:cs="Tahoma"/>
          <w:i/>
        </w:rPr>
      </w:pPr>
      <w:r w:rsidRPr="009E4AA5">
        <w:rPr>
          <w:rFonts w:cs="Tahoma"/>
          <w:i/>
        </w:rPr>
        <w:t>Clearly trivial amounts</w:t>
      </w:r>
    </w:p>
    <w:p w14:paraId="628F4DE4" w14:textId="77777777" w:rsidR="00E7314A" w:rsidRPr="009E4AA5" w:rsidRDefault="00A7437E" w:rsidP="00CD1E5E">
      <w:pPr>
        <w:pStyle w:val="ProbeNormalChar"/>
      </w:pPr>
      <w:bookmarkStart w:id="151" w:name="_Ref127184841"/>
      <w:r w:rsidRPr="009E4AA5">
        <w:t>The engagement team designates an amount below which misstatements would be clearly trivial and would not need to be accumulated because the accumulation of such amounts clearly would not have a material effect on the financial statements. Matters that are clearly trivial will be of a wholly different (smaller) order of magnitude than materiality determined above, and will be matters that are clearly inconsequential, whether taken individually or in aggregate and whether judged by any criteria of size, nature or circumstances.</w:t>
      </w:r>
      <w:bookmarkEnd w:id="151"/>
      <w:r w:rsidRPr="009E4AA5">
        <w:t xml:space="preserve"> </w:t>
      </w:r>
    </w:p>
    <w:p w14:paraId="628F4DE5" w14:textId="77777777" w:rsidR="00205E43" w:rsidRDefault="00A7437E" w:rsidP="00CD1E5E">
      <w:pPr>
        <w:pStyle w:val="ProbeNormalChar"/>
      </w:pPr>
      <w:r w:rsidRPr="009E4AA5">
        <w:t xml:space="preserve">As a guideline, </w:t>
      </w:r>
      <w:r w:rsidR="00920EA7" w:rsidRPr="009E4AA5">
        <w:t>the firm recommends</w:t>
      </w:r>
      <w:r w:rsidRPr="009E4AA5">
        <w:t xml:space="preserve"> clearly trivial amounts to be approximately 3% of overall materiality set above.</w:t>
      </w:r>
    </w:p>
    <w:p w14:paraId="628F4DE6" w14:textId="77777777" w:rsidR="00205E43" w:rsidRDefault="00205E43">
      <w:pPr>
        <w:spacing w:before="100" w:after="200" w:line="276" w:lineRule="auto"/>
        <w:rPr>
          <w:rFonts w:cs="Times New Roman"/>
          <w:bCs/>
          <w:kern w:val="8"/>
          <w:lang w:bidi="he-IL"/>
        </w:rPr>
      </w:pPr>
      <w:r>
        <w:br w:type="page"/>
      </w:r>
    </w:p>
    <w:sectPr w:rsidR="00205E43" w:rsidSect="00B91C64">
      <w:type w:val="continuous"/>
      <w:pgSz w:w="11907" w:h="16840" w:code="9"/>
      <w:pgMar w:top="1440" w:right="992" w:bottom="1440" w:left="992" w:header="720" w:footer="8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ACA15" w14:textId="77777777" w:rsidR="00380417" w:rsidRDefault="00380417" w:rsidP="00BD355F">
      <w:r>
        <w:separator/>
      </w:r>
    </w:p>
  </w:endnote>
  <w:endnote w:type="continuationSeparator" w:id="0">
    <w:p w14:paraId="22009012" w14:textId="77777777" w:rsidR="00380417" w:rsidRDefault="00380417" w:rsidP="00BD355F">
      <w:r>
        <w:continuationSeparator/>
      </w:r>
    </w:p>
  </w:endnote>
  <w:endnote w:type="continuationNotice" w:id="1">
    <w:p w14:paraId="4944DE30" w14:textId="77777777" w:rsidR="00380417" w:rsidRDefault="003804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Switzer">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Korinna BT">
    <w:altName w:val="Georgia"/>
    <w:charset w:val="00"/>
    <w:family w:val="roman"/>
    <w:pitch w:val="variable"/>
    <w:sig w:usb0="00000007" w:usb1="00000000" w:usb2="00000000" w:usb3="00000000" w:csb0="00000011" w:csb1="00000000"/>
  </w:font>
  <w:font w:name="PMingLiU">
    <w:altName w:val="新細明體"/>
    <w:panose1 w:val="02010601000101010101"/>
    <w:charset w:val="88"/>
    <w:family w:val="roman"/>
    <w:pitch w:val="variable"/>
    <w:sig w:usb0="A00002FF" w:usb1="28CFFCFA" w:usb2="00000016" w:usb3="00000000" w:csb0="00100001" w:csb1="00000000"/>
  </w:font>
  <w:font w:name="Brush Script MT">
    <w:panose1 w:val="03060802040406070304"/>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Switzer Medium">
    <w:altName w:val="Calibri"/>
    <w:panose1 w:val="00000000000000000000"/>
    <w:charset w:val="00"/>
    <w:family w:val="modern"/>
    <w:notTrueType/>
    <w:pitch w:val="variable"/>
    <w:sig w:usb0="80000007" w:usb1="10000000" w:usb2="00000000" w:usb3="00000000" w:csb0="00000093" w:csb1="00000000"/>
  </w:font>
  <w:font w:name="Times">
    <w:panose1 w:val="02020603050405020304"/>
    <w:charset w:val="00"/>
    <w:family w:val="roman"/>
    <w:pitch w:val="variable"/>
    <w:sig w:usb0="00000007" w:usb1="00000000" w:usb2="00000000" w:usb3="00000000" w:csb0="00000093" w:csb1="00000000"/>
  </w:font>
  <w:font w:name="Pastiche Grotesque">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55670" w14:textId="77777777" w:rsidR="00380417" w:rsidRDefault="00380417" w:rsidP="00BD355F">
      <w:r>
        <w:separator/>
      </w:r>
    </w:p>
  </w:footnote>
  <w:footnote w:type="continuationSeparator" w:id="0">
    <w:p w14:paraId="0BEF3CF5" w14:textId="77777777" w:rsidR="00380417" w:rsidRDefault="00380417" w:rsidP="00BD355F">
      <w:r>
        <w:continuationSeparator/>
      </w:r>
    </w:p>
  </w:footnote>
  <w:footnote w:type="continuationNotice" w:id="1">
    <w:p w14:paraId="14471A7B" w14:textId="77777777" w:rsidR="00380417" w:rsidRDefault="0038041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5841832"/>
    <w:lvl w:ilvl="0">
      <w:start w:val="1"/>
      <w:numFmt w:val="decimal"/>
      <w:pStyle w:val="ListNumber2"/>
      <w:lvlText w:val="%1."/>
      <w:lvlJc w:val="left"/>
      <w:pPr>
        <w:tabs>
          <w:tab w:val="num" w:pos="643"/>
        </w:tabs>
        <w:ind w:left="643" w:hanging="360"/>
      </w:pPr>
    </w:lvl>
  </w:abstractNum>
  <w:abstractNum w:abstractNumId="1" w15:restartNumberingAfterBreak="0">
    <w:nsid w:val="015076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4D25B9"/>
    <w:multiLevelType w:val="hybridMultilevel"/>
    <w:tmpl w:val="A494736E"/>
    <w:lvl w:ilvl="0" w:tplc="C37887FE">
      <w:start w:val="1"/>
      <w:numFmt w:val="bullet"/>
      <w:pStyle w:val="Bullet1"/>
      <w:lvlText w:val=""/>
      <w:lvlJc w:val="left"/>
      <w:pPr>
        <w:ind w:left="1080" w:hanging="360"/>
      </w:pPr>
      <w:rPr>
        <w:rFonts w:ascii="Symbol" w:hAnsi="Symbol" w:hint="default"/>
        <w:color w:val="042051" w:themeColor="accent1" w:themeShade="80"/>
      </w:rPr>
    </w:lvl>
    <w:lvl w:ilvl="1" w:tplc="5636ECAC">
      <w:start w:val="1"/>
      <w:numFmt w:val="bullet"/>
      <w:lvlText w:val="o"/>
      <w:lvlJc w:val="left"/>
      <w:pPr>
        <w:ind w:left="6455" w:hanging="360"/>
      </w:pPr>
      <w:rPr>
        <w:rFonts w:ascii="Courier New" w:hAnsi="Courier New" w:cs="Courier New" w:hint="default"/>
      </w:rPr>
    </w:lvl>
    <w:lvl w:ilvl="2" w:tplc="6E2021F0">
      <w:start w:val="1"/>
      <w:numFmt w:val="bullet"/>
      <w:lvlText w:val=""/>
      <w:lvlJc w:val="left"/>
      <w:pPr>
        <w:ind w:left="2880" w:hanging="360"/>
      </w:pPr>
      <w:rPr>
        <w:rFonts w:ascii="Wingdings" w:hAnsi="Wingdings" w:hint="default"/>
      </w:rPr>
    </w:lvl>
    <w:lvl w:ilvl="3" w:tplc="AA24A698">
      <w:start w:val="1"/>
      <w:numFmt w:val="bullet"/>
      <w:lvlText w:val=""/>
      <w:lvlJc w:val="left"/>
      <w:pPr>
        <w:ind w:left="3600" w:hanging="360"/>
      </w:pPr>
      <w:rPr>
        <w:rFonts w:ascii="Symbol" w:hAnsi="Symbol" w:hint="default"/>
      </w:rPr>
    </w:lvl>
    <w:lvl w:ilvl="4" w:tplc="1C090003">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097324BE"/>
    <w:multiLevelType w:val="multilevel"/>
    <w:tmpl w:val="BD2271D6"/>
    <w:lvl w:ilvl="0">
      <w:start w:val="8"/>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4" w15:restartNumberingAfterBreak="0">
    <w:nsid w:val="0D565568"/>
    <w:multiLevelType w:val="multilevel"/>
    <w:tmpl w:val="9EC8FD8C"/>
    <w:lvl w:ilvl="0">
      <w:start w:val="1"/>
      <w:numFmt w:val="bullet"/>
      <w:pStyle w:val="Bulletlist"/>
      <w:lvlText w:val=""/>
      <w:lvlJc w:val="left"/>
      <w:pPr>
        <w:tabs>
          <w:tab w:val="num" w:pos="425"/>
        </w:tabs>
        <w:ind w:left="425" w:hanging="425"/>
      </w:pPr>
      <w:rPr>
        <w:rFonts w:ascii="Symbol" w:hAnsi="Symbol" w:hint="default"/>
        <w:color w:val="4BC7A9"/>
      </w:rPr>
    </w:lvl>
    <w:lvl w:ilvl="1">
      <w:start w:val="1"/>
      <w:numFmt w:val="bullet"/>
      <w:lvlText w:val="­"/>
      <w:lvlJc w:val="left"/>
      <w:pPr>
        <w:tabs>
          <w:tab w:val="num" w:pos="851"/>
        </w:tabs>
        <w:ind w:left="850" w:hanging="425"/>
      </w:pPr>
      <w:rPr>
        <w:rFonts w:ascii="Courier New" w:hAnsi="Courier New" w:hint="default"/>
        <w:color w:val="4BC7A9"/>
      </w:rPr>
    </w:lvl>
    <w:lvl w:ilvl="2">
      <w:start w:val="1"/>
      <w:numFmt w:val="bullet"/>
      <w:lvlText w:val=""/>
      <w:lvlJc w:val="left"/>
      <w:pPr>
        <w:ind w:left="1134" w:hanging="284"/>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
      <w:lvlJc w:val="left"/>
      <w:pPr>
        <w:ind w:left="2125" w:hanging="425"/>
      </w:pPr>
      <w:rPr>
        <w:rFonts w:ascii="Symbol" w:hAnsi="Symbol"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Wingdings" w:hAnsi="Wingdings" w:hint="default"/>
      </w:rPr>
    </w:lvl>
    <w:lvl w:ilvl="7">
      <w:start w:val="1"/>
      <w:numFmt w:val="bullet"/>
      <w:lvlText w:val=""/>
      <w:lvlJc w:val="left"/>
      <w:pPr>
        <w:ind w:left="3400" w:hanging="425"/>
      </w:pPr>
      <w:rPr>
        <w:rFonts w:ascii="Symbol" w:hAnsi="Symbol" w:hint="default"/>
      </w:rPr>
    </w:lvl>
    <w:lvl w:ilvl="8">
      <w:start w:val="1"/>
      <w:numFmt w:val="bullet"/>
      <w:lvlText w:val=""/>
      <w:lvlJc w:val="left"/>
      <w:pPr>
        <w:ind w:left="3825" w:hanging="425"/>
      </w:pPr>
      <w:rPr>
        <w:rFonts w:ascii="Symbol" w:hAnsi="Symbol" w:hint="default"/>
      </w:rPr>
    </w:lvl>
  </w:abstractNum>
  <w:abstractNum w:abstractNumId="5" w15:restartNumberingAfterBreak="0">
    <w:nsid w:val="0F557246"/>
    <w:multiLevelType w:val="multilevel"/>
    <w:tmpl w:val="34225B48"/>
    <w:lvl w:ilvl="0">
      <w:start w:val="14"/>
      <w:numFmt w:val="decimal"/>
      <w:pStyle w:val="NumList"/>
      <w:lvlText w:val="%1."/>
      <w:lvlJc w:val="left"/>
      <w:pPr>
        <w:tabs>
          <w:tab w:val="num" w:pos="567"/>
        </w:tabs>
        <w:ind w:left="567" w:hanging="567"/>
      </w:pPr>
      <w:rPr>
        <w:rFonts w:cs="Times New Roman" w:hint="default"/>
      </w:rPr>
    </w:lvl>
    <w:lvl w:ilvl="1">
      <w:start w:val="1"/>
      <w:numFmt w:val="lowerLetter"/>
      <w:lvlText w:val="(%2)"/>
      <w:lvlJc w:val="left"/>
      <w:pPr>
        <w:tabs>
          <w:tab w:val="num" w:pos="1134"/>
        </w:tabs>
        <w:ind w:left="1134" w:hanging="567"/>
      </w:pPr>
      <w:rPr>
        <w:rFonts w:cs="Times New Roman" w:hint="default"/>
      </w:rPr>
    </w:lvl>
    <w:lvl w:ilvl="2">
      <w:start w:val="1"/>
      <w:numFmt w:val="lowerRoman"/>
      <w:lvlText w:val="(%3)"/>
      <w:lvlJc w:val="left"/>
      <w:pPr>
        <w:tabs>
          <w:tab w:val="num" w:pos="1701"/>
        </w:tabs>
        <w:ind w:left="1701" w:hanging="567"/>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4482"/>
        </w:tabs>
        <w:ind w:left="3969" w:hanging="567"/>
      </w:pPr>
      <w:rPr>
        <w:rFonts w:cs="Times New Roman" w:hint="default"/>
      </w:rPr>
    </w:lvl>
    <w:lvl w:ilvl="5">
      <w:start w:val="1"/>
      <w:numFmt w:val="decimal"/>
      <w:lvlText w:val="%1.%2.%3.%4.%5.%6"/>
      <w:lvlJc w:val="left"/>
      <w:pPr>
        <w:tabs>
          <w:tab w:val="num" w:pos="5049"/>
        </w:tabs>
        <w:ind w:left="4536" w:hanging="567"/>
      </w:pPr>
      <w:rPr>
        <w:rFonts w:cs="Times New Roman" w:hint="default"/>
      </w:rPr>
    </w:lvl>
    <w:lvl w:ilvl="6">
      <w:start w:val="1"/>
      <w:numFmt w:val="decimal"/>
      <w:lvlText w:val="%1.%2.%3.%4.%5.%6.%7"/>
      <w:lvlJc w:val="left"/>
      <w:pPr>
        <w:tabs>
          <w:tab w:val="num" w:pos="1865"/>
        </w:tabs>
        <w:ind w:left="1865" w:hanging="1298"/>
      </w:pPr>
      <w:rPr>
        <w:rFonts w:cs="Times New Roman" w:hint="default"/>
      </w:rPr>
    </w:lvl>
    <w:lvl w:ilvl="7">
      <w:start w:val="1"/>
      <w:numFmt w:val="decimal"/>
      <w:lvlText w:val="%1.%2.%3.%4.%5.%6.%7.%8"/>
      <w:lvlJc w:val="left"/>
      <w:pPr>
        <w:tabs>
          <w:tab w:val="num" w:pos="2007"/>
        </w:tabs>
        <w:ind w:left="2007" w:hanging="1440"/>
      </w:pPr>
      <w:rPr>
        <w:rFonts w:cs="Times New Roman" w:hint="default"/>
      </w:rPr>
    </w:lvl>
    <w:lvl w:ilvl="8">
      <w:start w:val="1"/>
      <w:numFmt w:val="decimal"/>
      <w:lvlText w:val="%1.%2.%3.%4.%5.%6.%7.%8.%9"/>
      <w:lvlJc w:val="left"/>
      <w:pPr>
        <w:tabs>
          <w:tab w:val="num" w:pos="2149"/>
        </w:tabs>
        <w:ind w:left="2149" w:hanging="1582"/>
      </w:pPr>
      <w:rPr>
        <w:rFonts w:cs="Times New Roman" w:hint="default"/>
      </w:rPr>
    </w:lvl>
  </w:abstractNum>
  <w:abstractNum w:abstractNumId="6" w15:restartNumberingAfterBreak="0">
    <w:nsid w:val="119D56F3"/>
    <w:multiLevelType w:val="multilevel"/>
    <w:tmpl w:val="FDCAF698"/>
    <w:lvl w:ilvl="0">
      <w:start w:val="1"/>
      <w:numFmt w:val="decimal"/>
      <w:pStyle w:val="numberedparagraph"/>
      <w:lvlText w:val="%1."/>
      <w:lvlJc w:val="right"/>
      <w:pPr>
        <w:tabs>
          <w:tab w:val="num" w:pos="630"/>
        </w:tabs>
        <w:ind w:left="630" w:hanging="360"/>
      </w:pPr>
      <w:rPr>
        <w:rFonts w:ascii="Times New Roman" w:hAnsi="Times New Roman" w:hint="default"/>
        <w:b w:val="0"/>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right"/>
      <w:pPr>
        <w:tabs>
          <w:tab w:val="num" w:pos="1224"/>
        </w:tabs>
        <w:ind w:left="1224" w:hanging="144"/>
      </w:pPr>
      <w:rPr>
        <w:rFonts w:hint="default"/>
        <w:b w:val="0"/>
        <w:i w:val="0"/>
        <w:sz w:val="24"/>
        <w:szCs w:val="24"/>
      </w:rPr>
    </w:lvl>
    <w:lvl w:ilvl="2">
      <w:start w:val="1"/>
      <w:numFmt w:val="lowerRoman"/>
      <w:lvlText w:val="(%3)"/>
      <w:lvlJc w:val="right"/>
      <w:pPr>
        <w:tabs>
          <w:tab w:val="num" w:pos="2520"/>
        </w:tabs>
        <w:ind w:left="2520" w:hanging="360"/>
      </w:pPr>
      <w:rPr>
        <w:rFonts w:hint="default"/>
      </w:rPr>
    </w:lvl>
    <w:lvl w:ilvl="3">
      <w:start w:val="1"/>
      <w:numFmt w:val="lowerLetter"/>
      <w:lvlText w:val="%4."/>
      <w:lvlJc w:val="left"/>
      <w:pPr>
        <w:tabs>
          <w:tab w:val="num" w:pos="3240"/>
        </w:tabs>
        <w:ind w:left="3240" w:hanging="72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7" w15:restartNumberingAfterBreak="0">
    <w:nsid w:val="12295B2C"/>
    <w:multiLevelType w:val="multilevel"/>
    <w:tmpl w:val="0E18067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34D1F44"/>
    <w:multiLevelType w:val="hybridMultilevel"/>
    <w:tmpl w:val="630ACD02"/>
    <w:lvl w:ilvl="0" w:tplc="5A4EDE1C">
      <w:start w:val="1"/>
      <w:numFmt w:val="bullet"/>
      <w:lvlText w:val=""/>
      <w:lvlJc w:val="left"/>
      <w:pPr>
        <w:ind w:left="360" w:hanging="360"/>
      </w:pPr>
      <w:rPr>
        <w:rFonts w:ascii="Wingdings" w:hAnsi="Wingdings" w:hint="default"/>
        <w:color w:val="B2211C" w:themeColor="accent2"/>
      </w:rPr>
    </w:lvl>
    <w:lvl w:ilvl="1" w:tplc="80802F46">
      <w:start w:val="1"/>
      <w:numFmt w:val="bullet"/>
      <w:lvlText w:val="­"/>
      <w:lvlJc w:val="left"/>
      <w:pPr>
        <w:ind w:left="2160" w:hanging="360"/>
      </w:pPr>
      <w:rPr>
        <w:rFonts w:ascii="Courier New" w:hAnsi="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13B9623A"/>
    <w:multiLevelType w:val="hybridMultilevel"/>
    <w:tmpl w:val="B27492D8"/>
    <w:lvl w:ilvl="0" w:tplc="5A4EDE1C">
      <w:start w:val="1"/>
      <w:numFmt w:val="bullet"/>
      <w:lvlText w:val=""/>
      <w:lvlJc w:val="left"/>
      <w:pPr>
        <w:ind w:left="360" w:hanging="360"/>
      </w:pPr>
      <w:rPr>
        <w:rFonts w:ascii="Wingdings" w:hAnsi="Wingdings" w:hint="default"/>
        <w:color w:val="B2211C" w:themeColor="accent2"/>
      </w:rPr>
    </w:lvl>
    <w:lvl w:ilvl="1" w:tplc="085AA5C8">
      <w:start w:val="1"/>
      <w:numFmt w:val="bullet"/>
      <w:lvlText w:val="­"/>
      <w:lvlJc w:val="left"/>
      <w:pPr>
        <w:ind w:left="2160" w:hanging="360"/>
      </w:pPr>
      <w:rPr>
        <w:rFonts w:ascii="Tahoma" w:hAnsi="Tahoma" w:hint="default"/>
        <w:sz w:val="18"/>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19D47EA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010F39"/>
    <w:multiLevelType w:val="multilevel"/>
    <w:tmpl w:val="BF1413AA"/>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4"/>
      </w:rPr>
    </w:lvl>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 w:ilvl="3">
      <w:start w:val="1"/>
      <w:numFmt w:val="decimal"/>
      <w:lvlText w:val="%1.%2.%3.%4."/>
      <w:lvlJc w:val="left"/>
      <w:pPr>
        <w:tabs>
          <w:tab w:val="num" w:pos="360"/>
        </w:tabs>
        <w:ind w:left="357" w:hanging="357"/>
      </w:pPr>
      <w:rPr>
        <w:rFonts w:cs="Times New Roman" w:hint="default"/>
      </w:rPr>
    </w:lvl>
    <w:lvl w:ilvl="4">
      <w:start w:val="1"/>
      <w:numFmt w:val="decimal"/>
      <w:lvlText w:val="%1.%2.%3.%4.%5."/>
      <w:lvlJc w:val="left"/>
      <w:pPr>
        <w:tabs>
          <w:tab w:val="num" w:pos="360"/>
        </w:tabs>
        <w:ind w:left="357" w:hanging="357"/>
      </w:pPr>
      <w:rPr>
        <w:rFonts w:cs="Times New Roman" w:hint="default"/>
      </w:rPr>
    </w:lvl>
    <w:lvl w:ilvl="5">
      <w:start w:val="1"/>
      <w:numFmt w:val="decimal"/>
      <w:lvlText w:val="%1.%2.%3.%4.%5.%6."/>
      <w:lvlJc w:val="left"/>
      <w:pPr>
        <w:tabs>
          <w:tab w:val="num" w:pos="360"/>
        </w:tabs>
        <w:ind w:left="357" w:hanging="357"/>
      </w:pPr>
      <w:rPr>
        <w:rFonts w:cs="Times New Roman" w:hint="default"/>
      </w:rPr>
    </w:lvl>
    <w:lvl w:ilvl="6">
      <w:start w:val="1"/>
      <w:numFmt w:val="decimal"/>
      <w:lvlText w:val="%1.%2.%3.%4.%5.%6.%7."/>
      <w:lvlJc w:val="left"/>
      <w:pPr>
        <w:tabs>
          <w:tab w:val="num" w:pos="360"/>
        </w:tabs>
        <w:ind w:left="357" w:hanging="357"/>
      </w:pPr>
      <w:rPr>
        <w:rFonts w:cs="Times New Roman" w:hint="default"/>
      </w:rPr>
    </w:lvl>
    <w:lvl w:ilvl="7">
      <w:start w:val="1"/>
      <w:numFmt w:val="decimal"/>
      <w:lvlText w:val="%1.%2.%3.%4.%5.%6.%7.%8."/>
      <w:lvlJc w:val="left"/>
      <w:pPr>
        <w:tabs>
          <w:tab w:val="num" w:pos="360"/>
        </w:tabs>
        <w:ind w:left="357" w:hanging="357"/>
      </w:pPr>
      <w:rPr>
        <w:rFonts w:cs="Times New Roman" w:hint="default"/>
      </w:rPr>
    </w:lvl>
    <w:lvl w:ilvl="8">
      <w:start w:val="1"/>
      <w:numFmt w:val="decimal"/>
      <w:lvlText w:val="%1.%2.%3.%4.%5.%6.%7.%8.%9."/>
      <w:lvlJc w:val="left"/>
      <w:pPr>
        <w:tabs>
          <w:tab w:val="num" w:pos="360"/>
        </w:tabs>
        <w:ind w:left="357" w:hanging="357"/>
      </w:pPr>
      <w:rPr>
        <w:rFonts w:cs="Times New Roman" w:hint="default"/>
      </w:rPr>
    </w:lvl>
  </w:abstractNum>
  <w:abstractNum w:abstractNumId="12" w15:restartNumberingAfterBreak="0">
    <w:nsid w:val="21707ECB"/>
    <w:multiLevelType w:val="hybridMultilevel"/>
    <w:tmpl w:val="ACDE650E"/>
    <w:lvl w:ilvl="0" w:tplc="4A028B22">
      <w:start w:val="1"/>
      <w:numFmt w:val="bullet"/>
      <w:lvlText w:val=""/>
      <w:lvlJc w:val="left"/>
      <w:pPr>
        <w:ind w:left="2520" w:hanging="360"/>
      </w:pPr>
      <w:rPr>
        <w:rFonts w:ascii="Wingdings" w:hAnsi="Wingdings" w:hint="default"/>
        <w:color w:val="B2211C" w:themeColor="accent2"/>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13" w15:restartNumberingAfterBreak="0">
    <w:nsid w:val="26011D6E"/>
    <w:multiLevelType w:val="multilevel"/>
    <w:tmpl w:val="59CC67F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pStyle w:val="NumberedparagraphLevel2"/>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E983484"/>
    <w:multiLevelType w:val="multilevel"/>
    <w:tmpl w:val="806AD418"/>
    <w:lvl w:ilvl="0">
      <w:start w:val="1"/>
      <w:numFmt w:val="decimal"/>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080" w:hanging="1080"/>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none"/>
      <w:lvlRestart w:val="0"/>
      <w:lvlText w:val="%1"/>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35E26564"/>
    <w:multiLevelType w:val="hybridMultilevel"/>
    <w:tmpl w:val="C4A23204"/>
    <w:lvl w:ilvl="0" w:tplc="0ED8BCF2">
      <w:start w:val="1"/>
      <w:numFmt w:val="bullet"/>
      <w:pStyle w:val="Reference"/>
      <w:lvlText w:val=""/>
      <w:lvlJc w:val="left"/>
      <w:pPr>
        <w:tabs>
          <w:tab w:val="num" w:pos="1571"/>
        </w:tabs>
        <w:ind w:left="1571" w:hanging="360"/>
      </w:pPr>
      <w:rPr>
        <w:rFonts w:ascii="Wingdings" w:hAnsi="Wingdings" w:hint="default"/>
      </w:rPr>
    </w:lvl>
    <w:lvl w:ilvl="1" w:tplc="04070019">
      <w:start w:val="1"/>
      <w:numFmt w:val="bullet"/>
      <w:lvlText w:val=""/>
      <w:lvlJc w:val="left"/>
      <w:pPr>
        <w:tabs>
          <w:tab w:val="num" w:pos="2291"/>
        </w:tabs>
        <w:ind w:left="2291" w:hanging="360"/>
      </w:pPr>
      <w:rPr>
        <w:rFonts w:ascii="Symbol" w:hAnsi="Symbol" w:hint="default"/>
      </w:rPr>
    </w:lvl>
    <w:lvl w:ilvl="2" w:tplc="0407001B">
      <w:start w:val="1"/>
      <w:numFmt w:val="bullet"/>
      <w:lvlText w:val=""/>
      <w:lvlJc w:val="left"/>
      <w:pPr>
        <w:tabs>
          <w:tab w:val="num" w:pos="3011"/>
        </w:tabs>
        <w:ind w:left="3011" w:hanging="360"/>
      </w:pPr>
      <w:rPr>
        <w:rFonts w:ascii="Wingdings" w:hAnsi="Wingdings" w:hint="default"/>
      </w:rPr>
    </w:lvl>
    <w:lvl w:ilvl="3" w:tplc="0407000F">
      <w:start w:val="1"/>
      <w:numFmt w:val="bullet"/>
      <w:lvlText w:val=""/>
      <w:lvlJc w:val="left"/>
      <w:pPr>
        <w:tabs>
          <w:tab w:val="num" w:pos="3731"/>
        </w:tabs>
        <w:ind w:left="3731" w:hanging="360"/>
      </w:pPr>
      <w:rPr>
        <w:rFonts w:ascii="Symbol" w:hAnsi="Symbol" w:hint="default"/>
      </w:rPr>
    </w:lvl>
    <w:lvl w:ilvl="4" w:tplc="04070019">
      <w:start w:val="1"/>
      <w:numFmt w:val="bullet"/>
      <w:lvlText w:val="o"/>
      <w:lvlJc w:val="left"/>
      <w:pPr>
        <w:tabs>
          <w:tab w:val="num" w:pos="4451"/>
        </w:tabs>
        <w:ind w:left="4451" w:hanging="360"/>
      </w:pPr>
      <w:rPr>
        <w:rFonts w:ascii="Courier New" w:hAnsi="Courier New" w:hint="default"/>
      </w:rPr>
    </w:lvl>
    <w:lvl w:ilvl="5" w:tplc="0407001B">
      <w:start w:val="1"/>
      <w:numFmt w:val="bullet"/>
      <w:lvlText w:val=""/>
      <w:lvlJc w:val="left"/>
      <w:pPr>
        <w:tabs>
          <w:tab w:val="num" w:pos="5171"/>
        </w:tabs>
        <w:ind w:left="5171" w:hanging="360"/>
      </w:pPr>
      <w:rPr>
        <w:rFonts w:ascii="Wingdings" w:hAnsi="Wingdings" w:hint="default"/>
      </w:rPr>
    </w:lvl>
    <w:lvl w:ilvl="6" w:tplc="0407000F">
      <w:start w:val="1"/>
      <w:numFmt w:val="bullet"/>
      <w:lvlText w:val=""/>
      <w:lvlJc w:val="left"/>
      <w:pPr>
        <w:tabs>
          <w:tab w:val="num" w:pos="5891"/>
        </w:tabs>
        <w:ind w:left="5891" w:hanging="360"/>
      </w:pPr>
      <w:rPr>
        <w:rFonts w:ascii="Symbol" w:hAnsi="Symbol" w:hint="default"/>
      </w:rPr>
    </w:lvl>
    <w:lvl w:ilvl="7" w:tplc="04070019">
      <w:start w:val="1"/>
      <w:numFmt w:val="bullet"/>
      <w:lvlText w:val="o"/>
      <w:lvlJc w:val="left"/>
      <w:pPr>
        <w:tabs>
          <w:tab w:val="num" w:pos="6611"/>
        </w:tabs>
        <w:ind w:left="6611" w:hanging="360"/>
      </w:pPr>
      <w:rPr>
        <w:rFonts w:ascii="Courier New" w:hAnsi="Courier New" w:hint="default"/>
      </w:rPr>
    </w:lvl>
    <w:lvl w:ilvl="8" w:tplc="0407001B">
      <w:start w:val="1"/>
      <w:numFmt w:val="bullet"/>
      <w:lvlText w:val=""/>
      <w:lvlJc w:val="left"/>
      <w:pPr>
        <w:tabs>
          <w:tab w:val="num" w:pos="7331"/>
        </w:tabs>
        <w:ind w:left="7331" w:hanging="360"/>
      </w:pPr>
      <w:rPr>
        <w:rFonts w:ascii="Wingdings" w:hAnsi="Wingdings" w:hint="default"/>
      </w:rPr>
    </w:lvl>
  </w:abstractNum>
  <w:abstractNum w:abstractNumId="16" w15:restartNumberingAfterBreak="0">
    <w:nsid w:val="3B090AFF"/>
    <w:multiLevelType w:val="hybridMultilevel"/>
    <w:tmpl w:val="C79A1B3C"/>
    <w:lvl w:ilvl="0" w:tplc="0809000F">
      <w:start w:val="1"/>
      <w:numFmt w:val="bullet"/>
      <w:pStyle w:val="BulletedListundernumpara"/>
      <w:lvlText w:val="•"/>
      <w:lvlJc w:val="left"/>
      <w:pPr>
        <w:tabs>
          <w:tab w:val="num" w:pos="1080"/>
        </w:tabs>
        <w:ind w:left="1080" w:hanging="360"/>
      </w:pPr>
      <w:rPr>
        <w:rFonts w:ascii="Times New Roman" w:cs="Times New Roman" w:hint="default"/>
        <w:color w:val="auto"/>
        <w:sz w:val="24"/>
        <w:szCs w:val="24"/>
      </w:rPr>
    </w:lvl>
    <w:lvl w:ilvl="1" w:tplc="08090019">
      <w:start w:val="1"/>
      <w:numFmt w:val="bullet"/>
      <w:lvlText w:val="-"/>
      <w:lvlJc w:val="left"/>
      <w:pPr>
        <w:tabs>
          <w:tab w:val="num" w:pos="1440"/>
        </w:tabs>
        <w:ind w:left="1440" w:hanging="360"/>
      </w:pPr>
      <w:rPr>
        <w:rFonts w:ascii="Times New Roman" w:hAnsi="Times New Roman" w:cs="Times New Roman" w:hint="default"/>
      </w:rPr>
    </w:lvl>
    <w:lvl w:ilvl="2" w:tplc="BC361DCA">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D9666B2"/>
    <w:multiLevelType w:val="hybridMultilevel"/>
    <w:tmpl w:val="AFB43FAC"/>
    <w:lvl w:ilvl="0" w:tplc="DF9E55EA">
      <w:start w:val="1"/>
      <w:numFmt w:val="decimal"/>
      <w:pStyle w:val="Probetext9numbered"/>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3F9E460E"/>
    <w:multiLevelType w:val="multilevel"/>
    <w:tmpl w:val="0D32A130"/>
    <w:lvl w:ilvl="0">
      <w:start w:val="1"/>
      <w:numFmt w:val="decimal"/>
      <w:suff w:val="space"/>
      <w:lvlText w:val="Chapter %1:"/>
      <w:lvlJc w:val="left"/>
      <w:pPr>
        <w:ind w:left="851"/>
      </w:pPr>
      <w:rPr>
        <w:rFonts w:ascii="Arial Narrow" w:hAnsi="Arial Narrow" w:cs="Arial Narrow" w:hint="default"/>
        <w:b/>
        <w:bCs/>
        <w:i w:val="0"/>
        <w:iCs w:val="0"/>
        <w:caps w:val="0"/>
        <w:u w:val="single"/>
      </w:rPr>
    </w:lvl>
    <w:lvl w:ilvl="1">
      <w:start w:val="1"/>
      <w:numFmt w:val="decimal"/>
      <w:lvlText w:val="%1.%2"/>
      <w:lvlJc w:val="left"/>
      <w:pPr>
        <w:tabs>
          <w:tab w:val="num" w:pos="1418"/>
        </w:tabs>
        <w:ind w:left="851"/>
      </w:pPr>
      <w:rPr>
        <w:rFonts w:cs="Times New Roman" w:hint="default"/>
        <w:b/>
        <w:bCs/>
        <w:i w:val="0"/>
        <w:iCs w:val="0"/>
      </w:rPr>
    </w:lvl>
    <w:lvl w:ilvl="2">
      <w:start w:val="1"/>
      <w:numFmt w:val="decimal"/>
      <w:lvlText w:val="%1.%3.%2"/>
      <w:lvlJc w:val="left"/>
      <w:pPr>
        <w:tabs>
          <w:tab w:val="num" w:pos="2552"/>
        </w:tabs>
        <w:ind w:left="907"/>
      </w:pPr>
      <w:rPr>
        <w:rFonts w:ascii="Arial Narrow" w:hAnsi="Arial Narrow" w:cs="Arial Narrow" w:hint="default"/>
        <w:b/>
        <w:bCs/>
        <w:sz w:val="24"/>
        <w:szCs w:val="24"/>
      </w:rPr>
    </w:lvl>
    <w:lvl w:ilvl="3">
      <w:start w:val="1"/>
      <w:numFmt w:val="decimal"/>
      <w:lvlText w:val="%4."/>
      <w:lvlJc w:val="left"/>
      <w:pPr>
        <w:tabs>
          <w:tab w:val="num" w:pos="1144"/>
        </w:tabs>
        <w:ind w:left="1144" w:hanging="851"/>
      </w:pPr>
      <w:rPr>
        <w:rFonts w:cs="Times New Roman" w:hint="default"/>
      </w:rPr>
    </w:lvl>
    <w:lvl w:ilvl="4">
      <w:start w:val="1"/>
      <w:numFmt w:val="lowerLetter"/>
      <w:lvlText w:val="(%5)"/>
      <w:lvlJc w:val="left"/>
      <w:pPr>
        <w:tabs>
          <w:tab w:val="num" w:pos="1144"/>
        </w:tabs>
        <w:ind w:left="1144" w:hanging="851"/>
      </w:pPr>
      <w:rPr>
        <w:rFonts w:cs="Times New Roman" w:hint="default"/>
      </w:rPr>
    </w:lvl>
    <w:lvl w:ilvl="5">
      <w:start w:val="1"/>
      <w:numFmt w:val="lowerRoman"/>
      <w:lvlText w:val="(%6)"/>
      <w:lvlJc w:val="left"/>
      <w:pPr>
        <w:tabs>
          <w:tab w:val="num" w:pos="1144"/>
        </w:tabs>
        <w:ind w:left="1144" w:hanging="851"/>
      </w:pPr>
      <w:rPr>
        <w:rFonts w:cs="Times New Roman" w:hint="default"/>
      </w:rPr>
    </w:lvl>
    <w:lvl w:ilvl="6">
      <w:start w:val="1"/>
      <w:numFmt w:val="decimal"/>
      <w:lvlText w:val="%1.%2.%3.%4.%5.%6.%7"/>
      <w:lvlJc w:val="left"/>
      <w:pPr>
        <w:tabs>
          <w:tab w:val="num" w:pos="2149"/>
        </w:tabs>
        <w:ind w:left="2149" w:hanging="1298"/>
      </w:pPr>
      <w:rPr>
        <w:rFonts w:cs="Times New Roman" w:hint="default"/>
      </w:rPr>
    </w:lvl>
    <w:lvl w:ilvl="7">
      <w:start w:val="1"/>
      <w:numFmt w:val="decimal"/>
      <w:lvlText w:val="%1.%2.%3.%4.%5.%6.%7.%8"/>
      <w:lvlJc w:val="left"/>
      <w:pPr>
        <w:tabs>
          <w:tab w:val="num" w:pos="2291"/>
        </w:tabs>
        <w:ind w:left="2291" w:hanging="1440"/>
      </w:pPr>
      <w:rPr>
        <w:rFonts w:cs="Times New Roman" w:hint="default"/>
      </w:rPr>
    </w:lvl>
    <w:lvl w:ilvl="8">
      <w:start w:val="1"/>
      <w:numFmt w:val="decimal"/>
      <w:lvlText w:val="%1.%2.%3.%4.%5.%6.%7.%8.%9"/>
      <w:lvlJc w:val="left"/>
      <w:pPr>
        <w:tabs>
          <w:tab w:val="num" w:pos="2433"/>
        </w:tabs>
        <w:ind w:left="2433" w:hanging="1582"/>
      </w:pPr>
      <w:rPr>
        <w:rFonts w:cs="Times New Roman" w:hint="default"/>
      </w:rPr>
    </w:lvl>
  </w:abstractNum>
  <w:abstractNum w:abstractNumId="19" w15:restartNumberingAfterBreak="0">
    <w:nsid w:val="410D583B"/>
    <w:multiLevelType w:val="hybridMultilevel"/>
    <w:tmpl w:val="9B662FD2"/>
    <w:lvl w:ilvl="0" w:tplc="A19A3DA6">
      <w:start w:val="1"/>
      <w:numFmt w:val="bullet"/>
      <w:pStyle w:val="BulletedList"/>
      <w:lvlText w:val="•"/>
      <w:lvlJc w:val="left"/>
      <w:pPr>
        <w:tabs>
          <w:tab w:val="num" w:pos="360"/>
        </w:tabs>
        <w:ind w:left="360" w:hanging="360"/>
      </w:pPr>
      <w:rPr>
        <w:rFonts w:ascii="Times New Roman" w:hAnsi="Times New Roman" w:cs="Times New Roman" w:hint="default"/>
        <w:color w:val="auto"/>
        <w:sz w:val="24"/>
        <w:szCs w:val="24"/>
      </w:rPr>
    </w:lvl>
    <w:lvl w:ilvl="1" w:tplc="62C0BFC0">
      <w:start w:val="1"/>
      <w:numFmt w:val="bullet"/>
      <w:lvlText w:val="o"/>
      <w:lvlJc w:val="left"/>
      <w:pPr>
        <w:tabs>
          <w:tab w:val="num" w:pos="1440"/>
        </w:tabs>
        <w:ind w:left="1440" w:hanging="360"/>
      </w:pPr>
      <w:rPr>
        <w:rFonts w:ascii="Courier New" w:hAnsi="Courier New" w:hint="default"/>
      </w:rPr>
    </w:lvl>
    <w:lvl w:ilvl="2" w:tplc="49105234"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3C55AE"/>
    <w:multiLevelType w:val="multilevel"/>
    <w:tmpl w:val="44C0DE76"/>
    <w:lvl w:ilvl="0">
      <w:start w:val="1"/>
      <w:numFmt w:val="decimal"/>
      <w:lvlText w:val="%1."/>
      <w:lvlJc w:val="left"/>
      <w:pPr>
        <w:tabs>
          <w:tab w:val="num" w:pos="567"/>
        </w:tabs>
        <w:ind w:left="567" w:hanging="567"/>
      </w:pPr>
      <w:rPr>
        <w:rFonts w:ascii="Arial Narrow" w:hAnsi="Arial Narrow" w:hint="default"/>
        <w:color w:val="auto"/>
        <w:sz w:val="22"/>
        <w:szCs w:val="22"/>
      </w:rPr>
    </w:lvl>
    <w:lvl w:ilvl="1">
      <w:start w:val="1"/>
      <w:numFmt w:val="lowerLetter"/>
      <w:lvlText w:val="(%2)"/>
      <w:lvlJc w:val="left"/>
      <w:pPr>
        <w:tabs>
          <w:tab w:val="num" w:pos="1134"/>
        </w:tabs>
        <w:ind w:left="1134" w:hanging="567"/>
      </w:pPr>
      <w:rPr>
        <w:rFonts w:ascii="Arial Narrow" w:hAnsi="Arial Narrow" w:hint="default"/>
        <w:color w:val="auto"/>
        <w:sz w:val="22"/>
        <w:szCs w:val="22"/>
      </w:rPr>
    </w:lvl>
    <w:lvl w:ilvl="2">
      <w:start w:val="1"/>
      <w:numFmt w:val="lowerRoman"/>
      <w:lvlText w:val="(%3)"/>
      <w:lvlJc w:val="left"/>
      <w:pPr>
        <w:tabs>
          <w:tab w:val="num" w:pos="1701"/>
        </w:tabs>
        <w:ind w:left="1701" w:hanging="567"/>
      </w:pPr>
      <w:rPr>
        <w:rFonts w:ascii="Arial Narrow" w:hAnsi="Arial Narrow" w:hint="default"/>
        <w:color w:val="auto"/>
        <w:sz w:val="22"/>
        <w:szCs w:val="22"/>
      </w:rPr>
    </w:lvl>
    <w:lvl w:ilvl="3">
      <w:start w:val="1"/>
      <w:numFmt w:val="lowerLetter"/>
      <w:lvlText w:val="%4."/>
      <w:lvlJc w:val="left"/>
      <w:pPr>
        <w:tabs>
          <w:tab w:val="num" w:pos="2268"/>
        </w:tabs>
        <w:ind w:left="2268" w:hanging="567"/>
      </w:pPr>
      <w:rPr>
        <w:rFonts w:ascii="Arial Narrow" w:hAnsi="Arial Narrow" w:hint="default"/>
        <w:color w:val="auto"/>
        <w:sz w:val="22"/>
        <w:szCs w:val="22"/>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5E9516A"/>
    <w:multiLevelType w:val="multilevel"/>
    <w:tmpl w:val="7500F852"/>
    <w:lvl w:ilvl="0">
      <w:start w:val="1"/>
      <w:numFmt w:val="decimal"/>
      <w:suff w:val="space"/>
      <w:lvlText w:val="Chater %1:"/>
      <w:lvlJc w:val="left"/>
      <w:pPr>
        <w:ind w:left="851"/>
      </w:pPr>
      <w:rPr>
        <w:rFonts w:ascii="Arial Narrow" w:hAnsi="Arial Narrow" w:cs="Times New Roman" w:hint="default"/>
        <w:b/>
        <w:bCs w:val="0"/>
        <w:i w:val="0"/>
        <w:iCs/>
        <w:caps w:val="0"/>
        <w:u w:val="single"/>
      </w:rPr>
    </w:lvl>
    <w:lvl w:ilvl="1">
      <w:start w:val="1"/>
      <w:numFmt w:val="decimal"/>
      <w:lvlText w:val="%1.%2"/>
      <w:lvlJc w:val="left"/>
      <w:pPr>
        <w:tabs>
          <w:tab w:val="num" w:pos="1418"/>
        </w:tabs>
        <w:ind w:left="851"/>
      </w:pPr>
      <w:rPr>
        <w:rFonts w:cs="Times New Roman" w:hint="default"/>
        <w:b/>
        <w:i w:val="0"/>
        <w:color w:val="auto"/>
      </w:rPr>
    </w:lvl>
    <w:lvl w:ilvl="2">
      <w:start w:val="1"/>
      <w:numFmt w:val="decimalZero"/>
      <w:lvlText w:val="%1.%2.%3"/>
      <w:lvlJc w:val="left"/>
      <w:pPr>
        <w:tabs>
          <w:tab w:val="num" w:pos="2552"/>
        </w:tabs>
        <w:ind w:left="1702"/>
      </w:pPr>
      <w:rPr>
        <w:rFonts w:cs="Times New Roman" w:hint="default"/>
        <w:b/>
        <w:i w:val="0"/>
      </w:rPr>
    </w:lvl>
    <w:lvl w:ilvl="3">
      <w:start w:val="1"/>
      <w:numFmt w:val="decimal"/>
      <w:lvlText w:val="%4."/>
      <w:lvlJc w:val="left"/>
      <w:pPr>
        <w:tabs>
          <w:tab w:val="num" w:pos="1144"/>
        </w:tabs>
        <w:ind w:left="1144" w:hanging="851"/>
      </w:pPr>
      <w:rPr>
        <w:rFonts w:cs="Times New Roman" w:hint="default"/>
      </w:rPr>
    </w:lvl>
    <w:lvl w:ilvl="4">
      <w:start w:val="1"/>
      <w:numFmt w:val="lowerLetter"/>
      <w:lvlText w:val="(%5)"/>
      <w:lvlJc w:val="left"/>
      <w:pPr>
        <w:tabs>
          <w:tab w:val="num" w:pos="1144"/>
        </w:tabs>
        <w:ind w:left="1144" w:hanging="851"/>
      </w:pPr>
      <w:rPr>
        <w:rFonts w:cs="Times New Roman" w:hint="default"/>
      </w:rPr>
    </w:lvl>
    <w:lvl w:ilvl="5">
      <w:start w:val="1"/>
      <w:numFmt w:val="lowerRoman"/>
      <w:lvlText w:val="(%6)"/>
      <w:lvlJc w:val="left"/>
      <w:pPr>
        <w:tabs>
          <w:tab w:val="num" w:pos="1144"/>
        </w:tabs>
        <w:ind w:left="1144" w:hanging="851"/>
      </w:pPr>
      <w:rPr>
        <w:rFonts w:cs="Times New Roman" w:hint="default"/>
      </w:rPr>
    </w:lvl>
    <w:lvl w:ilvl="6">
      <w:start w:val="1"/>
      <w:numFmt w:val="decimal"/>
      <w:lvlText w:val="%1.%2.%3.%4.%5.%6.%7"/>
      <w:lvlJc w:val="left"/>
      <w:pPr>
        <w:tabs>
          <w:tab w:val="num" w:pos="2149"/>
        </w:tabs>
        <w:ind w:left="2149" w:hanging="1298"/>
      </w:pPr>
      <w:rPr>
        <w:rFonts w:cs="Times New Roman" w:hint="default"/>
      </w:rPr>
    </w:lvl>
    <w:lvl w:ilvl="7">
      <w:start w:val="1"/>
      <w:numFmt w:val="decimal"/>
      <w:lvlText w:val="%1.%2.%3.%4.%5.%6.%7.%8"/>
      <w:lvlJc w:val="left"/>
      <w:pPr>
        <w:tabs>
          <w:tab w:val="num" w:pos="2291"/>
        </w:tabs>
        <w:ind w:left="2291" w:hanging="1440"/>
      </w:pPr>
      <w:rPr>
        <w:rFonts w:cs="Times New Roman" w:hint="default"/>
      </w:rPr>
    </w:lvl>
    <w:lvl w:ilvl="8">
      <w:start w:val="1"/>
      <w:numFmt w:val="decimal"/>
      <w:lvlText w:val="%1.%2.%3.%4.%5.%6.%7.%8.%9"/>
      <w:lvlJc w:val="left"/>
      <w:pPr>
        <w:tabs>
          <w:tab w:val="num" w:pos="2433"/>
        </w:tabs>
        <w:ind w:left="2433" w:hanging="1582"/>
      </w:pPr>
      <w:rPr>
        <w:rFonts w:cs="Times New Roman" w:hint="default"/>
      </w:rPr>
    </w:lvl>
  </w:abstractNum>
  <w:abstractNum w:abstractNumId="22" w15:restartNumberingAfterBreak="0">
    <w:nsid w:val="495506FE"/>
    <w:multiLevelType w:val="hybridMultilevel"/>
    <w:tmpl w:val="10EA2078"/>
    <w:lvl w:ilvl="0" w:tplc="DDEADA90">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50C962BC"/>
    <w:multiLevelType w:val="hybridMultilevel"/>
    <w:tmpl w:val="2EBC3504"/>
    <w:lvl w:ilvl="0" w:tplc="6B9A5D22">
      <w:start w:val="1"/>
      <w:numFmt w:val="bullet"/>
      <w:pStyle w:val="Bullet4"/>
      <w:lvlText w:val=""/>
      <w:lvlJc w:val="left"/>
      <w:pPr>
        <w:ind w:left="3240" w:hanging="360"/>
      </w:pPr>
      <w:rPr>
        <w:rFonts w:ascii="Symbol" w:hAnsi="Symbol" w:hint="default"/>
        <w:color w:val="7DAAF8" w:themeColor="accent1" w:themeTint="66"/>
      </w:rPr>
    </w:lvl>
    <w:lvl w:ilvl="1" w:tplc="1C090003" w:tentative="1">
      <w:start w:val="1"/>
      <w:numFmt w:val="bullet"/>
      <w:lvlText w:val="o"/>
      <w:lvlJc w:val="left"/>
      <w:pPr>
        <w:ind w:left="3960" w:hanging="360"/>
      </w:pPr>
      <w:rPr>
        <w:rFonts w:ascii="Courier New" w:hAnsi="Courier New" w:cs="Courier New" w:hint="default"/>
      </w:rPr>
    </w:lvl>
    <w:lvl w:ilvl="2" w:tplc="1C090005" w:tentative="1">
      <w:start w:val="1"/>
      <w:numFmt w:val="bullet"/>
      <w:lvlText w:val=""/>
      <w:lvlJc w:val="left"/>
      <w:pPr>
        <w:ind w:left="4680" w:hanging="360"/>
      </w:pPr>
      <w:rPr>
        <w:rFonts w:ascii="Wingdings" w:hAnsi="Wingdings" w:hint="default"/>
      </w:rPr>
    </w:lvl>
    <w:lvl w:ilvl="3" w:tplc="1C090001" w:tentative="1">
      <w:start w:val="1"/>
      <w:numFmt w:val="bullet"/>
      <w:lvlText w:val=""/>
      <w:lvlJc w:val="left"/>
      <w:pPr>
        <w:ind w:left="5400" w:hanging="360"/>
      </w:pPr>
      <w:rPr>
        <w:rFonts w:ascii="Symbol" w:hAnsi="Symbol" w:hint="default"/>
      </w:rPr>
    </w:lvl>
    <w:lvl w:ilvl="4" w:tplc="1C090003" w:tentative="1">
      <w:start w:val="1"/>
      <w:numFmt w:val="bullet"/>
      <w:lvlText w:val="o"/>
      <w:lvlJc w:val="left"/>
      <w:pPr>
        <w:ind w:left="6120" w:hanging="360"/>
      </w:pPr>
      <w:rPr>
        <w:rFonts w:ascii="Courier New" w:hAnsi="Courier New" w:cs="Courier New" w:hint="default"/>
      </w:rPr>
    </w:lvl>
    <w:lvl w:ilvl="5" w:tplc="1C090005" w:tentative="1">
      <w:start w:val="1"/>
      <w:numFmt w:val="bullet"/>
      <w:lvlText w:val=""/>
      <w:lvlJc w:val="left"/>
      <w:pPr>
        <w:ind w:left="6840" w:hanging="360"/>
      </w:pPr>
      <w:rPr>
        <w:rFonts w:ascii="Wingdings" w:hAnsi="Wingdings" w:hint="default"/>
      </w:rPr>
    </w:lvl>
    <w:lvl w:ilvl="6" w:tplc="1C090001" w:tentative="1">
      <w:start w:val="1"/>
      <w:numFmt w:val="bullet"/>
      <w:lvlText w:val=""/>
      <w:lvlJc w:val="left"/>
      <w:pPr>
        <w:ind w:left="7560" w:hanging="360"/>
      </w:pPr>
      <w:rPr>
        <w:rFonts w:ascii="Symbol" w:hAnsi="Symbol" w:hint="default"/>
      </w:rPr>
    </w:lvl>
    <w:lvl w:ilvl="7" w:tplc="1C090003" w:tentative="1">
      <w:start w:val="1"/>
      <w:numFmt w:val="bullet"/>
      <w:lvlText w:val="o"/>
      <w:lvlJc w:val="left"/>
      <w:pPr>
        <w:ind w:left="8280" w:hanging="360"/>
      </w:pPr>
      <w:rPr>
        <w:rFonts w:ascii="Courier New" w:hAnsi="Courier New" w:cs="Courier New" w:hint="default"/>
      </w:rPr>
    </w:lvl>
    <w:lvl w:ilvl="8" w:tplc="1C090005" w:tentative="1">
      <w:start w:val="1"/>
      <w:numFmt w:val="bullet"/>
      <w:lvlText w:val=""/>
      <w:lvlJc w:val="left"/>
      <w:pPr>
        <w:ind w:left="9000" w:hanging="360"/>
      </w:pPr>
      <w:rPr>
        <w:rFonts w:ascii="Wingdings" w:hAnsi="Wingdings" w:hint="default"/>
      </w:rPr>
    </w:lvl>
  </w:abstractNum>
  <w:abstractNum w:abstractNumId="24" w15:restartNumberingAfterBreak="0">
    <w:nsid w:val="51933CA7"/>
    <w:multiLevelType w:val="multilevel"/>
    <w:tmpl w:val="6A9A368E"/>
    <w:lvl w:ilvl="0">
      <w:start w:val="1"/>
      <w:numFmt w:val="decimal"/>
      <w:pStyle w:val="Probetext"/>
      <w:lvlText w:val="%1."/>
      <w:lvlJc w:val="left"/>
      <w:pPr>
        <w:tabs>
          <w:tab w:val="num" w:pos="284"/>
        </w:tabs>
        <w:ind w:left="284" w:hanging="284"/>
      </w:pPr>
      <w:rPr>
        <w:rFonts w:cs="Times New Roman" w:hint="default"/>
      </w:rPr>
    </w:lvl>
    <w:lvl w:ilvl="1">
      <w:start w:val="1"/>
      <w:numFmt w:val="lowerLetter"/>
      <w:lvlText w:val="(%2)"/>
      <w:lvlJc w:val="left"/>
      <w:pPr>
        <w:tabs>
          <w:tab w:val="num" w:pos="567"/>
        </w:tabs>
        <w:ind w:left="567" w:hanging="283"/>
      </w:pPr>
      <w:rPr>
        <w:rFonts w:cs="Times New Roman" w:hint="default"/>
      </w:rPr>
    </w:lvl>
    <w:lvl w:ilvl="2">
      <w:start w:val="1"/>
      <w:numFmt w:val="decimal"/>
      <w:lvlText w:val="%1.%2.%3"/>
      <w:lvlJc w:val="left"/>
      <w:pPr>
        <w:tabs>
          <w:tab w:val="num" w:pos="2268"/>
        </w:tabs>
        <w:ind w:left="2268" w:hanging="1134"/>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3915"/>
        </w:tabs>
        <w:ind w:left="3402" w:hanging="567"/>
      </w:pPr>
      <w:rPr>
        <w:rFonts w:cs="Times New Roman" w:hint="default"/>
      </w:rPr>
    </w:lvl>
    <w:lvl w:ilvl="5">
      <w:start w:val="1"/>
      <w:numFmt w:val="decimal"/>
      <w:lvlText w:val="%1.%2.%3.%4.%5.%6"/>
      <w:lvlJc w:val="left"/>
      <w:pPr>
        <w:tabs>
          <w:tab w:val="num" w:pos="4482"/>
        </w:tabs>
        <w:ind w:left="3969" w:hanging="567"/>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25" w15:restartNumberingAfterBreak="0">
    <w:nsid w:val="531B00D7"/>
    <w:multiLevelType w:val="hybridMultilevel"/>
    <w:tmpl w:val="3A7E5064"/>
    <w:lvl w:ilvl="0" w:tplc="9D986886">
      <w:start w:val="1"/>
      <w:numFmt w:val="decimal"/>
      <w:pStyle w:val="Subtitle"/>
      <w:lvlText w:val="1.%1"/>
      <w:lvlJc w:val="left"/>
      <w:pPr>
        <w:ind w:left="70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32B657D"/>
    <w:multiLevelType w:val="multilevel"/>
    <w:tmpl w:val="99EC65C2"/>
    <w:lvl w:ilvl="0">
      <w:start w:val="1"/>
      <w:numFmt w:val="decimal"/>
      <w:lvlText w:val="9.%1"/>
      <w:lvlJc w:val="left"/>
      <w:pPr>
        <w:tabs>
          <w:tab w:val="num" w:pos="360"/>
        </w:tabs>
        <w:ind w:left="360" w:hanging="360"/>
      </w:pPr>
      <w:rPr>
        <w:rFonts w:ascii="Arial" w:hAnsi="Arial" w:cs="Times New Roman" w:hint="default"/>
        <w:b/>
        <w:bCs/>
        <w:sz w:val="24"/>
        <w:szCs w:val="24"/>
      </w:rPr>
    </w:lvl>
    <w:lvl w:ilvl="1">
      <w:start w:val="1"/>
      <w:numFmt w:val="lowerLetter"/>
      <w:lvlText w:val="%2."/>
      <w:lvlJc w:val="left"/>
      <w:pPr>
        <w:tabs>
          <w:tab w:val="num" w:pos="1080"/>
        </w:tabs>
        <w:ind w:left="1080" w:hanging="360"/>
      </w:pPr>
      <w:rPr>
        <w:rFonts w:cs="Times New Roman" w:hint="default"/>
      </w:rPr>
    </w:lvl>
    <w:lvl w:ilvl="2">
      <w:start w:val="1"/>
      <w:numFmt w:val="lowerRoman"/>
      <w:lvlText w:val="%3."/>
      <w:lvlJc w:val="right"/>
      <w:pPr>
        <w:tabs>
          <w:tab w:val="num" w:pos="1800"/>
        </w:tabs>
        <w:ind w:left="1800" w:hanging="180"/>
      </w:pPr>
      <w:rPr>
        <w:rFonts w:cs="Times New Roman" w:hint="default"/>
      </w:rPr>
    </w:lvl>
    <w:lvl w:ilvl="3">
      <w:start w:val="1"/>
      <w:numFmt w:val="decimal"/>
      <w:lvlText w:val="%4."/>
      <w:lvlJc w:val="left"/>
      <w:pPr>
        <w:tabs>
          <w:tab w:val="num" w:pos="2520"/>
        </w:tabs>
        <w:ind w:left="252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right"/>
      <w:pPr>
        <w:tabs>
          <w:tab w:val="num" w:pos="3960"/>
        </w:tabs>
        <w:ind w:left="3960" w:hanging="180"/>
      </w:pPr>
      <w:rPr>
        <w:rFonts w:cs="Times New Roman" w:hint="default"/>
      </w:rPr>
    </w:lvl>
    <w:lvl w:ilvl="6">
      <w:start w:val="1"/>
      <w:numFmt w:val="decimal"/>
      <w:lvlText w:val="%7."/>
      <w:lvlJc w:val="left"/>
      <w:pPr>
        <w:tabs>
          <w:tab w:val="num" w:pos="4680"/>
        </w:tabs>
        <w:ind w:left="4680" w:hanging="360"/>
      </w:pPr>
      <w:rPr>
        <w:rFonts w:cs="Times New Roman" w:hint="default"/>
      </w:rPr>
    </w:lvl>
    <w:lvl w:ilvl="7">
      <w:start w:val="1"/>
      <w:numFmt w:val="lowerLetter"/>
      <w:lvlText w:val="%8."/>
      <w:lvlJc w:val="left"/>
      <w:pPr>
        <w:tabs>
          <w:tab w:val="num" w:pos="5400"/>
        </w:tabs>
        <w:ind w:left="5400" w:hanging="360"/>
      </w:pPr>
      <w:rPr>
        <w:rFonts w:cs="Times New Roman" w:hint="default"/>
      </w:rPr>
    </w:lvl>
    <w:lvl w:ilvl="8">
      <w:start w:val="1"/>
      <w:numFmt w:val="lowerRoman"/>
      <w:lvlText w:val="%9."/>
      <w:lvlJc w:val="right"/>
      <w:pPr>
        <w:tabs>
          <w:tab w:val="num" w:pos="6120"/>
        </w:tabs>
        <w:ind w:left="6120" w:hanging="180"/>
      </w:pPr>
      <w:rPr>
        <w:rFonts w:cs="Times New Roman" w:hint="default"/>
      </w:rPr>
    </w:lvl>
  </w:abstractNum>
  <w:abstractNum w:abstractNumId="27" w15:restartNumberingAfterBreak="0">
    <w:nsid w:val="53F63C47"/>
    <w:multiLevelType w:val="hybridMultilevel"/>
    <w:tmpl w:val="5BC2A516"/>
    <w:lvl w:ilvl="0" w:tplc="221E5C6E">
      <w:start w:val="1"/>
      <w:numFmt w:val="bullet"/>
      <w:pStyle w:val="Bulletlevel2"/>
      <w:lvlText w:val="-"/>
      <w:lvlJc w:val="left"/>
      <w:pPr>
        <w:ind w:left="927" w:hanging="360"/>
      </w:pPr>
      <w:rPr>
        <w:rFonts w:ascii="Berlin Sans FB" w:hAnsi="Berlin Sans FB" w:hint="default"/>
        <w:color w:val="215868"/>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558176F0"/>
    <w:multiLevelType w:val="multilevel"/>
    <w:tmpl w:val="E7125E0C"/>
    <w:lvl w:ilvl="0">
      <w:start w:val="1"/>
      <w:numFmt w:val="decimal"/>
      <w:suff w:val="space"/>
      <w:lvlText w:val="Chapter %1"/>
      <w:lvlJc w:val="left"/>
      <w:pPr>
        <w:ind w:left="0" w:firstLine="0"/>
      </w:pPr>
      <w:rPr>
        <w:rFonts w:ascii="Arial Narrow" w:hAnsi="Arial Narrow" w:cs="Arial Narrow" w:hint="default"/>
        <w:b/>
        <w:bCs/>
        <w:i w:val="0"/>
        <w:iCs w:val="0"/>
        <w:caps w:val="0"/>
        <w:u w:val="single"/>
      </w:rPr>
    </w:lvl>
    <w:lvl w:ilvl="1">
      <w:start w:val="1"/>
      <w:numFmt w:val="decimal"/>
      <w:lvlText w:val="%1.%2"/>
      <w:lvlJc w:val="left"/>
      <w:pPr>
        <w:tabs>
          <w:tab w:val="num" w:pos="567"/>
        </w:tabs>
        <w:ind w:left="0" w:firstLine="0"/>
      </w:pPr>
      <w:rPr>
        <w:rFonts w:cs="Times New Roman" w:hint="default"/>
        <w:b/>
        <w:bCs/>
        <w:i w:val="0"/>
        <w:iCs w:val="0"/>
      </w:rPr>
    </w:lvl>
    <w:lvl w:ilvl="2">
      <w:start w:val="1"/>
      <w:numFmt w:val="decimal"/>
      <w:lvlText w:val="%1.%2.%3"/>
      <w:lvlJc w:val="left"/>
      <w:pPr>
        <w:tabs>
          <w:tab w:val="num" w:pos="851"/>
        </w:tabs>
        <w:ind w:left="0" w:firstLine="0"/>
      </w:pPr>
      <w:rPr>
        <w:rFonts w:ascii="Tahoma" w:hAnsi="Tahoma" w:cs="Tahoma" w:hint="default"/>
        <w:b w:val="0"/>
        <w:bCs/>
        <w:i w:val="0"/>
        <w:iCs w:val="0"/>
        <w:sz w:val="22"/>
        <w:szCs w:val="22"/>
      </w:rPr>
    </w:lvl>
    <w:lvl w:ilvl="3">
      <w:start w:val="1"/>
      <w:numFmt w:val="decimal"/>
      <w:lvlText w:val="%4."/>
      <w:lvlJc w:val="left"/>
      <w:pPr>
        <w:tabs>
          <w:tab w:val="num" w:pos="293"/>
        </w:tabs>
        <w:ind w:left="293" w:hanging="851"/>
      </w:pPr>
      <w:rPr>
        <w:rFonts w:cs="Times New Roman" w:hint="default"/>
      </w:rPr>
    </w:lvl>
    <w:lvl w:ilvl="4">
      <w:start w:val="1"/>
      <w:numFmt w:val="lowerLetter"/>
      <w:lvlText w:val="(%5)"/>
      <w:lvlJc w:val="left"/>
      <w:pPr>
        <w:tabs>
          <w:tab w:val="num" w:pos="293"/>
        </w:tabs>
        <w:ind w:left="293" w:hanging="851"/>
      </w:pPr>
      <w:rPr>
        <w:rFonts w:cs="Times New Roman" w:hint="default"/>
      </w:rPr>
    </w:lvl>
    <w:lvl w:ilvl="5">
      <w:start w:val="1"/>
      <w:numFmt w:val="lowerRoman"/>
      <w:lvlText w:val="(%6)"/>
      <w:lvlJc w:val="left"/>
      <w:pPr>
        <w:tabs>
          <w:tab w:val="num" w:pos="293"/>
        </w:tabs>
        <w:ind w:left="293" w:hanging="851"/>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29" w15:restartNumberingAfterBreak="0">
    <w:nsid w:val="60666868"/>
    <w:multiLevelType w:val="hybridMultilevel"/>
    <w:tmpl w:val="388CC01A"/>
    <w:lvl w:ilvl="0" w:tplc="DBAE6326">
      <w:start w:val="1"/>
      <w:numFmt w:val="bullet"/>
      <w:pStyle w:val="Bulet3"/>
      <w:lvlText w:val=""/>
      <w:lvlJc w:val="left"/>
      <w:pPr>
        <w:ind w:left="2010" w:hanging="360"/>
      </w:pPr>
      <w:rPr>
        <w:rFonts w:ascii="Symbol" w:hAnsi="Symbol" w:hint="default"/>
        <w:color w:val="3C7FF5" w:themeColor="accent1" w:themeTint="99"/>
      </w:rPr>
    </w:lvl>
    <w:lvl w:ilvl="1" w:tplc="1C090003" w:tentative="1">
      <w:start w:val="1"/>
      <w:numFmt w:val="bullet"/>
      <w:lvlText w:val="o"/>
      <w:lvlJc w:val="left"/>
      <w:pPr>
        <w:ind w:left="2730" w:hanging="360"/>
      </w:pPr>
      <w:rPr>
        <w:rFonts w:ascii="Courier New" w:hAnsi="Courier New" w:cs="Courier New" w:hint="default"/>
      </w:rPr>
    </w:lvl>
    <w:lvl w:ilvl="2" w:tplc="1C090005" w:tentative="1">
      <w:start w:val="1"/>
      <w:numFmt w:val="bullet"/>
      <w:lvlText w:val=""/>
      <w:lvlJc w:val="left"/>
      <w:pPr>
        <w:ind w:left="3450" w:hanging="360"/>
      </w:pPr>
      <w:rPr>
        <w:rFonts w:ascii="Wingdings" w:hAnsi="Wingdings" w:hint="default"/>
      </w:rPr>
    </w:lvl>
    <w:lvl w:ilvl="3" w:tplc="1C090001" w:tentative="1">
      <w:start w:val="1"/>
      <w:numFmt w:val="bullet"/>
      <w:lvlText w:val=""/>
      <w:lvlJc w:val="left"/>
      <w:pPr>
        <w:ind w:left="4170" w:hanging="360"/>
      </w:pPr>
      <w:rPr>
        <w:rFonts w:ascii="Symbol" w:hAnsi="Symbol" w:hint="default"/>
      </w:rPr>
    </w:lvl>
    <w:lvl w:ilvl="4" w:tplc="1C090003" w:tentative="1">
      <w:start w:val="1"/>
      <w:numFmt w:val="bullet"/>
      <w:lvlText w:val="o"/>
      <w:lvlJc w:val="left"/>
      <w:pPr>
        <w:ind w:left="4890" w:hanging="360"/>
      </w:pPr>
      <w:rPr>
        <w:rFonts w:ascii="Courier New" w:hAnsi="Courier New" w:cs="Courier New" w:hint="default"/>
      </w:rPr>
    </w:lvl>
    <w:lvl w:ilvl="5" w:tplc="1C090005" w:tentative="1">
      <w:start w:val="1"/>
      <w:numFmt w:val="bullet"/>
      <w:lvlText w:val=""/>
      <w:lvlJc w:val="left"/>
      <w:pPr>
        <w:ind w:left="5610" w:hanging="360"/>
      </w:pPr>
      <w:rPr>
        <w:rFonts w:ascii="Wingdings" w:hAnsi="Wingdings" w:hint="default"/>
      </w:rPr>
    </w:lvl>
    <w:lvl w:ilvl="6" w:tplc="1C090001" w:tentative="1">
      <w:start w:val="1"/>
      <w:numFmt w:val="bullet"/>
      <w:lvlText w:val=""/>
      <w:lvlJc w:val="left"/>
      <w:pPr>
        <w:ind w:left="6330" w:hanging="360"/>
      </w:pPr>
      <w:rPr>
        <w:rFonts w:ascii="Symbol" w:hAnsi="Symbol" w:hint="default"/>
      </w:rPr>
    </w:lvl>
    <w:lvl w:ilvl="7" w:tplc="1C090003" w:tentative="1">
      <w:start w:val="1"/>
      <w:numFmt w:val="bullet"/>
      <w:lvlText w:val="o"/>
      <w:lvlJc w:val="left"/>
      <w:pPr>
        <w:ind w:left="7050" w:hanging="360"/>
      </w:pPr>
      <w:rPr>
        <w:rFonts w:ascii="Courier New" w:hAnsi="Courier New" w:cs="Courier New" w:hint="default"/>
      </w:rPr>
    </w:lvl>
    <w:lvl w:ilvl="8" w:tplc="1C090005" w:tentative="1">
      <w:start w:val="1"/>
      <w:numFmt w:val="bullet"/>
      <w:lvlText w:val=""/>
      <w:lvlJc w:val="left"/>
      <w:pPr>
        <w:ind w:left="7770" w:hanging="360"/>
      </w:pPr>
      <w:rPr>
        <w:rFonts w:ascii="Wingdings" w:hAnsi="Wingdings" w:hint="default"/>
      </w:rPr>
    </w:lvl>
  </w:abstractNum>
  <w:abstractNum w:abstractNumId="30" w15:restartNumberingAfterBreak="0">
    <w:nsid w:val="60876748"/>
    <w:multiLevelType w:val="multilevel"/>
    <w:tmpl w:val="1C09001D"/>
    <w:lvl w:ilvl="0">
      <w:start w:val="1"/>
      <w:numFmt w:val="bullet"/>
      <w:lvlText w:val=""/>
      <w:lvlJc w:val="left"/>
      <w:pPr>
        <w:ind w:left="360" w:hanging="360"/>
      </w:pPr>
      <w:rPr>
        <w:rFonts w:ascii="Wingdings" w:hAnsi="Wingdings" w:hint="default"/>
        <w:color w:val="B2211C" w:themeColor="accen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3B30D19"/>
    <w:multiLevelType w:val="multilevel"/>
    <w:tmpl w:val="0E18067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CBE15AB"/>
    <w:multiLevelType w:val="multilevel"/>
    <w:tmpl w:val="B1FEF5EE"/>
    <w:lvl w:ilvl="0">
      <w:start w:val="1"/>
      <w:numFmt w:val="decimal"/>
      <w:pStyle w:val="NumberedParagraph-BulletelistLeft0Firstline0"/>
      <w:lvlText w:val="%1."/>
      <w:lvlJc w:val="right"/>
      <w:pPr>
        <w:tabs>
          <w:tab w:val="num" w:pos="720"/>
        </w:tabs>
        <w:ind w:left="720" w:hanging="360"/>
      </w:pPr>
      <w:rPr>
        <w:rFonts w:hint="default"/>
        <w:b w:val="0"/>
      </w:rPr>
    </w:lvl>
    <w:lvl w:ilvl="1">
      <w:start w:val="1"/>
      <w:numFmt w:val="lowerLetter"/>
      <w:lvlText w:val="(%2)"/>
      <w:lvlJc w:val="right"/>
      <w:pPr>
        <w:tabs>
          <w:tab w:val="num" w:pos="1325"/>
        </w:tabs>
        <w:ind w:left="1325" w:hanging="360"/>
      </w:pPr>
      <w:rPr>
        <w:rFonts w:hint="default"/>
        <w:b w:val="0"/>
      </w:rPr>
    </w:lvl>
    <w:lvl w:ilvl="2">
      <w:start w:val="1"/>
      <w:numFmt w:val="lowerRoman"/>
      <w:lvlText w:val="(%3)"/>
      <w:lvlJc w:val="right"/>
      <w:pPr>
        <w:tabs>
          <w:tab w:val="num" w:pos="1872"/>
        </w:tabs>
        <w:ind w:left="1872" w:hanging="360"/>
      </w:pPr>
      <w:rPr>
        <w:rFonts w:hint="default"/>
        <w:b w:val="0"/>
      </w:rPr>
    </w:lvl>
    <w:lvl w:ilvl="3">
      <w:start w:val="1"/>
      <w:numFmt w:val="decimal"/>
      <w:lvlText w:val="(%4)"/>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3" w15:restartNumberingAfterBreak="0">
    <w:nsid w:val="6D7500D5"/>
    <w:multiLevelType w:val="multilevel"/>
    <w:tmpl w:val="ECFC1726"/>
    <w:lvl w:ilvl="0">
      <w:start w:val="1"/>
      <w:numFmt w:val="lowerLetter"/>
      <w:pStyle w:val="LetteredList"/>
      <w:lvlText w:val="(%1)"/>
      <w:lvlJc w:val="left"/>
      <w:pPr>
        <w:tabs>
          <w:tab w:val="num" w:pos="1440"/>
        </w:tabs>
        <w:ind w:left="1440" w:hanging="360"/>
      </w:pPr>
      <w:rPr>
        <w:rFonts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728"/>
        </w:tabs>
        <w:ind w:left="1728" w:hanging="360"/>
      </w:pPr>
      <w:rPr>
        <w:rFonts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tabs>
          <w:tab w:val="num" w:pos="2880"/>
        </w:tabs>
        <w:ind w:left="2880" w:hanging="720"/>
      </w:pPr>
      <w:rPr>
        <w:rFonts w:hint="default"/>
      </w:rPr>
    </w:lvl>
    <w:lvl w:ilvl="3">
      <w:start w:val="1"/>
      <w:numFmt w:val="lowerLetter"/>
      <w:lvlText w:val="%4."/>
      <w:lvlJc w:val="left"/>
      <w:pPr>
        <w:tabs>
          <w:tab w:val="num" w:pos="3600"/>
        </w:tabs>
        <w:ind w:left="3600" w:hanging="72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4" w15:restartNumberingAfterBreak="0">
    <w:nsid w:val="6FB258AC"/>
    <w:multiLevelType w:val="hybridMultilevel"/>
    <w:tmpl w:val="22F0AA8C"/>
    <w:lvl w:ilvl="0" w:tplc="5A4EDE1C">
      <w:start w:val="1"/>
      <w:numFmt w:val="bullet"/>
      <w:lvlText w:val=""/>
      <w:lvlJc w:val="left"/>
      <w:pPr>
        <w:ind w:left="360" w:hanging="360"/>
      </w:pPr>
      <w:rPr>
        <w:rFonts w:ascii="Wingdings" w:hAnsi="Wingdings" w:hint="default"/>
        <w:color w:val="B2211C" w:themeColor="accent2"/>
      </w:rPr>
    </w:lvl>
    <w:lvl w:ilvl="1" w:tplc="80802F46">
      <w:start w:val="1"/>
      <w:numFmt w:val="bullet"/>
      <w:lvlText w:val="­"/>
      <w:lvlJc w:val="left"/>
      <w:pPr>
        <w:ind w:left="2160" w:hanging="360"/>
      </w:pPr>
      <w:rPr>
        <w:rFonts w:ascii="Courier New" w:hAnsi="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5" w15:restartNumberingAfterBreak="0">
    <w:nsid w:val="756B4984"/>
    <w:multiLevelType w:val="hybridMultilevel"/>
    <w:tmpl w:val="40A44036"/>
    <w:lvl w:ilvl="0" w:tplc="F5F661F6">
      <w:start w:val="1"/>
      <w:numFmt w:val="bullet"/>
      <w:pStyle w:val="Bullet2"/>
      <w:lvlText w:val=""/>
      <w:lvlJc w:val="left"/>
      <w:pPr>
        <w:ind w:left="1477" w:hanging="360"/>
      </w:pPr>
      <w:rPr>
        <w:rFonts w:ascii="Symbol" w:hAnsi="Symbol" w:hint="default"/>
        <w:color w:val="062F79" w:themeColor="accent1" w:themeShade="BF"/>
        <w:sz w:val="18"/>
      </w:rPr>
    </w:lvl>
    <w:lvl w:ilvl="1" w:tplc="1FB82198">
      <w:start w:val="1"/>
      <w:numFmt w:val="bullet"/>
      <w:pStyle w:val="Bullet2"/>
      <w:lvlText w:val="o"/>
      <w:lvlJc w:val="left"/>
      <w:pPr>
        <w:ind w:left="1636"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6" w15:restartNumberingAfterBreak="0">
    <w:nsid w:val="76CE1DAB"/>
    <w:multiLevelType w:val="multilevel"/>
    <w:tmpl w:val="0C847948"/>
    <w:lvl w:ilvl="0">
      <w:start w:val="1"/>
      <w:numFmt w:val="bullet"/>
      <w:pStyle w:val="BulletlistProbe"/>
      <w:lvlText w:val=""/>
      <w:lvlJc w:val="left"/>
      <w:pPr>
        <w:ind w:left="360" w:hanging="360"/>
      </w:pPr>
      <w:rPr>
        <w:rFonts w:ascii="Wingdings" w:hAnsi="Wingdings" w:hint="default"/>
        <w:color w:val="B2211C" w:themeColor="accent2"/>
      </w:rPr>
    </w:lvl>
    <w:lvl w:ilvl="1">
      <w:start w:val="1"/>
      <w:numFmt w:val="bullet"/>
      <w:lvlText w:val="─"/>
      <w:lvlJc w:val="left"/>
      <w:pPr>
        <w:tabs>
          <w:tab w:val="num" w:pos="1134"/>
        </w:tabs>
        <w:ind w:left="1134" w:hanging="567"/>
      </w:pPr>
      <w:rPr>
        <w:rFonts w:ascii="Times New Roman" w:hAnsi="Times New Roman" w:hint="default"/>
        <w:color w:val="006666"/>
        <w:sz w:val="20"/>
      </w:rPr>
    </w:lvl>
    <w:lvl w:ilvl="2">
      <w:start w:val="1"/>
      <w:numFmt w:val="bullet"/>
      <w:pStyle w:val="Bulletlistlevel3"/>
      <w:lvlText w:val=""/>
      <w:lvlJc w:val="left"/>
      <w:pPr>
        <w:tabs>
          <w:tab w:val="num" w:pos="1701"/>
        </w:tabs>
        <w:ind w:left="1701" w:hanging="567"/>
      </w:pPr>
      <w:rPr>
        <w:rFonts w:ascii="Wingdings" w:hAnsi="Wingdings" w:hint="default"/>
        <w:color w:val="006666"/>
      </w:rPr>
    </w:lvl>
    <w:lvl w:ilvl="3">
      <w:start w:val="1"/>
      <w:numFmt w:val="bullet"/>
      <w:lvlText w:val="▫"/>
      <w:lvlJc w:val="left"/>
      <w:pPr>
        <w:tabs>
          <w:tab w:val="num" w:pos="3260"/>
        </w:tabs>
        <w:ind w:left="3260" w:hanging="567"/>
      </w:pPr>
      <w:rPr>
        <w:rFonts w:ascii="Tahoma" w:hAnsi="Tahoma" w:hint="default"/>
      </w:rPr>
    </w:lvl>
    <w:lvl w:ilvl="4">
      <w:start w:val="1"/>
      <w:numFmt w:val="bullet"/>
      <w:lvlText w:val="▫"/>
      <w:lvlJc w:val="left"/>
      <w:pPr>
        <w:tabs>
          <w:tab w:val="num" w:pos="3337"/>
        </w:tabs>
        <w:ind w:left="3260" w:hanging="283"/>
      </w:pPr>
      <w:rPr>
        <w:rFonts w:ascii="Tahoma" w:hAnsi="Tahoma" w:hint="default"/>
      </w:rPr>
    </w:lvl>
    <w:lvl w:ilvl="5">
      <w:start w:val="1"/>
      <w:numFmt w:val="lowerRoman"/>
      <w:lvlText w:val="(%6)"/>
      <w:lvlJc w:val="left"/>
      <w:pPr>
        <w:tabs>
          <w:tab w:val="num" w:pos="3512"/>
        </w:tabs>
        <w:ind w:left="3152" w:hanging="360"/>
      </w:pPr>
      <w:rPr>
        <w:rFonts w:cs="Times New Roman" w:hint="default"/>
      </w:rPr>
    </w:lvl>
    <w:lvl w:ilvl="6">
      <w:start w:val="1"/>
      <w:numFmt w:val="decimal"/>
      <w:pStyle w:val="Questionlevel1"/>
      <w:lvlText w:val="%7."/>
      <w:lvlJc w:val="left"/>
      <w:pPr>
        <w:tabs>
          <w:tab w:val="num" w:pos="3512"/>
        </w:tabs>
        <w:ind w:left="3512" w:hanging="360"/>
      </w:pPr>
      <w:rPr>
        <w:rFonts w:cs="Times New Roman" w:hint="default"/>
      </w:rPr>
    </w:lvl>
    <w:lvl w:ilvl="7">
      <w:start w:val="1"/>
      <w:numFmt w:val="lowerLetter"/>
      <w:lvlRestart w:val="0"/>
      <w:lvlText w:val="(%8)"/>
      <w:lvlJc w:val="left"/>
      <w:pPr>
        <w:tabs>
          <w:tab w:val="num" w:pos="1134"/>
        </w:tabs>
        <w:ind w:left="1134" w:hanging="567"/>
      </w:pPr>
      <w:rPr>
        <w:rFonts w:cs="Times New Roman" w:hint="default"/>
      </w:rPr>
    </w:lvl>
    <w:lvl w:ilvl="8">
      <w:start w:val="1"/>
      <w:numFmt w:val="lowerRoman"/>
      <w:lvlText w:val="%9."/>
      <w:lvlJc w:val="left"/>
      <w:pPr>
        <w:tabs>
          <w:tab w:val="num" w:pos="4592"/>
        </w:tabs>
        <w:ind w:left="4232" w:hanging="360"/>
      </w:pPr>
      <w:rPr>
        <w:rFonts w:cs="Times New Roman" w:hint="default"/>
      </w:rPr>
    </w:lvl>
  </w:abstractNum>
  <w:abstractNum w:abstractNumId="37" w15:restartNumberingAfterBreak="0">
    <w:nsid w:val="77F13A4C"/>
    <w:multiLevelType w:val="hybridMultilevel"/>
    <w:tmpl w:val="5AD27DAC"/>
    <w:lvl w:ilvl="0" w:tplc="DC867A36">
      <w:start w:val="1"/>
      <w:numFmt w:val="bullet"/>
      <w:pStyle w:val="Bullet5"/>
      <w:lvlText w:val=""/>
      <w:lvlJc w:val="left"/>
      <w:pPr>
        <w:ind w:left="3960" w:hanging="360"/>
      </w:pPr>
      <w:rPr>
        <w:rFonts w:ascii="Symbol" w:hAnsi="Symbol" w:hint="default"/>
        <w:color w:val="BED4FB" w:themeColor="accent1" w:themeTint="33"/>
      </w:rPr>
    </w:lvl>
    <w:lvl w:ilvl="1" w:tplc="1C090003" w:tentative="1">
      <w:start w:val="1"/>
      <w:numFmt w:val="bullet"/>
      <w:lvlText w:val="o"/>
      <w:lvlJc w:val="left"/>
      <w:pPr>
        <w:ind w:left="4680" w:hanging="360"/>
      </w:pPr>
      <w:rPr>
        <w:rFonts w:ascii="Courier New" w:hAnsi="Courier New" w:cs="Courier New" w:hint="default"/>
      </w:rPr>
    </w:lvl>
    <w:lvl w:ilvl="2" w:tplc="1C090005" w:tentative="1">
      <w:start w:val="1"/>
      <w:numFmt w:val="bullet"/>
      <w:lvlText w:val=""/>
      <w:lvlJc w:val="left"/>
      <w:pPr>
        <w:ind w:left="5400" w:hanging="360"/>
      </w:pPr>
      <w:rPr>
        <w:rFonts w:ascii="Wingdings" w:hAnsi="Wingdings" w:hint="default"/>
      </w:rPr>
    </w:lvl>
    <w:lvl w:ilvl="3" w:tplc="1C090001" w:tentative="1">
      <w:start w:val="1"/>
      <w:numFmt w:val="bullet"/>
      <w:lvlText w:val=""/>
      <w:lvlJc w:val="left"/>
      <w:pPr>
        <w:ind w:left="6120" w:hanging="360"/>
      </w:pPr>
      <w:rPr>
        <w:rFonts w:ascii="Symbol" w:hAnsi="Symbol" w:hint="default"/>
      </w:rPr>
    </w:lvl>
    <w:lvl w:ilvl="4" w:tplc="1C090003" w:tentative="1">
      <w:start w:val="1"/>
      <w:numFmt w:val="bullet"/>
      <w:lvlText w:val="o"/>
      <w:lvlJc w:val="left"/>
      <w:pPr>
        <w:ind w:left="6840" w:hanging="360"/>
      </w:pPr>
      <w:rPr>
        <w:rFonts w:ascii="Courier New" w:hAnsi="Courier New" w:cs="Courier New" w:hint="default"/>
      </w:rPr>
    </w:lvl>
    <w:lvl w:ilvl="5" w:tplc="1C090005" w:tentative="1">
      <w:start w:val="1"/>
      <w:numFmt w:val="bullet"/>
      <w:lvlText w:val=""/>
      <w:lvlJc w:val="left"/>
      <w:pPr>
        <w:ind w:left="7560" w:hanging="360"/>
      </w:pPr>
      <w:rPr>
        <w:rFonts w:ascii="Wingdings" w:hAnsi="Wingdings" w:hint="default"/>
      </w:rPr>
    </w:lvl>
    <w:lvl w:ilvl="6" w:tplc="1C090001" w:tentative="1">
      <w:start w:val="1"/>
      <w:numFmt w:val="bullet"/>
      <w:lvlText w:val=""/>
      <w:lvlJc w:val="left"/>
      <w:pPr>
        <w:ind w:left="8280" w:hanging="360"/>
      </w:pPr>
      <w:rPr>
        <w:rFonts w:ascii="Symbol" w:hAnsi="Symbol" w:hint="default"/>
      </w:rPr>
    </w:lvl>
    <w:lvl w:ilvl="7" w:tplc="1C090003" w:tentative="1">
      <w:start w:val="1"/>
      <w:numFmt w:val="bullet"/>
      <w:lvlText w:val="o"/>
      <w:lvlJc w:val="left"/>
      <w:pPr>
        <w:ind w:left="9000" w:hanging="360"/>
      </w:pPr>
      <w:rPr>
        <w:rFonts w:ascii="Courier New" w:hAnsi="Courier New" w:cs="Courier New" w:hint="default"/>
      </w:rPr>
    </w:lvl>
    <w:lvl w:ilvl="8" w:tplc="1C090005" w:tentative="1">
      <w:start w:val="1"/>
      <w:numFmt w:val="bullet"/>
      <w:lvlText w:val=""/>
      <w:lvlJc w:val="left"/>
      <w:pPr>
        <w:ind w:left="9720" w:hanging="360"/>
      </w:pPr>
      <w:rPr>
        <w:rFonts w:ascii="Wingdings" w:hAnsi="Wingdings" w:hint="default"/>
      </w:rPr>
    </w:lvl>
  </w:abstractNum>
  <w:abstractNum w:abstractNumId="38" w15:restartNumberingAfterBreak="0">
    <w:nsid w:val="7A8938E6"/>
    <w:multiLevelType w:val="multilevel"/>
    <w:tmpl w:val="DD607090"/>
    <w:lvl w:ilvl="0">
      <w:start w:val="1"/>
      <w:numFmt w:val="decimal"/>
      <w:pStyle w:val="Casestudynumbered"/>
      <w:lvlText w:val="%1."/>
      <w:lvlJc w:val="left"/>
      <w:pPr>
        <w:tabs>
          <w:tab w:val="num" w:pos="567"/>
        </w:tabs>
        <w:ind w:left="567" w:hanging="567"/>
      </w:pPr>
      <w:rPr>
        <w:rFonts w:cs="Times New Roman"/>
      </w:rPr>
    </w:lvl>
    <w:lvl w:ilvl="1">
      <w:start w:val="1"/>
      <w:numFmt w:val="decimal"/>
      <w:lvlText w:val="%1.%2"/>
      <w:lvlJc w:val="left"/>
      <w:pPr>
        <w:tabs>
          <w:tab w:val="num" w:pos="1134"/>
        </w:tabs>
        <w:ind w:left="1134" w:hanging="567"/>
      </w:pPr>
      <w:rPr>
        <w:rFonts w:cs="Times New Roman" w:hint="default"/>
      </w:rPr>
    </w:lvl>
    <w:lvl w:ilvl="2">
      <w:start w:val="1"/>
      <w:numFmt w:val="decimal"/>
      <w:lvlText w:val="%1.%2.%3"/>
      <w:lvlJc w:val="left"/>
      <w:pPr>
        <w:tabs>
          <w:tab w:val="num" w:pos="1701"/>
        </w:tabs>
        <w:ind w:left="1701" w:hanging="567"/>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3915"/>
        </w:tabs>
        <w:ind w:left="3402" w:hanging="567"/>
      </w:pPr>
      <w:rPr>
        <w:rFonts w:cs="Times New Roman" w:hint="default"/>
      </w:rPr>
    </w:lvl>
    <w:lvl w:ilvl="5">
      <w:start w:val="1"/>
      <w:numFmt w:val="decimal"/>
      <w:lvlText w:val="%1.%2.%3.%4.%5.%6"/>
      <w:lvlJc w:val="left"/>
      <w:pPr>
        <w:tabs>
          <w:tab w:val="num" w:pos="4482"/>
        </w:tabs>
        <w:ind w:left="3969" w:hanging="567"/>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39" w15:restartNumberingAfterBreak="0">
    <w:nsid w:val="7CD60076"/>
    <w:multiLevelType w:val="multilevel"/>
    <w:tmpl w:val="3850E2DC"/>
    <w:lvl w:ilvl="0">
      <w:start w:val="2"/>
      <w:numFmt w:val="decimal"/>
      <w:pStyle w:val="ListParagraph"/>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080" w:hanging="1080"/>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none"/>
      <w:lvlRestart w:val="0"/>
      <w:lvlText w:val="%1"/>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7EF140D7"/>
    <w:multiLevelType w:val="hybridMultilevel"/>
    <w:tmpl w:val="B8D0BD40"/>
    <w:lvl w:ilvl="0" w:tplc="0409000F">
      <w:start w:val="1"/>
      <w:numFmt w:val="bullet"/>
      <w:pStyle w:val="PrincipleChar"/>
      <w:lvlText w:val=""/>
      <w:lvlJc w:val="left"/>
      <w:pPr>
        <w:tabs>
          <w:tab w:val="num" w:pos="-66"/>
        </w:tabs>
        <w:ind w:left="-66" w:hanging="360"/>
      </w:pPr>
      <w:rPr>
        <w:rFonts w:ascii="Wingdings" w:hAnsi="Wingdings" w:hint="default"/>
        <w:sz w:val="24"/>
      </w:rPr>
    </w:lvl>
    <w:lvl w:ilvl="1" w:tplc="A9E439A6">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num w:numId="1" w16cid:durableId="261494049">
    <w:abstractNumId w:val="11"/>
  </w:num>
  <w:num w:numId="2" w16cid:durableId="744911402">
    <w:abstractNumId w:val="4"/>
  </w:num>
  <w:num w:numId="3" w16cid:durableId="1938710935">
    <w:abstractNumId w:val="5"/>
  </w:num>
  <w:num w:numId="4" w16cid:durableId="2098863692">
    <w:abstractNumId w:val="38"/>
  </w:num>
  <w:num w:numId="5" w16cid:durableId="228806115">
    <w:abstractNumId w:val="21"/>
  </w:num>
  <w:num w:numId="6" w16cid:durableId="1799765470">
    <w:abstractNumId w:val="28"/>
  </w:num>
  <w:num w:numId="7" w16cid:durableId="453444461">
    <w:abstractNumId w:val="40"/>
  </w:num>
  <w:num w:numId="8" w16cid:durableId="662397290">
    <w:abstractNumId w:val="24"/>
  </w:num>
  <w:num w:numId="9" w16cid:durableId="916093028">
    <w:abstractNumId w:val="17"/>
  </w:num>
  <w:num w:numId="10" w16cid:durableId="1405682959">
    <w:abstractNumId w:val="36"/>
  </w:num>
  <w:num w:numId="11" w16cid:durableId="322710061">
    <w:abstractNumId w:val="15"/>
  </w:num>
  <w:num w:numId="12" w16cid:durableId="1727951135">
    <w:abstractNumId w:val="26"/>
  </w:num>
  <w:num w:numId="13" w16cid:durableId="30495711">
    <w:abstractNumId w:val="18"/>
  </w:num>
  <w:num w:numId="14" w16cid:durableId="1440560256">
    <w:abstractNumId w:val="3"/>
  </w:num>
  <w:num w:numId="15" w16cid:durableId="732510976">
    <w:abstractNumId w:val="19"/>
  </w:num>
  <w:num w:numId="16" w16cid:durableId="401878957">
    <w:abstractNumId w:val="32"/>
  </w:num>
  <w:num w:numId="17" w16cid:durableId="515770396">
    <w:abstractNumId w:val="16"/>
  </w:num>
  <w:num w:numId="18" w16cid:durableId="1233659497">
    <w:abstractNumId w:val="6"/>
  </w:num>
  <w:num w:numId="19" w16cid:durableId="174803948">
    <w:abstractNumId w:val="0"/>
  </w:num>
  <w:num w:numId="20" w16cid:durableId="122894025">
    <w:abstractNumId w:val="33"/>
  </w:num>
  <w:num w:numId="21" w16cid:durableId="725494518">
    <w:abstractNumId w:val="20"/>
  </w:num>
  <w:num w:numId="22" w16cid:durableId="906845476">
    <w:abstractNumId w:val="27"/>
  </w:num>
  <w:num w:numId="23" w16cid:durableId="1892383902">
    <w:abstractNumId w:val="13"/>
  </w:num>
  <w:num w:numId="24" w16cid:durableId="1871986808">
    <w:abstractNumId w:val="30"/>
  </w:num>
  <w:num w:numId="25" w16cid:durableId="2064406084">
    <w:abstractNumId w:val="2"/>
  </w:num>
  <w:num w:numId="26" w16cid:durableId="1692141226">
    <w:abstractNumId w:val="22"/>
  </w:num>
  <w:num w:numId="27" w16cid:durableId="1934899414">
    <w:abstractNumId w:val="14"/>
  </w:num>
  <w:num w:numId="28" w16cid:durableId="563492033">
    <w:abstractNumId w:val="39"/>
  </w:num>
  <w:num w:numId="29" w16cid:durableId="1394621389">
    <w:abstractNumId w:val="25"/>
  </w:num>
  <w:num w:numId="30" w16cid:durableId="1333144085">
    <w:abstractNumId w:val="7"/>
  </w:num>
  <w:num w:numId="31" w16cid:durableId="1342506931">
    <w:abstractNumId w:val="31"/>
  </w:num>
  <w:num w:numId="32" w16cid:durableId="1350331869">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Switzer" w:hAnsi="Switzer" w:cs="Times New Roman" w:hint="default"/>
          <w:color w:val="0840A3" w:themeColor="accent1"/>
          <w:sz w:val="24"/>
          <w:szCs w:val="24"/>
        </w:rPr>
      </w:lvl>
    </w:lvlOverride>
    <w:lvlOverride w:ilvl="2">
      <w:lvl w:ilvl="2">
        <w:start w:val="1"/>
        <w:numFmt w:val="decimal"/>
        <w:pStyle w:val="ProbeNormalChar"/>
        <w:lvlText w:val="%1.%2.%3"/>
        <w:lvlJc w:val="left"/>
        <w:pPr>
          <w:tabs>
            <w:tab w:val="num" w:pos="737"/>
          </w:tabs>
          <w:ind w:left="737" w:hanging="737"/>
        </w:pPr>
        <w:rPr>
          <w:rFonts w:ascii="Switzer" w:hAnsi="Switzer"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33" w16cid:durableId="2103529240">
    <w:abstractNumId w:val="34"/>
  </w:num>
  <w:num w:numId="34" w16cid:durableId="935987952">
    <w:abstractNumId w:val="8"/>
  </w:num>
  <w:num w:numId="35" w16cid:durableId="1287661324">
    <w:abstractNumId w:val="9"/>
  </w:num>
  <w:num w:numId="36" w16cid:durableId="1506285684">
    <w:abstractNumId w:val="35"/>
  </w:num>
  <w:num w:numId="37" w16cid:durableId="1208759609">
    <w:abstractNumId w:val="11"/>
  </w:num>
  <w:num w:numId="38" w16cid:durableId="612516226">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0"/>
          <w:szCs w:val="20"/>
        </w:rPr>
      </w:lvl>
    </w:lvlOverride>
    <w:lvlOverride w:ilvl="2">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39" w16cid:durableId="1861628504">
    <w:abstractNumId w:val="10"/>
  </w:num>
  <w:num w:numId="40" w16cid:durableId="103817904">
    <w:abstractNumId w:val="1"/>
  </w:num>
  <w:num w:numId="41" w16cid:durableId="446776700">
    <w:abstractNumId w:val="12"/>
  </w:num>
  <w:num w:numId="42" w16cid:durableId="1457138826">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0"/>
          <w:szCs w:val="20"/>
        </w:rPr>
      </w:lvl>
    </w:lvlOverride>
    <w:lvlOverride w:ilvl="2">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43" w16cid:durableId="1344674509">
    <w:abstractNumId w:val="29"/>
  </w:num>
  <w:num w:numId="44" w16cid:durableId="1867016480">
    <w:abstractNumId w:val="23"/>
  </w:num>
  <w:num w:numId="45" w16cid:durableId="853543334">
    <w:abstractNumId w:val="3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linkStyles/>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clickAndTypeStyle w:val="TOC4"/>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0F5"/>
    <w:rsid w:val="00000403"/>
    <w:rsid w:val="0000155B"/>
    <w:rsid w:val="0000159F"/>
    <w:rsid w:val="00001FD5"/>
    <w:rsid w:val="00002CF5"/>
    <w:rsid w:val="00002E05"/>
    <w:rsid w:val="000031D3"/>
    <w:rsid w:val="00003363"/>
    <w:rsid w:val="0000395F"/>
    <w:rsid w:val="0000411C"/>
    <w:rsid w:val="000049DB"/>
    <w:rsid w:val="00004F77"/>
    <w:rsid w:val="00005436"/>
    <w:rsid w:val="00005459"/>
    <w:rsid w:val="00006032"/>
    <w:rsid w:val="000060A0"/>
    <w:rsid w:val="0000643F"/>
    <w:rsid w:val="00006969"/>
    <w:rsid w:val="00006AE5"/>
    <w:rsid w:val="00006F83"/>
    <w:rsid w:val="0000788E"/>
    <w:rsid w:val="00007956"/>
    <w:rsid w:val="00007C31"/>
    <w:rsid w:val="00007CF4"/>
    <w:rsid w:val="00007F48"/>
    <w:rsid w:val="00010479"/>
    <w:rsid w:val="0001131E"/>
    <w:rsid w:val="000119A5"/>
    <w:rsid w:val="00011AE7"/>
    <w:rsid w:val="00011C6C"/>
    <w:rsid w:val="000121A0"/>
    <w:rsid w:val="00012300"/>
    <w:rsid w:val="00012753"/>
    <w:rsid w:val="0001298D"/>
    <w:rsid w:val="00012B93"/>
    <w:rsid w:val="00012D92"/>
    <w:rsid w:val="00012E5D"/>
    <w:rsid w:val="000134CD"/>
    <w:rsid w:val="0001378A"/>
    <w:rsid w:val="00013F18"/>
    <w:rsid w:val="0001464C"/>
    <w:rsid w:val="00015361"/>
    <w:rsid w:val="00015656"/>
    <w:rsid w:val="00015A72"/>
    <w:rsid w:val="00015B29"/>
    <w:rsid w:val="00015B74"/>
    <w:rsid w:val="00016545"/>
    <w:rsid w:val="00016791"/>
    <w:rsid w:val="00016849"/>
    <w:rsid w:val="000173E7"/>
    <w:rsid w:val="0001779D"/>
    <w:rsid w:val="00017946"/>
    <w:rsid w:val="000202E1"/>
    <w:rsid w:val="00020358"/>
    <w:rsid w:val="00020796"/>
    <w:rsid w:val="000209B5"/>
    <w:rsid w:val="000209C4"/>
    <w:rsid w:val="00020BA1"/>
    <w:rsid w:val="000212DA"/>
    <w:rsid w:val="0002145C"/>
    <w:rsid w:val="000217E9"/>
    <w:rsid w:val="00022418"/>
    <w:rsid w:val="0002267E"/>
    <w:rsid w:val="0002280A"/>
    <w:rsid w:val="00022BAB"/>
    <w:rsid w:val="00022C23"/>
    <w:rsid w:val="00022C39"/>
    <w:rsid w:val="000239E2"/>
    <w:rsid w:val="000239FB"/>
    <w:rsid w:val="00023B2B"/>
    <w:rsid w:val="000240F9"/>
    <w:rsid w:val="0002463C"/>
    <w:rsid w:val="00024AAB"/>
    <w:rsid w:val="00024AED"/>
    <w:rsid w:val="00025219"/>
    <w:rsid w:val="000255B9"/>
    <w:rsid w:val="000258D4"/>
    <w:rsid w:val="00025A24"/>
    <w:rsid w:val="00025E44"/>
    <w:rsid w:val="0002604A"/>
    <w:rsid w:val="000262F7"/>
    <w:rsid w:val="00026577"/>
    <w:rsid w:val="00026615"/>
    <w:rsid w:val="000268B6"/>
    <w:rsid w:val="00026BFB"/>
    <w:rsid w:val="0002717D"/>
    <w:rsid w:val="000274C4"/>
    <w:rsid w:val="000277A3"/>
    <w:rsid w:val="00027920"/>
    <w:rsid w:val="00027B0A"/>
    <w:rsid w:val="0003072D"/>
    <w:rsid w:val="00030F61"/>
    <w:rsid w:val="00031620"/>
    <w:rsid w:val="00031AC2"/>
    <w:rsid w:val="00031D05"/>
    <w:rsid w:val="00031E73"/>
    <w:rsid w:val="000321F0"/>
    <w:rsid w:val="00032439"/>
    <w:rsid w:val="0003261E"/>
    <w:rsid w:val="000328BD"/>
    <w:rsid w:val="00032C63"/>
    <w:rsid w:val="00033A7F"/>
    <w:rsid w:val="00033DC9"/>
    <w:rsid w:val="000343C9"/>
    <w:rsid w:val="0003497C"/>
    <w:rsid w:val="00034A32"/>
    <w:rsid w:val="00035345"/>
    <w:rsid w:val="000355B8"/>
    <w:rsid w:val="00035BA8"/>
    <w:rsid w:val="00035BFA"/>
    <w:rsid w:val="0003638D"/>
    <w:rsid w:val="000365C1"/>
    <w:rsid w:val="00036642"/>
    <w:rsid w:val="000367E9"/>
    <w:rsid w:val="00036A68"/>
    <w:rsid w:val="00036A6F"/>
    <w:rsid w:val="00036EAC"/>
    <w:rsid w:val="000374EC"/>
    <w:rsid w:val="00037CB3"/>
    <w:rsid w:val="000404FB"/>
    <w:rsid w:val="00041086"/>
    <w:rsid w:val="000412DA"/>
    <w:rsid w:val="00041489"/>
    <w:rsid w:val="00041A8E"/>
    <w:rsid w:val="00041C70"/>
    <w:rsid w:val="00041D31"/>
    <w:rsid w:val="00042050"/>
    <w:rsid w:val="000420C6"/>
    <w:rsid w:val="00042228"/>
    <w:rsid w:val="00042E2F"/>
    <w:rsid w:val="0004369E"/>
    <w:rsid w:val="000436B0"/>
    <w:rsid w:val="00043C20"/>
    <w:rsid w:val="00043C62"/>
    <w:rsid w:val="00043EC2"/>
    <w:rsid w:val="000441F8"/>
    <w:rsid w:val="000445DB"/>
    <w:rsid w:val="00044684"/>
    <w:rsid w:val="00044808"/>
    <w:rsid w:val="0004482E"/>
    <w:rsid w:val="00044911"/>
    <w:rsid w:val="00044978"/>
    <w:rsid w:val="00044B1F"/>
    <w:rsid w:val="00045041"/>
    <w:rsid w:val="000453EA"/>
    <w:rsid w:val="00045529"/>
    <w:rsid w:val="00045543"/>
    <w:rsid w:val="0004561C"/>
    <w:rsid w:val="00045C97"/>
    <w:rsid w:val="00046508"/>
    <w:rsid w:val="000466DB"/>
    <w:rsid w:val="0004745C"/>
    <w:rsid w:val="000474DB"/>
    <w:rsid w:val="000475D2"/>
    <w:rsid w:val="00050579"/>
    <w:rsid w:val="0005071E"/>
    <w:rsid w:val="00050902"/>
    <w:rsid w:val="00050ABB"/>
    <w:rsid w:val="000510B1"/>
    <w:rsid w:val="00051A32"/>
    <w:rsid w:val="00051E42"/>
    <w:rsid w:val="000520FC"/>
    <w:rsid w:val="00052628"/>
    <w:rsid w:val="000535E8"/>
    <w:rsid w:val="00053803"/>
    <w:rsid w:val="000538E9"/>
    <w:rsid w:val="000545FC"/>
    <w:rsid w:val="00054C0F"/>
    <w:rsid w:val="00055A47"/>
    <w:rsid w:val="00055EA1"/>
    <w:rsid w:val="0005616F"/>
    <w:rsid w:val="000561A1"/>
    <w:rsid w:val="00056416"/>
    <w:rsid w:val="00056670"/>
    <w:rsid w:val="00056863"/>
    <w:rsid w:val="000568F8"/>
    <w:rsid w:val="00060461"/>
    <w:rsid w:val="000606C8"/>
    <w:rsid w:val="000608B2"/>
    <w:rsid w:val="00061317"/>
    <w:rsid w:val="00061418"/>
    <w:rsid w:val="00061419"/>
    <w:rsid w:val="0006142D"/>
    <w:rsid w:val="00061511"/>
    <w:rsid w:val="000618F4"/>
    <w:rsid w:val="000622A0"/>
    <w:rsid w:val="00062850"/>
    <w:rsid w:val="00062ABA"/>
    <w:rsid w:val="00062EFC"/>
    <w:rsid w:val="00063095"/>
    <w:rsid w:val="00063207"/>
    <w:rsid w:val="00063898"/>
    <w:rsid w:val="00063FEC"/>
    <w:rsid w:val="000643F8"/>
    <w:rsid w:val="00064562"/>
    <w:rsid w:val="0006470C"/>
    <w:rsid w:val="000647E0"/>
    <w:rsid w:val="00064812"/>
    <w:rsid w:val="00064AF3"/>
    <w:rsid w:val="00064BD8"/>
    <w:rsid w:val="00064CF6"/>
    <w:rsid w:val="00064F1C"/>
    <w:rsid w:val="00065A14"/>
    <w:rsid w:val="00065D1D"/>
    <w:rsid w:val="00066233"/>
    <w:rsid w:val="0006699F"/>
    <w:rsid w:val="00066F47"/>
    <w:rsid w:val="00067707"/>
    <w:rsid w:val="0006783B"/>
    <w:rsid w:val="00067E8F"/>
    <w:rsid w:val="00067F0A"/>
    <w:rsid w:val="000709A7"/>
    <w:rsid w:val="00070D6E"/>
    <w:rsid w:val="00071083"/>
    <w:rsid w:val="00071223"/>
    <w:rsid w:val="00071483"/>
    <w:rsid w:val="00071CC6"/>
    <w:rsid w:val="00071EC7"/>
    <w:rsid w:val="00071FB7"/>
    <w:rsid w:val="00072A24"/>
    <w:rsid w:val="00072AEA"/>
    <w:rsid w:val="00072BE1"/>
    <w:rsid w:val="000736B5"/>
    <w:rsid w:val="000739CB"/>
    <w:rsid w:val="00073D0C"/>
    <w:rsid w:val="00073D19"/>
    <w:rsid w:val="00073F6E"/>
    <w:rsid w:val="00074108"/>
    <w:rsid w:val="00074147"/>
    <w:rsid w:val="000743AC"/>
    <w:rsid w:val="000744DD"/>
    <w:rsid w:val="000745FD"/>
    <w:rsid w:val="00074737"/>
    <w:rsid w:val="00074ACC"/>
    <w:rsid w:val="00074AD6"/>
    <w:rsid w:val="00074C95"/>
    <w:rsid w:val="0007521C"/>
    <w:rsid w:val="00075A47"/>
    <w:rsid w:val="00075D1F"/>
    <w:rsid w:val="00075DC8"/>
    <w:rsid w:val="00075E7B"/>
    <w:rsid w:val="000761F1"/>
    <w:rsid w:val="000762F5"/>
    <w:rsid w:val="00076600"/>
    <w:rsid w:val="000766C7"/>
    <w:rsid w:val="0007728A"/>
    <w:rsid w:val="000778F6"/>
    <w:rsid w:val="000801A7"/>
    <w:rsid w:val="00080492"/>
    <w:rsid w:val="000804F2"/>
    <w:rsid w:val="0008063E"/>
    <w:rsid w:val="00080CE5"/>
    <w:rsid w:val="00080D39"/>
    <w:rsid w:val="00080EEE"/>
    <w:rsid w:val="00080F82"/>
    <w:rsid w:val="00080FCA"/>
    <w:rsid w:val="000812BB"/>
    <w:rsid w:val="000819C8"/>
    <w:rsid w:val="00081D4B"/>
    <w:rsid w:val="00081E1D"/>
    <w:rsid w:val="0008229F"/>
    <w:rsid w:val="000827CB"/>
    <w:rsid w:val="00082849"/>
    <w:rsid w:val="00082A7E"/>
    <w:rsid w:val="00082B2B"/>
    <w:rsid w:val="00082DCD"/>
    <w:rsid w:val="00083118"/>
    <w:rsid w:val="00083AFC"/>
    <w:rsid w:val="00084110"/>
    <w:rsid w:val="000846F1"/>
    <w:rsid w:val="00085BE3"/>
    <w:rsid w:val="00085D07"/>
    <w:rsid w:val="00085F80"/>
    <w:rsid w:val="0008610F"/>
    <w:rsid w:val="000869C0"/>
    <w:rsid w:val="00087099"/>
    <w:rsid w:val="00087225"/>
    <w:rsid w:val="00087431"/>
    <w:rsid w:val="00087BE5"/>
    <w:rsid w:val="00087C89"/>
    <w:rsid w:val="00087F9E"/>
    <w:rsid w:val="000900B4"/>
    <w:rsid w:val="00090152"/>
    <w:rsid w:val="000911C8"/>
    <w:rsid w:val="0009161D"/>
    <w:rsid w:val="00091749"/>
    <w:rsid w:val="00092789"/>
    <w:rsid w:val="00092CCB"/>
    <w:rsid w:val="000930DB"/>
    <w:rsid w:val="000930FF"/>
    <w:rsid w:val="00093779"/>
    <w:rsid w:val="00093B6B"/>
    <w:rsid w:val="0009405A"/>
    <w:rsid w:val="00094062"/>
    <w:rsid w:val="00094278"/>
    <w:rsid w:val="00094699"/>
    <w:rsid w:val="000946F0"/>
    <w:rsid w:val="00094818"/>
    <w:rsid w:val="00094E1B"/>
    <w:rsid w:val="00095130"/>
    <w:rsid w:val="00095248"/>
    <w:rsid w:val="00095388"/>
    <w:rsid w:val="000955E4"/>
    <w:rsid w:val="00095717"/>
    <w:rsid w:val="0009595C"/>
    <w:rsid w:val="000959B4"/>
    <w:rsid w:val="00095B86"/>
    <w:rsid w:val="00095D26"/>
    <w:rsid w:val="00096A4A"/>
    <w:rsid w:val="00096B6B"/>
    <w:rsid w:val="00096B95"/>
    <w:rsid w:val="00097C4D"/>
    <w:rsid w:val="00097E7E"/>
    <w:rsid w:val="000A10AA"/>
    <w:rsid w:val="000A16A0"/>
    <w:rsid w:val="000A1A05"/>
    <w:rsid w:val="000A1ADA"/>
    <w:rsid w:val="000A2063"/>
    <w:rsid w:val="000A216A"/>
    <w:rsid w:val="000A243E"/>
    <w:rsid w:val="000A28EE"/>
    <w:rsid w:val="000A297E"/>
    <w:rsid w:val="000A32D9"/>
    <w:rsid w:val="000A3386"/>
    <w:rsid w:val="000A346A"/>
    <w:rsid w:val="000A3BC1"/>
    <w:rsid w:val="000A4EC7"/>
    <w:rsid w:val="000A52D7"/>
    <w:rsid w:val="000A571E"/>
    <w:rsid w:val="000A580F"/>
    <w:rsid w:val="000A582C"/>
    <w:rsid w:val="000A5886"/>
    <w:rsid w:val="000A6041"/>
    <w:rsid w:val="000A6105"/>
    <w:rsid w:val="000A6122"/>
    <w:rsid w:val="000A6569"/>
    <w:rsid w:val="000A7342"/>
    <w:rsid w:val="000A7BFE"/>
    <w:rsid w:val="000B035D"/>
    <w:rsid w:val="000B0A4B"/>
    <w:rsid w:val="000B0C37"/>
    <w:rsid w:val="000B0D68"/>
    <w:rsid w:val="000B0EB8"/>
    <w:rsid w:val="000B1178"/>
    <w:rsid w:val="000B150A"/>
    <w:rsid w:val="000B1ACD"/>
    <w:rsid w:val="000B1BF1"/>
    <w:rsid w:val="000B1C64"/>
    <w:rsid w:val="000B1C99"/>
    <w:rsid w:val="000B2180"/>
    <w:rsid w:val="000B2614"/>
    <w:rsid w:val="000B2AC0"/>
    <w:rsid w:val="000B2BC6"/>
    <w:rsid w:val="000B2D17"/>
    <w:rsid w:val="000B337A"/>
    <w:rsid w:val="000B3B4D"/>
    <w:rsid w:val="000B3D29"/>
    <w:rsid w:val="000B434F"/>
    <w:rsid w:val="000B448E"/>
    <w:rsid w:val="000B52D5"/>
    <w:rsid w:val="000B5731"/>
    <w:rsid w:val="000B5765"/>
    <w:rsid w:val="000B5C08"/>
    <w:rsid w:val="000B5DD1"/>
    <w:rsid w:val="000B6C3B"/>
    <w:rsid w:val="000B6F37"/>
    <w:rsid w:val="000B6FBB"/>
    <w:rsid w:val="000B768C"/>
    <w:rsid w:val="000B78F7"/>
    <w:rsid w:val="000B79E4"/>
    <w:rsid w:val="000B7B3B"/>
    <w:rsid w:val="000B7CA8"/>
    <w:rsid w:val="000C005B"/>
    <w:rsid w:val="000C15BC"/>
    <w:rsid w:val="000C1749"/>
    <w:rsid w:val="000C1D0B"/>
    <w:rsid w:val="000C25E5"/>
    <w:rsid w:val="000C2B60"/>
    <w:rsid w:val="000C2D01"/>
    <w:rsid w:val="000C3080"/>
    <w:rsid w:val="000C308F"/>
    <w:rsid w:val="000C322E"/>
    <w:rsid w:val="000C3343"/>
    <w:rsid w:val="000C355C"/>
    <w:rsid w:val="000C3E8B"/>
    <w:rsid w:val="000C40C7"/>
    <w:rsid w:val="000C43CE"/>
    <w:rsid w:val="000C4595"/>
    <w:rsid w:val="000C4A7B"/>
    <w:rsid w:val="000C4BC1"/>
    <w:rsid w:val="000C500B"/>
    <w:rsid w:val="000C521B"/>
    <w:rsid w:val="000C523E"/>
    <w:rsid w:val="000C55E5"/>
    <w:rsid w:val="000C5757"/>
    <w:rsid w:val="000C5C8C"/>
    <w:rsid w:val="000C5D40"/>
    <w:rsid w:val="000C5F02"/>
    <w:rsid w:val="000C5F18"/>
    <w:rsid w:val="000C6508"/>
    <w:rsid w:val="000C68AE"/>
    <w:rsid w:val="000C69DE"/>
    <w:rsid w:val="000C6D42"/>
    <w:rsid w:val="000C782D"/>
    <w:rsid w:val="000C79C5"/>
    <w:rsid w:val="000D0153"/>
    <w:rsid w:val="000D0425"/>
    <w:rsid w:val="000D05FA"/>
    <w:rsid w:val="000D0753"/>
    <w:rsid w:val="000D0D09"/>
    <w:rsid w:val="000D0D0D"/>
    <w:rsid w:val="000D0D38"/>
    <w:rsid w:val="000D1335"/>
    <w:rsid w:val="000D1636"/>
    <w:rsid w:val="000D17F4"/>
    <w:rsid w:val="000D1810"/>
    <w:rsid w:val="000D1859"/>
    <w:rsid w:val="000D1C8D"/>
    <w:rsid w:val="000D1DD4"/>
    <w:rsid w:val="000D1FFC"/>
    <w:rsid w:val="000D29C7"/>
    <w:rsid w:val="000D2A2E"/>
    <w:rsid w:val="000D2D22"/>
    <w:rsid w:val="000D2D5D"/>
    <w:rsid w:val="000D2F0C"/>
    <w:rsid w:val="000D32EB"/>
    <w:rsid w:val="000D3954"/>
    <w:rsid w:val="000D3F22"/>
    <w:rsid w:val="000D440C"/>
    <w:rsid w:val="000D53DC"/>
    <w:rsid w:val="000D570B"/>
    <w:rsid w:val="000D5913"/>
    <w:rsid w:val="000D5932"/>
    <w:rsid w:val="000D605F"/>
    <w:rsid w:val="000D67C3"/>
    <w:rsid w:val="000D6A21"/>
    <w:rsid w:val="000D6B8A"/>
    <w:rsid w:val="000D6E6E"/>
    <w:rsid w:val="000D6EEC"/>
    <w:rsid w:val="000D783B"/>
    <w:rsid w:val="000D7975"/>
    <w:rsid w:val="000D7BD6"/>
    <w:rsid w:val="000D7D0F"/>
    <w:rsid w:val="000E01E8"/>
    <w:rsid w:val="000E04C2"/>
    <w:rsid w:val="000E04D7"/>
    <w:rsid w:val="000E1771"/>
    <w:rsid w:val="000E18AE"/>
    <w:rsid w:val="000E1C11"/>
    <w:rsid w:val="000E1C84"/>
    <w:rsid w:val="000E223D"/>
    <w:rsid w:val="000E2303"/>
    <w:rsid w:val="000E26D7"/>
    <w:rsid w:val="000E2C7C"/>
    <w:rsid w:val="000E3390"/>
    <w:rsid w:val="000E35E0"/>
    <w:rsid w:val="000E4019"/>
    <w:rsid w:val="000E42A6"/>
    <w:rsid w:val="000E48AE"/>
    <w:rsid w:val="000E4E43"/>
    <w:rsid w:val="000E500D"/>
    <w:rsid w:val="000E5C1D"/>
    <w:rsid w:val="000E6040"/>
    <w:rsid w:val="000E6282"/>
    <w:rsid w:val="000E681B"/>
    <w:rsid w:val="000E6A01"/>
    <w:rsid w:val="000E6AEA"/>
    <w:rsid w:val="000E6B08"/>
    <w:rsid w:val="000E7014"/>
    <w:rsid w:val="000E7329"/>
    <w:rsid w:val="000E75A0"/>
    <w:rsid w:val="000E77EA"/>
    <w:rsid w:val="000E793E"/>
    <w:rsid w:val="000E7974"/>
    <w:rsid w:val="000E7999"/>
    <w:rsid w:val="000E7B10"/>
    <w:rsid w:val="000E7E57"/>
    <w:rsid w:val="000E7F8A"/>
    <w:rsid w:val="000F0614"/>
    <w:rsid w:val="000F081E"/>
    <w:rsid w:val="000F0B07"/>
    <w:rsid w:val="000F0CE8"/>
    <w:rsid w:val="000F0D98"/>
    <w:rsid w:val="000F0F29"/>
    <w:rsid w:val="000F0F6B"/>
    <w:rsid w:val="000F10E9"/>
    <w:rsid w:val="000F19AB"/>
    <w:rsid w:val="000F1A90"/>
    <w:rsid w:val="000F1DB7"/>
    <w:rsid w:val="000F2AC7"/>
    <w:rsid w:val="000F2B9C"/>
    <w:rsid w:val="000F2D93"/>
    <w:rsid w:val="000F3341"/>
    <w:rsid w:val="000F4A5B"/>
    <w:rsid w:val="000F4AA8"/>
    <w:rsid w:val="000F4BE8"/>
    <w:rsid w:val="000F562D"/>
    <w:rsid w:val="000F56D9"/>
    <w:rsid w:val="000F56DA"/>
    <w:rsid w:val="000F5EEC"/>
    <w:rsid w:val="000F657F"/>
    <w:rsid w:val="000F6644"/>
    <w:rsid w:val="000F6AD8"/>
    <w:rsid w:val="000F70A9"/>
    <w:rsid w:val="000F71D6"/>
    <w:rsid w:val="000F7996"/>
    <w:rsid w:val="000F7DE0"/>
    <w:rsid w:val="000F7FF6"/>
    <w:rsid w:val="00100042"/>
    <w:rsid w:val="0010062A"/>
    <w:rsid w:val="00100769"/>
    <w:rsid w:val="001009B9"/>
    <w:rsid w:val="00101202"/>
    <w:rsid w:val="00101C55"/>
    <w:rsid w:val="00101E27"/>
    <w:rsid w:val="0010232A"/>
    <w:rsid w:val="00102BFD"/>
    <w:rsid w:val="00102FD6"/>
    <w:rsid w:val="00103415"/>
    <w:rsid w:val="001038A6"/>
    <w:rsid w:val="00103F25"/>
    <w:rsid w:val="00103F6B"/>
    <w:rsid w:val="00104398"/>
    <w:rsid w:val="001043A2"/>
    <w:rsid w:val="001047A2"/>
    <w:rsid w:val="00104B67"/>
    <w:rsid w:val="00105392"/>
    <w:rsid w:val="001053D3"/>
    <w:rsid w:val="00105942"/>
    <w:rsid w:val="00105ACB"/>
    <w:rsid w:val="00106625"/>
    <w:rsid w:val="0010685D"/>
    <w:rsid w:val="001069D3"/>
    <w:rsid w:val="001072B3"/>
    <w:rsid w:val="0010775A"/>
    <w:rsid w:val="001078E5"/>
    <w:rsid w:val="00107E75"/>
    <w:rsid w:val="00110536"/>
    <w:rsid w:val="0011053B"/>
    <w:rsid w:val="0011129C"/>
    <w:rsid w:val="00111373"/>
    <w:rsid w:val="001115EB"/>
    <w:rsid w:val="00111718"/>
    <w:rsid w:val="001119FF"/>
    <w:rsid w:val="00111BDB"/>
    <w:rsid w:val="00111E54"/>
    <w:rsid w:val="001127BF"/>
    <w:rsid w:val="00112BEE"/>
    <w:rsid w:val="00112C85"/>
    <w:rsid w:val="001136EE"/>
    <w:rsid w:val="00113832"/>
    <w:rsid w:val="00113AF7"/>
    <w:rsid w:val="00113B27"/>
    <w:rsid w:val="00113D96"/>
    <w:rsid w:val="00114380"/>
    <w:rsid w:val="00114608"/>
    <w:rsid w:val="00115095"/>
    <w:rsid w:val="00115BF2"/>
    <w:rsid w:val="0011662A"/>
    <w:rsid w:val="00116A19"/>
    <w:rsid w:val="00116B87"/>
    <w:rsid w:val="00116C98"/>
    <w:rsid w:val="00116FAE"/>
    <w:rsid w:val="001177C9"/>
    <w:rsid w:val="00117BCD"/>
    <w:rsid w:val="00117BD5"/>
    <w:rsid w:val="00120260"/>
    <w:rsid w:val="001202D6"/>
    <w:rsid w:val="0012088A"/>
    <w:rsid w:val="00120CC6"/>
    <w:rsid w:val="00120EF9"/>
    <w:rsid w:val="00121565"/>
    <w:rsid w:val="00121B54"/>
    <w:rsid w:val="00121C08"/>
    <w:rsid w:val="00121D02"/>
    <w:rsid w:val="00121D34"/>
    <w:rsid w:val="00122154"/>
    <w:rsid w:val="001225A1"/>
    <w:rsid w:val="0012288C"/>
    <w:rsid w:val="0012301A"/>
    <w:rsid w:val="00123473"/>
    <w:rsid w:val="001234B2"/>
    <w:rsid w:val="001235E1"/>
    <w:rsid w:val="00123734"/>
    <w:rsid w:val="0012379A"/>
    <w:rsid w:val="00123EBA"/>
    <w:rsid w:val="001242C2"/>
    <w:rsid w:val="00124319"/>
    <w:rsid w:val="001244F6"/>
    <w:rsid w:val="00124979"/>
    <w:rsid w:val="00124E41"/>
    <w:rsid w:val="00125324"/>
    <w:rsid w:val="001254FE"/>
    <w:rsid w:val="00125568"/>
    <w:rsid w:val="001255ED"/>
    <w:rsid w:val="00125D38"/>
    <w:rsid w:val="00125D5C"/>
    <w:rsid w:val="00126A9A"/>
    <w:rsid w:val="00127145"/>
    <w:rsid w:val="00127295"/>
    <w:rsid w:val="00127649"/>
    <w:rsid w:val="001279CE"/>
    <w:rsid w:val="0013117D"/>
    <w:rsid w:val="001313C3"/>
    <w:rsid w:val="001314B4"/>
    <w:rsid w:val="001318A9"/>
    <w:rsid w:val="00131936"/>
    <w:rsid w:val="00131C23"/>
    <w:rsid w:val="00131C25"/>
    <w:rsid w:val="0013344B"/>
    <w:rsid w:val="00133574"/>
    <w:rsid w:val="00133E6C"/>
    <w:rsid w:val="00133F81"/>
    <w:rsid w:val="001341EB"/>
    <w:rsid w:val="001345A9"/>
    <w:rsid w:val="00134ADB"/>
    <w:rsid w:val="00134D19"/>
    <w:rsid w:val="00135005"/>
    <w:rsid w:val="00135776"/>
    <w:rsid w:val="00135843"/>
    <w:rsid w:val="00135C3F"/>
    <w:rsid w:val="00135DE2"/>
    <w:rsid w:val="00136357"/>
    <w:rsid w:val="00136A1C"/>
    <w:rsid w:val="00136A43"/>
    <w:rsid w:val="00137532"/>
    <w:rsid w:val="00137A91"/>
    <w:rsid w:val="00137CE8"/>
    <w:rsid w:val="00137F52"/>
    <w:rsid w:val="001403D4"/>
    <w:rsid w:val="0014060C"/>
    <w:rsid w:val="00140E32"/>
    <w:rsid w:val="00140F6D"/>
    <w:rsid w:val="00141D6C"/>
    <w:rsid w:val="001420DC"/>
    <w:rsid w:val="00142943"/>
    <w:rsid w:val="00143013"/>
    <w:rsid w:val="00143125"/>
    <w:rsid w:val="00143360"/>
    <w:rsid w:val="001438FF"/>
    <w:rsid w:val="00143ADC"/>
    <w:rsid w:val="00143DDE"/>
    <w:rsid w:val="001440D6"/>
    <w:rsid w:val="001450A2"/>
    <w:rsid w:val="0014519B"/>
    <w:rsid w:val="00145C54"/>
    <w:rsid w:val="00145EF8"/>
    <w:rsid w:val="0014615D"/>
    <w:rsid w:val="00146526"/>
    <w:rsid w:val="00146859"/>
    <w:rsid w:val="00146961"/>
    <w:rsid w:val="0014711C"/>
    <w:rsid w:val="0014716D"/>
    <w:rsid w:val="00147414"/>
    <w:rsid w:val="001474E5"/>
    <w:rsid w:val="00147F45"/>
    <w:rsid w:val="00150219"/>
    <w:rsid w:val="00150467"/>
    <w:rsid w:val="001507CF"/>
    <w:rsid w:val="001508B9"/>
    <w:rsid w:val="00150955"/>
    <w:rsid w:val="001511D5"/>
    <w:rsid w:val="0015130E"/>
    <w:rsid w:val="001514CD"/>
    <w:rsid w:val="001517CF"/>
    <w:rsid w:val="0015195B"/>
    <w:rsid w:val="00151C2F"/>
    <w:rsid w:val="00151D71"/>
    <w:rsid w:val="00152489"/>
    <w:rsid w:val="001526B8"/>
    <w:rsid w:val="00152E51"/>
    <w:rsid w:val="00152F13"/>
    <w:rsid w:val="001533CE"/>
    <w:rsid w:val="001535D8"/>
    <w:rsid w:val="001535E4"/>
    <w:rsid w:val="0015370C"/>
    <w:rsid w:val="00154309"/>
    <w:rsid w:val="00154381"/>
    <w:rsid w:val="00154A89"/>
    <w:rsid w:val="00154E26"/>
    <w:rsid w:val="0015550F"/>
    <w:rsid w:val="0015581C"/>
    <w:rsid w:val="00155925"/>
    <w:rsid w:val="00155CE5"/>
    <w:rsid w:val="00155F8C"/>
    <w:rsid w:val="0015608F"/>
    <w:rsid w:val="001564DC"/>
    <w:rsid w:val="00156789"/>
    <w:rsid w:val="00156D63"/>
    <w:rsid w:val="0015753B"/>
    <w:rsid w:val="0015761E"/>
    <w:rsid w:val="00157C23"/>
    <w:rsid w:val="00157D52"/>
    <w:rsid w:val="0016002A"/>
    <w:rsid w:val="001601C2"/>
    <w:rsid w:val="0016097B"/>
    <w:rsid w:val="00160C37"/>
    <w:rsid w:val="00160DCA"/>
    <w:rsid w:val="00162739"/>
    <w:rsid w:val="00162786"/>
    <w:rsid w:val="00162D25"/>
    <w:rsid w:val="001636E4"/>
    <w:rsid w:val="00163B59"/>
    <w:rsid w:val="00163F82"/>
    <w:rsid w:val="00163F93"/>
    <w:rsid w:val="001644F4"/>
    <w:rsid w:val="0016471F"/>
    <w:rsid w:val="001650D4"/>
    <w:rsid w:val="00165B1E"/>
    <w:rsid w:val="0016678E"/>
    <w:rsid w:val="00166AFC"/>
    <w:rsid w:val="00166C73"/>
    <w:rsid w:val="001670DB"/>
    <w:rsid w:val="0016716A"/>
    <w:rsid w:val="0016719B"/>
    <w:rsid w:val="0016763B"/>
    <w:rsid w:val="00167CED"/>
    <w:rsid w:val="00170614"/>
    <w:rsid w:val="001706D5"/>
    <w:rsid w:val="001709E4"/>
    <w:rsid w:val="00170DB0"/>
    <w:rsid w:val="00171974"/>
    <w:rsid w:val="00172331"/>
    <w:rsid w:val="00172346"/>
    <w:rsid w:val="001726DF"/>
    <w:rsid w:val="001728BC"/>
    <w:rsid w:val="00172F7A"/>
    <w:rsid w:val="001739CC"/>
    <w:rsid w:val="00173AD8"/>
    <w:rsid w:val="00173CB7"/>
    <w:rsid w:val="00173DF2"/>
    <w:rsid w:val="00174339"/>
    <w:rsid w:val="00174948"/>
    <w:rsid w:val="0017496A"/>
    <w:rsid w:val="0017497C"/>
    <w:rsid w:val="00174A32"/>
    <w:rsid w:val="00174EB6"/>
    <w:rsid w:val="00175050"/>
    <w:rsid w:val="001751EE"/>
    <w:rsid w:val="0017555B"/>
    <w:rsid w:val="00175871"/>
    <w:rsid w:val="0017608B"/>
    <w:rsid w:val="001768E6"/>
    <w:rsid w:val="001776F0"/>
    <w:rsid w:val="00177E0B"/>
    <w:rsid w:val="00177E48"/>
    <w:rsid w:val="001802AA"/>
    <w:rsid w:val="0018037D"/>
    <w:rsid w:val="00180428"/>
    <w:rsid w:val="00180737"/>
    <w:rsid w:val="001811A6"/>
    <w:rsid w:val="001811AA"/>
    <w:rsid w:val="001814DE"/>
    <w:rsid w:val="001815A7"/>
    <w:rsid w:val="0018160C"/>
    <w:rsid w:val="0018202A"/>
    <w:rsid w:val="00182044"/>
    <w:rsid w:val="001820B6"/>
    <w:rsid w:val="001825B3"/>
    <w:rsid w:val="001827ED"/>
    <w:rsid w:val="00183384"/>
    <w:rsid w:val="001841FD"/>
    <w:rsid w:val="001844D1"/>
    <w:rsid w:val="001844EB"/>
    <w:rsid w:val="00184ADB"/>
    <w:rsid w:val="00184DAD"/>
    <w:rsid w:val="00185B99"/>
    <w:rsid w:val="00185BE3"/>
    <w:rsid w:val="00185C25"/>
    <w:rsid w:val="00185FB5"/>
    <w:rsid w:val="001868B4"/>
    <w:rsid w:val="00186F94"/>
    <w:rsid w:val="00190573"/>
    <w:rsid w:val="00190E07"/>
    <w:rsid w:val="00190FD9"/>
    <w:rsid w:val="00191067"/>
    <w:rsid w:val="00191281"/>
    <w:rsid w:val="00191EB3"/>
    <w:rsid w:val="00191F23"/>
    <w:rsid w:val="001920E1"/>
    <w:rsid w:val="00192768"/>
    <w:rsid w:val="00192929"/>
    <w:rsid w:val="00192A66"/>
    <w:rsid w:val="00192EB4"/>
    <w:rsid w:val="00193891"/>
    <w:rsid w:val="001938A4"/>
    <w:rsid w:val="0019395A"/>
    <w:rsid w:val="001939FA"/>
    <w:rsid w:val="00193C1A"/>
    <w:rsid w:val="00193C4C"/>
    <w:rsid w:val="00194172"/>
    <w:rsid w:val="0019420C"/>
    <w:rsid w:val="00194453"/>
    <w:rsid w:val="00194B15"/>
    <w:rsid w:val="00194C26"/>
    <w:rsid w:val="00194D2F"/>
    <w:rsid w:val="00195181"/>
    <w:rsid w:val="001952CD"/>
    <w:rsid w:val="00195377"/>
    <w:rsid w:val="001954FE"/>
    <w:rsid w:val="001957B5"/>
    <w:rsid w:val="00195B37"/>
    <w:rsid w:val="001960CD"/>
    <w:rsid w:val="0019623F"/>
    <w:rsid w:val="00196439"/>
    <w:rsid w:val="0019692D"/>
    <w:rsid w:val="001972B7"/>
    <w:rsid w:val="001973B5"/>
    <w:rsid w:val="001976A4"/>
    <w:rsid w:val="001A0B6A"/>
    <w:rsid w:val="001A110E"/>
    <w:rsid w:val="001A1271"/>
    <w:rsid w:val="001A1461"/>
    <w:rsid w:val="001A155C"/>
    <w:rsid w:val="001A1659"/>
    <w:rsid w:val="001A1A8A"/>
    <w:rsid w:val="001A1B41"/>
    <w:rsid w:val="001A21A8"/>
    <w:rsid w:val="001A22A0"/>
    <w:rsid w:val="001A359F"/>
    <w:rsid w:val="001A446B"/>
    <w:rsid w:val="001A47B7"/>
    <w:rsid w:val="001A4F1C"/>
    <w:rsid w:val="001A51E8"/>
    <w:rsid w:val="001A58DF"/>
    <w:rsid w:val="001A5DCF"/>
    <w:rsid w:val="001A5FC6"/>
    <w:rsid w:val="001A6C9D"/>
    <w:rsid w:val="001A6D3F"/>
    <w:rsid w:val="001A6E49"/>
    <w:rsid w:val="001A6ED3"/>
    <w:rsid w:val="001A7733"/>
    <w:rsid w:val="001A7B35"/>
    <w:rsid w:val="001B0677"/>
    <w:rsid w:val="001B0884"/>
    <w:rsid w:val="001B0C5D"/>
    <w:rsid w:val="001B0CEF"/>
    <w:rsid w:val="001B0FB6"/>
    <w:rsid w:val="001B21C7"/>
    <w:rsid w:val="001B2227"/>
    <w:rsid w:val="001B23E5"/>
    <w:rsid w:val="001B2558"/>
    <w:rsid w:val="001B2848"/>
    <w:rsid w:val="001B2F43"/>
    <w:rsid w:val="001B2F6E"/>
    <w:rsid w:val="001B3CCE"/>
    <w:rsid w:val="001B3CFB"/>
    <w:rsid w:val="001B3EC0"/>
    <w:rsid w:val="001B4121"/>
    <w:rsid w:val="001B44B4"/>
    <w:rsid w:val="001B4DFC"/>
    <w:rsid w:val="001B5031"/>
    <w:rsid w:val="001B5323"/>
    <w:rsid w:val="001B60DF"/>
    <w:rsid w:val="001B61A7"/>
    <w:rsid w:val="001B62F4"/>
    <w:rsid w:val="001B6691"/>
    <w:rsid w:val="001B78AC"/>
    <w:rsid w:val="001B7E03"/>
    <w:rsid w:val="001C02E9"/>
    <w:rsid w:val="001C051D"/>
    <w:rsid w:val="001C0815"/>
    <w:rsid w:val="001C10B2"/>
    <w:rsid w:val="001C11BA"/>
    <w:rsid w:val="001C195D"/>
    <w:rsid w:val="001C1C96"/>
    <w:rsid w:val="001C1FC9"/>
    <w:rsid w:val="001C2131"/>
    <w:rsid w:val="001C3540"/>
    <w:rsid w:val="001C3950"/>
    <w:rsid w:val="001C3AB2"/>
    <w:rsid w:val="001C3B60"/>
    <w:rsid w:val="001C43DD"/>
    <w:rsid w:val="001C440D"/>
    <w:rsid w:val="001C48A8"/>
    <w:rsid w:val="001C5197"/>
    <w:rsid w:val="001C5237"/>
    <w:rsid w:val="001C55CB"/>
    <w:rsid w:val="001C5910"/>
    <w:rsid w:val="001C5F46"/>
    <w:rsid w:val="001C61DF"/>
    <w:rsid w:val="001C6426"/>
    <w:rsid w:val="001C6688"/>
    <w:rsid w:val="001C684D"/>
    <w:rsid w:val="001C686D"/>
    <w:rsid w:val="001C7096"/>
    <w:rsid w:val="001C731E"/>
    <w:rsid w:val="001C7816"/>
    <w:rsid w:val="001D0B65"/>
    <w:rsid w:val="001D0DF4"/>
    <w:rsid w:val="001D0FC3"/>
    <w:rsid w:val="001D102A"/>
    <w:rsid w:val="001D1046"/>
    <w:rsid w:val="001D1214"/>
    <w:rsid w:val="001D17CD"/>
    <w:rsid w:val="001D1B1F"/>
    <w:rsid w:val="001D2705"/>
    <w:rsid w:val="001D3FC5"/>
    <w:rsid w:val="001D4277"/>
    <w:rsid w:val="001D42E8"/>
    <w:rsid w:val="001D484E"/>
    <w:rsid w:val="001D4BD4"/>
    <w:rsid w:val="001D4E81"/>
    <w:rsid w:val="001D516E"/>
    <w:rsid w:val="001D52E1"/>
    <w:rsid w:val="001D59F1"/>
    <w:rsid w:val="001D5DDE"/>
    <w:rsid w:val="001D5FAF"/>
    <w:rsid w:val="001D6294"/>
    <w:rsid w:val="001D631F"/>
    <w:rsid w:val="001D654E"/>
    <w:rsid w:val="001D72DD"/>
    <w:rsid w:val="001D73A6"/>
    <w:rsid w:val="001D79CE"/>
    <w:rsid w:val="001D7CE3"/>
    <w:rsid w:val="001D7DA8"/>
    <w:rsid w:val="001D7ED4"/>
    <w:rsid w:val="001D7EFF"/>
    <w:rsid w:val="001D7F40"/>
    <w:rsid w:val="001E075E"/>
    <w:rsid w:val="001E13F4"/>
    <w:rsid w:val="001E1CA5"/>
    <w:rsid w:val="001E1D5B"/>
    <w:rsid w:val="001E1F29"/>
    <w:rsid w:val="001E2255"/>
    <w:rsid w:val="001E2D27"/>
    <w:rsid w:val="001E304B"/>
    <w:rsid w:val="001E3050"/>
    <w:rsid w:val="001E3124"/>
    <w:rsid w:val="001E31D1"/>
    <w:rsid w:val="001E3275"/>
    <w:rsid w:val="001E33C8"/>
    <w:rsid w:val="001E35AA"/>
    <w:rsid w:val="001E3E00"/>
    <w:rsid w:val="001E4642"/>
    <w:rsid w:val="001E4B85"/>
    <w:rsid w:val="001E5D9E"/>
    <w:rsid w:val="001E7B96"/>
    <w:rsid w:val="001F0151"/>
    <w:rsid w:val="001F055B"/>
    <w:rsid w:val="001F0CA9"/>
    <w:rsid w:val="001F1022"/>
    <w:rsid w:val="001F178A"/>
    <w:rsid w:val="001F1940"/>
    <w:rsid w:val="001F1A58"/>
    <w:rsid w:val="001F201E"/>
    <w:rsid w:val="001F30D3"/>
    <w:rsid w:val="001F31B5"/>
    <w:rsid w:val="001F39C4"/>
    <w:rsid w:val="001F3CA6"/>
    <w:rsid w:val="001F4193"/>
    <w:rsid w:val="001F42DF"/>
    <w:rsid w:val="001F44E1"/>
    <w:rsid w:val="001F4607"/>
    <w:rsid w:val="001F49B3"/>
    <w:rsid w:val="001F4E14"/>
    <w:rsid w:val="001F54E4"/>
    <w:rsid w:val="001F5686"/>
    <w:rsid w:val="001F56FB"/>
    <w:rsid w:val="001F5E1F"/>
    <w:rsid w:val="001F5EED"/>
    <w:rsid w:val="001F72B3"/>
    <w:rsid w:val="001F739A"/>
    <w:rsid w:val="001F7725"/>
    <w:rsid w:val="001F7C66"/>
    <w:rsid w:val="002000AB"/>
    <w:rsid w:val="002002E8"/>
    <w:rsid w:val="002005CB"/>
    <w:rsid w:val="002014FE"/>
    <w:rsid w:val="00201542"/>
    <w:rsid w:val="0020163E"/>
    <w:rsid w:val="002019FB"/>
    <w:rsid w:val="00201B37"/>
    <w:rsid w:val="00201B7E"/>
    <w:rsid w:val="00201C25"/>
    <w:rsid w:val="00201C2B"/>
    <w:rsid w:val="00202093"/>
    <w:rsid w:val="002028A2"/>
    <w:rsid w:val="0020295E"/>
    <w:rsid w:val="00202E98"/>
    <w:rsid w:val="00202F19"/>
    <w:rsid w:val="0020311B"/>
    <w:rsid w:val="00203A3F"/>
    <w:rsid w:val="00203D1E"/>
    <w:rsid w:val="00204056"/>
    <w:rsid w:val="00204341"/>
    <w:rsid w:val="00204406"/>
    <w:rsid w:val="00204D1E"/>
    <w:rsid w:val="00205158"/>
    <w:rsid w:val="00205D8B"/>
    <w:rsid w:val="00205E43"/>
    <w:rsid w:val="00205EFE"/>
    <w:rsid w:val="002060D0"/>
    <w:rsid w:val="00206116"/>
    <w:rsid w:val="0020614C"/>
    <w:rsid w:val="002063E0"/>
    <w:rsid w:val="002069A8"/>
    <w:rsid w:val="0020710C"/>
    <w:rsid w:val="002071B3"/>
    <w:rsid w:val="00207730"/>
    <w:rsid w:val="00207975"/>
    <w:rsid w:val="0021009E"/>
    <w:rsid w:val="00210A0E"/>
    <w:rsid w:val="00210AE1"/>
    <w:rsid w:val="00211350"/>
    <w:rsid w:val="00211BD7"/>
    <w:rsid w:val="00211DB7"/>
    <w:rsid w:val="00212291"/>
    <w:rsid w:val="002124EC"/>
    <w:rsid w:val="0021285F"/>
    <w:rsid w:val="0021298F"/>
    <w:rsid w:val="00212F7E"/>
    <w:rsid w:val="002131DD"/>
    <w:rsid w:val="002138D8"/>
    <w:rsid w:val="0021425D"/>
    <w:rsid w:val="0021479A"/>
    <w:rsid w:val="002147A7"/>
    <w:rsid w:val="00214A5A"/>
    <w:rsid w:val="00214AB5"/>
    <w:rsid w:val="00215000"/>
    <w:rsid w:val="002150C8"/>
    <w:rsid w:val="00215351"/>
    <w:rsid w:val="00215917"/>
    <w:rsid w:val="00215D57"/>
    <w:rsid w:val="00215F19"/>
    <w:rsid w:val="002164D6"/>
    <w:rsid w:val="002169AD"/>
    <w:rsid w:val="00216B00"/>
    <w:rsid w:val="00216B74"/>
    <w:rsid w:val="00216D4E"/>
    <w:rsid w:val="00216DC7"/>
    <w:rsid w:val="00216E5F"/>
    <w:rsid w:val="00216EB8"/>
    <w:rsid w:val="0021720F"/>
    <w:rsid w:val="00220898"/>
    <w:rsid w:val="002209F0"/>
    <w:rsid w:val="002209FF"/>
    <w:rsid w:val="00220A61"/>
    <w:rsid w:val="00220AEE"/>
    <w:rsid w:val="00220B2E"/>
    <w:rsid w:val="00220BDB"/>
    <w:rsid w:val="00222203"/>
    <w:rsid w:val="002222A5"/>
    <w:rsid w:val="00222489"/>
    <w:rsid w:val="00222675"/>
    <w:rsid w:val="002226AC"/>
    <w:rsid w:val="00222C21"/>
    <w:rsid w:val="002231DD"/>
    <w:rsid w:val="00223201"/>
    <w:rsid w:val="0022374D"/>
    <w:rsid w:val="00223BEC"/>
    <w:rsid w:val="00223C3D"/>
    <w:rsid w:val="00223D00"/>
    <w:rsid w:val="00223DBC"/>
    <w:rsid w:val="00223EE5"/>
    <w:rsid w:val="0022432D"/>
    <w:rsid w:val="00224350"/>
    <w:rsid w:val="00224372"/>
    <w:rsid w:val="00224652"/>
    <w:rsid w:val="0022505C"/>
    <w:rsid w:val="002264BB"/>
    <w:rsid w:val="002264C3"/>
    <w:rsid w:val="00226EA6"/>
    <w:rsid w:val="002275A3"/>
    <w:rsid w:val="00227654"/>
    <w:rsid w:val="002276E0"/>
    <w:rsid w:val="002302DA"/>
    <w:rsid w:val="002314E7"/>
    <w:rsid w:val="00231A22"/>
    <w:rsid w:val="00232040"/>
    <w:rsid w:val="002320BE"/>
    <w:rsid w:val="002328E1"/>
    <w:rsid w:val="00232913"/>
    <w:rsid w:val="00232B70"/>
    <w:rsid w:val="00232C9E"/>
    <w:rsid w:val="00232D64"/>
    <w:rsid w:val="002336FD"/>
    <w:rsid w:val="00233F92"/>
    <w:rsid w:val="00234118"/>
    <w:rsid w:val="00234256"/>
    <w:rsid w:val="0023489B"/>
    <w:rsid w:val="00234A66"/>
    <w:rsid w:val="00234DC1"/>
    <w:rsid w:val="002359E4"/>
    <w:rsid w:val="00235CBB"/>
    <w:rsid w:val="00235F2F"/>
    <w:rsid w:val="002362EA"/>
    <w:rsid w:val="00237C11"/>
    <w:rsid w:val="002403D4"/>
    <w:rsid w:val="002404B5"/>
    <w:rsid w:val="0024063B"/>
    <w:rsid w:val="00240887"/>
    <w:rsid w:val="00241158"/>
    <w:rsid w:val="0024118D"/>
    <w:rsid w:val="002416E7"/>
    <w:rsid w:val="00242046"/>
    <w:rsid w:val="002424B1"/>
    <w:rsid w:val="00242518"/>
    <w:rsid w:val="002427C4"/>
    <w:rsid w:val="00242FF9"/>
    <w:rsid w:val="00243DF8"/>
    <w:rsid w:val="002441F9"/>
    <w:rsid w:val="002442A4"/>
    <w:rsid w:val="0024431C"/>
    <w:rsid w:val="00244994"/>
    <w:rsid w:val="002453A6"/>
    <w:rsid w:val="002453D7"/>
    <w:rsid w:val="002459EA"/>
    <w:rsid w:val="0024640C"/>
    <w:rsid w:val="0024644E"/>
    <w:rsid w:val="00246EF5"/>
    <w:rsid w:val="00247470"/>
    <w:rsid w:val="00247706"/>
    <w:rsid w:val="0024773A"/>
    <w:rsid w:val="00247815"/>
    <w:rsid w:val="002478CD"/>
    <w:rsid w:val="0025059F"/>
    <w:rsid w:val="00250761"/>
    <w:rsid w:val="002508FD"/>
    <w:rsid w:val="00250ADA"/>
    <w:rsid w:val="00250EE3"/>
    <w:rsid w:val="00251350"/>
    <w:rsid w:val="002517D8"/>
    <w:rsid w:val="00251BED"/>
    <w:rsid w:val="002529D3"/>
    <w:rsid w:val="00252CBD"/>
    <w:rsid w:val="002540EB"/>
    <w:rsid w:val="00254404"/>
    <w:rsid w:val="00254879"/>
    <w:rsid w:val="00254CB0"/>
    <w:rsid w:val="00254CCF"/>
    <w:rsid w:val="00255A2B"/>
    <w:rsid w:val="00255D5A"/>
    <w:rsid w:val="0025629B"/>
    <w:rsid w:val="0025645D"/>
    <w:rsid w:val="00256653"/>
    <w:rsid w:val="00256A68"/>
    <w:rsid w:val="00256D37"/>
    <w:rsid w:val="002574F0"/>
    <w:rsid w:val="00257C5A"/>
    <w:rsid w:val="00257CCF"/>
    <w:rsid w:val="00257EE3"/>
    <w:rsid w:val="002602AC"/>
    <w:rsid w:val="00260B00"/>
    <w:rsid w:val="00260F2B"/>
    <w:rsid w:val="00261096"/>
    <w:rsid w:val="002612F4"/>
    <w:rsid w:val="002615F8"/>
    <w:rsid w:val="0026160E"/>
    <w:rsid w:val="002618E6"/>
    <w:rsid w:val="00261A6D"/>
    <w:rsid w:val="002622E5"/>
    <w:rsid w:val="002624FA"/>
    <w:rsid w:val="00262C6F"/>
    <w:rsid w:val="0026387A"/>
    <w:rsid w:val="002638FD"/>
    <w:rsid w:val="00263A3B"/>
    <w:rsid w:val="002640AD"/>
    <w:rsid w:val="002642DC"/>
    <w:rsid w:val="002645F5"/>
    <w:rsid w:val="00265837"/>
    <w:rsid w:val="00265AE4"/>
    <w:rsid w:val="0026660A"/>
    <w:rsid w:val="00266901"/>
    <w:rsid w:val="00266C76"/>
    <w:rsid w:val="00266EB8"/>
    <w:rsid w:val="00267419"/>
    <w:rsid w:val="002676D0"/>
    <w:rsid w:val="00267B77"/>
    <w:rsid w:val="00270E57"/>
    <w:rsid w:val="0027133B"/>
    <w:rsid w:val="00271401"/>
    <w:rsid w:val="00271739"/>
    <w:rsid w:val="00271A39"/>
    <w:rsid w:val="00271CBD"/>
    <w:rsid w:val="0027204D"/>
    <w:rsid w:val="00272426"/>
    <w:rsid w:val="00272A12"/>
    <w:rsid w:val="00272ED3"/>
    <w:rsid w:val="00273040"/>
    <w:rsid w:val="002732BE"/>
    <w:rsid w:val="00273C64"/>
    <w:rsid w:val="0027429B"/>
    <w:rsid w:val="00274729"/>
    <w:rsid w:val="0027513D"/>
    <w:rsid w:val="002755E5"/>
    <w:rsid w:val="00275FA1"/>
    <w:rsid w:val="00276670"/>
    <w:rsid w:val="00276D26"/>
    <w:rsid w:val="00277043"/>
    <w:rsid w:val="0027762C"/>
    <w:rsid w:val="00277B98"/>
    <w:rsid w:val="00277D07"/>
    <w:rsid w:val="00277E9D"/>
    <w:rsid w:val="00280C70"/>
    <w:rsid w:val="00280F65"/>
    <w:rsid w:val="002816C9"/>
    <w:rsid w:val="00281AA0"/>
    <w:rsid w:val="00281B9A"/>
    <w:rsid w:val="00281BF7"/>
    <w:rsid w:val="002821BD"/>
    <w:rsid w:val="00282277"/>
    <w:rsid w:val="0028230D"/>
    <w:rsid w:val="00282798"/>
    <w:rsid w:val="002837BB"/>
    <w:rsid w:val="00283EBA"/>
    <w:rsid w:val="00284335"/>
    <w:rsid w:val="00284619"/>
    <w:rsid w:val="00284D95"/>
    <w:rsid w:val="0028558C"/>
    <w:rsid w:val="002856CB"/>
    <w:rsid w:val="00285C82"/>
    <w:rsid w:val="00285C8F"/>
    <w:rsid w:val="00285F34"/>
    <w:rsid w:val="0028604B"/>
    <w:rsid w:val="00286512"/>
    <w:rsid w:val="002865C9"/>
    <w:rsid w:val="00286756"/>
    <w:rsid w:val="00286A5B"/>
    <w:rsid w:val="00287196"/>
    <w:rsid w:val="00287CA5"/>
    <w:rsid w:val="00287ECA"/>
    <w:rsid w:val="00290329"/>
    <w:rsid w:val="002907E3"/>
    <w:rsid w:val="00290EEB"/>
    <w:rsid w:val="00291252"/>
    <w:rsid w:val="00291348"/>
    <w:rsid w:val="00291579"/>
    <w:rsid w:val="00291BD3"/>
    <w:rsid w:val="00291C73"/>
    <w:rsid w:val="00291FF6"/>
    <w:rsid w:val="00292545"/>
    <w:rsid w:val="00292796"/>
    <w:rsid w:val="00292872"/>
    <w:rsid w:val="00292F81"/>
    <w:rsid w:val="0029339D"/>
    <w:rsid w:val="002933C1"/>
    <w:rsid w:val="002939E7"/>
    <w:rsid w:val="00293DA6"/>
    <w:rsid w:val="00294242"/>
    <w:rsid w:val="0029456C"/>
    <w:rsid w:val="00294D9B"/>
    <w:rsid w:val="00294DF8"/>
    <w:rsid w:val="00295187"/>
    <w:rsid w:val="002951B8"/>
    <w:rsid w:val="002954CE"/>
    <w:rsid w:val="00295C58"/>
    <w:rsid w:val="00295C63"/>
    <w:rsid w:val="00295E36"/>
    <w:rsid w:val="002969B7"/>
    <w:rsid w:val="00296A49"/>
    <w:rsid w:val="00297433"/>
    <w:rsid w:val="002975E9"/>
    <w:rsid w:val="002A046B"/>
    <w:rsid w:val="002A0B98"/>
    <w:rsid w:val="002A10D3"/>
    <w:rsid w:val="002A12DF"/>
    <w:rsid w:val="002A12F1"/>
    <w:rsid w:val="002A1A58"/>
    <w:rsid w:val="002A22A4"/>
    <w:rsid w:val="002A255E"/>
    <w:rsid w:val="002A29D8"/>
    <w:rsid w:val="002A2E9C"/>
    <w:rsid w:val="002A2F7E"/>
    <w:rsid w:val="002A2F85"/>
    <w:rsid w:val="002A2FB3"/>
    <w:rsid w:val="002A36D4"/>
    <w:rsid w:val="002A36D6"/>
    <w:rsid w:val="002A3A90"/>
    <w:rsid w:val="002A3ABD"/>
    <w:rsid w:val="002A3CE4"/>
    <w:rsid w:val="002A3DF7"/>
    <w:rsid w:val="002A401F"/>
    <w:rsid w:val="002A41E8"/>
    <w:rsid w:val="002A4289"/>
    <w:rsid w:val="002A44B9"/>
    <w:rsid w:val="002A458D"/>
    <w:rsid w:val="002A482C"/>
    <w:rsid w:val="002A4C70"/>
    <w:rsid w:val="002A51D4"/>
    <w:rsid w:val="002A532E"/>
    <w:rsid w:val="002A5359"/>
    <w:rsid w:val="002A5784"/>
    <w:rsid w:val="002A5E8B"/>
    <w:rsid w:val="002A6054"/>
    <w:rsid w:val="002A691B"/>
    <w:rsid w:val="002A6F0B"/>
    <w:rsid w:val="002A723E"/>
    <w:rsid w:val="002A73A4"/>
    <w:rsid w:val="002A7AC4"/>
    <w:rsid w:val="002A7D76"/>
    <w:rsid w:val="002B0253"/>
    <w:rsid w:val="002B0CDA"/>
    <w:rsid w:val="002B0D4F"/>
    <w:rsid w:val="002B1267"/>
    <w:rsid w:val="002B1EE3"/>
    <w:rsid w:val="002B1F54"/>
    <w:rsid w:val="002B206C"/>
    <w:rsid w:val="002B226C"/>
    <w:rsid w:val="002B28FE"/>
    <w:rsid w:val="002B2F90"/>
    <w:rsid w:val="002B359D"/>
    <w:rsid w:val="002B3B87"/>
    <w:rsid w:val="002B44DB"/>
    <w:rsid w:val="002B4AC1"/>
    <w:rsid w:val="002B4C89"/>
    <w:rsid w:val="002B4DF5"/>
    <w:rsid w:val="002B4E75"/>
    <w:rsid w:val="002B518C"/>
    <w:rsid w:val="002B5719"/>
    <w:rsid w:val="002B5A29"/>
    <w:rsid w:val="002B5CDF"/>
    <w:rsid w:val="002B5F49"/>
    <w:rsid w:val="002B6249"/>
    <w:rsid w:val="002B6588"/>
    <w:rsid w:val="002B684F"/>
    <w:rsid w:val="002B6983"/>
    <w:rsid w:val="002B69A4"/>
    <w:rsid w:val="002B6FE1"/>
    <w:rsid w:val="002B7072"/>
    <w:rsid w:val="002B71A2"/>
    <w:rsid w:val="002B74C6"/>
    <w:rsid w:val="002B76D0"/>
    <w:rsid w:val="002B7EA8"/>
    <w:rsid w:val="002C0A93"/>
    <w:rsid w:val="002C0BB5"/>
    <w:rsid w:val="002C0C18"/>
    <w:rsid w:val="002C0FAD"/>
    <w:rsid w:val="002C1610"/>
    <w:rsid w:val="002C1C33"/>
    <w:rsid w:val="002C1EE1"/>
    <w:rsid w:val="002C2304"/>
    <w:rsid w:val="002C29E2"/>
    <w:rsid w:val="002C34FE"/>
    <w:rsid w:val="002C380A"/>
    <w:rsid w:val="002C42EC"/>
    <w:rsid w:val="002C44FA"/>
    <w:rsid w:val="002C4D59"/>
    <w:rsid w:val="002C523C"/>
    <w:rsid w:val="002C593C"/>
    <w:rsid w:val="002C5A8B"/>
    <w:rsid w:val="002C61DF"/>
    <w:rsid w:val="002C68D6"/>
    <w:rsid w:val="002C6FE8"/>
    <w:rsid w:val="002C70BB"/>
    <w:rsid w:val="002C76B5"/>
    <w:rsid w:val="002C7C8C"/>
    <w:rsid w:val="002C7D87"/>
    <w:rsid w:val="002C7F74"/>
    <w:rsid w:val="002D010D"/>
    <w:rsid w:val="002D0519"/>
    <w:rsid w:val="002D07D3"/>
    <w:rsid w:val="002D0911"/>
    <w:rsid w:val="002D0BFD"/>
    <w:rsid w:val="002D0CBF"/>
    <w:rsid w:val="002D1637"/>
    <w:rsid w:val="002D1641"/>
    <w:rsid w:val="002D1A1C"/>
    <w:rsid w:val="002D1B49"/>
    <w:rsid w:val="002D1F00"/>
    <w:rsid w:val="002D23D7"/>
    <w:rsid w:val="002D2993"/>
    <w:rsid w:val="002D3068"/>
    <w:rsid w:val="002D36B6"/>
    <w:rsid w:val="002D40C6"/>
    <w:rsid w:val="002D41FA"/>
    <w:rsid w:val="002D4357"/>
    <w:rsid w:val="002D6194"/>
    <w:rsid w:val="002D62B9"/>
    <w:rsid w:val="002D642D"/>
    <w:rsid w:val="002D66B8"/>
    <w:rsid w:val="002D7A08"/>
    <w:rsid w:val="002E025F"/>
    <w:rsid w:val="002E042A"/>
    <w:rsid w:val="002E0477"/>
    <w:rsid w:val="002E0A8F"/>
    <w:rsid w:val="002E0E2C"/>
    <w:rsid w:val="002E0FEB"/>
    <w:rsid w:val="002E12E5"/>
    <w:rsid w:val="002E180E"/>
    <w:rsid w:val="002E211E"/>
    <w:rsid w:val="002E25B1"/>
    <w:rsid w:val="002E25F2"/>
    <w:rsid w:val="002E2713"/>
    <w:rsid w:val="002E2B8F"/>
    <w:rsid w:val="002E3015"/>
    <w:rsid w:val="002E3059"/>
    <w:rsid w:val="002E3F66"/>
    <w:rsid w:val="002E3FCF"/>
    <w:rsid w:val="002E43F1"/>
    <w:rsid w:val="002E47CE"/>
    <w:rsid w:val="002E4EA8"/>
    <w:rsid w:val="002E56DF"/>
    <w:rsid w:val="002E5B0B"/>
    <w:rsid w:val="002E5D32"/>
    <w:rsid w:val="002E6622"/>
    <w:rsid w:val="002E66DE"/>
    <w:rsid w:val="002E7406"/>
    <w:rsid w:val="002E761D"/>
    <w:rsid w:val="002E7A6D"/>
    <w:rsid w:val="002F01FC"/>
    <w:rsid w:val="002F0319"/>
    <w:rsid w:val="002F0BC8"/>
    <w:rsid w:val="002F0F40"/>
    <w:rsid w:val="002F1EDC"/>
    <w:rsid w:val="002F2201"/>
    <w:rsid w:val="002F2238"/>
    <w:rsid w:val="002F2558"/>
    <w:rsid w:val="002F2657"/>
    <w:rsid w:val="002F2680"/>
    <w:rsid w:val="002F28B6"/>
    <w:rsid w:val="002F33F3"/>
    <w:rsid w:val="002F3561"/>
    <w:rsid w:val="002F3ABE"/>
    <w:rsid w:val="002F41A3"/>
    <w:rsid w:val="002F4C36"/>
    <w:rsid w:val="002F5295"/>
    <w:rsid w:val="002F52D8"/>
    <w:rsid w:val="002F5DCC"/>
    <w:rsid w:val="002F5F09"/>
    <w:rsid w:val="002F6A6F"/>
    <w:rsid w:val="002F6CC8"/>
    <w:rsid w:val="002F6F65"/>
    <w:rsid w:val="002F7062"/>
    <w:rsid w:val="002F7077"/>
    <w:rsid w:val="002F70F0"/>
    <w:rsid w:val="002F71E9"/>
    <w:rsid w:val="002F7353"/>
    <w:rsid w:val="002F78E8"/>
    <w:rsid w:val="002F7D8C"/>
    <w:rsid w:val="002F7EF9"/>
    <w:rsid w:val="00300000"/>
    <w:rsid w:val="003008CA"/>
    <w:rsid w:val="003019B9"/>
    <w:rsid w:val="003023D8"/>
    <w:rsid w:val="00302500"/>
    <w:rsid w:val="00302AF3"/>
    <w:rsid w:val="00303AE8"/>
    <w:rsid w:val="00303BB0"/>
    <w:rsid w:val="00303C3E"/>
    <w:rsid w:val="00304129"/>
    <w:rsid w:val="003041B1"/>
    <w:rsid w:val="00304435"/>
    <w:rsid w:val="003044A3"/>
    <w:rsid w:val="00304998"/>
    <w:rsid w:val="00304A63"/>
    <w:rsid w:val="00305161"/>
    <w:rsid w:val="0030547B"/>
    <w:rsid w:val="00305606"/>
    <w:rsid w:val="00305805"/>
    <w:rsid w:val="00305BAC"/>
    <w:rsid w:val="00305F40"/>
    <w:rsid w:val="00306610"/>
    <w:rsid w:val="0030680A"/>
    <w:rsid w:val="00306CA5"/>
    <w:rsid w:val="00306FD9"/>
    <w:rsid w:val="0030709B"/>
    <w:rsid w:val="0030724D"/>
    <w:rsid w:val="00307A28"/>
    <w:rsid w:val="003104C0"/>
    <w:rsid w:val="003111CB"/>
    <w:rsid w:val="003112A5"/>
    <w:rsid w:val="003115E4"/>
    <w:rsid w:val="00311896"/>
    <w:rsid w:val="003119BD"/>
    <w:rsid w:val="00311A84"/>
    <w:rsid w:val="00312508"/>
    <w:rsid w:val="00312827"/>
    <w:rsid w:val="00312BC0"/>
    <w:rsid w:val="00313105"/>
    <w:rsid w:val="0031332B"/>
    <w:rsid w:val="00313B64"/>
    <w:rsid w:val="00313F36"/>
    <w:rsid w:val="00314459"/>
    <w:rsid w:val="00314556"/>
    <w:rsid w:val="00314564"/>
    <w:rsid w:val="00314FB3"/>
    <w:rsid w:val="00315526"/>
    <w:rsid w:val="003156C9"/>
    <w:rsid w:val="00315985"/>
    <w:rsid w:val="00316150"/>
    <w:rsid w:val="003166AA"/>
    <w:rsid w:val="00316770"/>
    <w:rsid w:val="0031693E"/>
    <w:rsid w:val="00317864"/>
    <w:rsid w:val="003178B6"/>
    <w:rsid w:val="00317CCD"/>
    <w:rsid w:val="00317FF4"/>
    <w:rsid w:val="00320D91"/>
    <w:rsid w:val="0032109C"/>
    <w:rsid w:val="00321A72"/>
    <w:rsid w:val="00322DB8"/>
    <w:rsid w:val="00323248"/>
    <w:rsid w:val="003236DA"/>
    <w:rsid w:val="00323892"/>
    <w:rsid w:val="00324213"/>
    <w:rsid w:val="003248FB"/>
    <w:rsid w:val="00324A85"/>
    <w:rsid w:val="00324D92"/>
    <w:rsid w:val="00325096"/>
    <w:rsid w:val="00325387"/>
    <w:rsid w:val="003255C1"/>
    <w:rsid w:val="0032571C"/>
    <w:rsid w:val="00325DA3"/>
    <w:rsid w:val="00325E21"/>
    <w:rsid w:val="003260AF"/>
    <w:rsid w:val="00326105"/>
    <w:rsid w:val="00326639"/>
    <w:rsid w:val="003266E9"/>
    <w:rsid w:val="00326DB6"/>
    <w:rsid w:val="003273D0"/>
    <w:rsid w:val="00327AA6"/>
    <w:rsid w:val="00327B1C"/>
    <w:rsid w:val="00327BE0"/>
    <w:rsid w:val="00327E48"/>
    <w:rsid w:val="00330151"/>
    <w:rsid w:val="0033043D"/>
    <w:rsid w:val="00330572"/>
    <w:rsid w:val="003306BF"/>
    <w:rsid w:val="003307A6"/>
    <w:rsid w:val="00330C9F"/>
    <w:rsid w:val="0033159F"/>
    <w:rsid w:val="00332725"/>
    <w:rsid w:val="00332820"/>
    <w:rsid w:val="00332E13"/>
    <w:rsid w:val="00333431"/>
    <w:rsid w:val="00333D5E"/>
    <w:rsid w:val="00333E47"/>
    <w:rsid w:val="00333F9B"/>
    <w:rsid w:val="003341DA"/>
    <w:rsid w:val="003345C9"/>
    <w:rsid w:val="00334A8E"/>
    <w:rsid w:val="00334C90"/>
    <w:rsid w:val="00334E19"/>
    <w:rsid w:val="00335774"/>
    <w:rsid w:val="00336065"/>
    <w:rsid w:val="0033612F"/>
    <w:rsid w:val="00336220"/>
    <w:rsid w:val="0033687D"/>
    <w:rsid w:val="00336EAA"/>
    <w:rsid w:val="00336EE4"/>
    <w:rsid w:val="00336FE9"/>
    <w:rsid w:val="00337094"/>
    <w:rsid w:val="003378AA"/>
    <w:rsid w:val="00337B8E"/>
    <w:rsid w:val="003402C3"/>
    <w:rsid w:val="0034040D"/>
    <w:rsid w:val="00340781"/>
    <w:rsid w:val="003412CF"/>
    <w:rsid w:val="003413F4"/>
    <w:rsid w:val="00342455"/>
    <w:rsid w:val="003424D2"/>
    <w:rsid w:val="003427D7"/>
    <w:rsid w:val="00342C28"/>
    <w:rsid w:val="00343890"/>
    <w:rsid w:val="0034397E"/>
    <w:rsid w:val="00344726"/>
    <w:rsid w:val="00344AFA"/>
    <w:rsid w:val="00344D96"/>
    <w:rsid w:val="003452A2"/>
    <w:rsid w:val="003453FD"/>
    <w:rsid w:val="003456F9"/>
    <w:rsid w:val="00345A32"/>
    <w:rsid w:val="00346392"/>
    <w:rsid w:val="00346CF2"/>
    <w:rsid w:val="00347109"/>
    <w:rsid w:val="00347643"/>
    <w:rsid w:val="003479C2"/>
    <w:rsid w:val="00347B2C"/>
    <w:rsid w:val="00347C06"/>
    <w:rsid w:val="00350563"/>
    <w:rsid w:val="003509B1"/>
    <w:rsid w:val="00350D88"/>
    <w:rsid w:val="0035105C"/>
    <w:rsid w:val="0035105E"/>
    <w:rsid w:val="0035118A"/>
    <w:rsid w:val="0035122D"/>
    <w:rsid w:val="00351B68"/>
    <w:rsid w:val="00351EFF"/>
    <w:rsid w:val="00353035"/>
    <w:rsid w:val="0035312D"/>
    <w:rsid w:val="003531F6"/>
    <w:rsid w:val="00353465"/>
    <w:rsid w:val="00353628"/>
    <w:rsid w:val="00354CD7"/>
    <w:rsid w:val="00354F85"/>
    <w:rsid w:val="00355C8C"/>
    <w:rsid w:val="00355D0A"/>
    <w:rsid w:val="00355FE5"/>
    <w:rsid w:val="0035600F"/>
    <w:rsid w:val="0035655A"/>
    <w:rsid w:val="00356E6B"/>
    <w:rsid w:val="003571A7"/>
    <w:rsid w:val="0035720F"/>
    <w:rsid w:val="00357436"/>
    <w:rsid w:val="00357790"/>
    <w:rsid w:val="0035780F"/>
    <w:rsid w:val="0035798D"/>
    <w:rsid w:val="00357E61"/>
    <w:rsid w:val="00360076"/>
    <w:rsid w:val="00360251"/>
    <w:rsid w:val="0036027A"/>
    <w:rsid w:val="003606FF"/>
    <w:rsid w:val="00360723"/>
    <w:rsid w:val="0036086F"/>
    <w:rsid w:val="00360DC2"/>
    <w:rsid w:val="00360EA1"/>
    <w:rsid w:val="00361DEC"/>
    <w:rsid w:val="00362596"/>
    <w:rsid w:val="0036263D"/>
    <w:rsid w:val="0036290A"/>
    <w:rsid w:val="00362DD7"/>
    <w:rsid w:val="003634A5"/>
    <w:rsid w:val="00363B13"/>
    <w:rsid w:val="00364158"/>
    <w:rsid w:val="00364B11"/>
    <w:rsid w:val="00364E40"/>
    <w:rsid w:val="003656E1"/>
    <w:rsid w:val="0036571D"/>
    <w:rsid w:val="00365E49"/>
    <w:rsid w:val="00365E7D"/>
    <w:rsid w:val="00365E85"/>
    <w:rsid w:val="00365F49"/>
    <w:rsid w:val="00366230"/>
    <w:rsid w:val="00366436"/>
    <w:rsid w:val="003664ED"/>
    <w:rsid w:val="00366B7F"/>
    <w:rsid w:val="0036709F"/>
    <w:rsid w:val="00367102"/>
    <w:rsid w:val="00370088"/>
    <w:rsid w:val="00370B95"/>
    <w:rsid w:val="00370C8F"/>
    <w:rsid w:val="0037177A"/>
    <w:rsid w:val="00371D36"/>
    <w:rsid w:val="00372048"/>
    <w:rsid w:val="00372751"/>
    <w:rsid w:val="003729AC"/>
    <w:rsid w:val="00373DF8"/>
    <w:rsid w:val="00374050"/>
    <w:rsid w:val="00374119"/>
    <w:rsid w:val="0037436B"/>
    <w:rsid w:val="00375024"/>
    <w:rsid w:val="00375651"/>
    <w:rsid w:val="003765EA"/>
    <w:rsid w:val="00376900"/>
    <w:rsid w:val="00376F53"/>
    <w:rsid w:val="00376FDA"/>
    <w:rsid w:val="00377FBE"/>
    <w:rsid w:val="00380417"/>
    <w:rsid w:val="0038043B"/>
    <w:rsid w:val="00380556"/>
    <w:rsid w:val="0038078D"/>
    <w:rsid w:val="0038149F"/>
    <w:rsid w:val="003817F1"/>
    <w:rsid w:val="003822D5"/>
    <w:rsid w:val="00382330"/>
    <w:rsid w:val="003829E9"/>
    <w:rsid w:val="00383001"/>
    <w:rsid w:val="003839C1"/>
    <w:rsid w:val="003843F0"/>
    <w:rsid w:val="003847A8"/>
    <w:rsid w:val="00384905"/>
    <w:rsid w:val="003852D1"/>
    <w:rsid w:val="00385662"/>
    <w:rsid w:val="00385849"/>
    <w:rsid w:val="003865F0"/>
    <w:rsid w:val="003869F0"/>
    <w:rsid w:val="0038728F"/>
    <w:rsid w:val="00387662"/>
    <w:rsid w:val="00387724"/>
    <w:rsid w:val="00390500"/>
    <w:rsid w:val="00390893"/>
    <w:rsid w:val="0039147F"/>
    <w:rsid w:val="0039152A"/>
    <w:rsid w:val="0039194D"/>
    <w:rsid w:val="00391A69"/>
    <w:rsid w:val="00391FC9"/>
    <w:rsid w:val="00392719"/>
    <w:rsid w:val="003928FB"/>
    <w:rsid w:val="00393B82"/>
    <w:rsid w:val="0039409F"/>
    <w:rsid w:val="00394239"/>
    <w:rsid w:val="0039475B"/>
    <w:rsid w:val="00394864"/>
    <w:rsid w:val="00394F30"/>
    <w:rsid w:val="00394FFA"/>
    <w:rsid w:val="00395D49"/>
    <w:rsid w:val="00395FC8"/>
    <w:rsid w:val="00396016"/>
    <w:rsid w:val="00396393"/>
    <w:rsid w:val="00396CCF"/>
    <w:rsid w:val="00396CEF"/>
    <w:rsid w:val="00396FC5"/>
    <w:rsid w:val="003973FD"/>
    <w:rsid w:val="003975E7"/>
    <w:rsid w:val="00397E75"/>
    <w:rsid w:val="00397EED"/>
    <w:rsid w:val="00397F6C"/>
    <w:rsid w:val="003A0D69"/>
    <w:rsid w:val="003A1199"/>
    <w:rsid w:val="003A1A39"/>
    <w:rsid w:val="003A28E8"/>
    <w:rsid w:val="003A35A3"/>
    <w:rsid w:val="003A3BCE"/>
    <w:rsid w:val="003A432D"/>
    <w:rsid w:val="003A4A0E"/>
    <w:rsid w:val="003A4AEB"/>
    <w:rsid w:val="003A4E29"/>
    <w:rsid w:val="003A50F4"/>
    <w:rsid w:val="003A538C"/>
    <w:rsid w:val="003A54E0"/>
    <w:rsid w:val="003A5602"/>
    <w:rsid w:val="003A5BE7"/>
    <w:rsid w:val="003A62D2"/>
    <w:rsid w:val="003A661F"/>
    <w:rsid w:val="003A6725"/>
    <w:rsid w:val="003A67C8"/>
    <w:rsid w:val="003A721B"/>
    <w:rsid w:val="003A79BF"/>
    <w:rsid w:val="003A7C0F"/>
    <w:rsid w:val="003A7CA5"/>
    <w:rsid w:val="003A7CAA"/>
    <w:rsid w:val="003B0063"/>
    <w:rsid w:val="003B00D4"/>
    <w:rsid w:val="003B0570"/>
    <w:rsid w:val="003B064D"/>
    <w:rsid w:val="003B0B23"/>
    <w:rsid w:val="003B0F18"/>
    <w:rsid w:val="003B1B70"/>
    <w:rsid w:val="003B22C4"/>
    <w:rsid w:val="003B2516"/>
    <w:rsid w:val="003B2738"/>
    <w:rsid w:val="003B2B49"/>
    <w:rsid w:val="003B2F15"/>
    <w:rsid w:val="003B3263"/>
    <w:rsid w:val="003B34F2"/>
    <w:rsid w:val="003B35CE"/>
    <w:rsid w:val="003B3A70"/>
    <w:rsid w:val="003B4179"/>
    <w:rsid w:val="003B420E"/>
    <w:rsid w:val="003B4856"/>
    <w:rsid w:val="003B4C19"/>
    <w:rsid w:val="003B4CEB"/>
    <w:rsid w:val="003B5483"/>
    <w:rsid w:val="003B5C8A"/>
    <w:rsid w:val="003B6872"/>
    <w:rsid w:val="003B6C47"/>
    <w:rsid w:val="003B75CC"/>
    <w:rsid w:val="003B7821"/>
    <w:rsid w:val="003B7F14"/>
    <w:rsid w:val="003C07FA"/>
    <w:rsid w:val="003C0CBE"/>
    <w:rsid w:val="003C0D19"/>
    <w:rsid w:val="003C1340"/>
    <w:rsid w:val="003C1607"/>
    <w:rsid w:val="003C1663"/>
    <w:rsid w:val="003C18F6"/>
    <w:rsid w:val="003C1CD9"/>
    <w:rsid w:val="003C1FB5"/>
    <w:rsid w:val="003C2358"/>
    <w:rsid w:val="003C2746"/>
    <w:rsid w:val="003C2AB5"/>
    <w:rsid w:val="003C3320"/>
    <w:rsid w:val="003C37E7"/>
    <w:rsid w:val="003C387D"/>
    <w:rsid w:val="003C3C32"/>
    <w:rsid w:val="003C3D08"/>
    <w:rsid w:val="003C402B"/>
    <w:rsid w:val="003C4221"/>
    <w:rsid w:val="003C431F"/>
    <w:rsid w:val="003C45FE"/>
    <w:rsid w:val="003C46F4"/>
    <w:rsid w:val="003C4AF7"/>
    <w:rsid w:val="003C4BA5"/>
    <w:rsid w:val="003C4E4F"/>
    <w:rsid w:val="003C50C5"/>
    <w:rsid w:val="003C5159"/>
    <w:rsid w:val="003C5454"/>
    <w:rsid w:val="003C5D89"/>
    <w:rsid w:val="003C6080"/>
    <w:rsid w:val="003C651B"/>
    <w:rsid w:val="003C77A5"/>
    <w:rsid w:val="003D00CD"/>
    <w:rsid w:val="003D0C99"/>
    <w:rsid w:val="003D18C9"/>
    <w:rsid w:val="003D1994"/>
    <w:rsid w:val="003D2268"/>
    <w:rsid w:val="003D2460"/>
    <w:rsid w:val="003D2B2A"/>
    <w:rsid w:val="003D2BE5"/>
    <w:rsid w:val="003D2E7C"/>
    <w:rsid w:val="003D2FCB"/>
    <w:rsid w:val="003D30C9"/>
    <w:rsid w:val="003D3BFF"/>
    <w:rsid w:val="003D40F9"/>
    <w:rsid w:val="003D4522"/>
    <w:rsid w:val="003D4A36"/>
    <w:rsid w:val="003D4E2E"/>
    <w:rsid w:val="003D660C"/>
    <w:rsid w:val="003D6689"/>
    <w:rsid w:val="003D75E2"/>
    <w:rsid w:val="003D7CAB"/>
    <w:rsid w:val="003D7FB6"/>
    <w:rsid w:val="003E1121"/>
    <w:rsid w:val="003E12BD"/>
    <w:rsid w:val="003E1872"/>
    <w:rsid w:val="003E1A42"/>
    <w:rsid w:val="003E24F7"/>
    <w:rsid w:val="003E276C"/>
    <w:rsid w:val="003E2774"/>
    <w:rsid w:val="003E2BEE"/>
    <w:rsid w:val="003E300F"/>
    <w:rsid w:val="003E337A"/>
    <w:rsid w:val="003E3815"/>
    <w:rsid w:val="003E39F1"/>
    <w:rsid w:val="003E449D"/>
    <w:rsid w:val="003E44CB"/>
    <w:rsid w:val="003E45EA"/>
    <w:rsid w:val="003E4B0C"/>
    <w:rsid w:val="003E4DB5"/>
    <w:rsid w:val="003E4F64"/>
    <w:rsid w:val="003E4FFE"/>
    <w:rsid w:val="003E525D"/>
    <w:rsid w:val="003E597D"/>
    <w:rsid w:val="003E5A43"/>
    <w:rsid w:val="003E5B20"/>
    <w:rsid w:val="003E6684"/>
    <w:rsid w:val="003E6FCD"/>
    <w:rsid w:val="003E758E"/>
    <w:rsid w:val="003E7C91"/>
    <w:rsid w:val="003F0961"/>
    <w:rsid w:val="003F0BC9"/>
    <w:rsid w:val="003F0C34"/>
    <w:rsid w:val="003F0EC2"/>
    <w:rsid w:val="003F0FF6"/>
    <w:rsid w:val="003F1221"/>
    <w:rsid w:val="003F1A47"/>
    <w:rsid w:val="003F2D43"/>
    <w:rsid w:val="003F2E02"/>
    <w:rsid w:val="003F325E"/>
    <w:rsid w:val="003F33F9"/>
    <w:rsid w:val="003F35C8"/>
    <w:rsid w:val="003F3A9F"/>
    <w:rsid w:val="003F3B0A"/>
    <w:rsid w:val="003F4281"/>
    <w:rsid w:val="003F452C"/>
    <w:rsid w:val="003F48A5"/>
    <w:rsid w:val="003F4A8E"/>
    <w:rsid w:val="003F57DC"/>
    <w:rsid w:val="003F5F63"/>
    <w:rsid w:val="003F60B4"/>
    <w:rsid w:val="003F624A"/>
    <w:rsid w:val="003F66EB"/>
    <w:rsid w:val="003F6BBC"/>
    <w:rsid w:val="003F6E7B"/>
    <w:rsid w:val="003F6EA1"/>
    <w:rsid w:val="003F737F"/>
    <w:rsid w:val="003F7585"/>
    <w:rsid w:val="003F7CB3"/>
    <w:rsid w:val="003F7E71"/>
    <w:rsid w:val="0040018F"/>
    <w:rsid w:val="00401792"/>
    <w:rsid w:val="0040188E"/>
    <w:rsid w:val="00401D79"/>
    <w:rsid w:val="00401FCF"/>
    <w:rsid w:val="004021F7"/>
    <w:rsid w:val="00402340"/>
    <w:rsid w:val="00402760"/>
    <w:rsid w:val="0040322B"/>
    <w:rsid w:val="004043B9"/>
    <w:rsid w:val="004055C9"/>
    <w:rsid w:val="00405D74"/>
    <w:rsid w:val="0040629F"/>
    <w:rsid w:val="004069A9"/>
    <w:rsid w:val="004071B2"/>
    <w:rsid w:val="004071F5"/>
    <w:rsid w:val="00407A39"/>
    <w:rsid w:val="0041028C"/>
    <w:rsid w:val="00410383"/>
    <w:rsid w:val="00410942"/>
    <w:rsid w:val="00410DF4"/>
    <w:rsid w:val="0041179F"/>
    <w:rsid w:val="004119A8"/>
    <w:rsid w:val="00411A3D"/>
    <w:rsid w:val="00411FC8"/>
    <w:rsid w:val="004123FF"/>
    <w:rsid w:val="00412A3F"/>
    <w:rsid w:val="00412A42"/>
    <w:rsid w:val="00412F05"/>
    <w:rsid w:val="004133A7"/>
    <w:rsid w:val="004134D3"/>
    <w:rsid w:val="00413D4E"/>
    <w:rsid w:val="00413F62"/>
    <w:rsid w:val="00413FB4"/>
    <w:rsid w:val="0041428C"/>
    <w:rsid w:val="0041473D"/>
    <w:rsid w:val="004148FD"/>
    <w:rsid w:val="00414E2C"/>
    <w:rsid w:val="00414F48"/>
    <w:rsid w:val="00415797"/>
    <w:rsid w:val="00415925"/>
    <w:rsid w:val="00415930"/>
    <w:rsid w:val="00415F02"/>
    <w:rsid w:val="00415FEA"/>
    <w:rsid w:val="00416541"/>
    <w:rsid w:val="004168EF"/>
    <w:rsid w:val="00416984"/>
    <w:rsid w:val="004177C2"/>
    <w:rsid w:val="00420291"/>
    <w:rsid w:val="004206D9"/>
    <w:rsid w:val="00420767"/>
    <w:rsid w:val="004207C8"/>
    <w:rsid w:val="00420C7A"/>
    <w:rsid w:val="00420E34"/>
    <w:rsid w:val="004212FD"/>
    <w:rsid w:val="0042134F"/>
    <w:rsid w:val="0042152E"/>
    <w:rsid w:val="0042157F"/>
    <w:rsid w:val="00421603"/>
    <w:rsid w:val="004217CE"/>
    <w:rsid w:val="00421E8F"/>
    <w:rsid w:val="00422456"/>
    <w:rsid w:val="00422515"/>
    <w:rsid w:val="00422760"/>
    <w:rsid w:val="00422979"/>
    <w:rsid w:val="00422A6B"/>
    <w:rsid w:val="00422DDE"/>
    <w:rsid w:val="00423350"/>
    <w:rsid w:val="00423474"/>
    <w:rsid w:val="004234A0"/>
    <w:rsid w:val="00423B0B"/>
    <w:rsid w:val="00423D04"/>
    <w:rsid w:val="00424DED"/>
    <w:rsid w:val="00424E50"/>
    <w:rsid w:val="00424EAA"/>
    <w:rsid w:val="0042500D"/>
    <w:rsid w:val="004254C4"/>
    <w:rsid w:val="004256CF"/>
    <w:rsid w:val="00426177"/>
    <w:rsid w:val="004264C2"/>
    <w:rsid w:val="00426999"/>
    <w:rsid w:val="00426A0D"/>
    <w:rsid w:val="004272BE"/>
    <w:rsid w:val="00427B42"/>
    <w:rsid w:val="00430077"/>
    <w:rsid w:val="004303D1"/>
    <w:rsid w:val="00430A3E"/>
    <w:rsid w:val="004313B6"/>
    <w:rsid w:val="00431406"/>
    <w:rsid w:val="0043159F"/>
    <w:rsid w:val="0043167A"/>
    <w:rsid w:val="004316FD"/>
    <w:rsid w:val="00431E08"/>
    <w:rsid w:val="00431E59"/>
    <w:rsid w:val="00432232"/>
    <w:rsid w:val="0043253A"/>
    <w:rsid w:val="00432F25"/>
    <w:rsid w:val="004332FF"/>
    <w:rsid w:val="004336F0"/>
    <w:rsid w:val="00433D71"/>
    <w:rsid w:val="004343EB"/>
    <w:rsid w:val="0043445F"/>
    <w:rsid w:val="004345A8"/>
    <w:rsid w:val="00434C94"/>
    <w:rsid w:val="00434F15"/>
    <w:rsid w:val="00435016"/>
    <w:rsid w:val="004350E9"/>
    <w:rsid w:val="00435D7F"/>
    <w:rsid w:val="00435FBA"/>
    <w:rsid w:val="004363EC"/>
    <w:rsid w:val="00436AF6"/>
    <w:rsid w:val="00436F65"/>
    <w:rsid w:val="00437432"/>
    <w:rsid w:val="00437690"/>
    <w:rsid w:val="00437A11"/>
    <w:rsid w:val="00437A85"/>
    <w:rsid w:val="00440086"/>
    <w:rsid w:val="0044022B"/>
    <w:rsid w:val="004406C0"/>
    <w:rsid w:val="0044076C"/>
    <w:rsid w:val="00440AB1"/>
    <w:rsid w:val="00440E1F"/>
    <w:rsid w:val="00440EA4"/>
    <w:rsid w:val="004410A7"/>
    <w:rsid w:val="00441175"/>
    <w:rsid w:val="0044132C"/>
    <w:rsid w:val="0044152F"/>
    <w:rsid w:val="00441752"/>
    <w:rsid w:val="00442476"/>
    <w:rsid w:val="00442960"/>
    <w:rsid w:val="00442BA9"/>
    <w:rsid w:val="00442BAC"/>
    <w:rsid w:val="00442C3C"/>
    <w:rsid w:val="0044302F"/>
    <w:rsid w:val="004434EB"/>
    <w:rsid w:val="00443BA6"/>
    <w:rsid w:val="00443D27"/>
    <w:rsid w:val="004443E4"/>
    <w:rsid w:val="0044444E"/>
    <w:rsid w:val="00444523"/>
    <w:rsid w:val="004448B4"/>
    <w:rsid w:val="00444917"/>
    <w:rsid w:val="00444A33"/>
    <w:rsid w:val="00444AFF"/>
    <w:rsid w:val="00444DF3"/>
    <w:rsid w:val="00444E04"/>
    <w:rsid w:val="00444F89"/>
    <w:rsid w:val="00445493"/>
    <w:rsid w:val="004455E2"/>
    <w:rsid w:val="004456D3"/>
    <w:rsid w:val="00445E32"/>
    <w:rsid w:val="00445FFE"/>
    <w:rsid w:val="00446888"/>
    <w:rsid w:val="00446B73"/>
    <w:rsid w:val="00447700"/>
    <w:rsid w:val="00447F8C"/>
    <w:rsid w:val="0045033B"/>
    <w:rsid w:val="0045061D"/>
    <w:rsid w:val="004507DF"/>
    <w:rsid w:val="004510C8"/>
    <w:rsid w:val="004515D0"/>
    <w:rsid w:val="00451786"/>
    <w:rsid w:val="00451846"/>
    <w:rsid w:val="00452E64"/>
    <w:rsid w:val="00453057"/>
    <w:rsid w:val="00453369"/>
    <w:rsid w:val="004539BE"/>
    <w:rsid w:val="00453BCE"/>
    <w:rsid w:val="00453C0B"/>
    <w:rsid w:val="00453ECF"/>
    <w:rsid w:val="00454A6F"/>
    <w:rsid w:val="00454BDA"/>
    <w:rsid w:val="00454F74"/>
    <w:rsid w:val="00455A5E"/>
    <w:rsid w:val="00455F15"/>
    <w:rsid w:val="00456326"/>
    <w:rsid w:val="00456ADD"/>
    <w:rsid w:val="00456DCA"/>
    <w:rsid w:val="004571F3"/>
    <w:rsid w:val="004572C4"/>
    <w:rsid w:val="00457608"/>
    <w:rsid w:val="00457879"/>
    <w:rsid w:val="00457CCB"/>
    <w:rsid w:val="00460063"/>
    <w:rsid w:val="0046025A"/>
    <w:rsid w:val="00460412"/>
    <w:rsid w:val="004608D5"/>
    <w:rsid w:val="00460F89"/>
    <w:rsid w:val="00461875"/>
    <w:rsid w:val="00461973"/>
    <w:rsid w:val="00461CD1"/>
    <w:rsid w:val="00462053"/>
    <w:rsid w:val="00462551"/>
    <w:rsid w:val="00462900"/>
    <w:rsid w:val="00462AC8"/>
    <w:rsid w:val="00462B25"/>
    <w:rsid w:val="00462E8B"/>
    <w:rsid w:val="0046331F"/>
    <w:rsid w:val="00463346"/>
    <w:rsid w:val="00463651"/>
    <w:rsid w:val="00463B1A"/>
    <w:rsid w:val="004647A5"/>
    <w:rsid w:val="00464A15"/>
    <w:rsid w:val="00464BC5"/>
    <w:rsid w:val="004650F7"/>
    <w:rsid w:val="0046566F"/>
    <w:rsid w:val="00465FAC"/>
    <w:rsid w:val="00466642"/>
    <w:rsid w:val="0046694F"/>
    <w:rsid w:val="004669E2"/>
    <w:rsid w:val="00466AD8"/>
    <w:rsid w:val="00466C78"/>
    <w:rsid w:val="00466CEC"/>
    <w:rsid w:val="00466F23"/>
    <w:rsid w:val="0046719D"/>
    <w:rsid w:val="004671D3"/>
    <w:rsid w:val="004701EC"/>
    <w:rsid w:val="0047066B"/>
    <w:rsid w:val="00470760"/>
    <w:rsid w:val="0047136D"/>
    <w:rsid w:val="00471A5E"/>
    <w:rsid w:val="00471F84"/>
    <w:rsid w:val="004721E7"/>
    <w:rsid w:val="00472441"/>
    <w:rsid w:val="00472AA5"/>
    <w:rsid w:val="0047314C"/>
    <w:rsid w:val="0047326C"/>
    <w:rsid w:val="004739C5"/>
    <w:rsid w:val="0047409A"/>
    <w:rsid w:val="0047438F"/>
    <w:rsid w:val="00474D6D"/>
    <w:rsid w:val="00474DC5"/>
    <w:rsid w:val="00474FB7"/>
    <w:rsid w:val="004759E7"/>
    <w:rsid w:val="00475F8E"/>
    <w:rsid w:val="0047600F"/>
    <w:rsid w:val="00476365"/>
    <w:rsid w:val="004768AC"/>
    <w:rsid w:val="00476BC0"/>
    <w:rsid w:val="00476C2D"/>
    <w:rsid w:val="00477263"/>
    <w:rsid w:val="004773DF"/>
    <w:rsid w:val="004801E6"/>
    <w:rsid w:val="004804B6"/>
    <w:rsid w:val="00480851"/>
    <w:rsid w:val="004808F5"/>
    <w:rsid w:val="00480CEA"/>
    <w:rsid w:val="00480D7B"/>
    <w:rsid w:val="00481056"/>
    <w:rsid w:val="00481152"/>
    <w:rsid w:val="00481A31"/>
    <w:rsid w:val="00481E68"/>
    <w:rsid w:val="0048274D"/>
    <w:rsid w:val="004827E4"/>
    <w:rsid w:val="00482D78"/>
    <w:rsid w:val="00482E5F"/>
    <w:rsid w:val="00483419"/>
    <w:rsid w:val="00483651"/>
    <w:rsid w:val="00483ABF"/>
    <w:rsid w:val="00484309"/>
    <w:rsid w:val="00484D44"/>
    <w:rsid w:val="004850E0"/>
    <w:rsid w:val="00485112"/>
    <w:rsid w:val="00485514"/>
    <w:rsid w:val="00485B57"/>
    <w:rsid w:val="00486258"/>
    <w:rsid w:val="004862A5"/>
    <w:rsid w:val="004862D1"/>
    <w:rsid w:val="004866ED"/>
    <w:rsid w:val="00486F61"/>
    <w:rsid w:val="00487218"/>
    <w:rsid w:val="004875E5"/>
    <w:rsid w:val="00487705"/>
    <w:rsid w:val="00487D31"/>
    <w:rsid w:val="00487FEE"/>
    <w:rsid w:val="0049048D"/>
    <w:rsid w:val="00490518"/>
    <w:rsid w:val="00490E03"/>
    <w:rsid w:val="00491087"/>
    <w:rsid w:val="00491625"/>
    <w:rsid w:val="00491A88"/>
    <w:rsid w:val="00491C77"/>
    <w:rsid w:val="00491F0A"/>
    <w:rsid w:val="00492CAD"/>
    <w:rsid w:val="004932BD"/>
    <w:rsid w:val="00493512"/>
    <w:rsid w:val="0049366A"/>
    <w:rsid w:val="004939D7"/>
    <w:rsid w:val="00493B95"/>
    <w:rsid w:val="004940E7"/>
    <w:rsid w:val="00494225"/>
    <w:rsid w:val="00495062"/>
    <w:rsid w:val="0049553E"/>
    <w:rsid w:val="004958C3"/>
    <w:rsid w:val="004964B2"/>
    <w:rsid w:val="0049654B"/>
    <w:rsid w:val="00496E80"/>
    <w:rsid w:val="00497BE8"/>
    <w:rsid w:val="004A00A4"/>
    <w:rsid w:val="004A0266"/>
    <w:rsid w:val="004A0D79"/>
    <w:rsid w:val="004A1650"/>
    <w:rsid w:val="004A1EFD"/>
    <w:rsid w:val="004A1F81"/>
    <w:rsid w:val="004A2407"/>
    <w:rsid w:val="004A3466"/>
    <w:rsid w:val="004A3676"/>
    <w:rsid w:val="004A37CF"/>
    <w:rsid w:val="004A38D2"/>
    <w:rsid w:val="004A39F8"/>
    <w:rsid w:val="004A3C99"/>
    <w:rsid w:val="004A3D44"/>
    <w:rsid w:val="004A453E"/>
    <w:rsid w:val="004A4B24"/>
    <w:rsid w:val="004A569D"/>
    <w:rsid w:val="004A5ABC"/>
    <w:rsid w:val="004A5BB4"/>
    <w:rsid w:val="004A6F06"/>
    <w:rsid w:val="004A7030"/>
    <w:rsid w:val="004A7BE0"/>
    <w:rsid w:val="004A7DEA"/>
    <w:rsid w:val="004A7F8B"/>
    <w:rsid w:val="004B0644"/>
    <w:rsid w:val="004B0D39"/>
    <w:rsid w:val="004B0E13"/>
    <w:rsid w:val="004B0FD9"/>
    <w:rsid w:val="004B190D"/>
    <w:rsid w:val="004B1E71"/>
    <w:rsid w:val="004B211B"/>
    <w:rsid w:val="004B2372"/>
    <w:rsid w:val="004B23DB"/>
    <w:rsid w:val="004B26D6"/>
    <w:rsid w:val="004B26EE"/>
    <w:rsid w:val="004B2A46"/>
    <w:rsid w:val="004B2C5C"/>
    <w:rsid w:val="004B330D"/>
    <w:rsid w:val="004B393E"/>
    <w:rsid w:val="004B3FDF"/>
    <w:rsid w:val="004B434E"/>
    <w:rsid w:val="004B4AD7"/>
    <w:rsid w:val="004B5642"/>
    <w:rsid w:val="004B59CF"/>
    <w:rsid w:val="004B601C"/>
    <w:rsid w:val="004B6D20"/>
    <w:rsid w:val="004B6EC0"/>
    <w:rsid w:val="004B72A9"/>
    <w:rsid w:val="004B762A"/>
    <w:rsid w:val="004B76ED"/>
    <w:rsid w:val="004B78BB"/>
    <w:rsid w:val="004B79DD"/>
    <w:rsid w:val="004B7A08"/>
    <w:rsid w:val="004B7C75"/>
    <w:rsid w:val="004B7ED6"/>
    <w:rsid w:val="004C0121"/>
    <w:rsid w:val="004C10BF"/>
    <w:rsid w:val="004C1914"/>
    <w:rsid w:val="004C1A34"/>
    <w:rsid w:val="004C1C31"/>
    <w:rsid w:val="004C1D52"/>
    <w:rsid w:val="004C240E"/>
    <w:rsid w:val="004C285B"/>
    <w:rsid w:val="004C28B7"/>
    <w:rsid w:val="004C3117"/>
    <w:rsid w:val="004C34C8"/>
    <w:rsid w:val="004C3DF2"/>
    <w:rsid w:val="004C3F07"/>
    <w:rsid w:val="004C4114"/>
    <w:rsid w:val="004C47A3"/>
    <w:rsid w:val="004C5517"/>
    <w:rsid w:val="004C5612"/>
    <w:rsid w:val="004C5772"/>
    <w:rsid w:val="004C59EA"/>
    <w:rsid w:val="004C5D1D"/>
    <w:rsid w:val="004C616B"/>
    <w:rsid w:val="004C626D"/>
    <w:rsid w:val="004C67EF"/>
    <w:rsid w:val="004C6862"/>
    <w:rsid w:val="004C7A25"/>
    <w:rsid w:val="004C7C3F"/>
    <w:rsid w:val="004D0186"/>
    <w:rsid w:val="004D01D0"/>
    <w:rsid w:val="004D0614"/>
    <w:rsid w:val="004D1310"/>
    <w:rsid w:val="004D19EB"/>
    <w:rsid w:val="004D1CD6"/>
    <w:rsid w:val="004D2692"/>
    <w:rsid w:val="004D283A"/>
    <w:rsid w:val="004D29EF"/>
    <w:rsid w:val="004D2E2C"/>
    <w:rsid w:val="004D2EF6"/>
    <w:rsid w:val="004D3267"/>
    <w:rsid w:val="004D3359"/>
    <w:rsid w:val="004D3697"/>
    <w:rsid w:val="004D39E3"/>
    <w:rsid w:val="004D39EF"/>
    <w:rsid w:val="004D3C3C"/>
    <w:rsid w:val="004D3CD4"/>
    <w:rsid w:val="004D4331"/>
    <w:rsid w:val="004D44A3"/>
    <w:rsid w:val="004D4598"/>
    <w:rsid w:val="004D4FAE"/>
    <w:rsid w:val="004D52CC"/>
    <w:rsid w:val="004D5955"/>
    <w:rsid w:val="004D5ADB"/>
    <w:rsid w:val="004D650C"/>
    <w:rsid w:val="004D6773"/>
    <w:rsid w:val="004D6C1B"/>
    <w:rsid w:val="004D6CC4"/>
    <w:rsid w:val="004D6F3B"/>
    <w:rsid w:val="004D6FCF"/>
    <w:rsid w:val="004D70EC"/>
    <w:rsid w:val="004D7287"/>
    <w:rsid w:val="004D7713"/>
    <w:rsid w:val="004D7FD6"/>
    <w:rsid w:val="004E0285"/>
    <w:rsid w:val="004E035A"/>
    <w:rsid w:val="004E0DC7"/>
    <w:rsid w:val="004E12D0"/>
    <w:rsid w:val="004E12FD"/>
    <w:rsid w:val="004E179E"/>
    <w:rsid w:val="004E1D7C"/>
    <w:rsid w:val="004E245D"/>
    <w:rsid w:val="004E25DF"/>
    <w:rsid w:val="004E262F"/>
    <w:rsid w:val="004E2F94"/>
    <w:rsid w:val="004E31C0"/>
    <w:rsid w:val="004E3D8A"/>
    <w:rsid w:val="004E3DDB"/>
    <w:rsid w:val="004E403A"/>
    <w:rsid w:val="004E5524"/>
    <w:rsid w:val="004E57F6"/>
    <w:rsid w:val="004E5880"/>
    <w:rsid w:val="004E5C66"/>
    <w:rsid w:val="004E5CF7"/>
    <w:rsid w:val="004E5E9B"/>
    <w:rsid w:val="004E67A1"/>
    <w:rsid w:val="004E68E3"/>
    <w:rsid w:val="004E6E7A"/>
    <w:rsid w:val="004E6E89"/>
    <w:rsid w:val="004E6F6D"/>
    <w:rsid w:val="004E71CC"/>
    <w:rsid w:val="004E7BEE"/>
    <w:rsid w:val="004F0383"/>
    <w:rsid w:val="004F0ACF"/>
    <w:rsid w:val="004F1680"/>
    <w:rsid w:val="004F17BE"/>
    <w:rsid w:val="004F1B18"/>
    <w:rsid w:val="004F1D13"/>
    <w:rsid w:val="004F1DAB"/>
    <w:rsid w:val="004F1E42"/>
    <w:rsid w:val="004F1E65"/>
    <w:rsid w:val="004F21A7"/>
    <w:rsid w:val="004F26F2"/>
    <w:rsid w:val="004F296A"/>
    <w:rsid w:val="004F2A4E"/>
    <w:rsid w:val="004F2E08"/>
    <w:rsid w:val="004F3302"/>
    <w:rsid w:val="004F358A"/>
    <w:rsid w:val="004F38DB"/>
    <w:rsid w:val="004F3B6F"/>
    <w:rsid w:val="004F3D57"/>
    <w:rsid w:val="004F3E78"/>
    <w:rsid w:val="004F4174"/>
    <w:rsid w:val="004F4253"/>
    <w:rsid w:val="004F4BED"/>
    <w:rsid w:val="004F4C5D"/>
    <w:rsid w:val="004F4DE0"/>
    <w:rsid w:val="004F5061"/>
    <w:rsid w:val="004F5265"/>
    <w:rsid w:val="004F53BE"/>
    <w:rsid w:val="004F53CB"/>
    <w:rsid w:val="004F5444"/>
    <w:rsid w:val="004F55DC"/>
    <w:rsid w:val="004F59E4"/>
    <w:rsid w:val="004F643E"/>
    <w:rsid w:val="004F65DC"/>
    <w:rsid w:val="004F7193"/>
    <w:rsid w:val="004F7E2A"/>
    <w:rsid w:val="004F7F40"/>
    <w:rsid w:val="00500E6D"/>
    <w:rsid w:val="00500FB4"/>
    <w:rsid w:val="005019FF"/>
    <w:rsid w:val="00501D86"/>
    <w:rsid w:val="0050275B"/>
    <w:rsid w:val="0050354F"/>
    <w:rsid w:val="00503BA7"/>
    <w:rsid w:val="00504007"/>
    <w:rsid w:val="00504753"/>
    <w:rsid w:val="00505176"/>
    <w:rsid w:val="00505380"/>
    <w:rsid w:val="0050567A"/>
    <w:rsid w:val="005056E2"/>
    <w:rsid w:val="0050612E"/>
    <w:rsid w:val="005065C7"/>
    <w:rsid w:val="005067A9"/>
    <w:rsid w:val="00506DBC"/>
    <w:rsid w:val="00506F38"/>
    <w:rsid w:val="005070A3"/>
    <w:rsid w:val="005071CB"/>
    <w:rsid w:val="0050730C"/>
    <w:rsid w:val="00507CA4"/>
    <w:rsid w:val="0051010F"/>
    <w:rsid w:val="00510935"/>
    <w:rsid w:val="005110F6"/>
    <w:rsid w:val="00511440"/>
    <w:rsid w:val="00511566"/>
    <w:rsid w:val="00511812"/>
    <w:rsid w:val="005118C2"/>
    <w:rsid w:val="00512160"/>
    <w:rsid w:val="005127C5"/>
    <w:rsid w:val="00513123"/>
    <w:rsid w:val="00513275"/>
    <w:rsid w:val="005135B3"/>
    <w:rsid w:val="005136AD"/>
    <w:rsid w:val="00513981"/>
    <w:rsid w:val="00513A2F"/>
    <w:rsid w:val="005148F0"/>
    <w:rsid w:val="00514FA5"/>
    <w:rsid w:val="00514FF0"/>
    <w:rsid w:val="00515552"/>
    <w:rsid w:val="00515865"/>
    <w:rsid w:val="00515FB8"/>
    <w:rsid w:val="00515FE4"/>
    <w:rsid w:val="00516367"/>
    <w:rsid w:val="00516388"/>
    <w:rsid w:val="005167B1"/>
    <w:rsid w:val="0051695F"/>
    <w:rsid w:val="00516C45"/>
    <w:rsid w:val="005170DA"/>
    <w:rsid w:val="00517A2E"/>
    <w:rsid w:val="00517A47"/>
    <w:rsid w:val="00517C8E"/>
    <w:rsid w:val="005205EB"/>
    <w:rsid w:val="00520EE0"/>
    <w:rsid w:val="0052107B"/>
    <w:rsid w:val="00521D56"/>
    <w:rsid w:val="00522BD1"/>
    <w:rsid w:val="00522C6C"/>
    <w:rsid w:val="00522E3B"/>
    <w:rsid w:val="00523926"/>
    <w:rsid w:val="00523DC4"/>
    <w:rsid w:val="00524763"/>
    <w:rsid w:val="00524803"/>
    <w:rsid w:val="00524913"/>
    <w:rsid w:val="00524A60"/>
    <w:rsid w:val="00524C66"/>
    <w:rsid w:val="00524F71"/>
    <w:rsid w:val="005252C0"/>
    <w:rsid w:val="00525969"/>
    <w:rsid w:val="00525C3F"/>
    <w:rsid w:val="00525D94"/>
    <w:rsid w:val="00525DF1"/>
    <w:rsid w:val="00525EBD"/>
    <w:rsid w:val="00525F16"/>
    <w:rsid w:val="00525FA9"/>
    <w:rsid w:val="00527210"/>
    <w:rsid w:val="00527A66"/>
    <w:rsid w:val="00527BC8"/>
    <w:rsid w:val="00527EF0"/>
    <w:rsid w:val="005305B6"/>
    <w:rsid w:val="00531593"/>
    <w:rsid w:val="005317DF"/>
    <w:rsid w:val="00532486"/>
    <w:rsid w:val="00532D4E"/>
    <w:rsid w:val="00532D9B"/>
    <w:rsid w:val="00532E05"/>
    <w:rsid w:val="005334A2"/>
    <w:rsid w:val="0053385B"/>
    <w:rsid w:val="00533B07"/>
    <w:rsid w:val="00533B0B"/>
    <w:rsid w:val="0053475C"/>
    <w:rsid w:val="005347D1"/>
    <w:rsid w:val="00534BE9"/>
    <w:rsid w:val="0053501E"/>
    <w:rsid w:val="00535369"/>
    <w:rsid w:val="0053546D"/>
    <w:rsid w:val="005358EE"/>
    <w:rsid w:val="005367A4"/>
    <w:rsid w:val="005367AD"/>
    <w:rsid w:val="00536917"/>
    <w:rsid w:val="00537E5B"/>
    <w:rsid w:val="00540075"/>
    <w:rsid w:val="005408D0"/>
    <w:rsid w:val="00541ADA"/>
    <w:rsid w:val="00541B22"/>
    <w:rsid w:val="00541B2C"/>
    <w:rsid w:val="005422B9"/>
    <w:rsid w:val="005425DA"/>
    <w:rsid w:val="005426E0"/>
    <w:rsid w:val="00543013"/>
    <w:rsid w:val="00543038"/>
    <w:rsid w:val="005431C6"/>
    <w:rsid w:val="00543573"/>
    <w:rsid w:val="005435E0"/>
    <w:rsid w:val="005436ED"/>
    <w:rsid w:val="00544113"/>
    <w:rsid w:val="005444DB"/>
    <w:rsid w:val="005447C9"/>
    <w:rsid w:val="00544910"/>
    <w:rsid w:val="005458AE"/>
    <w:rsid w:val="00545DE9"/>
    <w:rsid w:val="005464B9"/>
    <w:rsid w:val="00546C71"/>
    <w:rsid w:val="00547349"/>
    <w:rsid w:val="005476EA"/>
    <w:rsid w:val="00550380"/>
    <w:rsid w:val="00551616"/>
    <w:rsid w:val="00551E46"/>
    <w:rsid w:val="00552D3D"/>
    <w:rsid w:val="00552D46"/>
    <w:rsid w:val="005531B2"/>
    <w:rsid w:val="00553598"/>
    <w:rsid w:val="005536BC"/>
    <w:rsid w:val="00553816"/>
    <w:rsid w:val="00553ADE"/>
    <w:rsid w:val="00553B89"/>
    <w:rsid w:val="00553D74"/>
    <w:rsid w:val="00554057"/>
    <w:rsid w:val="0055467D"/>
    <w:rsid w:val="00554F00"/>
    <w:rsid w:val="005550DA"/>
    <w:rsid w:val="00555411"/>
    <w:rsid w:val="00555453"/>
    <w:rsid w:val="005554E3"/>
    <w:rsid w:val="0055598C"/>
    <w:rsid w:val="00555DBD"/>
    <w:rsid w:val="00557031"/>
    <w:rsid w:val="00557051"/>
    <w:rsid w:val="0055711E"/>
    <w:rsid w:val="00557934"/>
    <w:rsid w:val="00560129"/>
    <w:rsid w:val="0056063C"/>
    <w:rsid w:val="00560665"/>
    <w:rsid w:val="005609A1"/>
    <w:rsid w:val="00560A00"/>
    <w:rsid w:val="00560A5F"/>
    <w:rsid w:val="00560B7A"/>
    <w:rsid w:val="005625C3"/>
    <w:rsid w:val="00562834"/>
    <w:rsid w:val="005629B7"/>
    <w:rsid w:val="00562E12"/>
    <w:rsid w:val="00563472"/>
    <w:rsid w:val="0056349F"/>
    <w:rsid w:val="005639E7"/>
    <w:rsid w:val="005640D8"/>
    <w:rsid w:val="00564909"/>
    <w:rsid w:val="00564A99"/>
    <w:rsid w:val="00564F0A"/>
    <w:rsid w:val="005654D7"/>
    <w:rsid w:val="0056583C"/>
    <w:rsid w:val="00565894"/>
    <w:rsid w:val="005658B0"/>
    <w:rsid w:val="00565914"/>
    <w:rsid w:val="00565A59"/>
    <w:rsid w:val="005669E1"/>
    <w:rsid w:val="00566E3D"/>
    <w:rsid w:val="005673F0"/>
    <w:rsid w:val="005675FC"/>
    <w:rsid w:val="00567970"/>
    <w:rsid w:val="00567A2A"/>
    <w:rsid w:val="00567B9B"/>
    <w:rsid w:val="00570914"/>
    <w:rsid w:val="00570C6D"/>
    <w:rsid w:val="00570FCA"/>
    <w:rsid w:val="005710BF"/>
    <w:rsid w:val="005714D4"/>
    <w:rsid w:val="00571A28"/>
    <w:rsid w:val="00571B21"/>
    <w:rsid w:val="00571FC3"/>
    <w:rsid w:val="00572055"/>
    <w:rsid w:val="005722DE"/>
    <w:rsid w:val="005724E4"/>
    <w:rsid w:val="00573C18"/>
    <w:rsid w:val="00573E1E"/>
    <w:rsid w:val="00574169"/>
    <w:rsid w:val="005742C1"/>
    <w:rsid w:val="0057444A"/>
    <w:rsid w:val="00574695"/>
    <w:rsid w:val="005754EB"/>
    <w:rsid w:val="0057582B"/>
    <w:rsid w:val="0057647F"/>
    <w:rsid w:val="00576514"/>
    <w:rsid w:val="005768E9"/>
    <w:rsid w:val="00576F7E"/>
    <w:rsid w:val="00577D96"/>
    <w:rsid w:val="00577EA2"/>
    <w:rsid w:val="005802E1"/>
    <w:rsid w:val="0058094A"/>
    <w:rsid w:val="00580A4F"/>
    <w:rsid w:val="00580A61"/>
    <w:rsid w:val="00580DE0"/>
    <w:rsid w:val="00580E30"/>
    <w:rsid w:val="00580E5B"/>
    <w:rsid w:val="0058123D"/>
    <w:rsid w:val="0058192D"/>
    <w:rsid w:val="00581D9D"/>
    <w:rsid w:val="00582832"/>
    <w:rsid w:val="00582BCB"/>
    <w:rsid w:val="00582D73"/>
    <w:rsid w:val="0058318D"/>
    <w:rsid w:val="00583235"/>
    <w:rsid w:val="00583A64"/>
    <w:rsid w:val="00584230"/>
    <w:rsid w:val="00584414"/>
    <w:rsid w:val="00584922"/>
    <w:rsid w:val="00584BDE"/>
    <w:rsid w:val="00584EBB"/>
    <w:rsid w:val="005854D8"/>
    <w:rsid w:val="00585675"/>
    <w:rsid w:val="00585AAA"/>
    <w:rsid w:val="00586020"/>
    <w:rsid w:val="0058602B"/>
    <w:rsid w:val="005860E5"/>
    <w:rsid w:val="005867BF"/>
    <w:rsid w:val="00586BDD"/>
    <w:rsid w:val="00586F59"/>
    <w:rsid w:val="00587097"/>
    <w:rsid w:val="005873B5"/>
    <w:rsid w:val="0058782A"/>
    <w:rsid w:val="00587997"/>
    <w:rsid w:val="00587E1A"/>
    <w:rsid w:val="005901B8"/>
    <w:rsid w:val="00590864"/>
    <w:rsid w:val="00590C1A"/>
    <w:rsid w:val="00590D92"/>
    <w:rsid w:val="00590FD0"/>
    <w:rsid w:val="00591B40"/>
    <w:rsid w:val="00591BCC"/>
    <w:rsid w:val="00593125"/>
    <w:rsid w:val="005934A7"/>
    <w:rsid w:val="005936FF"/>
    <w:rsid w:val="00593B60"/>
    <w:rsid w:val="0059435A"/>
    <w:rsid w:val="0059437A"/>
    <w:rsid w:val="005943A9"/>
    <w:rsid w:val="005947C3"/>
    <w:rsid w:val="0059691C"/>
    <w:rsid w:val="00596F9F"/>
    <w:rsid w:val="005971A7"/>
    <w:rsid w:val="005A04D2"/>
    <w:rsid w:val="005A04F0"/>
    <w:rsid w:val="005A09E4"/>
    <w:rsid w:val="005A1091"/>
    <w:rsid w:val="005A1591"/>
    <w:rsid w:val="005A1A1A"/>
    <w:rsid w:val="005A2282"/>
    <w:rsid w:val="005A234E"/>
    <w:rsid w:val="005A2A41"/>
    <w:rsid w:val="005A2FC3"/>
    <w:rsid w:val="005A35F1"/>
    <w:rsid w:val="005A3663"/>
    <w:rsid w:val="005A3AEA"/>
    <w:rsid w:val="005A3E9C"/>
    <w:rsid w:val="005A3EEB"/>
    <w:rsid w:val="005A45AF"/>
    <w:rsid w:val="005A4906"/>
    <w:rsid w:val="005A4AA0"/>
    <w:rsid w:val="005A5335"/>
    <w:rsid w:val="005A55B1"/>
    <w:rsid w:val="005A68B2"/>
    <w:rsid w:val="005A6D42"/>
    <w:rsid w:val="005A7C22"/>
    <w:rsid w:val="005A7FA2"/>
    <w:rsid w:val="005B05AB"/>
    <w:rsid w:val="005B071F"/>
    <w:rsid w:val="005B08B7"/>
    <w:rsid w:val="005B0DBC"/>
    <w:rsid w:val="005B125E"/>
    <w:rsid w:val="005B1A61"/>
    <w:rsid w:val="005B1E74"/>
    <w:rsid w:val="005B24D9"/>
    <w:rsid w:val="005B2CD9"/>
    <w:rsid w:val="005B3678"/>
    <w:rsid w:val="005B3818"/>
    <w:rsid w:val="005B3B11"/>
    <w:rsid w:val="005B4CE5"/>
    <w:rsid w:val="005B4EEF"/>
    <w:rsid w:val="005B558D"/>
    <w:rsid w:val="005B5708"/>
    <w:rsid w:val="005B5E7C"/>
    <w:rsid w:val="005B6648"/>
    <w:rsid w:val="005B6EC3"/>
    <w:rsid w:val="005B70AE"/>
    <w:rsid w:val="005B747E"/>
    <w:rsid w:val="005B7694"/>
    <w:rsid w:val="005B7772"/>
    <w:rsid w:val="005B7897"/>
    <w:rsid w:val="005C0433"/>
    <w:rsid w:val="005C0940"/>
    <w:rsid w:val="005C0B48"/>
    <w:rsid w:val="005C1168"/>
    <w:rsid w:val="005C1A2D"/>
    <w:rsid w:val="005C1A7E"/>
    <w:rsid w:val="005C300C"/>
    <w:rsid w:val="005C323D"/>
    <w:rsid w:val="005C3687"/>
    <w:rsid w:val="005C3BF7"/>
    <w:rsid w:val="005C3D3D"/>
    <w:rsid w:val="005C3E4F"/>
    <w:rsid w:val="005C3F4C"/>
    <w:rsid w:val="005C4868"/>
    <w:rsid w:val="005C49FC"/>
    <w:rsid w:val="005C4AAD"/>
    <w:rsid w:val="005C4E5F"/>
    <w:rsid w:val="005C53E4"/>
    <w:rsid w:val="005C5476"/>
    <w:rsid w:val="005C5822"/>
    <w:rsid w:val="005C5CD1"/>
    <w:rsid w:val="005C6490"/>
    <w:rsid w:val="005C65E9"/>
    <w:rsid w:val="005C7477"/>
    <w:rsid w:val="005C79B0"/>
    <w:rsid w:val="005C7B96"/>
    <w:rsid w:val="005C7CCB"/>
    <w:rsid w:val="005D021C"/>
    <w:rsid w:val="005D0648"/>
    <w:rsid w:val="005D0700"/>
    <w:rsid w:val="005D11F3"/>
    <w:rsid w:val="005D132C"/>
    <w:rsid w:val="005D1554"/>
    <w:rsid w:val="005D18F7"/>
    <w:rsid w:val="005D206B"/>
    <w:rsid w:val="005D28E7"/>
    <w:rsid w:val="005D2967"/>
    <w:rsid w:val="005D299D"/>
    <w:rsid w:val="005D2B73"/>
    <w:rsid w:val="005D30AD"/>
    <w:rsid w:val="005D3A2C"/>
    <w:rsid w:val="005D3D3B"/>
    <w:rsid w:val="005D3EF0"/>
    <w:rsid w:val="005D4716"/>
    <w:rsid w:val="005D4979"/>
    <w:rsid w:val="005D4CED"/>
    <w:rsid w:val="005D4ECF"/>
    <w:rsid w:val="005D50A9"/>
    <w:rsid w:val="005D55BD"/>
    <w:rsid w:val="005D5D18"/>
    <w:rsid w:val="005D6106"/>
    <w:rsid w:val="005D6221"/>
    <w:rsid w:val="005D67C2"/>
    <w:rsid w:val="005D6A8E"/>
    <w:rsid w:val="005D6C7B"/>
    <w:rsid w:val="005D6F64"/>
    <w:rsid w:val="005D78A4"/>
    <w:rsid w:val="005D7917"/>
    <w:rsid w:val="005D7E3A"/>
    <w:rsid w:val="005D7E60"/>
    <w:rsid w:val="005D7EA3"/>
    <w:rsid w:val="005D7FB2"/>
    <w:rsid w:val="005E0820"/>
    <w:rsid w:val="005E0AD1"/>
    <w:rsid w:val="005E1876"/>
    <w:rsid w:val="005E19B1"/>
    <w:rsid w:val="005E1AC6"/>
    <w:rsid w:val="005E1F92"/>
    <w:rsid w:val="005E2269"/>
    <w:rsid w:val="005E2657"/>
    <w:rsid w:val="005E277B"/>
    <w:rsid w:val="005E2958"/>
    <w:rsid w:val="005E3965"/>
    <w:rsid w:val="005E3B15"/>
    <w:rsid w:val="005E40C5"/>
    <w:rsid w:val="005E427A"/>
    <w:rsid w:val="005E4403"/>
    <w:rsid w:val="005E457E"/>
    <w:rsid w:val="005E4989"/>
    <w:rsid w:val="005E4A2D"/>
    <w:rsid w:val="005E4B14"/>
    <w:rsid w:val="005E4DCE"/>
    <w:rsid w:val="005E4EF8"/>
    <w:rsid w:val="005E5062"/>
    <w:rsid w:val="005E5105"/>
    <w:rsid w:val="005E53D5"/>
    <w:rsid w:val="005E5D4C"/>
    <w:rsid w:val="005E6085"/>
    <w:rsid w:val="005E61BC"/>
    <w:rsid w:val="005E6333"/>
    <w:rsid w:val="005E66E6"/>
    <w:rsid w:val="005E6F6D"/>
    <w:rsid w:val="005E739D"/>
    <w:rsid w:val="005F0199"/>
    <w:rsid w:val="005F098C"/>
    <w:rsid w:val="005F118C"/>
    <w:rsid w:val="005F147C"/>
    <w:rsid w:val="005F17C4"/>
    <w:rsid w:val="005F1BD2"/>
    <w:rsid w:val="005F23E5"/>
    <w:rsid w:val="005F27CE"/>
    <w:rsid w:val="005F2B36"/>
    <w:rsid w:val="005F2D79"/>
    <w:rsid w:val="005F33B5"/>
    <w:rsid w:val="005F365C"/>
    <w:rsid w:val="005F46FE"/>
    <w:rsid w:val="005F4E9F"/>
    <w:rsid w:val="005F5059"/>
    <w:rsid w:val="005F509A"/>
    <w:rsid w:val="005F5C32"/>
    <w:rsid w:val="005F5D37"/>
    <w:rsid w:val="005F5F6A"/>
    <w:rsid w:val="005F6787"/>
    <w:rsid w:val="005F69D5"/>
    <w:rsid w:val="005F6A61"/>
    <w:rsid w:val="005F6AAF"/>
    <w:rsid w:val="005F6AC7"/>
    <w:rsid w:val="005F6B1D"/>
    <w:rsid w:val="005F6CA6"/>
    <w:rsid w:val="005F6FEF"/>
    <w:rsid w:val="005F768A"/>
    <w:rsid w:val="005F7831"/>
    <w:rsid w:val="006001B9"/>
    <w:rsid w:val="006004A3"/>
    <w:rsid w:val="00600541"/>
    <w:rsid w:val="00600C02"/>
    <w:rsid w:val="0060146D"/>
    <w:rsid w:val="00601C31"/>
    <w:rsid w:val="00601EAB"/>
    <w:rsid w:val="006020F5"/>
    <w:rsid w:val="006022B0"/>
    <w:rsid w:val="00602771"/>
    <w:rsid w:val="0060287E"/>
    <w:rsid w:val="00602BA5"/>
    <w:rsid w:val="00602C89"/>
    <w:rsid w:val="00603892"/>
    <w:rsid w:val="00603E2A"/>
    <w:rsid w:val="0060415F"/>
    <w:rsid w:val="00604188"/>
    <w:rsid w:val="00605BC2"/>
    <w:rsid w:val="00605FAA"/>
    <w:rsid w:val="006068C8"/>
    <w:rsid w:val="00606FB7"/>
    <w:rsid w:val="00607474"/>
    <w:rsid w:val="00607DB3"/>
    <w:rsid w:val="00610372"/>
    <w:rsid w:val="00610742"/>
    <w:rsid w:val="00610BDD"/>
    <w:rsid w:val="00610CB6"/>
    <w:rsid w:val="00610E34"/>
    <w:rsid w:val="00611413"/>
    <w:rsid w:val="006116B4"/>
    <w:rsid w:val="00611C6C"/>
    <w:rsid w:val="00611D2B"/>
    <w:rsid w:val="00611EA1"/>
    <w:rsid w:val="00611F43"/>
    <w:rsid w:val="006127AD"/>
    <w:rsid w:val="00612AA0"/>
    <w:rsid w:val="00612BC7"/>
    <w:rsid w:val="006131F4"/>
    <w:rsid w:val="00614101"/>
    <w:rsid w:val="00614550"/>
    <w:rsid w:val="0061464A"/>
    <w:rsid w:val="00614682"/>
    <w:rsid w:val="006146F7"/>
    <w:rsid w:val="00614A44"/>
    <w:rsid w:val="00614D6A"/>
    <w:rsid w:val="00614F0A"/>
    <w:rsid w:val="00615C14"/>
    <w:rsid w:val="006161DB"/>
    <w:rsid w:val="006163EC"/>
    <w:rsid w:val="00616843"/>
    <w:rsid w:val="00616EFB"/>
    <w:rsid w:val="00617A36"/>
    <w:rsid w:val="00617CA2"/>
    <w:rsid w:val="00617DC2"/>
    <w:rsid w:val="006201A4"/>
    <w:rsid w:val="006206B9"/>
    <w:rsid w:val="006207CA"/>
    <w:rsid w:val="00620DB1"/>
    <w:rsid w:val="00620F15"/>
    <w:rsid w:val="006211CC"/>
    <w:rsid w:val="00621202"/>
    <w:rsid w:val="0062128B"/>
    <w:rsid w:val="0062205C"/>
    <w:rsid w:val="0062270B"/>
    <w:rsid w:val="006227A0"/>
    <w:rsid w:val="00622D0A"/>
    <w:rsid w:val="00622EA5"/>
    <w:rsid w:val="00623473"/>
    <w:rsid w:val="00623C4A"/>
    <w:rsid w:val="00624183"/>
    <w:rsid w:val="00624927"/>
    <w:rsid w:val="00624FDD"/>
    <w:rsid w:val="006253E7"/>
    <w:rsid w:val="00625B8B"/>
    <w:rsid w:val="0062626A"/>
    <w:rsid w:val="00626A3D"/>
    <w:rsid w:val="00626D4C"/>
    <w:rsid w:val="00627152"/>
    <w:rsid w:val="00627AF3"/>
    <w:rsid w:val="00630D36"/>
    <w:rsid w:val="00630D72"/>
    <w:rsid w:val="006317FE"/>
    <w:rsid w:val="00631EFD"/>
    <w:rsid w:val="00632355"/>
    <w:rsid w:val="006326B4"/>
    <w:rsid w:val="006327A1"/>
    <w:rsid w:val="006328E5"/>
    <w:rsid w:val="00632A4F"/>
    <w:rsid w:val="00633216"/>
    <w:rsid w:val="00633375"/>
    <w:rsid w:val="0063363C"/>
    <w:rsid w:val="006336DB"/>
    <w:rsid w:val="0063451A"/>
    <w:rsid w:val="006345CA"/>
    <w:rsid w:val="00634CAC"/>
    <w:rsid w:val="00635110"/>
    <w:rsid w:val="0063601F"/>
    <w:rsid w:val="0063660C"/>
    <w:rsid w:val="006367B3"/>
    <w:rsid w:val="00636823"/>
    <w:rsid w:val="00637290"/>
    <w:rsid w:val="006374C1"/>
    <w:rsid w:val="0063799A"/>
    <w:rsid w:val="00637DEA"/>
    <w:rsid w:val="00637E39"/>
    <w:rsid w:val="006401A1"/>
    <w:rsid w:val="006406A9"/>
    <w:rsid w:val="00640927"/>
    <w:rsid w:val="00640A5B"/>
    <w:rsid w:val="00640AC2"/>
    <w:rsid w:val="00640D09"/>
    <w:rsid w:val="00640FF2"/>
    <w:rsid w:val="006415E2"/>
    <w:rsid w:val="0064172B"/>
    <w:rsid w:val="00641E11"/>
    <w:rsid w:val="00641EC1"/>
    <w:rsid w:val="00642710"/>
    <w:rsid w:val="0064286F"/>
    <w:rsid w:val="00642C74"/>
    <w:rsid w:val="00642E32"/>
    <w:rsid w:val="00642F91"/>
    <w:rsid w:val="00643040"/>
    <w:rsid w:val="0064308F"/>
    <w:rsid w:val="00643B99"/>
    <w:rsid w:val="00643CEC"/>
    <w:rsid w:val="00644434"/>
    <w:rsid w:val="00644731"/>
    <w:rsid w:val="00644C84"/>
    <w:rsid w:val="00645224"/>
    <w:rsid w:val="00645432"/>
    <w:rsid w:val="00645A7E"/>
    <w:rsid w:val="00645F5A"/>
    <w:rsid w:val="0064604B"/>
    <w:rsid w:val="00646165"/>
    <w:rsid w:val="00646192"/>
    <w:rsid w:val="00646941"/>
    <w:rsid w:val="00646CC7"/>
    <w:rsid w:val="00647E13"/>
    <w:rsid w:val="0065000B"/>
    <w:rsid w:val="00650184"/>
    <w:rsid w:val="0065089E"/>
    <w:rsid w:val="00650CEB"/>
    <w:rsid w:val="00651399"/>
    <w:rsid w:val="00651557"/>
    <w:rsid w:val="0065205D"/>
    <w:rsid w:val="0065305F"/>
    <w:rsid w:val="0065376D"/>
    <w:rsid w:val="00653896"/>
    <w:rsid w:val="00654123"/>
    <w:rsid w:val="0065457B"/>
    <w:rsid w:val="0065465C"/>
    <w:rsid w:val="006559D9"/>
    <w:rsid w:val="00655A8A"/>
    <w:rsid w:val="006562C6"/>
    <w:rsid w:val="00656543"/>
    <w:rsid w:val="00656683"/>
    <w:rsid w:val="00657629"/>
    <w:rsid w:val="00657E40"/>
    <w:rsid w:val="006600BA"/>
    <w:rsid w:val="0066012B"/>
    <w:rsid w:val="0066037D"/>
    <w:rsid w:val="00660599"/>
    <w:rsid w:val="00660889"/>
    <w:rsid w:val="006613E8"/>
    <w:rsid w:val="00661446"/>
    <w:rsid w:val="0066187E"/>
    <w:rsid w:val="00661B16"/>
    <w:rsid w:val="0066253D"/>
    <w:rsid w:val="00662C3F"/>
    <w:rsid w:val="00663681"/>
    <w:rsid w:val="00663A0B"/>
    <w:rsid w:val="00663B41"/>
    <w:rsid w:val="00663CC0"/>
    <w:rsid w:val="00664CA0"/>
    <w:rsid w:val="00665138"/>
    <w:rsid w:val="00665850"/>
    <w:rsid w:val="00666640"/>
    <w:rsid w:val="00667310"/>
    <w:rsid w:val="0066794E"/>
    <w:rsid w:val="00667F9F"/>
    <w:rsid w:val="00670684"/>
    <w:rsid w:val="00670832"/>
    <w:rsid w:val="00670CE8"/>
    <w:rsid w:val="00671004"/>
    <w:rsid w:val="0067100D"/>
    <w:rsid w:val="0067168C"/>
    <w:rsid w:val="00671694"/>
    <w:rsid w:val="00671B34"/>
    <w:rsid w:val="00672214"/>
    <w:rsid w:val="00672D5F"/>
    <w:rsid w:val="0067487A"/>
    <w:rsid w:val="00675113"/>
    <w:rsid w:val="00675143"/>
    <w:rsid w:val="00675BAF"/>
    <w:rsid w:val="00675FBB"/>
    <w:rsid w:val="00676116"/>
    <w:rsid w:val="0067635B"/>
    <w:rsid w:val="00676545"/>
    <w:rsid w:val="0067659D"/>
    <w:rsid w:val="006765E2"/>
    <w:rsid w:val="00676AC8"/>
    <w:rsid w:val="00676C26"/>
    <w:rsid w:val="00676E8E"/>
    <w:rsid w:val="00676F1F"/>
    <w:rsid w:val="00677078"/>
    <w:rsid w:val="0067751C"/>
    <w:rsid w:val="00677593"/>
    <w:rsid w:val="00677AE6"/>
    <w:rsid w:val="006802F7"/>
    <w:rsid w:val="006803F7"/>
    <w:rsid w:val="00680404"/>
    <w:rsid w:val="00680D37"/>
    <w:rsid w:val="00681485"/>
    <w:rsid w:val="006816DA"/>
    <w:rsid w:val="006818B2"/>
    <w:rsid w:val="0068215F"/>
    <w:rsid w:val="00683679"/>
    <w:rsid w:val="00683C32"/>
    <w:rsid w:val="00683E82"/>
    <w:rsid w:val="006840DE"/>
    <w:rsid w:val="00685596"/>
    <w:rsid w:val="0068565A"/>
    <w:rsid w:val="006859FB"/>
    <w:rsid w:val="00686099"/>
    <w:rsid w:val="0068609B"/>
    <w:rsid w:val="0068648A"/>
    <w:rsid w:val="0068666C"/>
    <w:rsid w:val="006867C0"/>
    <w:rsid w:val="00686BF2"/>
    <w:rsid w:val="00686C0D"/>
    <w:rsid w:val="00686CE5"/>
    <w:rsid w:val="0068793A"/>
    <w:rsid w:val="00687B49"/>
    <w:rsid w:val="00687FF5"/>
    <w:rsid w:val="00690737"/>
    <w:rsid w:val="00690FFC"/>
    <w:rsid w:val="00691DE6"/>
    <w:rsid w:val="00691E44"/>
    <w:rsid w:val="00691E77"/>
    <w:rsid w:val="006924AB"/>
    <w:rsid w:val="00692A5E"/>
    <w:rsid w:val="00692B46"/>
    <w:rsid w:val="00692DF7"/>
    <w:rsid w:val="00693656"/>
    <w:rsid w:val="006936E5"/>
    <w:rsid w:val="006941FB"/>
    <w:rsid w:val="006947DA"/>
    <w:rsid w:val="0069496F"/>
    <w:rsid w:val="00695EAF"/>
    <w:rsid w:val="00695EFA"/>
    <w:rsid w:val="00696428"/>
    <w:rsid w:val="0069649F"/>
    <w:rsid w:val="00696CC6"/>
    <w:rsid w:val="00696FF6"/>
    <w:rsid w:val="00697235"/>
    <w:rsid w:val="006972DA"/>
    <w:rsid w:val="006979DA"/>
    <w:rsid w:val="00697A94"/>
    <w:rsid w:val="00697B06"/>
    <w:rsid w:val="00697D1C"/>
    <w:rsid w:val="00697F00"/>
    <w:rsid w:val="006A05F5"/>
    <w:rsid w:val="006A10B5"/>
    <w:rsid w:val="006A137B"/>
    <w:rsid w:val="006A13C3"/>
    <w:rsid w:val="006A1790"/>
    <w:rsid w:val="006A1A46"/>
    <w:rsid w:val="006A1C66"/>
    <w:rsid w:val="006A1D6B"/>
    <w:rsid w:val="006A1E0E"/>
    <w:rsid w:val="006A239A"/>
    <w:rsid w:val="006A25C4"/>
    <w:rsid w:val="006A265E"/>
    <w:rsid w:val="006A346A"/>
    <w:rsid w:val="006A3521"/>
    <w:rsid w:val="006A3534"/>
    <w:rsid w:val="006A3B4D"/>
    <w:rsid w:val="006A3CD3"/>
    <w:rsid w:val="006A446B"/>
    <w:rsid w:val="006A49CF"/>
    <w:rsid w:val="006A4CFB"/>
    <w:rsid w:val="006A4D93"/>
    <w:rsid w:val="006A5224"/>
    <w:rsid w:val="006A5937"/>
    <w:rsid w:val="006A5C23"/>
    <w:rsid w:val="006A5CEF"/>
    <w:rsid w:val="006A64FB"/>
    <w:rsid w:val="006A6D36"/>
    <w:rsid w:val="006A71D8"/>
    <w:rsid w:val="006A7A55"/>
    <w:rsid w:val="006A7E88"/>
    <w:rsid w:val="006A7ED3"/>
    <w:rsid w:val="006B013A"/>
    <w:rsid w:val="006B0F16"/>
    <w:rsid w:val="006B1137"/>
    <w:rsid w:val="006B116B"/>
    <w:rsid w:val="006B122E"/>
    <w:rsid w:val="006B1C1E"/>
    <w:rsid w:val="006B1FD4"/>
    <w:rsid w:val="006B25FB"/>
    <w:rsid w:val="006B27E0"/>
    <w:rsid w:val="006B2849"/>
    <w:rsid w:val="006B2BAD"/>
    <w:rsid w:val="006B2FCB"/>
    <w:rsid w:val="006B39C0"/>
    <w:rsid w:val="006B3DFF"/>
    <w:rsid w:val="006B3E39"/>
    <w:rsid w:val="006B4255"/>
    <w:rsid w:val="006B44D4"/>
    <w:rsid w:val="006B49D7"/>
    <w:rsid w:val="006B53F9"/>
    <w:rsid w:val="006B552E"/>
    <w:rsid w:val="006B5BF8"/>
    <w:rsid w:val="006B5E86"/>
    <w:rsid w:val="006B63EC"/>
    <w:rsid w:val="006B6ED6"/>
    <w:rsid w:val="006B706D"/>
    <w:rsid w:val="006B7C5C"/>
    <w:rsid w:val="006B7E20"/>
    <w:rsid w:val="006C0494"/>
    <w:rsid w:val="006C0743"/>
    <w:rsid w:val="006C0B30"/>
    <w:rsid w:val="006C0F59"/>
    <w:rsid w:val="006C1254"/>
    <w:rsid w:val="006C16C8"/>
    <w:rsid w:val="006C18B8"/>
    <w:rsid w:val="006C1CC9"/>
    <w:rsid w:val="006C25BD"/>
    <w:rsid w:val="006C2602"/>
    <w:rsid w:val="006C2DE1"/>
    <w:rsid w:val="006C2F67"/>
    <w:rsid w:val="006C3282"/>
    <w:rsid w:val="006C32A9"/>
    <w:rsid w:val="006C3603"/>
    <w:rsid w:val="006C3BE1"/>
    <w:rsid w:val="006C3C6F"/>
    <w:rsid w:val="006C41DD"/>
    <w:rsid w:val="006C5460"/>
    <w:rsid w:val="006C5692"/>
    <w:rsid w:val="006C5767"/>
    <w:rsid w:val="006C5B03"/>
    <w:rsid w:val="006C6182"/>
    <w:rsid w:val="006C6548"/>
    <w:rsid w:val="006C665E"/>
    <w:rsid w:val="006C7B36"/>
    <w:rsid w:val="006C7D68"/>
    <w:rsid w:val="006D08BA"/>
    <w:rsid w:val="006D0C18"/>
    <w:rsid w:val="006D0C34"/>
    <w:rsid w:val="006D0D92"/>
    <w:rsid w:val="006D118D"/>
    <w:rsid w:val="006D11DC"/>
    <w:rsid w:val="006D13FE"/>
    <w:rsid w:val="006D1DD6"/>
    <w:rsid w:val="006D21D7"/>
    <w:rsid w:val="006D23C8"/>
    <w:rsid w:val="006D254C"/>
    <w:rsid w:val="006D2609"/>
    <w:rsid w:val="006D26C6"/>
    <w:rsid w:val="006D288D"/>
    <w:rsid w:val="006D29B3"/>
    <w:rsid w:val="006D3298"/>
    <w:rsid w:val="006D35B0"/>
    <w:rsid w:val="006D4520"/>
    <w:rsid w:val="006D5164"/>
    <w:rsid w:val="006D51A6"/>
    <w:rsid w:val="006D551A"/>
    <w:rsid w:val="006D5873"/>
    <w:rsid w:val="006D5AF7"/>
    <w:rsid w:val="006D5B7D"/>
    <w:rsid w:val="006D5CDE"/>
    <w:rsid w:val="006D608A"/>
    <w:rsid w:val="006D64BC"/>
    <w:rsid w:val="006D683A"/>
    <w:rsid w:val="006D74EB"/>
    <w:rsid w:val="006D7564"/>
    <w:rsid w:val="006D7660"/>
    <w:rsid w:val="006D77BB"/>
    <w:rsid w:val="006D798B"/>
    <w:rsid w:val="006E04EB"/>
    <w:rsid w:val="006E0917"/>
    <w:rsid w:val="006E09FB"/>
    <w:rsid w:val="006E12B1"/>
    <w:rsid w:val="006E196F"/>
    <w:rsid w:val="006E2452"/>
    <w:rsid w:val="006E25A1"/>
    <w:rsid w:val="006E25E7"/>
    <w:rsid w:val="006E281A"/>
    <w:rsid w:val="006E285D"/>
    <w:rsid w:val="006E29B0"/>
    <w:rsid w:val="006E29B6"/>
    <w:rsid w:val="006E2A3C"/>
    <w:rsid w:val="006E32A9"/>
    <w:rsid w:val="006E352D"/>
    <w:rsid w:val="006E3B1B"/>
    <w:rsid w:val="006E3C41"/>
    <w:rsid w:val="006E52FD"/>
    <w:rsid w:val="006E57C8"/>
    <w:rsid w:val="006E5816"/>
    <w:rsid w:val="006E5B78"/>
    <w:rsid w:val="006E5DEE"/>
    <w:rsid w:val="006E6360"/>
    <w:rsid w:val="006E6379"/>
    <w:rsid w:val="006E64F0"/>
    <w:rsid w:val="006E6F85"/>
    <w:rsid w:val="006E739A"/>
    <w:rsid w:val="006E7928"/>
    <w:rsid w:val="006E7A26"/>
    <w:rsid w:val="006F07A9"/>
    <w:rsid w:val="006F084B"/>
    <w:rsid w:val="006F0984"/>
    <w:rsid w:val="006F0D7C"/>
    <w:rsid w:val="006F0E1C"/>
    <w:rsid w:val="006F0F38"/>
    <w:rsid w:val="006F1022"/>
    <w:rsid w:val="006F1173"/>
    <w:rsid w:val="006F1394"/>
    <w:rsid w:val="006F195A"/>
    <w:rsid w:val="006F1BFC"/>
    <w:rsid w:val="006F220B"/>
    <w:rsid w:val="006F2689"/>
    <w:rsid w:val="006F2B42"/>
    <w:rsid w:val="006F3570"/>
    <w:rsid w:val="006F37A6"/>
    <w:rsid w:val="006F4029"/>
    <w:rsid w:val="006F5403"/>
    <w:rsid w:val="006F6088"/>
    <w:rsid w:val="006F6657"/>
    <w:rsid w:val="006F666E"/>
    <w:rsid w:val="006F6980"/>
    <w:rsid w:val="006F6B4D"/>
    <w:rsid w:val="006F711C"/>
    <w:rsid w:val="006F7154"/>
    <w:rsid w:val="006F74F4"/>
    <w:rsid w:val="006F7872"/>
    <w:rsid w:val="00700032"/>
    <w:rsid w:val="00700520"/>
    <w:rsid w:val="007009D3"/>
    <w:rsid w:val="00700D0E"/>
    <w:rsid w:val="0070104B"/>
    <w:rsid w:val="00701DFF"/>
    <w:rsid w:val="007024D6"/>
    <w:rsid w:val="00702D70"/>
    <w:rsid w:val="00702D9C"/>
    <w:rsid w:val="007030B9"/>
    <w:rsid w:val="007030D4"/>
    <w:rsid w:val="007032F7"/>
    <w:rsid w:val="0070387D"/>
    <w:rsid w:val="00703B3A"/>
    <w:rsid w:val="007044EF"/>
    <w:rsid w:val="007049D7"/>
    <w:rsid w:val="007049EE"/>
    <w:rsid w:val="00705125"/>
    <w:rsid w:val="0070575E"/>
    <w:rsid w:val="00705A76"/>
    <w:rsid w:val="00705B6B"/>
    <w:rsid w:val="00706AB6"/>
    <w:rsid w:val="00706BAC"/>
    <w:rsid w:val="0070730A"/>
    <w:rsid w:val="0070743D"/>
    <w:rsid w:val="00707D7A"/>
    <w:rsid w:val="00707E33"/>
    <w:rsid w:val="007100A5"/>
    <w:rsid w:val="00710229"/>
    <w:rsid w:val="00710AE3"/>
    <w:rsid w:val="00711585"/>
    <w:rsid w:val="007117C3"/>
    <w:rsid w:val="00711A91"/>
    <w:rsid w:val="00711E36"/>
    <w:rsid w:val="00711E77"/>
    <w:rsid w:val="007120FD"/>
    <w:rsid w:val="0071254F"/>
    <w:rsid w:val="007125FD"/>
    <w:rsid w:val="0071277E"/>
    <w:rsid w:val="00713264"/>
    <w:rsid w:val="007135C0"/>
    <w:rsid w:val="007140D8"/>
    <w:rsid w:val="00714942"/>
    <w:rsid w:val="00715106"/>
    <w:rsid w:val="00716313"/>
    <w:rsid w:val="007169AE"/>
    <w:rsid w:val="00716B9F"/>
    <w:rsid w:val="00716D3E"/>
    <w:rsid w:val="00717B25"/>
    <w:rsid w:val="00717F85"/>
    <w:rsid w:val="00720211"/>
    <w:rsid w:val="00720236"/>
    <w:rsid w:val="00720378"/>
    <w:rsid w:val="00720861"/>
    <w:rsid w:val="00720A36"/>
    <w:rsid w:val="00720BBD"/>
    <w:rsid w:val="00720D30"/>
    <w:rsid w:val="00720FA9"/>
    <w:rsid w:val="00721AC2"/>
    <w:rsid w:val="00721CD4"/>
    <w:rsid w:val="0072250F"/>
    <w:rsid w:val="00722913"/>
    <w:rsid w:val="007229BD"/>
    <w:rsid w:val="00723197"/>
    <w:rsid w:val="0072366E"/>
    <w:rsid w:val="00723A33"/>
    <w:rsid w:val="00723F14"/>
    <w:rsid w:val="00724A50"/>
    <w:rsid w:val="0072501F"/>
    <w:rsid w:val="0072502A"/>
    <w:rsid w:val="00725465"/>
    <w:rsid w:val="00725875"/>
    <w:rsid w:val="00725A67"/>
    <w:rsid w:val="00725CCA"/>
    <w:rsid w:val="00725F35"/>
    <w:rsid w:val="007265ED"/>
    <w:rsid w:val="00726C64"/>
    <w:rsid w:val="00726E15"/>
    <w:rsid w:val="00727972"/>
    <w:rsid w:val="00727A4E"/>
    <w:rsid w:val="00727DBC"/>
    <w:rsid w:val="00727EE2"/>
    <w:rsid w:val="00727FC1"/>
    <w:rsid w:val="00730314"/>
    <w:rsid w:val="00730433"/>
    <w:rsid w:val="007307E4"/>
    <w:rsid w:val="007308C0"/>
    <w:rsid w:val="00730CEA"/>
    <w:rsid w:val="00730EE0"/>
    <w:rsid w:val="007327B4"/>
    <w:rsid w:val="00732DB7"/>
    <w:rsid w:val="00732F78"/>
    <w:rsid w:val="007332FC"/>
    <w:rsid w:val="007333F4"/>
    <w:rsid w:val="00733728"/>
    <w:rsid w:val="007341FB"/>
    <w:rsid w:val="00734612"/>
    <w:rsid w:val="00734B7F"/>
    <w:rsid w:val="00734CB2"/>
    <w:rsid w:val="0073543D"/>
    <w:rsid w:val="0073569B"/>
    <w:rsid w:val="007357B9"/>
    <w:rsid w:val="00735D5D"/>
    <w:rsid w:val="00735D61"/>
    <w:rsid w:val="00736095"/>
    <w:rsid w:val="00736921"/>
    <w:rsid w:val="00736E49"/>
    <w:rsid w:val="00736F09"/>
    <w:rsid w:val="0073759F"/>
    <w:rsid w:val="00737A20"/>
    <w:rsid w:val="007401BA"/>
    <w:rsid w:val="00740A6A"/>
    <w:rsid w:val="00740B05"/>
    <w:rsid w:val="00741173"/>
    <w:rsid w:val="0074164B"/>
    <w:rsid w:val="007419FB"/>
    <w:rsid w:val="00742168"/>
    <w:rsid w:val="0074294F"/>
    <w:rsid w:val="00742D91"/>
    <w:rsid w:val="00743151"/>
    <w:rsid w:val="00743233"/>
    <w:rsid w:val="00744016"/>
    <w:rsid w:val="007441D4"/>
    <w:rsid w:val="0074423E"/>
    <w:rsid w:val="00744583"/>
    <w:rsid w:val="00744809"/>
    <w:rsid w:val="00745136"/>
    <w:rsid w:val="00745509"/>
    <w:rsid w:val="0074581A"/>
    <w:rsid w:val="0074594A"/>
    <w:rsid w:val="00746093"/>
    <w:rsid w:val="00746306"/>
    <w:rsid w:val="00746784"/>
    <w:rsid w:val="00746C9A"/>
    <w:rsid w:val="007473C5"/>
    <w:rsid w:val="0074744D"/>
    <w:rsid w:val="0074746D"/>
    <w:rsid w:val="00747634"/>
    <w:rsid w:val="00747CBB"/>
    <w:rsid w:val="007501EF"/>
    <w:rsid w:val="0075038E"/>
    <w:rsid w:val="00750844"/>
    <w:rsid w:val="0075096B"/>
    <w:rsid w:val="007515D7"/>
    <w:rsid w:val="00751A09"/>
    <w:rsid w:val="00751A90"/>
    <w:rsid w:val="00751CF4"/>
    <w:rsid w:val="007520B0"/>
    <w:rsid w:val="00752CE4"/>
    <w:rsid w:val="00753134"/>
    <w:rsid w:val="007533BA"/>
    <w:rsid w:val="007535D1"/>
    <w:rsid w:val="007536EF"/>
    <w:rsid w:val="007538D6"/>
    <w:rsid w:val="00754275"/>
    <w:rsid w:val="007545E5"/>
    <w:rsid w:val="00754B50"/>
    <w:rsid w:val="00754C80"/>
    <w:rsid w:val="00754FFD"/>
    <w:rsid w:val="0075509A"/>
    <w:rsid w:val="00755430"/>
    <w:rsid w:val="0075561F"/>
    <w:rsid w:val="00755DA1"/>
    <w:rsid w:val="00756217"/>
    <w:rsid w:val="00756288"/>
    <w:rsid w:val="007566A7"/>
    <w:rsid w:val="0075698B"/>
    <w:rsid w:val="00756C7A"/>
    <w:rsid w:val="00756DDC"/>
    <w:rsid w:val="007579D9"/>
    <w:rsid w:val="00757FA9"/>
    <w:rsid w:val="00757FFB"/>
    <w:rsid w:val="0076008D"/>
    <w:rsid w:val="00760779"/>
    <w:rsid w:val="00760AEB"/>
    <w:rsid w:val="00760CD4"/>
    <w:rsid w:val="00760FE1"/>
    <w:rsid w:val="00761045"/>
    <w:rsid w:val="0076190A"/>
    <w:rsid w:val="00761BD4"/>
    <w:rsid w:val="00761F5E"/>
    <w:rsid w:val="007620DB"/>
    <w:rsid w:val="00762AB9"/>
    <w:rsid w:val="00762F39"/>
    <w:rsid w:val="00763515"/>
    <w:rsid w:val="00763648"/>
    <w:rsid w:val="00763799"/>
    <w:rsid w:val="00763B41"/>
    <w:rsid w:val="00763E4A"/>
    <w:rsid w:val="00764B0A"/>
    <w:rsid w:val="00764E64"/>
    <w:rsid w:val="00764F57"/>
    <w:rsid w:val="00764FA5"/>
    <w:rsid w:val="00765712"/>
    <w:rsid w:val="007659E5"/>
    <w:rsid w:val="00766818"/>
    <w:rsid w:val="00766F58"/>
    <w:rsid w:val="00767058"/>
    <w:rsid w:val="0076768B"/>
    <w:rsid w:val="00767CC1"/>
    <w:rsid w:val="00767DAA"/>
    <w:rsid w:val="007707F4"/>
    <w:rsid w:val="00770CE4"/>
    <w:rsid w:val="00771569"/>
    <w:rsid w:val="0077170C"/>
    <w:rsid w:val="00771DBD"/>
    <w:rsid w:val="00771F73"/>
    <w:rsid w:val="00772296"/>
    <w:rsid w:val="0077280E"/>
    <w:rsid w:val="007729FA"/>
    <w:rsid w:val="00772CE6"/>
    <w:rsid w:val="00773509"/>
    <w:rsid w:val="007738C1"/>
    <w:rsid w:val="007742F6"/>
    <w:rsid w:val="00774362"/>
    <w:rsid w:val="007743F8"/>
    <w:rsid w:val="0077463C"/>
    <w:rsid w:val="00774E83"/>
    <w:rsid w:val="00775782"/>
    <w:rsid w:val="007757B5"/>
    <w:rsid w:val="00775B57"/>
    <w:rsid w:val="00776301"/>
    <w:rsid w:val="00776CCD"/>
    <w:rsid w:val="00777152"/>
    <w:rsid w:val="00777AF9"/>
    <w:rsid w:val="00777D6C"/>
    <w:rsid w:val="00777F71"/>
    <w:rsid w:val="007803B3"/>
    <w:rsid w:val="00780B13"/>
    <w:rsid w:val="00780C06"/>
    <w:rsid w:val="00780F9E"/>
    <w:rsid w:val="00781093"/>
    <w:rsid w:val="0078119C"/>
    <w:rsid w:val="0078166C"/>
    <w:rsid w:val="00781D1B"/>
    <w:rsid w:val="00781FC2"/>
    <w:rsid w:val="007821D4"/>
    <w:rsid w:val="0078235C"/>
    <w:rsid w:val="00782804"/>
    <w:rsid w:val="00782C67"/>
    <w:rsid w:val="00782CF4"/>
    <w:rsid w:val="00782F4C"/>
    <w:rsid w:val="0078307A"/>
    <w:rsid w:val="007833AE"/>
    <w:rsid w:val="007833E8"/>
    <w:rsid w:val="007838E7"/>
    <w:rsid w:val="00783CF3"/>
    <w:rsid w:val="0078497D"/>
    <w:rsid w:val="00784D4A"/>
    <w:rsid w:val="00785340"/>
    <w:rsid w:val="007854B2"/>
    <w:rsid w:val="0078561F"/>
    <w:rsid w:val="00785975"/>
    <w:rsid w:val="00785E8D"/>
    <w:rsid w:val="00785F4F"/>
    <w:rsid w:val="00786399"/>
    <w:rsid w:val="00786781"/>
    <w:rsid w:val="0078679E"/>
    <w:rsid w:val="0078692A"/>
    <w:rsid w:val="00786DE7"/>
    <w:rsid w:val="00787004"/>
    <w:rsid w:val="00787B85"/>
    <w:rsid w:val="00790373"/>
    <w:rsid w:val="00790792"/>
    <w:rsid w:val="007909D8"/>
    <w:rsid w:val="00790A0A"/>
    <w:rsid w:val="00790CCB"/>
    <w:rsid w:val="007910BD"/>
    <w:rsid w:val="00791169"/>
    <w:rsid w:val="007911EE"/>
    <w:rsid w:val="0079173D"/>
    <w:rsid w:val="007918C7"/>
    <w:rsid w:val="007922A2"/>
    <w:rsid w:val="0079274A"/>
    <w:rsid w:val="00792DA8"/>
    <w:rsid w:val="00792E05"/>
    <w:rsid w:val="00793008"/>
    <w:rsid w:val="00793B68"/>
    <w:rsid w:val="00793BFE"/>
    <w:rsid w:val="00793D91"/>
    <w:rsid w:val="00793FE4"/>
    <w:rsid w:val="00794C74"/>
    <w:rsid w:val="00795396"/>
    <w:rsid w:val="007953C1"/>
    <w:rsid w:val="007955CF"/>
    <w:rsid w:val="00795B2D"/>
    <w:rsid w:val="00795C11"/>
    <w:rsid w:val="00795D65"/>
    <w:rsid w:val="00796A8D"/>
    <w:rsid w:val="00796E42"/>
    <w:rsid w:val="00796E7C"/>
    <w:rsid w:val="00797603"/>
    <w:rsid w:val="0079761B"/>
    <w:rsid w:val="007977A1"/>
    <w:rsid w:val="00797F53"/>
    <w:rsid w:val="007A08BE"/>
    <w:rsid w:val="007A08C3"/>
    <w:rsid w:val="007A0986"/>
    <w:rsid w:val="007A0ED1"/>
    <w:rsid w:val="007A0FB4"/>
    <w:rsid w:val="007A1606"/>
    <w:rsid w:val="007A1848"/>
    <w:rsid w:val="007A1B44"/>
    <w:rsid w:val="007A269E"/>
    <w:rsid w:val="007A27C5"/>
    <w:rsid w:val="007A2A7E"/>
    <w:rsid w:val="007A2C3D"/>
    <w:rsid w:val="007A3115"/>
    <w:rsid w:val="007A3473"/>
    <w:rsid w:val="007A37D0"/>
    <w:rsid w:val="007A3D74"/>
    <w:rsid w:val="007A3E0D"/>
    <w:rsid w:val="007A41FD"/>
    <w:rsid w:val="007A438F"/>
    <w:rsid w:val="007A4D66"/>
    <w:rsid w:val="007A4FFC"/>
    <w:rsid w:val="007A5552"/>
    <w:rsid w:val="007A5B0C"/>
    <w:rsid w:val="007A6082"/>
    <w:rsid w:val="007A6B2C"/>
    <w:rsid w:val="007A6B38"/>
    <w:rsid w:val="007A6E50"/>
    <w:rsid w:val="007A72A8"/>
    <w:rsid w:val="007A730D"/>
    <w:rsid w:val="007A7579"/>
    <w:rsid w:val="007A7750"/>
    <w:rsid w:val="007A776F"/>
    <w:rsid w:val="007A77F1"/>
    <w:rsid w:val="007A7D40"/>
    <w:rsid w:val="007A7ECF"/>
    <w:rsid w:val="007A7FB4"/>
    <w:rsid w:val="007A7FBA"/>
    <w:rsid w:val="007B08D7"/>
    <w:rsid w:val="007B0965"/>
    <w:rsid w:val="007B0B4B"/>
    <w:rsid w:val="007B0BD9"/>
    <w:rsid w:val="007B0EB8"/>
    <w:rsid w:val="007B0EDA"/>
    <w:rsid w:val="007B1347"/>
    <w:rsid w:val="007B1B7B"/>
    <w:rsid w:val="007B1C56"/>
    <w:rsid w:val="007B29AF"/>
    <w:rsid w:val="007B2BD6"/>
    <w:rsid w:val="007B3FC6"/>
    <w:rsid w:val="007B40D0"/>
    <w:rsid w:val="007B43D2"/>
    <w:rsid w:val="007B461C"/>
    <w:rsid w:val="007B53CE"/>
    <w:rsid w:val="007B5483"/>
    <w:rsid w:val="007B572D"/>
    <w:rsid w:val="007B5B7C"/>
    <w:rsid w:val="007B5C3D"/>
    <w:rsid w:val="007B6021"/>
    <w:rsid w:val="007B604B"/>
    <w:rsid w:val="007B65C5"/>
    <w:rsid w:val="007B70E3"/>
    <w:rsid w:val="007B7349"/>
    <w:rsid w:val="007B757D"/>
    <w:rsid w:val="007B7693"/>
    <w:rsid w:val="007C011A"/>
    <w:rsid w:val="007C0296"/>
    <w:rsid w:val="007C0428"/>
    <w:rsid w:val="007C0501"/>
    <w:rsid w:val="007C089E"/>
    <w:rsid w:val="007C0DA5"/>
    <w:rsid w:val="007C10AE"/>
    <w:rsid w:val="007C1C46"/>
    <w:rsid w:val="007C208D"/>
    <w:rsid w:val="007C2E39"/>
    <w:rsid w:val="007C3146"/>
    <w:rsid w:val="007C3423"/>
    <w:rsid w:val="007C3609"/>
    <w:rsid w:val="007C37CB"/>
    <w:rsid w:val="007C3DD6"/>
    <w:rsid w:val="007C4549"/>
    <w:rsid w:val="007C4F77"/>
    <w:rsid w:val="007C5169"/>
    <w:rsid w:val="007C55C7"/>
    <w:rsid w:val="007C56EF"/>
    <w:rsid w:val="007C5B2C"/>
    <w:rsid w:val="007C5B80"/>
    <w:rsid w:val="007C5C3D"/>
    <w:rsid w:val="007C5ECB"/>
    <w:rsid w:val="007C6284"/>
    <w:rsid w:val="007C6372"/>
    <w:rsid w:val="007C6AAD"/>
    <w:rsid w:val="007C6BE7"/>
    <w:rsid w:val="007C712A"/>
    <w:rsid w:val="007C730A"/>
    <w:rsid w:val="007C7D60"/>
    <w:rsid w:val="007D0055"/>
    <w:rsid w:val="007D1B17"/>
    <w:rsid w:val="007D1F2C"/>
    <w:rsid w:val="007D2013"/>
    <w:rsid w:val="007D209F"/>
    <w:rsid w:val="007D21F4"/>
    <w:rsid w:val="007D224F"/>
    <w:rsid w:val="007D2A00"/>
    <w:rsid w:val="007D2CA8"/>
    <w:rsid w:val="007D320E"/>
    <w:rsid w:val="007D3B3C"/>
    <w:rsid w:val="007D422F"/>
    <w:rsid w:val="007D4BA8"/>
    <w:rsid w:val="007D4E6C"/>
    <w:rsid w:val="007D4F65"/>
    <w:rsid w:val="007D5424"/>
    <w:rsid w:val="007D58D9"/>
    <w:rsid w:val="007D5C5B"/>
    <w:rsid w:val="007D6712"/>
    <w:rsid w:val="007D6B31"/>
    <w:rsid w:val="007D6D25"/>
    <w:rsid w:val="007D7694"/>
    <w:rsid w:val="007D7744"/>
    <w:rsid w:val="007E0305"/>
    <w:rsid w:val="007E0FED"/>
    <w:rsid w:val="007E11DD"/>
    <w:rsid w:val="007E1695"/>
    <w:rsid w:val="007E17DE"/>
    <w:rsid w:val="007E191D"/>
    <w:rsid w:val="007E1B0C"/>
    <w:rsid w:val="007E1BD1"/>
    <w:rsid w:val="007E1DEC"/>
    <w:rsid w:val="007E2547"/>
    <w:rsid w:val="007E257E"/>
    <w:rsid w:val="007E26C5"/>
    <w:rsid w:val="007E2743"/>
    <w:rsid w:val="007E29EF"/>
    <w:rsid w:val="007E2E44"/>
    <w:rsid w:val="007E2F41"/>
    <w:rsid w:val="007E32CB"/>
    <w:rsid w:val="007E3824"/>
    <w:rsid w:val="007E3E02"/>
    <w:rsid w:val="007E44B5"/>
    <w:rsid w:val="007E462A"/>
    <w:rsid w:val="007E475B"/>
    <w:rsid w:val="007E4B80"/>
    <w:rsid w:val="007E5BBE"/>
    <w:rsid w:val="007E5CDF"/>
    <w:rsid w:val="007E5E2F"/>
    <w:rsid w:val="007E5FED"/>
    <w:rsid w:val="007E6549"/>
    <w:rsid w:val="007E663A"/>
    <w:rsid w:val="007E6872"/>
    <w:rsid w:val="007E7496"/>
    <w:rsid w:val="007E751D"/>
    <w:rsid w:val="007E77FE"/>
    <w:rsid w:val="007E78C3"/>
    <w:rsid w:val="007E793A"/>
    <w:rsid w:val="007E7B6B"/>
    <w:rsid w:val="007E7D4A"/>
    <w:rsid w:val="007E7E8C"/>
    <w:rsid w:val="007F0A60"/>
    <w:rsid w:val="007F16A5"/>
    <w:rsid w:val="007F184F"/>
    <w:rsid w:val="007F1C89"/>
    <w:rsid w:val="007F1D44"/>
    <w:rsid w:val="007F1E74"/>
    <w:rsid w:val="007F1E97"/>
    <w:rsid w:val="007F29F2"/>
    <w:rsid w:val="007F2FE6"/>
    <w:rsid w:val="007F3119"/>
    <w:rsid w:val="007F3CBD"/>
    <w:rsid w:val="007F47F5"/>
    <w:rsid w:val="007F48A1"/>
    <w:rsid w:val="007F51E4"/>
    <w:rsid w:val="007F52E9"/>
    <w:rsid w:val="007F5579"/>
    <w:rsid w:val="007F55CB"/>
    <w:rsid w:val="007F5829"/>
    <w:rsid w:val="007F58FB"/>
    <w:rsid w:val="007F5B1A"/>
    <w:rsid w:val="007F5F42"/>
    <w:rsid w:val="007F61DF"/>
    <w:rsid w:val="007F6454"/>
    <w:rsid w:val="007F6583"/>
    <w:rsid w:val="007F6807"/>
    <w:rsid w:val="007F7479"/>
    <w:rsid w:val="007F767A"/>
    <w:rsid w:val="007F78C8"/>
    <w:rsid w:val="007F7B55"/>
    <w:rsid w:val="00801807"/>
    <w:rsid w:val="00801C04"/>
    <w:rsid w:val="00801E0E"/>
    <w:rsid w:val="00801F91"/>
    <w:rsid w:val="00802A04"/>
    <w:rsid w:val="00802ADA"/>
    <w:rsid w:val="00803831"/>
    <w:rsid w:val="00803D62"/>
    <w:rsid w:val="00803D99"/>
    <w:rsid w:val="00804647"/>
    <w:rsid w:val="008048EC"/>
    <w:rsid w:val="00804C88"/>
    <w:rsid w:val="00804D12"/>
    <w:rsid w:val="00804DF5"/>
    <w:rsid w:val="00804FAE"/>
    <w:rsid w:val="008053F8"/>
    <w:rsid w:val="008059F3"/>
    <w:rsid w:val="00805A21"/>
    <w:rsid w:val="00805A9A"/>
    <w:rsid w:val="00805B87"/>
    <w:rsid w:val="00805CCA"/>
    <w:rsid w:val="00805E59"/>
    <w:rsid w:val="00805FCF"/>
    <w:rsid w:val="0080653C"/>
    <w:rsid w:val="00806947"/>
    <w:rsid w:val="00806CC5"/>
    <w:rsid w:val="00807435"/>
    <w:rsid w:val="0080774F"/>
    <w:rsid w:val="00810617"/>
    <w:rsid w:val="00810952"/>
    <w:rsid w:val="00810BAD"/>
    <w:rsid w:val="00811165"/>
    <w:rsid w:val="008112DA"/>
    <w:rsid w:val="0081185F"/>
    <w:rsid w:val="00811CD9"/>
    <w:rsid w:val="00812176"/>
    <w:rsid w:val="00812B1D"/>
    <w:rsid w:val="0081341B"/>
    <w:rsid w:val="00813A25"/>
    <w:rsid w:val="00813B0D"/>
    <w:rsid w:val="00813C4C"/>
    <w:rsid w:val="008140BC"/>
    <w:rsid w:val="00814459"/>
    <w:rsid w:val="00814B5A"/>
    <w:rsid w:val="00814BC1"/>
    <w:rsid w:val="0081514D"/>
    <w:rsid w:val="008155FF"/>
    <w:rsid w:val="0081581F"/>
    <w:rsid w:val="00815875"/>
    <w:rsid w:val="00816195"/>
    <w:rsid w:val="008167AA"/>
    <w:rsid w:val="0081688C"/>
    <w:rsid w:val="0081698E"/>
    <w:rsid w:val="008171E7"/>
    <w:rsid w:val="00817419"/>
    <w:rsid w:val="008175F7"/>
    <w:rsid w:val="008176EB"/>
    <w:rsid w:val="00817977"/>
    <w:rsid w:val="00817C13"/>
    <w:rsid w:val="0082071D"/>
    <w:rsid w:val="008207DA"/>
    <w:rsid w:val="00820A54"/>
    <w:rsid w:val="0082113E"/>
    <w:rsid w:val="008212E2"/>
    <w:rsid w:val="008213FA"/>
    <w:rsid w:val="0082144A"/>
    <w:rsid w:val="008215E5"/>
    <w:rsid w:val="00821706"/>
    <w:rsid w:val="00821715"/>
    <w:rsid w:val="008217BF"/>
    <w:rsid w:val="0082195F"/>
    <w:rsid w:val="00821B4A"/>
    <w:rsid w:val="00821C58"/>
    <w:rsid w:val="00821FD0"/>
    <w:rsid w:val="008225C2"/>
    <w:rsid w:val="00822615"/>
    <w:rsid w:val="008229A4"/>
    <w:rsid w:val="00822AF9"/>
    <w:rsid w:val="00822B00"/>
    <w:rsid w:val="00822D39"/>
    <w:rsid w:val="00823092"/>
    <w:rsid w:val="00823521"/>
    <w:rsid w:val="00823662"/>
    <w:rsid w:val="008238C7"/>
    <w:rsid w:val="00823953"/>
    <w:rsid w:val="00824635"/>
    <w:rsid w:val="00824AC5"/>
    <w:rsid w:val="00824DBE"/>
    <w:rsid w:val="008258D6"/>
    <w:rsid w:val="0082599F"/>
    <w:rsid w:val="00826945"/>
    <w:rsid w:val="008270C2"/>
    <w:rsid w:val="008272AC"/>
    <w:rsid w:val="00827C71"/>
    <w:rsid w:val="0083051F"/>
    <w:rsid w:val="00830E25"/>
    <w:rsid w:val="00830F78"/>
    <w:rsid w:val="00831354"/>
    <w:rsid w:val="008318A1"/>
    <w:rsid w:val="008321EF"/>
    <w:rsid w:val="008322DD"/>
    <w:rsid w:val="00832467"/>
    <w:rsid w:val="0083283A"/>
    <w:rsid w:val="008329F3"/>
    <w:rsid w:val="00832E3F"/>
    <w:rsid w:val="00833011"/>
    <w:rsid w:val="008330C0"/>
    <w:rsid w:val="00833709"/>
    <w:rsid w:val="00833D0D"/>
    <w:rsid w:val="00834DBC"/>
    <w:rsid w:val="00834EB0"/>
    <w:rsid w:val="00836CDD"/>
    <w:rsid w:val="0083788A"/>
    <w:rsid w:val="00837A16"/>
    <w:rsid w:val="00837D08"/>
    <w:rsid w:val="00840403"/>
    <w:rsid w:val="00840BAB"/>
    <w:rsid w:val="008410A1"/>
    <w:rsid w:val="00841117"/>
    <w:rsid w:val="00841E7D"/>
    <w:rsid w:val="008422FE"/>
    <w:rsid w:val="008425E9"/>
    <w:rsid w:val="008427F3"/>
    <w:rsid w:val="00842919"/>
    <w:rsid w:val="00843027"/>
    <w:rsid w:val="008434D3"/>
    <w:rsid w:val="00843568"/>
    <w:rsid w:val="0084358D"/>
    <w:rsid w:val="008437A8"/>
    <w:rsid w:val="00843D3C"/>
    <w:rsid w:val="00843F43"/>
    <w:rsid w:val="00844A28"/>
    <w:rsid w:val="00844C33"/>
    <w:rsid w:val="00844CC8"/>
    <w:rsid w:val="0084530F"/>
    <w:rsid w:val="00845451"/>
    <w:rsid w:val="00845D9E"/>
    <w:rsid w:val="008466CF"/>
    <w:rsid w:val="008477EB"/>
    <w:rsid w:val="00847D65"/>
    <w:rsid w:val="008500CE"/>
    <w:rsid w:val="00850994"/>
    <w:rsid w:val="00851486"/>
    <w:rsid w:val="00851AEF"/>
    <w:rsid w:val="00851ECD"/>
    <w:rsid w:val="00852108"/>
    <w:rsid w:val="0085362E"/>
    <w:rsid w:val="00853801"/>
    <w:rsid w:val="00853946"/>
    <w:rsid w:val="0085430F"/>
    <w:rsid w:val="008543B9"/>
    <w:rsid w:val="00854904"/>
    <w:rsid w:val="00854CEA"/>
    <w:rsid w:val="0085500C"/>
    <w:rsid w:val="00855605"/>
    <w:rsid w:val="008556D4"/>
    <w:rsid w:val="00855A69"/>
    <w:rsid w:val="00855BBA"/>
    <w:rsid w:val="00855D40"/>
    <w:rsid w:val="00855D4D"/>
    <w:rsid w:val="00855E94"/>
    <w:rsid w:val="00855F30"/>
    <w:rsid w:val="00856091"/>
    <w:rsid w:val="0085617D"/>
    <w:rsid w:val="00856529"/>
    <w:rsid w:val="00856BFC"/>
    <w:rsid w:val="008574F5"/>
    <w:rsid w:val="00857EC4"/>
    <w:rsid w:val="008603F0"/>
    <w:rsid w:val="008605AD"/>
    <w:rsid w:val="00860732"/>
    <w:rsid w:val="008607CF"/>
    <w:rsid w:val="008609FE"/>
    <w:rsid w:val="0086182A"/>
    <w:rsid w:val="008620E1"/>
    <w:rsid w:val="00862559"/>
    <w:rsid w:val="0086269E"/>
    <w:rsid w:val="008630FC"/>
    <w:rsid w:val="00863288"/>
    <w:rsid w:val="0086421E"/>
    <w:rsid w:val="00864230"/>
    <w:rsid w:val="00864500"/>
    <w:rsid w:val="00864720"/>
    <w:rsid w:val="008647A6"/>
    <w:rsid w:val="00864B0E"/>
    <w:rsid w:val="00864DFD"/>
    <w:rsid w:val="00864FC3"/>
    <w:rsid w:val="00864FD2"/>
    <w:rsid w:val="008655FF"/>
    <w:rsid w:val="008656FE"/>
    <w:rsid w:val="00865734"/>
    <w:rsid w:val="00865C0D"/>
    <w:rsid w:val="00865F15"/>
    <w:rsid w:val="008663EC"/>
    <w:rsid w:val="00866A37"/>
    <w:rsid w:val="00867006"/>
    <w:rsid w:val="0086724C"/>
    <w:rsid w:val="00867895"/>
    <w:rsid w:val="00867C84"/>
    <w:rsid w:val="00870138"/>
    <w:rsid w:val="00870A34"/>
    <w:rsid w:val="0087159D"/>
    <w:rsid w:val="0087197C"/>
    <w:rsid w:val="00871C22"/>
    <w:rsid w:val="00871DBA"/>
    <w:rsid w:val="00871EC7"/>
    <w:rsid w:val="00871ED0"/>
    <w:rsid w:val="0087279C"/>
    <w:rsid w:val="00872A8D"/>
    <w:rsid w:val="00872CE3"/>
    <w:rsid w:val="00873231"/>
    <w:rsid w:val="00873997"/>
    <w:rsid w:val="00873A5B"/>
    <w:rsid w:val="00873C7B"/>
    <w:rsid w:val="00874141"/>
    <w:rsid w:val="00874D6E"/>
    <w:rsid w:val="00874DB8"/>
    <w:rsid w:val="00874DDE"/>
    <w:rsid w:val="00875F7E"/>
    <w:rsid w:val="008766AD"/>
    <w:rsid w:val="008766BE"/>
    <w:rsid w:val="00876CAE"/>
    <w:rsid w:val="0087774F"/>
    <w:rsid w:val="00877A1F"/>
    <w:rsid w:val="00877FB7"/>
    <w:rsid w:val="008806FD"/>
    <w:rsid w:val="00881131"/>
    <w:rsid w:val="00881142"/>
    <w:rsid w:val="008811BE"/>
    <w:rsid w:val="00881B49"/>
    <w:rsid w:val="00881CCB"/>
    <w:rsid w:val="00881F04"/>
    <w:rsid w:val="008824B6"/>
    <w:rsid w:val="00882A68"/>
    <w:rsid w:val="00883311"/>
    <w:rsid w:val="00883EF4"/>
    <w:rsid w:val="00884038"/>
    <w:rsid w:val="00884332"/>
    <w:rsid w:val="008843F4"/>
    <w:rsid w:val="00884B38"/>
    <w:rsid w:val="00884FD1"/>
    <w:rsid w:val="00885243"/>
    <w:rsid w:val="00885305"/>
    <w:rsid w:val="008859AE"/>
    <w:rsid w:val="00886263"/>
    <w:rsid w:val="008863E7"/>
    <w:rsid w:val="00886D71"/>
    <w:rsid w:val="00887022"/>
    <w:rsid w:val="00887290"/>
    <w:rsid w:val="008874A4"/>
    <w:rsid w:val="00887A92"/>
    <w:rsid w:val="00890C75"/>
    <w:rsid w:val="00891723"/>
    <w:rsid w:val="0089197B"/>
    <w:rsid w:val="00891AE8"/>
    <w:rsid w:val="00891B72"/>
    <w:rsid w:val="008920C1"/>
    <w:rsid w:val="00892776"/>
    <w:rsid w:val="00892B31"/>
    <w:rsid w:val="00892DD4"/>
    <w:rsid w:val="00893112"/>
    <w:rsid w:val="0089343D"/>
    <w:rsid w:val="00893AF2"/>
    <w:rsid w:val="00893E5A"/>
    <w:rsid w:val="008942B7"/>
    <w:rsid w:val="0089431B"/>
    <w:rsid w:val="008945A6"/>
    <w:rsid w:val="008946F4"/>
    <w:rsid w:val="00894A46"/>
    <w:rsid w:val="00895D3A"/>
    <w:rsid w:val="00896491"/>
    <w:rsid w:val="00896709"/>
    <w:rsid w:val="00897907"/>
    <w:rsid w:val="00897CA0"/>
    <w:rsid w:val="00897CE3"/>
    <w:rsid w:val="00897EBA"/>
    <w:rsid w:val="008A00D4"/>
    <w:rsid w:val="008A03F1"/>
    <w:rsid w:val="008A06EE"/>
    <w:rsid w:val="008A0903"/>
    <w:rsid w:val="008A0997"/>
    <w:rsid w:val="008A0C9D"/>
    <w:rsid w:val="008A0D9F"/>
    <w:rsid w:val="008A127B"/>
    <w:rsid w:val="008A14FA"/>
    <w:rsid w:val="008A16F7"/>
    <w:rsid w:val="008A1858"/>
    <w:rsid w:val="008A2081"/>
    <w:rsid w:val="008A248F"/>
    <w:rsid w:val="008A2899"/>
    <w:rsid w:val="008A3074"/>
    <w:rsid w:val="008A33D8"/>
    <w:rsid w:val="008A37C9"/>
    <w:rsid w:val="008A46A3"/>
    <w:rsid w:val="008A485D"/>
    <w:rsid w:val="008A4A5A"/>
    <w:rsid w:val="008A4EF2"/>
    <w:rsid w:val="008A5EC7"/>
    <w:rsid w:val="008A6192"/>
    <w:rsid w:val="008A6450"/>
    <w:rsid w:val="008A6483"/>
    <w:rsid w:val="008A6E14"/>
    <w:rsid w:val="008A70C2"/>
    <w:rsid w:val="008A7276"/>
    <w:rsid w:val="008A74E1"/>
    <w:rsid w:val="008A7695"/>
    <w:rsid w:val="008A7C49"/>
    <w:rsid w:val="008B0275"/>
    <w:rsid w:val="008B0C62"/>
    <w:rsid w:val="008B1335"/>
    <w:rsid w:val="008B1651"/>
    <w:rsid w:val="008B1B62"/>
    <w:rsid w:val="008B1D61"/>
    <w:rsid w:val="008B2043"/>
    <w:rsid w:val="008B21CF"/>
    <w:rsid w:val="008B259B"/>
    <w:rsid w:val="008B25CC"/>
    <w:rsid w:val="008B28AD"/>
    <w:rsid w:val="008B28AE"/>
    <w:rsid w:val="008B2CB6"/>
    <w:rsid w:val="008B3115"/>
    <w:rsid w:val="008B31D5"/>
    <w:rsid w:val="008B34B1"/>
    <w:rsid w:val="008B36F8"/>
    <w:rsid w:val="008B3A0F"/>
    <w:rsid w:val="008B3C93"/>
    <w:rsid w:val="008B3D89"/>
    <w:rsid w:val="008B3F2E"/>
    <w:rsid w:val="008B4044"/>
    <w:rsid w:val="008B4184"/>
    <w:rsid w:val="008B4933"/>
    <w:rsid w:val="008B4A8C"/>
    <w:rsid w:val="008B4C0A"/>
    <w:rsid w:val="008B4D02"/>
    <w:rsid w:val="008B4ECC"/>
    <w:rsid w:val="008B536D"/>
    <w:rsid w:val="008B57F8"/>
    <w:rsid w:val="008B5BA7"/>
    <w:rsid w:val="008B5BE0"/>
    <w:rsid w:val="008B5D35"/>
    <w:rsid w:val="008B65C8"/>
    <w:rsid w:val="008B6DDE"/>
    <w:rsid w:val="008B6F49"/>
    <w:rsid w:val="008B7405"/>
    <w:rsid w:val="008B7A32"/>
    <w:rsid w:val="008B7CED"/>
    <w:rsid w:val="008B7E33"/>
    <w:rsid w:val="008B7FE9"/>
    <w:rsid w:val="008C03C9"/>
    <w:rsid w:val="008C0C89"/>
    <w:rsid w:val="008C0D46"/>
    <w:rsid w:val="008C0D78"/>
    <w:rsid w:val="008C0F1A"/>
    <w:rsid w:val="008C1625"/>
    <w:rsid w:val="008C1C2D"/>
    <w:rsid w:val="008C1C6A"/>
    <w:rsid w:val="008C1DC8"/>
    <w:rsid w:val="008C1FB6"/>
    <w:rsid w:val="008C20BB"/>
    <w:rsid w:val="008C225C"/>
    <w:rsid w:val="008C2356"/>
    <w:rsid w:val="008C2918"/>
    <w:rsid w:val="008C2D23"/>
    <w:rsid w:val="008C342F"/>
    <w:rsid w:val="008C3492"/>
    <w:rsid w:val="008C3566"/>
    <w:rsid w:val="008C373D"/>
    <w:rsid w:val="008C3C87"/>
    <w:rsid w:val="008C412A"/>
    <w:rsid w:val="008C441A"/>
    <w:rsid w:val="008C47F1"/>
    <w:rsid w:val="008C485F"/>
    <w:rsid w:val="008C6476"/>
    <w:rsid w:val="008C64FC"/>
    <w:rsid w:val="008C65FA"/>
    <w:rsid w:val="008C69CB"/>
    <w:rsid w:val="008C6DEF"/>
    <w:rsid w:val="008C75E8"/>
    <w:rsid w:val="008C78E3"/>
    <w:rsid w:val="008D18C3"/>
    <w:rsid w:val="008D2858"/>
    <w:rsid w:val="008D2975"/>
    <w:rsid w:val="008D2BCA"/>
    <w:rsid w:val="008D2E9D"/>
    <w:rsid w:val="008D3811"/>
    <w:rsid w:val="008D39FD"/>
    <w:rsid w:val="008D4F58"/>
    <w:rsid w:val="008D5117"/>
    <w:rsid w:val="008D5718"/>
    <w:rsid w:val="008D5BFE"/>
    <w:rsid w:val="008D5CE6"/>
    <w:rsid w:val="008D5CE8"/>
    <w:rsid w:val="008D5E12"/>
    <w:rsid w:val="008D607C"/>
    <w:rsid w:val="008D62AD"/>
    <w:rsid w:val="008D644B"/>
    <w:rsid w:val="008D6B50"/>
    <w:rsid w:val="008D6D36"/>
    <w:rsid w:val="008D7556"/>
    <w:rsid w:val="008D78B0"/>
    <w:rsid w:val="008D7913"/>
    <w:rsid w:val="008D7AC2"/>
    <w:rsid w:val="008D7EFA"/>
    <w:rsid w:val="008E0452"/>
    <w:rsid w:val="008E06FB"/>
    <w:rsid w:val="008E0926"/>
    <w:rsid w:val="008E0A09"/>
    <w:rsid w:val="008E0DEE"/>
    <w:rsid w:val="008E1A21"/>
    <w:rsid w:val="008E1D71"/>
    <w:rsid w:val="008E24EF"/>
    <w:rsid w:val="008E2A2E"/>
    <w:rsid w:val="008E3A48"/>
    <w:rsid w:val="008E4039"/>
    <w:rsid w:val="008E40F5"/>
    <w:rsid w:val="008E442D"/>
    <w:rsid w:val="008E446A"/>
    <w:rsid w:val="008E4E04"/>
    <w:rsid w:val="008E54F8"/>
    <w:rsid w:val="008E56DF"/>
    <w:rsid w:val="008E5726"/>
    <w:rsid w:val="008E5C77"/>
    <w:rsid w:val="008E5D51"/>
    <w:rsid w:val="008E5F7B"/>
    <w:rsid w:val="008E61D2"/>
    <w:rsid w:val="008E67C9"/>
    <w:rsid w:val="008E6AC0"/>
    <w:rsid w:val="008E7ABE"/>
    <w:rsid w:val="008E7D80"/>
    <w:rsid w:val="008E7E95"/>
    <w:rsid w:val="008E7F0E"/>
    <w:rsid w:val="008E7F38"/>
    <w:rsid w:val="008F02BA"/>
    <w:rsid w:val="008F08F6"/>
    <w:rsid w:val="008F0BA2"/>
    <w:rsid w:val="008F0D9F"/>
    <w:rsid w:val="008F12C5"/>
    <w:rsid w:val="008F1D70"/>
    <w:rsid w:val="008F21A5"/>
    <w:rsid w:val="008F2BC3"/>
    <w:rsid w:val="008F328B"/>
    <w:rsid w:val="008F3293"/>
    <w:rsid w:val="008F33FE"/>
    <w:rsid w:val="008F37F5"/>
    <w:rsid w:val="008F3888"/>
    <w:rsid w:val="008F3A8A"/>
    <w:rsid w:val="008F40A1"/>
    <w:rsid w:val="008F4879"/>
    <w:rsid w:val="008F48F1"/>
    <w:rsid w:val="008F4F04"/>
    <w:rsid w:val="008F51BF"/>
    <w:rsid w:val="008F53D5"/>
    <w:rsid w:val="008F64B6"/>
    <w:rsid w:val="008F67B4"/>
    <w:rsid w:val="008F6AAB"/>
    <w:rsid w:val="008F6BDE"/>
    <w:rsid w:val="008F6EB8"/>
    <w:rsid w:val="008F6F69"/>
    <w:rsid w:val="008F74AD"/>
    <w:rsid w:val="008F7817"/>
    <w:rsid w:val="008F794B"/>
    <w:rsid w:val="009006E2"/>
    <w:rsid w:val="009009E6"/>
    <w:rsid w:val="00900A57"/>
    <w:rsid w:val="00901063"/>
    <w:rsid w:val="009018E5"/>
    <w:rsid w:val="0090269D"/>
    <w:rsid w:val="00902B73"/>
    <w:rsid w:val="009034A4"/>
    <w:rsid w:val="0090366C"/>
    <w:rsid w:val="00904314"/>
    <w:rsid w:val="009044EE"/>
    <w:rsid w:val="00904700"/>
    <w:rsid w:val="00904AE5"/>
    <w:rsid w:val="00904DC6"/>
    <w:rsid w:val="00904E14"/>
    <w:rsid w:val="009050EC"/>
    <w:rsid w:val="009057AF"/>
    <w:rsid w:val="0090611F"/>
    <w:rsid w:val="0090654F"/>
    <w:rsid w:val="00907579"/>
    <w:rsid w:val="00910D3E"/>
    <w:rsid w:val="009110B9"/>
    <w:rsid w:val="00911622"/>
    <w:rsid w:val="00911D56"/>
    <w:rsid w:val="00912124"/>
    <w:rsid w:val="00912975"/>
    <w:rsid w:val="00912AA2"/>
    <w:rsid w:val="00912DCD"/>
    <w:rsid w:val="00912EEE"/>
    <w:rsid w:val="00913535"/>
    <w:rsid w:val="00913600"/>
    <w:rsid w:val="00913721"/>
    <w:rsid w:val="009137BD"/>
    <w:rsid w:val="00913B33"/>
    <w:rsid w:val="00913C4C"/>
    <w:rsid w:val="00913EF1"/>
    <w:rsid w:val="00914D00"/>
    <w:rsid w:val="00915170"/>
    <w:rsid w:val="0091532D"/>
    <w:rsid w:val="00915799"/>
    <w:rsid w:val="0091696D"/>
    <w:rsid w:val="00917263"/>
    <w:rsid w:val="009174C3"/>
    <w:rsid w:val="009177E9"/>
    <w:rsid w:val="009178D2"/>
    <w:rsid w:val="00917DA1"/>
    <w:rsid w:val="00917DBB"/>
    <w:rsid w:val="00917FCE"/>
    <w:rsid w:val="00920B41"/>
    <w:rsid w:val="00920EA7"/>
    <w:rsid w:val="00921027"/>
    <w:rsid w:val="00921099"/>
    <w:rsid w:val="0092111B"/>
    <w:rsid w:val="0092177A"/>
    <w:rsid w:val="0092185C"/>
    <w:rsid w:val="00921979"/>
    <w:rsid w:val="00921A95"/>
    <w:rsid w:val="00921E2F"/>
    <w:rsid w:val="00921EB4"/>
    <w:rsid w:val="009227C5"/>
    <w:rsid w:val="009227D5"/>
    <w:rsid w:val="00922932"/>
    <w:rsid w:val="00922C99"/>
    <w:rsid w:val="00922EF7"/>
    <w:rsid w:val="00923303"/>
    <w:rsid w:val="00923864"/>
    <w:rsid w:val="00923DF9"/>
    <w:rsid w:val="00924534"/>
    <w:rsid w:val="00924599"/>
    <w:rsid w:val="00924E45"/>
    <w:rsid w:val="00925980"/>
    <w:rsid w:val="00925B24"/>
    <w:rsid w:val="00925C52"/>
    <w:rsid w:val="00926008"/>
    <w:rsid w:val="009263F1"/>
    <w:rsid w:val="009265E8"/>
    <w:rsid w:val="00927674"/>
    <w:rsid w:val="009277BE"/>
    <w:rsid w:val="00927F08"/>
    <w:rsid w:val="009302F1"/>
    <w:rsid w:val="0093036D"/>
    <w:rsid w:val="00930CA5"/>
    <w:rsid w:val="009311B2"/>
    <w:rsid w:val="009317E0"/>
    <w:rsid w:val="0093181C"/>
    <w:rsid w:val="00931866"/>
    <w:rsid w:val="009319FD"/>
    <w:rsid w:val="00931B99"/>
    <w:rsid w:val="009321CE"/>
    <w:rsid w:val="00932ABB"/>
    <w:rsid w:val="00932E7F"/>
    <w:rsid w:val="00933049"/>
    <w:rsid w:val="00933138"/>
    <w:rsid w:val="00933D3B"/>
    <w:rsid w:val="00933FE9"/>
    <w:rsid w:val="0093402E"/>
    <w:rsid w:val="009346F3"/>
    <w:rsid w:val="0093485A"/>
    <w:rsid w:val="00934A6F"/>
    <w:rsid w:val="0093529E"/>
    <w:rsid w:val="00935DE9"/>
    <w:rsid w:val="0093616C"/>
    <w:rsid w:val="009363AC"/>
    <w:rsid w:val="0093672A"/>
    <w:rsid w:val="00937E40"/>
    <w:rsid w:val="00937E82"/>
    <w:rsid w:val="0094095C"/>
    <w:rsid w:val="00940962"/>
    <w:rsid w:val="00940F37"/>
    <w:rsid w:val="00940FEE"/>
    <w:rsid w:val="009411B1"/>
    <w:rsid w:val="009412CD"/>
    <w:rsid w:val="0094154A"/>
    <w:rsid w:val="00941747"/>
    <w:rsid w:val="00941A37"/>
    <w:rsid w:val="009423E3"/>
    <w:rsid w:val="00942483"/>
    <w:rsid w:val="00942852"/>
    <w:rsid w:val="0094291F"/>
    <w:rsid w:val="009429E9"/>
    <w:rsid w:val="00942C57"/>
    <w:rsid w:val="009430CA"/>
    <w:rsid w:val="00943D05"/>
    <w:rsid w:val="00943E72"/>
    <w:rsid w:val="0094406C"/>
    <w:rsid w:val="009447BA"/>
    <w:rsid w:val="00944E38"/>
    <w:rsid w:val="00945C54"/>
    <w:rsid w:val="009463E5"/>
    <w:rsid w:val="00946A41"/>
    <w:rsid w:val="00946F43"/>
    <w:rsid w:val="00946FBD"/>
    <w:rsid w:val="0094712C"/>
    <w:rsid w:val="009473D3"/>
    <w:rsid w:val="00950082"/>
    <w:rsid w:val="00950368"/>
    <w:rsid w:val="00950392"/>
    <w:rsid w:val="009509A2"/>
    <w:rsid w:val="00950BA0"/>
    <w:rsid w:val="00950FA0"/>
    <w:rsid w:val="009512FC"/>
    <w:rsid w:val="0095184C"/>
    <w:rsid w:val="0095285F"/>
    <w:rsid w:val="00952F61"/>
    <w:rsid w:val="00953BE8"/>
    <w:rsid w:val="00953C07"/>
    <w:rsid w:val="00953C7D"/>
    <w:rsid w:val="00953D94"/>
    <w:rsid w:val="009540B1"/>
    <w:rsid w:val="009547D2"/>
    <w:rsid w:val="00954B85"/>
    <w:rsid w:val="00954CA0"/>
    <w:rsid w:val="00955233"/>
    <w:rsid w:val="00955D80"/>
    <w:rsid w:val="00955F7B"/>
    <w:rsid w:val="00956B8C"/>
    <w:rsid w:val="00956BBD"/>
    <w:rsid w:val="00956F66"/>
    <w:rsid w:val="0095708F"/>
    <w:rsid w:val="0095716A"/>
    <w:rsid w:val="009576BD"/>
    <w:rsid w:val="00957C0F"/>
    <w:rsid w:val="00957CD7"/>
    <w:rsid w:val="00957E46"/>
    <w:rsid w:val="0096190D"/>
    <w:rsid w:val="00961A9C"/>
    <w:rsid w:val="00961CB2"/>
    <w:rsid w:val="00961D9F"/>
    <w:rsid w:val="0096258B"/>
    <w:rsid w:val="00962728"/>
    <w:rsid w:val="00962D2A"/>
    <w:rsid w:val="00963315"/>
    <w:rsid w:val="00963470"/>
    <w:rsid w:val="00963643"/>
    <w:rsid w:val="00963B4B"/>
    <w:rsid w:val="00963D21"/>
    <w:rsid w:val="00963E64"/>
    <w:rsid w:val="00963EDF"/>
    <w:rsid w:val="00963FE9"/>
    <w:rsid w:val="00964BD7"/>
    <w:rsid w:val="00964C01"/>
    <w:rsid w:val="00964D66"/>
    <w:rsid w:val="009653B9"/>
    <w:rsid w:val="00965765"/>
    <w:rsid w:val="00965D5C"/>
    <w:rsid w:val="009660DA"/>
    <w:rsid w:val="00966144"/>
    <w:rsid w:val="009663AD"/>
    <w:rsid w:val="00966E1F"/>
    <w:rsid w:val="00967D3A"/>
    <w:rsid w:val="00970649"/>
    <w:rsid w:val="0097068F"/>
    <w:rsid w:val="0097074A"/>
    <w:rsid w:val="00970916"/>
    <w:rsid w:val="009712B3"/>
    <w:rsid w:val="0097138F"/>
    <w:rsid w:val="0097154A"/>
    <w:rsid w:val="009715F7"/>
    <w:rsid w:val="00971974"/>
    <w:rsid w:val="00971AD4"/>
    <w:rsid w:val="00971AFB"/>
    <w:rsid w:val="00972268"/>
    <w:rsid w:val="009731B0"/>
    <w:rsid w:val="009731CD"/>
    <w:rsid w:val="00973A3C"/>
    <w:rsid w:val="00973AED"/>
    <w:rsid w:val="00973DEB"/>
    <w:rsid w:val="00973F95"/>
    <w:rsid w:val="00973F98"/>
    <w:rsid w:val="00974339"/>
    <w:rsid w:val="0097468A"/>
    <w:rsid w:val="00974AC4"/>
    <w:rsid w:val="00974EB5"/>
    <w:rsid w:val="009754FA"/>
    <w:rsid w:val="00975D5E"/>
    <w:rsid w:val="0097677E"/>
    <w:rsid w:val="00976B08"/>
    <w:rsid w:val="00976B52"/>
    <w:rsid w:val="009777C6"/>
    <w:rsid w:val="00977C73"/>
    <w:rsid w:val="009804DC"/>
    <w:rsid w:val="00980A17"/>
    <w:rsid w:val="00981646"/>
    <w:rsid w:val="009816B5"/>
    <w:rsid w:val="009818A8"/>
    <w:rsid w:val="00981A1F"/>
    <w:rsid w:val="00981A75"/>
    <w:rsid w:val="00981D91"/>
    <w:rsid w:val="00982042"/>
    <w:rsid w:val="009822E6"/>
    <w:rsid w:val="0098238A"/>
    <w:rsid w:val="00984417"/>
    <w:rsid w:val="00984663"/>
    <w:rsid w:val="00984685"/>
    <w:rsid w:val="00984719"/>
    <w:rsid w:val="009854F5"/>
    <w:rsid w:val="009856D0"/>
    <w:rsid w:val="00985D99"/>
    <w:rsid w:val="00986573"/>
    <w:rsid w:val="00986751"/>
    <w:rsid w:val="009867AA"/>
    <w:rsid w:val="009869A5"/>
    <w:rsid w:val="00986E7A"/>
    <w:rsid w:val="00987003"/>
    <w:rsid w:val="0098713C"/>
    <w:rsid w:val="009874FF"/>
    <w:rsid w:val="0099029A"/>
    <w:rsid w:val="0099047B"/>
    <w:rsid w:val="00990568"/>
    <w:rsid w:val="0099068B"/>
    <w:rsid w:val="00990837"/>
    <w:rsid w:val="00991113"/>
    <w:rsid w:val="009913E7"/>
    <w:rsid w:val="0099148E"/>
    <w:rsid w:val="00991D1A"/>
    <w:rsid w:val="009925E5"/>
    <w:rsid w:val="00992DBC"/>
    <w:rsid w:val="00992F12"/>
    <w:rsid w:val="009935D8"/>
    <w:rsid w:val="00993819"/>
    <w:rsid w:val="0099398E"/>
    <w:rsid w:val="00993DC5"/>
    <w:rsid w:val="00994089"/>
    <w:rsid w:val="009944DA"/>
    <w:rsid w:val="00994684"/>
    <w:rsid w:val="00994F21"/>
    <w:rsid w:val="0099563F"/>
    <w:rsid w:val="0099564D"/>
    <w:rsid w:val="00995A08"/>
    <w:rsid w:val="00995A3F"/>
    <w:rsid w:val="00995DA5"/>
    <w:rsid w:val="00996332"/>
    <w:rsid w:val="009963E7"/>
    <w:rsid w:val="009966B6"/>
    <w:rsid w:val="00996D7F"/>
    <w:rsid w:val="00997705"/>
    <w:rsid w:val="009979DA"/>
    <w:rsid w:val="00997B15"/>
    <w:rsid w:val="00997B72"/>
    <w:rsid w:val="00997B88"/>
    <w:rsid w:val="009A0038"/>
    <w:rsid w:val="009A0504"/>
    <w:rsid w:val="009A05BC"/>
    <w:rsid w:val="009A09F2"/>
    <w:rsid w:val="009A0C7D"/>
    <w:rsid w:val="009A0CD5"/>
    <w:rsid w:val="009A1852"/>
    <w:rsid w:val="009A2805"/>
    <w:rsid w:val="009A29EB"/>
    <w:rsid w:val="009A2A97"/>
    <w:rsid w:val="009A30DE"/>
    <w:rsid w:val="009A40A2"/>
    <w:rsid w:val="009A471D"/>
    <w:rsid w:val="009A4771"/>
    <w:rsid w:val="009A4B09"/>
    <w:rsid w:val="009A5052"/>
    <w:rsid w:val="009A5287"/>
    <w:rsid w:val="009A5298"/>
    <w:rsid w:val="009A560F"/>
    <w:rsid w:val="009A581C"/>
    <w:rsid w:val="009A5D47"/>
    <w:rsid w:val="009A68F2"/>
    <w:rsid w:val="009A6AAE"/>
    <w:rsid w:val="009A6EF3"/>
    <w:rsid w:val="009A70C7"/>
    <w:rsid w:val="009A7462"/>
    <w:rsid w:val="009A749C"/>
    <w:rsid w:val="009A75FA"/>
    <w:rsid w:val="009A76E2"/>
    <w:rsid w:val="009A77D7"/>
    <w:rsid w:val="009A7978"/>
    <w:rsid w:val="009A7AA6"/>
    <w:rsid w:val="009A7B5F"/>
    <w:rsid w:val="009B0868"/>
    <w:rsid w:val="009B0A88"/>
    <w:rsid w:val="009B1363"/>
    <w:rsid w:val="009B149C"/>
    <w:rsid w:val="009B1A44"/>
    <w:rsid w:val="009B1B50"/>
    <w:rsid w:val="009B1CE1"/>
    <w:rsid w:val="009B1CE6"/>
    <w:rsid w:val="009B1FA6"/>
    <w:rsid w:val="009B1FF8"/>
    <w:rsid w:val="009B2004"/>
    <w:rsid w:val="009B21B8"/>
    <w:rsid w:val="009B21E5"/>
    <w:rsid w:val="009B257D"/>
    <w:rsid w:val="009B2E90"/>
    <w:rsid w:val="009B2F87"/>
    <w:rsid w:val="009B38FC"/>
    <w:rsid w:val="009B3B2F"/>
    <w:rsid w:val="009B3C22"/>
    <w:rsid w:val="009B453A"/>
    <w:rsid w:val="009B471B"/>
    <w:rsid w:val="009B4888"/>
    <w:rsid w:val="009B51D0"/>
    <w:rsid w:val="009B5204"/>
    <w:rsid w:val="009B5F5F"/>
    <w:rsid w:val="009B6604"/>
    <w:rsid w:val="009B7141"/>
    <w:rsid w:val="009B71A1"/>
    <w:rsid w:val="009B752F"/>
    <w:rsid w:val="009B758A"/>
    <w:rsid w:val="009B77DD"/>
    <w:rsid w:val="009B7E1A"/>
    <w:rsid w:val="009C0357"/>
    <w:rsid w:val="009C1DCA"/>
    <w:rsid w:val="009C24C1"/>
    <w:rsid w:val="009C252F"/>
    <w:rsid w:val="009C28A1"/>
    <w:rsid w:val="009C2C51"/>
    <w:rsid w:val="009C2DA2"/>
    <w:rsid w:val="009C3105"/>
    <w:rsid w:val="009C3473"/>
    <w:rsid w:val="009C3C6E"/>
    <w:rsid w:val="009C3E1D"/>
    <w:rsid w:val="009C4299"/>
    <w:rsid w:val="009C4BC3"/>
    <w:rsid w:val="009C5133"/>
    <w:rsid w:val="009C5A0A"/>
    <w:rsid w:val="009C605A"/>
    <w:rsid w:val="009C6101"/>
    <w:rsid w:val="009C6507"/>
    <w:rsid w:val="009C673F"/>
    <w:rsid w:val="009C69BE"/>
    <w:rsid w:val="009C6D30"/>
    <w:rsid w:val="009C71B5"/>
    <w:rsid w:val="009C76D1"/>
    <w:rsid w:val="009C7A9A"/>
    <w:rsid w:val="009C7B72"/>
    <w:rsid w:val="009C7C92"/>
    <w:rsid w:val="009C7EED"/>
    <w:rsid w:val="009D042B"/>
    <w:rsid w:val="009D045F"/>
    <w:rsid w:val="009D056F"/>
    <w:rsid w:val="009D06F1"/>
    <w:rsid w:val="009D07B2"/>
    <w:rsid w:val="009D08E1"/>
    <w:rsid w:val="009D0979"/>
    <w:rsid w:val="009D0CB4"/>
    <w:rsid w:val="009D1364"/>
    <w:rsid w:val="009D16C9"/>
    <w:rsid w:val="009D1B82"/>
    <w:rsid w:val="009D1FC0"/>
    <w:rsid w:val="009D2BAA"/>
    <w:rsid w:val="009D3216"/>
    <w:rsid w:val="009D32EC"/>
    <w:rsid w:val="009D3557"/>
    <w:rsid w:val="009D35C3"/>
    <w:rsid w:val="009D379A"/>
    <w:rsid w:val="009D3901"/>
    <w:rsid w:val="009D3A7E"/>
    <w:rsid w:val="009D45BE"/>
    <w:rsid w:val="009D4853"/>
    <w:rsid w:val="009D4C18"/>
    <w:rsid w:val="009D4E42"/>
    <w:rsid w:val="009D50BF"/>
    <w:rsid w:val="009D51A4"/>
    <w:rsid w:val="009D5B98"/>
    <w:rsid w:val="009D5BD4"/>
    <w:rsid w:val="009D6655"/>
    <w:rsid w:val="009D66A4"/>
    <w:rsid w:val="009D66A7"/>
    <w:rsid w:val="009D692F"/>
    <w:rsid w:val="009D69A0"/>
    <w:rsid w:val="009D7060"/>
    <w:rsid w:val="009D7A4B"/>
    <w:rsid w:val="009D7D6C"/>
    <w:rsid w:val="009D7DB4"/>
    <w:rsid w:val="009D7E72"/>
    <w:rsid w:val="009E09CD"/>
    <w:rsid w:val="009E0B11"/>
    <w:rsid w:val="009E1550"/>
    <w:rsid w:val="009E18B2"/>
    <w:rsid w:val="009E1CDA"/>
    <w:rsid w:val="009E1F87"/>
    <w:rsid w:val="009E2AAD"/>
    <w:rsid w:val="009E2F4A"/>
    <w:rsid w:val="009E415A"/>
    <w:rsid w:val="009E418C"/>
    <w:rsid w:val="009E42CB"/>
    <w:rsid w:val="009E4519"/>
    <w:rsid w:val="009E4848"/>
    <w:rsid w:val="009E4AA5"/>
    <w:rsid w:val="009E4D1B"/>
    <w:rsid w:val="009E5079"/>
    <w:rsid w:val="009E5A31"/>
    <w:rsid w:val="009E5AD3"/>
    <w:rsid w:val="009E60D1"/>
    <w:rsid w:val="009E60DF"/>
    <w:rsid w:val="009E6E0F"/>
    <w:rsid w:val="009E6E5E"/>
    <w:rsid w:val="009E7CDF"/>
    <w:rsid w:val="009F010B"/>
    <w:rsid w:val="009F0D28"/>
    <w:rsid w:val="009F0D86"/>
    <w:rsid w:val="009F1499"/>
    <w:rsid w:val="009F1587"/>
    <w:rsid w:val="009F1EA8"/>
    <w:rsid w:val="009F1F22"/>
    <w:rsid w:val="009F2117"/>
    <w:rsid w:val="009F2D1D"/>
    <w:rsid w:val="009F3064"/>
    <w:rsid w:val="009F3129"/>
    <w:rsid w:val="009F4ED7"/>
    <w:rsid w:val="009F55BC"/>
    <w:rsid w:val="009F594C"/>
    <w:rsid w:val="009F5B45"/>
    <w:rsid w:val="009F5C83"/>
    <w:rsid w:val="009F5E1E"/>
    <w:rsid w:val="009F65D1"/>
    <w:rsid w:val="009F693A"/>
    <w:rsid w:val="009F69A0"/>
    <w:rsid w:val="009F6AA3"/>
    <w:rsid w:val="009F6C55"/>
    <w:rsid w:val="009F6D9B"/>
    <w:rsid w:val="009F6DD1"/>
    <w:rsid w:val="009F7059"/>
    <w:rsid w:val="00A000E3"/>
    <w:rsid w:val="00A00666"/>
    <w:rsid w:val="00A00748"/>
    <w:rsid w:val="00A0090C"/>
    <w:rsid w:val="00A0095B"/>
    <w:rsid w:val="00A01334"/>
    <w:rsid w:val="00A01528"/>
    <w:rsid w:val="00A016A0"/>
    <w:rsid w:val="00A0188C"/>
    <w:rsid w:val="00A01E4C"/>
    <w:rsid w:val="00A01EAB"/>
    <w:rsid w:val="00A02EEE"/>
    <w:rsid w:val="00A035C5"/>
    <w:rsid w:val="00A03B43"/>
    <w:rsid w:val="00A03C18"/>
    <w:rsid w:val="00A03CF5"/>
    <w:rsid w:val="00A03FC8"/>
    <w:rsid w:val="00A04007"/>
    <w:rsid w:val="00A04224"/>
    <w:rsid w:val="00A0478E"/>
    <w:rsid w:val="00A0483F"/>
    <w:rsid w:val="00A04902"/>
    <w:rsid w:val="00A04A93"/>
    <w:rsid w:val="00A0553D"/>
    <w:rsid w:val="00A05AE2"/>
    <w:rsid w:val="00A05B53"/>
    <w:rsid w:val="00A05C8B"/>
    <w:rsid w:val="00A06078"/>
    <w:rsid w:val="00A0658D"/>
    <w:rsid w:val="00A06665"/>
    <w:rsid w:val="00A06BCD"/>
    <w:rsid w:val="00A06C73"/>
    <w:rsid w:val="00A06CF9"/>
    <w:rsid w:val="00A06FCD"/>
    <w:rsid w:val="00A071FA"/>
    <w:rsid w:val="00A07390"/>
    <w:rsid w:val="00A07518"/>
    <w:rsid w:val="00A078DA"/>
    <w:rsid w:val="00A07D33"/>
    <w:rsid w:val="00A07DD5"/>
    <w:rsid w:val="00A103AA"/>
    <w:rsid w:val="00A10F1B"/>
    <w:rsid w:val="00A113F2"/>
    <w:rsid w:val="00A11595"/>
    <w:rsid w:val="00A11728"/>
    <w:rsid w:val="00A12C3F"/>
    <w:rsid w:val="00A12D7A"/>
    <w:rsid w:val="00A12EDF"/>
    <w:rsid w:val="00A13172"/>
    <w:rsid w:val="00A1356E"/>
    <w:rsid w:val="00A142CE"/>
    <w:rsid w:val="00A14741"/>
    <w:rsid w:val="00A14A2F"/>
    <w:rsid w:val="00A14B7B"/>
    <w:rsid w:val="00A14CCB"/>
    <w:rsid w:val="00A1562C"/>
    <w:rsid w:val="00A15ABA"/>
    <w:rsid w:val="00A15B65"/>
    <w:rsid w:val="00A15CD0"/>
    <w:rsid w:val="00A16008"/>
    <w:rsid w:val="00A16267"/>
    <w:rsid w:val="00A16603"/>
    <w:rsid w:val="00A1682A"/>
    <w:rsid w:val="00A1691B"/>
    <w:rsid w:val="00A16B6B"/>
    <w:rsid w:val="00A16D55"/>
    <w:rsid w:val="00A1723C"/>
    <w:rsid w:val="00A206E6"/>
    <w:rsid w:val="00A2092A"/>
    <w:rsid w:val="00A20C07"/>
    <w:rsid w:val="00A211FC"/>
    <w:rsid w:val="00A21A6C"/>
    <w:rsid w:val="00A21F79"/>
    <w:rsid w:val="00A21F7B"/>
    <w:rsid w:val="00A22405"/>
    <w:rsid w:val="00A22649"/>
    <w:rsid w:val="00A22AE1"/>
    <w:rsid w:val="00A239E8"/>
    <w:rsid w:val="00A23C89"/>
    <w:rsid w:val="00A23CD0"/>
    <w:rsid w:val="00A23E9E"/>
    <w:rsid w:val="00A24A2C"/>
    <w:rsid w:val="00A24F71"/>
    <w:rsid w:val="00A25A66"/>
    <w:rsid w:val="00A25BF8"/>
    <w:rsid w:val="00A25C1D"/>
    <w:rsid w:val="00A25C48"/>
    <w:rsid w:val="00A2664B"/>
    <w:rsid w:val="00A26885"/>
    <w:rsid w:val="00A26DD6"/>
    <w:rsid w:val="00A273BB"/>
    <w:rsid w:val="00A27B52"/>
    <w:rsid w:val="00A27BD7"/>
    <w:rsid w:val="00A305AB"/>
    <w:rsid w:val="00A30731"/>
    <w:rsid w:val="00A30E72"/>
    <w:rsid w:val="00A30FEA"/>
    <w:rsid w:val="00A312B5"/>
    <w:rsid w:val="00A313F3"/>
    <w:rsid w:val="00A317CE"/>
    <w:rsid w:val="00A31909"/>
    <w:rsid w:val="00A31ADC"/>
    <w:rsid w:val="00A32007"/>
    <w:rsid w:val="00A3242F"/>
    <w:rsid w:val="00A328A9"/>
    <w:rsid w:val="00A329A5"/>
    <w:rsid w:val="00A32DE7"/>
    <w:rsid w:val="00A332D7"/>
    <w:rsid w:val="00A33A27"/>
    <w:rsid w:val="00A33CC3"/>
    <w:rsid w:val="00A3449F"/>
    <w:rsid w:val="00A3529A"/>
    <w:rsid w:val="00A359B6"/>
    <w:rsid w:val="00A35D05"/>
    <w:rsid w:val="00A36263"/>
    <w:rsid w:val="00A36940"/>
    <w:rsid w:val="00A37A6E"/>
    <w:rsid w:val="00A37CF3"/>
    <w:rsid w:val="00A37D0A"/>
    <w:rsid w:val="00A37E69"/>
    <w:rsid w:val="00A4032E"/>
    <w:rsid w:val="00A40696"/>
    <w:rsid w:val="00A41429"/>
    <w:rsid w:val="00A41EA7"/>
    <w:rsid w:val="00A42041"/>
    <w:rsid w:val="00A42650"/>
    <w:rsid w:val="00A427EE"/>
    <w:rsid w:val="00A428A6"/>
    <w:rsid w:val="00A428BF"/>
    <w:rsid w:val="00A42FFE"/>
    <w:rsid w:val="00A4356E"/>
    <w:rsid w:val="00A43577"/>
    <w:rsid w:val="00A438E5"/>
    <w:rsid w:val="00A442E8"/>
    <w:rsid w:val="00A44B3C"/>
    <w:rsid w:val="00A44E0B"/>
    <w:rsid w:val="00A44E77"/>
    <w:rsid w:val="00A45070"/>
    <w:rsid w:val="00A45FF2"/>
    <w:rsid w:val="00A46198"/>
    <w:rsid w:val="00A463A5"/>
    <w:rsid w:val="00A466B5"/>
    <w:rsid w:val="00A46999"/>
    <w:rsid w:val="00A46C3C"/>
    <w:rsid w:val="00A471B6"/>
    <w:rsid w:val="00A4758A"/>
    <w:rsid w:val="00A47721"/>
    <w:rsid w:val="00A47BC0"/>
    <w:rsid w:val="00A47E31"/>
    <w:rsid w:val="00A5030B"/>
    <w:rsid w:val="00A50552"/>
    <w:rsid w:val="00A506E9"/>
    <w:rsid w:val="00A50D8F"/>
    <w:rsid w:val="00A50FDE"/>
    <w:rsid w:val="00A51407"/>
    <w:rsid w:val="00A514E9"/>
    <w:rsid w:val="00A5165F"/>
    <w:rsid w:val="00A5209D"/>
    <w:rsid w:val="00A52655"/>
    <w:rsid w:val="00A52C2B"/>
    <w:rsid w:val="00A5327B"/>
    <w:rsid w:val="00A53D07"/>
    <w:rsid w:val="00A53E82"/>
    <w:rsid w:val="00A53FB5"/>
    <w:rsid w:val="00A546D7"/>
    <w:rsid w:val="00A546E1"/>
    <w:rsid w:val="00A54E17"/>
    <w:rsid w:val="00A55CF4"/>
    <w:rsid w:val="00A55E79"/>
    <w:rsid w:val="00A564BC"/>
    <w:rsid w:val="00A56E45"/>
    <w:rsid w:val="00A5740E"/>
    <w:rsid w:val="00A57992"/>
    <w:rsid w:val="00A57DE5"/>
    <w:rsid w:val="00A57EEB"/>
    <w:rsid w:val="00A601A4"/>
    <w:rsid w:val="00A60730"/>
    <w:rsid w:val="00A60E71"/>
    <w:rsid w:val="00A6121D"/>
    <w:rsid w:val="00A613D5"/>
    <w:rsid w:val="00A61536"/>
    <w:rsid w:val="00A617FB"/>
    <w:rsid w:val="00A61C41"/>
    <w:rsid w:val="00A61DD2"/>
    <w:rsid w:val="00A62BF2"/>
    <w:rsid w:val="00A62DF9"/>
    <w:rsid w:val="00A62F3A"/>
    <w:rsid w:val="00A633F2"/>
    <w:rsid w:val="00A63545"/>
    <w:rsid w:val="00A6355A"/>
    <w:rsid w:val="00A635F5"/>
    <w:rsid w:val="00A636E4"/>
    <w:rsid w:val="00A63770"/>
    <w:rsid w:val="00A637FE"/>
    <w:rsid w:val="00A63A7A"/>
    <w:rsid w:val="00A63AA8"/>
    <w:rsid w:val="00A63D5F"/>
    <w:rsid w:val="00A642B8"/>
    <w:rsid w:val="00A644E3"/>
    <w:rsid w:val="00A64997"/>
    <w:rsid w:val="00A65118"/>
    <w:rsid w:val="00A6522B"/>
    <w:rsid w:val="00A653A5"/>
    <w:rsid w:val="00A65551"/>
    <w:rsid w:val="00A657AB"/>
    <w:rsid w:val="00A658D4"/>
    <w:rsid w:val="00A659C1"/>
    <w:rsid w:val="00A65AF0"/>
    <w:rsid w:val="00A66214"/>
    <w:rsid w:val="00A6634E"/>
    <w:rsid w:val="00A663B1"/>
    <w:rsid w:val="00A6644A"/>
    <w:rsid w:val="00A66680"/>
    <w:rsid w:val="00A66685"/>
    <w:rsid w:val="00A67170"/>
    <w:rsid w:val="00A6720B"/>
    <w:rsid w:val="00A67320"/>
    <w:rsid w:val="00A67712"/>
    <w:rsid w:val="00A67F77"/>
    <w:rsid w:val="00A700F9"/>
    <w:rsid w:val="00A703CD"/>
    <w:rsid w:val="00A70A6D"/>
    <w:rsid w:val="00A70A90"/>
    <w:rsid w:val="00A70D5C"/>
    <w:rsid w:val="00A71BE3"/>
    <w:rsid w:val="00A71ECB"/>
    <w:rsid w:val="00A71F9B"/>
    <w:rsid w:val="00A720AC"/>
    <w:rsid w:val="00A7248E"/>
    <w:rsid w:val="00A731C3"/>
    <w:rsid w:val="00A73483"/>
    <w:rsid w:val="00A73C8F"/>
    <w:rsid w:val="00A7412C"/>
    <w:rsid w:val="00A742AB"/>
    <w:rsid w:val="00A7437E"/>
    <w:rsid w:val="00A743F8"/>
    <w:rsid w:val="00A744B7"/>
    <w:rsid w:val="00A7471C"/>
    <w:rsid w:val="00A74996"/>
    <w:rsid w:val="00A74BBA"/>
    <w:rsid w:val="00A74C68"/>
    <w:rsid w:val="00A752AC"/>
    <w:rsid w:val="00A7539D"/>
    <w:rsid w:val="00A7551C"/>
    <w:rsid w:val="00A757ED"/>
    <w:rsid w:val="00A75A83"/>
    <w:rsid w:val="00A75EB3"/>
    <w:rsid w:val="00A76490"/>
    <w:rsid w:val="00A76C51"/>
    <w:rsid w:val="00A76FB6"/>
    <w:rsid w:val="00A76FF8"/>
    <w:rsid w:val="00A77020"/>
    <w:rsid w:val="00A7713D"/>
    <w:rsid w:val="00A77325"/>
    <w:rsid w:val="00A7747D"/>
    <w:rsid w:val="00A77EBE"/>
    <w:rsid w:val="00A80782"/>
    <w:rsid w:val="00A80A60"/>
    <w:rsid w:val="00A81143"/>
    <w:rsid w:val="00A81ED5"/>
    <w:rsid w:val="00A82B65"/>
    <w:rsid w:val="00A82B78"/>
    <w:rsid w:val="00A82C1D"/>
    <w:rsid w:val="00A82DAD"/>
    <w:rsid w:val="00A82E38"/>
    <w:rsid w:val="00A8386E"/>
    <w:rsid w:val="00A83EF3"/>
    <w:rsid w:val="00A846D4"/>
    <w:rsid w:val="00A847B2"/>
    <w:rsid w:val="00A85721"/>
    <w:rsid w:val="00A85763"/>
    <w:rsid w:val="00A85C82"/>
    <w:rsid w:val="00A86648"/>
    <w:rsid w:val="00A866C0"/>
    <w:rsid w:val="00A86ACD"/>
    <w:rsid w:val="00A86E8B"/>
    <w:rsid w:val="00A87A10"/>
    <w:rsid w:val="00A87B14"/>
    <w:rsid w:val="00A87FB0"/>
    <w:rsid w:val="00A907ED"/>
    <w:rsid w:val="00A909ED"/>
    <w:rsid w:val="00A90B0B"/>
    <w:rsid w:val="00A9109F"/>
    <w:rsid w:val="00A91F5C"/>
    <w:rsid w:val="00A927F6"/>
    <w:rsid w:val="00A93194"/>
    <w:rsid w:val="00A936B3"/>
    <w:rsid w:val="00A937B6"/>
    <w:rsid w:val="00A93C9C"/>
    <w:rsid w:val="00A9407C"/>
    <w:rsid w:val="00A942B7"/>
    <w:rsid w:val="00A9434A"/>
    <w:rsid w:val="00A943CF"/>
    <w:rsid w:val="00A94587"/>
    <w:rsid w:val="00A9495B"/>
    <w:rsid w:val="00A94B8F"/>
    <w:rsid w:val="00A94D51"/>
    <w:rsid w:val="00A94DBE"/>
    <w:rsid w:val="00A94EAC"/>
    <w:rsid w:val="00A951A0"/>
    <w:rsid w:val="00A956C7"/>
    <w:rsid w:val="00A95924"/>
    <w:rsid w:val="00A959AB"/>
    <w:rsid w:val="00A95D98"/>
    <w:rsid w:val="00A960D9"/>
    <w:rsid w:val="00A96711"/>
    <w:rsid w:val="00A9675C"/>
    <w:rsid w:val="00A96D92"/>
    <w:rsid w:val="00A97DD3"/>
    <w:rsid w:val="00A97EFA"/>
    <w:rsid w:val="00AA00DC"/>
    <w:rsid w:val="00AA0589"/>
    <w:rsid w:val="00AA0B3F"/>
    <w:rsid w:val="00AA0D1B"/>
    <w:rsid w:val="00AA0EB6"/>
    <w:rsid w:val="00AA1321"/>
    <w:rsid w:val="00AA15A8"/>
    <w:rsid w:val="00AA1AB7"/>
    <w:rsid w:val="00AA1C21"/>
    <w:rsid w:val="00AA2067"/>
    <w:rsid w:val="00AA3810"/>
    <w:rsid w:val="00AA3BC6"/>
    <w:rsid w:val="00AA41F3"/>
    <w:rsid w:val="00AA48A5"/>
    <w:rsid w:val="00AA50E5"/>
    <w:rsid w:val="00AA531C"/>
    <w:rsid w:val="00AA5CC0"/>
    <w:rsid w:val="00AA5F3B"/>
    <w:rsid w:val="00AA5FA7"/>
    <w:rsid w:val="00AA6070"/>
    <w:rsid w:val="00AA6080"/>
    <w:rsid w:val="00AA652F"/>
    <w:rsid w:val="00AA66F5"/>
    <w:rsid w:val="00AA6C88"/>
    <w:rsid w:val="00AA6F62"/>
    <w:rsid w:val="00AA6FB2"/>
    <w:rsid w:val="00AA7160"/>
    <w:rsid w:val="00AA739D"/>
    <w:rsid w:val="00AA753E"/>
    <w:rsid w:val="00AB0217"/>
    <w:rsid w:val="00AB0329"/>
    <w:rsid w:val="00AB08ED"/>
    <w:rsid w:val="00AB1356"/>
    <w:rsid w:val="00AB1394"/>
    <w:rsid w:val="00AB18B9"/>
    <w:rsid w:val="00AB1B2D"/>
    <w:rsid w:val="00AB1F2A"/>
    <w:rsid w:val="00AB2519"/>
    <w:rsid w:val="00AB2567"/>
    <w:rsid w:val="00AB2810"/>
    <w:rsid w:val="00AB29E3"/>
    <w:rsid w:val="00AB2E79"/>
    <w:rsid w:val="00AB3003"/>
    <w:rsid w:val="00AB3887"/>
    <w:rsid w:val="00AB3A4F"/>
    <w:rsid w:val="00AB3A99"/>
    <w:rsid w:val="00AB3B1B"/>
    <w:rsid w:val="00AB3B6B"/>
    <w:rsid w:val="00AB439B"/>
    <w:rsid w:val="00AB47D4"/>
    <w:rsid w:val="00AB4FBD"/>
    <w:rsid w:val="00AB5273"/>
    <w:rsid w:val="00AB533C"/>
    <w:rsid w:val="00AB5C5F"/>
    <w:rsid w:val="00AB614A"/>
    <w:rsid w:val="00AB6521"/>
    <w:rsid w:val="00AB654A"/>
    <w:rsid w:val="00AB6866"/>
    <w:rsid w:val="00AB6D37"/>
    <w:rsid w:val="00AB6DDC"/>
    <w:rsid w:val="00AB7132"/>
    <w:rsid w:val="00AB74A4"/>
    <w:rsid w:val="00AB7525"/>
    <w:rsid w:val="00AB753F"/>
    <w:rsid w:val="00AB7A05"/>
    <w:rsid w:val="00AC0385"/>
    <w:rsid w:val="00AC05C3"/>
    <w:rsid w:val="00AC0735"/>
    <w:rsid w:val="00AC1018"/>
    <w:rsid w:val="00AC14D1"/>
    <w:rsid w:val="00AC1734"/>
    <w:rsid w:val="00AC18FA"/>
    <w:rsid w:val="00AC1934"/>
    <w:rsid w:val="00AC1BB6"/>
    <w:rsid w:val="00AC1F56"/>
    <w:rsid w:val="00AC20E6"/>
    <w:rsid w:val="00AC285F"/>
    <w:rsid w:val="00AC29E2"/>
    <w:rsid w:val="00AC2AF4"/>
    <w:rsid w:val="00AC359C"/>
    <w:rsid w:val="00AC4278"/>
    <w:rsid w:val="00AC4CC0"/>
    <w:rsid w:val="00AC4D5E"/>
    <w:rsid w:val="00AC68E4"/>
    <w:rsid w:val="00AC6E8D"/>
    <w:rsid w:val="00AC7030"/>
    <w:rsid w:val="00AC7D1E"/>
    <w:rsid w:val="00AC7E67"/>
    <w:rsid w:val="00AC7FB1"/>
    <w:rsid w:val="00AD07ED"/>
    <w:rsid w:val="00AD08C3"/>
    <w:rsid w:val="00AD0ABA"/>
    <w:rsid w:val="00AD0E7D"/>
    <w:rsid w:val="00AD1082"/>
    <w:rsid w:val="00AD1C09"/>
    <w:rsid w:val="00AD1E70"/>
    <w:rsid w:val="00AD1E9A"/>
    <w:rsid w:val="00AD1EC3"/>
    <w:rsid w:val="00AD1F99"/>
    <w:rsid w:val="00AD217C"/>
    <w:rsid w:val="00AD2D3D"/>
    <w:rsid w:val="00AD2D67"/>
    <w:rsid w:val="00AD2E67"/>
    <w:rsid w:val="00AD34D7"/>
    <w:rsid w:val="00AD38E7"/>
    <w:rsid w:val="00AD3DDD"/>
    <w:rsid w:val="00AD3EAB"/>
    <w:rsid w:val="00AD44B4"/>
    <w:rsid w:val="00AD45E0"/>
    <w:rsid w:val="00AD50B6"/>
    <w:rsid w:val="00AD5DBE"/>
    <w:rsid w:val="00AD60C8"/>
    <w:rsid w:val="00AD6DE6"/>
    <w:rsid w:val="00AD70C8"/>
    <w:rsid w:val="00AD7196"/>
    <w:rsid w:val="00AD71F2"/>
    <w:rsid w:val="00AD73BA"/>
    <w:rsid w:val="00AD77BE"/>
    <w:rsid w:val="00AD7A8F"/>
    <w:rsid w:val="00AD7D2F"/>
    <w:rsid w:val="00AD7E1C"/>
    <w:rsid w:val="00AD7E6A"/>
    <w:rsid w:val="00AE0119"/>
    <w:rsid w:val="00AE0499"/>
    <w:rsid w:val="00AE06BD"/>
    <w:rsid w:val="00AE0A21"/>
    <w:rsid w:val="00AE1BB9"/>
    <w:rsid w:val="00AE2396"/>
    <w:rsid w:val="00AE27BA"/>
    <w:rsid w:val="00AE2DED"/>
    <w:rsid w:val="00AE341A"/>
    <w:rsid w:val="00AE34BD"/>
    <w:rsid w:val="00AE37D4"/>
    <w:rsid w:val="00AE38C3"/>
    <w:rsid w:val="00AE3C37"/>
    <w:rsid w:val="00AE4315"/>
    <w:rsid w:val="00AE4400"/>
    <w:rsid w:val="00AE511C"/>
    <w:rsid w:val="00AE572A"/>
    <w:rsid w:val="00AE59C5"/>
    <w:rsid w:val="00AE5C5D"/>
    <w:rsid w:val="00AE5F93"/>
    <w:rsid w:val="00AE6373"/>
    <w:rsid w:val="00AE6C68"/>
    <w:rsid w:val="00AE783B"/>
    <w:rsid w:val="00AE7BEF"/>
    <w:rsid w:val="00AE7BFC"/>
    <w:rsid w:val="00AE7CD1"/>
    <w:rsid w:val="00AF0000"/>
    <w:rsid w:val="00AF0738"/>
    <w:rsid w:val="00AF0A8D"/>
    <w:rsid w:val="00AF0B6E"/>
    <w:rsid w:val="00AF1384"/>
    <w:rsid w:val="00AF13C1"/>
    <w:rsid w:val="00AF16A8"/>
    <w:rsid w:val="00AF1DD3"/>
    <w:rsid w:val="00AF2A83"/>
    <w:rsid w:val="00AF31EB"/>
    <w:rsid w:val="00AF38AD"/>
    <w:rsid w:val="00AF3C2E"/>
    <w:rsid w:val="00AF3DFB"/>
    <w:rsid w:val="00AF3E5A"/>
    <w:rsid w:val="00AF4084"/>
    <w:rsid w:val="00AF4B58"/>
    <w:rsid w:val="00AF4C52"/>
    <w:rsid w:val="00AF4D5D"/>
    <w:rsid w:val="00AF5CC8"/>
    <w:rsid w:val="00AF602B"/>
    <w:rsid w:val="00AF6ADD"/>
    <w:rsid w:val="00AF6E9F"/>
    <w:rsid w:val="00AF702B"/>
    <w:rsid w:val="00AF71FA"/>
    <w:rsid w:val="00AF7618"/>
    <w:rsid w:val="00AF7C68"/>
    <w:rsid w:val="00AF7F62"/>
    <w:rsid w:val="00B0036B"/>
    <w:rsid w:val="00B0047D"/>
    <w:rsid w:val="00B00604"/>
    <w:rsid w:val="00B00B8F"/>
    <w:rsid w:val="00B0144A"/>
    <w:rsid w:val="00B01501"/>
    <w:rsid w:val="00B016FB"/>
    <w:rsid w:val="00B01C08"/>
    <w:rsid w:val="00B022B8"/>
    <w:rsid w:val="00B025CD"/>
    <w:rsid w:val="00B026B9"/>
    <w:rsid w:val="00B02EF5"/>
    <w:rsid w:val="00B0308B"/>
    <w:rsid w:val="00B031DA"/>
    <w:rsid w:val="00B03F32"/>
    <w:rsid w:val="00B04772"/>
    <w:rsid w:val="00B04CD1"/>
    <w:rsid w:val="00B04E74"/>
    <w:rsid w:val="00B050C5"/>
    <w:rsid w:val="00B0538E"/>
    <w:rsid w:val="00B0559E"/>
    <w:rsid w:val="00B05A3A"/>
    <w:rsid w:val="00B061D4"/>
    <w:rsid w:val="00B06A96"/>
    <w:rsid w:val="00B07654"/>
    <w:rsid w:val="00B07CE1"/>
    <w:rsid w:val="00B104CC"/>
    <w:rsid w:val="00B10B2A"/>
    <w:rsid w:val="00B10C97"/>
    <w:rsid w:val="00B119C3"/>
    <w:rsid w:val="00B11A47"/>
    <w:rsid w:val="00B121B3"/>
    <w:rsid w:val="00B12969"/>
    <w:rsid w:val="00B12A0E"/>
    <w:rsid w:val="00B12B02"/>
    <w:rsid w:val="00B12F11"/>
    <w:rsid w:val="00B1337A"/>
    <w:rsid w:val="00B142ED"/>
    <w:rsid w:val="00B14789"/>
    <w:rsid w:val="00B14BC0"/>
    <w:rsid w:val="00B14D17"/>
    <w:rsid w:val="00B150F0"/>
    <w:rsid w:val="00B15169"/>
    <w:rsid w:val="00B158CC"/>
    <w:rsid w:val="00B15B5D"/>
    <w:rsid w:val="00B15D2C"/>
    <w:rsid w:val="00B15E3A"/>
    <w:rsid w:val="00B160D0"/>
    <w:rsid w:val="00B16445"/>
    <w:rsid w:val="00B1680A"/>
    <w:rsid w:val="00B16818"/>
    <w:rsid w:val="00B16D89"/>
    <w:rsid w:val="00B16DA3"/>
    <w:rsid w:val="00B16F17"/>
    <w:rsid w:val="00B1780C"/>
    <w:rsid w:val="00B17E8B"/>
    <w:rsid w:val="00B20040"/>
    <w:rsid w:val="00B20334"/>
    <w:rsid w:val="00B210D8"/>
    <w:rsid w:val="00B210FB"/>
    <w:rsid w:val="00B2116B"/>
    <w:rsid w:val="00B213A4"/>
    <w:rsid w:val="00B214AF"/>
    <w:rsid w:val="00B217CE"/>
    <w:rsid w:val="00B218FB"/>
    <w:rsid w:val="00B21990"/>
    <w:rsid w:val="00B219CA"/>
    <w:rsid w:val="00B22514"/>
    <w:rsid w:val="00B225F4"/>
    <w:rsid w:val="00B22A0B"/>
    <w:rsid w:val="00B22C07"/>
    <w:rsid w:val="00B23194"/>
    <w:rsid w:val="00B236A5"/>
    <w:rsid w:val="00B23F82"/>
    <w:rsid w:val="00B246D7"/>
    <w:rsid w:val="00B246F9"/>
    <w:rsid w:val="00B24D11"/>
    <w:rsid w:val="00B24E36"/>
    <w:rsid w:val="00B24FF9"/>
    <w:rsid w:val="00B25097"/>
    <w:rsid w:val="00B25459"/>
    <w:rsid w:val="00B2549B"/>
    <w:rsid w:val="00B257F4"/>
    <w:rsid w:val="00B25A2B"/>
    <w:rsid w:val="00B25A4E"/>
    <w:rsid w:val="00B25F3C"/>
    <w:rsid w:val="00B263DF"/>
    <w:rsid w:val="00B26741"/>
    <w:rsid w:val="00B26924"/>
    <w:rsid w:val="00B26B8F"/>
    <w:rsid w:val="00B26BB7"/>
    <w:rsid w:val="00B26F12"/>
    <w:rsid w:val="00B2718D"/>
    <w:rsid w:val="00B275CB"/>
    <w:rsid w:val="00B27EB7"/>
    <w:rsid w:val="00B27FE5"/>
    <w:rsid w:val="00B30500"/>
    <w:rsid w:val="00B3061B"/>
    <w:rsid w:val="00B30652"/>
    <w:rsid w:val="00B313CC"/>
    <w:rsid w:val="00B31551"/>
    <w:rsid w:val="00B31779"/>
    <w:rsid w:val="00B31AF6"/>
    <w:rsid w:val="00B31BD3"/>
    <w:rsid w:val="00B31C81"/>
    <w:rsid w:val="00B31D24"/>
    <w:rsid w:val="00B31DBB"/>
    <w:rsid w:val="00B32326"/>
    <w:rsid w:val="00B32583"/>
    <w:rsid w:val="00B32C03"/>
    <w:rsid w:val="00B32C16"/>
    <w:rsid w:val="00B32DCA"/>
    <w:rsid w:val="00B32EA4"/>
    <w:rsid w:val="00B32F04"/>
    <w:rsid w:val="00B32F38"/>
    <w:rsid w:val="00B333B8"/>
    <w:rsid w:val="00B34296"/>
    <w:rsid w:val="00B3434C"/>
    <w:rsid w:val="00B34C8E"/>
    <w:rsid w:val="00B35D4A"/>
    <w:rsid w:val="00B36255"/>
    <w:rsid w:val="00B366E3"/>
    <w:rsid w:val="00B367CB"/>
    <w:rsid w:val="00B3683B"/>
    <w:rsid w:val="00B36853"/>
    <w:rsid w:val="00B36F5E"/>
    <w:rsid w:val="00B36F77"/>
    <w:rsid w:val="00B37503"/>
    <w:rsid w:val="00B410FE"/>
    <w:rsid w:val="00B4129E"/>
    <w:rsid w:val="00B41BB2"/>
    <w:rsid w:val="00B422DF"/>
    <w:rsid w:val="00B42398"/>
    <w:rsid w:val="00B423AA"/>
    <w:rsid w:val="00B42699"/>
    <w:rsid w:val="00B4269E"/>
    <w:rsid w:val="00B4329C"/>
    <w:rsid w:val="00B4336A"/>
    <w:rsid w:val="00B4392E"/>
    <w:rsid w:val="00B43D57"/>
    <w:rsid w:val="00B44006"/>
    <w:rsid w:val="00B442C9"/>
    <w:rsid w:val="00B442E4"/>
    <w:rsid w:val="00B4495F"/>
    <w:rsid w:val="00B45009"/>
    <w:rsid w:val="00B452A6"/>
    <w:rsid w:val="00B4533C"/>
    <w:rsid w:val="00B45353"/>
    <w:rsid w:val="00B45E82"/>
    <w:rsid w:val="00B45F41"/>
    <w:rsid w:val="00B46978"/>
    <w:rsid w:val="00B470CD"/>
    <w:rsid w:val="00B4742F"/>
    <w:rsid w:val="00B4791C"/>
    <w:rsid w:val="00B500D5"/>
    <w:rsid w:val="00B50248"/>
    <w:rsid w:val="00B5024C"/>
    <w:rsid w:val="00B507A4"/>
    <w:rsid w:val="00B510D1"/>
    <w:rsid w:val="00B5142F"/>
    <w:rsid w:val="00B51D4A"/>
    <w:rsid w:val="00B51F55"/>
    <w:rsid w:val="00B52592"/>
    <w:rsid w:val="00B52889"/>
    <w:rsid w:val="00B52DB6"/>
    <w:rsid w:val="00B536FA"/>
    <w:rsid w:val="00B53F14"/>
    <w:rsid w:val="00B54035"/>
    <w:rsid w:val="00B54BB0"/>
    <w:rsid w:val="00B55107"/>
    <w:rsid w:val="00B551A6"/>
    <w:rsid w:val="00B55345"/>
    <w:rsid w:val="00B55A2A"/>
    <w:rsid w:val="00B55A87"/>
    <w:rsid w:val="00B55DA1"/>
    <w:rsid w:val="00B55EA5"/>
    <w:rsid w:val="00B56F80"/>
    <w:rsid w:val="00B5749E"/>
    <w:rsid w:val="00B57891"/>
    <w:rsid w:val="00B57BB0"/>
    <w:rsid w:val="00B6075F"/>
    <w:rsid w:val="00B60794"/>
    <w:rsid w:val="00B608B1"/>
    <w:rsid w:val="00B60C1D"/>
    <w:rsid w:val="00B60DC3"/>
    <w:rsid w:val="00B61C03"/>
    <w:rsid w:val="00B626F5"/>
    <w:rsid w:val="00B62715"/>
    <w:rsid w:val="00B62BBB"/>
    <w:rsid w:val="00B62CA2"/>
    <w:rsid w:val="00B62E98"/>
    <w:rsid w:val="00B62EA0"/>
    <w:rsid w:val="00B63188"/>
    <w:rsid w:val="00B631FE"/>
    <w:rsid w:val="00B64151"/>
    <w:rsid w:val="00B64AE1"/>
    <w:rsid w:val="00B64C86"/>
    <w:rsid w:val="00B6507A"/>
    <w:rsid w:val="00B6586B"/>
    <w:rsid w:val="00B669CF"/>
    <w:rsid w:val="00B66D03"/>
    <w:rsid w:val="00B6703F"/>
    <w:rsid w:val="00B670E6"/>
    <w:rsid w:val="00B67125"/>
    <w:rsid w:val="00B67346"/>
    <w:rsid w:val="00B6751F"/>
    <w:rsid w:val="00B676D7"/>
    <w:rsid w:val="00B67F40"/>
    <w:rsid w:val="00B70127"/>
    <w:rsid w:val="00B703EB"/>
    <w:rsid w:val="00B705A0"/>
    <w:rsid w:val="00B707B2"/>
    <w:rsid w:val="00B70BEA"/>
    <w:rsid w:val="00B70CBD"/>
    <w:rsid w:val="00B70F12"/>
    <w:rsid w:val="00B7104B"/>
    <w:rsid w:val="00B7185F"/>
    <w:rsid w:val="00B72015"/>
    <w:rsid w:val="00B72231"/>
    <w:rsid w:val="00B73362"/>
    <w:rsid w:val="00B73817"/>
    <w:rsid w:val="00B73837"/>
    <w:rsid w:val="00B73A1A"/>
    <w:rsid w:val="00B740EE"/>
    <w:rsid w:val="00B7426E"/>
    <w:rsid w:val="00B743F4"/>
    <w:rsid w:val="00B748E5"/>
    <w:rsid w:val="00B75037"/>
    <w:rsid w:val="00B7522A"/>
    <w:rsid w:val="00B756DD"/>
    <w:rsid w:val="00B756E5"/>
    <w:rsid w:val="00B757A5"/>
    <w:rsid w:val="00B75ACB"/>
    <w:rsid w:val="00B75DB5"/>
    <w:rsid w:val="00B763DA"/>
    <w:rsid w:val="00B76D98"/>
    <w:rsid w:val="00B76DCE"/>
    <w:rsid w:val="00B76E14"/>
    <w:rsid w:val="00B777B0"/>
    <w:rsid w:val="00B77A39"/>
    <w:rsid w:val="00B80612"/>
    <w:rsid w:val="00B80645"/>
    <w:rsid w:val="00B80665"/>
    <w:rsid w:val="00B809D9"/>
    <w:rsid w:val="00B80A63"/>
    <w:rsid w:val="00B813C7"/>
    <w:rsid w:val="00B815DC"/>
    <w:rsid w:val="00B817E8"/>
    <w:rsid w:val="00B818E0"/>
    <w:rsid w:val="00B81AA6"/>
    <w:rsid w:val="00B81DFC"/>
    <w:rsid w:val="00B81FAB"/>
    <w:rsid w:val="00B82010"/>
    <w:rsid w:val="00B828E8"/>
    <w:rsid w:val="00B82978"/>
    <w:rsid w:val="00B82B17"/>
    <w:rsid w:val="00B82DEE"/>
    <w:rsid w:val="00B831DB"/>
    <w:rsid w:val="00B83A48"/>
    <w:rsid w:val="00B83B6C"/>
    <w:rsid w:val="00B83BBC"/>
    <w:rsid w:val="00B84063"/>
    <w:rsid w:val="00B84824"/>
    <w:rsid w:val="00B84C85"/>
    <w:rsid w:val="00B84D17"/>
    <w:rsid w:val="00B8500F"/>
    <w:rsid w:val="00B852F7"/>
    <w:rsid w:val="00B85E4A"/>
    <w:rsid w:val="00B86114"/>
    <w:rsid w:val="00B863C8"/>
    <w:rsid w:val="00B86A27"/>
    <w:rsid w:val="00B8753A"/>
    <w:rsid w:val="00B90052"/>
    <w:rsid w:val="00B9016A"/>
    <w:rsid w:val="00B90344"/>
    <w:rsid w:val="00B9082D"/>
    <w:rsid w:val="00B90D44"/>
    <w:rsid w:val="00B912D1"/>
    <w:rsid w:val="00B915A0"/>
    <w:rsid w:val="00B91A3E"/>
    <w:rsid w:val="00B91C64"/>
    <w:rsid w:val="00B92182"/>
    <w:rsid w:val="00B922EC"/>
    <w:rsid w:val="00B92655"/>
    <w:rsid w:val="00B92937"/>
    <w:rsid w:val="00B9309E"/>
    <w:rsid w:val="00B93709"/>
    <w:rsid w:val="00B9398C"/>
    <w:rsid w:val="00B94376"/>
    <w:rsid w:val="00B946CA"/>
    <w:rsid w:val="00B94B1B"/>
    <w:rsid w:val="00B94C17"/>
    <w:rsid w:val="00B94ED4"/>
    <w:rsid w:val="00B950A1"/>
    <w:rsid w:val="00B950E1"/>
    <w:rsid w:val="00B95719"/>
    <w:rsid w:val="00B95897"/>
    <w:rsid w:val="00B95CF9"/>
    <w:rsid w:val="00B95D33"/>
    <w:rsid w:val="00B9605D"/>
    <w:rsid w:val="00B9630E"/>
    <w:rsid w:val="00B971B9"/>
    <w:rsid w:val="00BA0532"/>
    <w:rsid w:val="00BA05A4"/>
    <w:rsid w:val="00BA06ED"/>
    <w:rsid w:val="00BA0764"/>
    <w:rsid w:val="00BA0A5C"/>
    <w:rsid w:val="00BA2C63"/>
    <w:rsid w:val="00BA3536"/>
    <w:rsid w:val="00BA5064"/>
    <w:rsid w:val="00BA507C"/>
    <w:rsid w:val="00BA52C7"/>
    <w:rsid w:val="00BA57CB"/>
    <w:rsid w:val="00BA6A85"/>
    <w:rsid w:val="00BA7442"/>
    <w:rsid w:val="00BA78CE"/>
    <w:rsid w:val="00BA7E5E"/>
    <w:rsid w:val="00BB038D"/>
    <w:rsid w:val="00BB055E"/>
    <w:rsid w:val="00BB071D"/>
    <w:rsid w:val="00BB073E"/>
    <w:rsid w:val="00BB09D3"/>
    <w:rsid w:val="00BB0B0C"/>
    <w:rsid w:val="00BB15A2"/>
    <w:rsid w:val="00BB1F87"/>
    <w:rsid w:val="00BB1F92"/>
    <w:rsid w:val="00BB23D1"/>
    <w:rsid w:val="00BB2409"/>
    <w:rsid w:val="00BB273D"/>
    <w:rsid w:val="00BB287A"/>
    <w:rsid w:val="00BB2D83"/>
    <w:rsid w:val="00BB382B"/>
    <w:rsid w:val="00BB3B30"/>
    <w:rsid w:val="00BB3F53"/>
    <w:rsid w:val="00BB44C5"/>
    <w:rsid w:val="00BB45C2"/>
    <w:rsid w:val="00BB46B2"/>
    <w:rsid w:val="00BB46BA"/>
    <w:rsid w:val="00BB4A0E"/>
    <w:rsid w:val="00BB4A9E"/>
    <w:rsid w:val="00BB50A6"/>
    <w:rsid w:val="00BB5568"/>
    <w:rsid w:val="00BB5E7B"/>
    <w:rsid w:val="00BB613A"/>
    <w:rsid w:val="00BB6AFA"/>
    <w:rsid w:val="00BB6F21"/>
    <w:rsid w:val="00BB71FB"/>
    <w:rsid w:val="00BB73E1"/>
    <w:rsid w:val="00BB7484"/>
    <w:rsid w:val="00BB7E3A"/>
    <w:rsid w:val="00BC038C"/>
    <w:rsid w:val="00BC064D"/>
    <w:rsid w:val="00BC091C"/>
    <w:rsid w:val="00BC1234"/>
    <w:rsid w:val="00BC140D"/>
    <w:rsid w:val="00BC1945"/>
    <w:rsid w:val="00BC1D72"/>
    <w:rsid w:val="00BC2BEE"/>
    <w:rsid w:val="00BC2DB6"/>
    <w:rsid w:val="00BC3092"/>
    <w:rsid w:val="00BC30AF"/>
    <w:rsid w:val="00BC318F"/>
    <w:rsid w:val="00BC33D6"/>
    <w:rsid w:val="00BC3BD7"/>
    <w:rsid w:val="00BC3EEE"/>
    <w:rsid w:val="00BC4196"/>
    <w:rsid w:val="00BC4790"/>
    <w:rsid w:val="00BC4A02"/>
    <w:rsid w:val="00BC4A3F"/>
    <w:rsid w:val="00BC4B62"/>
    <w:rsid w:val="00BC5164"/>
    <w:rsid w:val="00BC5343"/>
    <w:rsid w:val="00BC5EA7"/>
    <w:rsid w:val="00BC622A"/>
    <w:rsid w:val="00BC6351"/>
    <w:rsid w:val="00BC72C4"/>
    <w:rsid w:val="00BC799D"/>
    <w:rsid w:val="00BC79A3"/>
    <w:rsid w:val="00BC7BFC"/>
    <w:rsid w:val="00BC7F87"/>
    <w:rsid w:val="00BD0428"/>
    <w:rsid w:val="00BD0536"/>
    <w:rsid w:val="00BD0C15"/>
    <w:rsid w:val="00BD0D7D"/>
    <w:rsid w:val="00BD10A9"/>
    <w:rsid w:val="00BD18D6"/>
    <w:rsid w:val="00BD1C92"/>
    <w:rsid w:val="00BD2582"/>
    <w:rsid w:val="00BD2757"/>
    <w:rsid w:val="00BD2B3E"/>
    <w:rsid w:val="00BD355F"/>
    <w:rsid w:val="00BD371A"/>
    <w:rsid w:val="00BD372B"/>
    <w:rsid w:val="00BD3DF1"/>
    <w:rsid w:val="00BD3E08"/>
    <w:rsid w:val="00BD3E86"/>
    <w:rsid w:val="00BD3E95"/>
    <w:rsid w:val="00BD4B04"/>
    <w:rsid w:val="00BD4D9A"/>
    <w:rsid w:val="00BD4FD3"/>
    <w:rsid w:val="00BD504A"/>
    <w:rsid w:val="00BD5322"/>
    <w:rsid w:val="00BD55C1"/>
    <w:rsid w:val="00BD560B"/>
    <w:rsid w:val="00BD5D7F"/>
    <w:rsid w:val="00BD606E"/>
    <w:rsid w:val="00BD6285"/>
    <w:rsid w:val="00BD63EA"/>
    <w:rsid w:val="00BD685C"/>
    <w:rsid w:val="00BD6B6F"/>
    <w:rsid w:val="00BD6EE1"/>
    <w:rsid w:val="00BD7390"/>
    <w:rsid w:val="00BD75B5"/>
    <w:rsid w:val="00BD7FF1"/>
    <w:rsid w:val="00BE0030"/>
    <w:rsid w:val="00BE06A4"/>
    <w:rsid w:val="00BE078C"/>
    <w:rsid w:val="00BE0E03"/>
    <w:rsid w:val="00BE15AD"/>
    <w:rsid w:val="00BE1C41"/>
    <w:rsid w:val="00BE1DB4"/>
    <w:rsid w:val="00BE222A"/>
    <w:rsid w:val="00BE2A17"/>
    <w:rsid w:val="00BE3043"/>
    <w:rsid w:val="00BE377D"/>
    <w:rsid w:val="00BE3BDB"/>
    <w:rsid w:val="00BE49E8"/>
    <w:rsid w:val="00BE4EF8"/>
    <w:rsid w:val="00BE5092"/>
    <w:rsid w:val="00BE598E"/>
    <w:rsid w:val="00BE5C42"/>
    <w:rsid w:val="00BE5CD1"/>
    <w:rsid w:val="00BE5D19"/>
    <w:rsid w:val="00BE5F19"/>
    <w:rsid w:val="00BE6E18"/>
    <w:rsid w:val="00BE6F54"/>
    <w:rsid w:val="00BE76FC"/>
    <w:rsid w:val="00BE791B"/>
    <w:rsid w:val="00BE7A6E"/>
    <w:rsid w:val="00BF03F4"/>
    <w:rsid w:val="00BF043D"/>
    <w:rsid w:val="00BF043E"/>
    <w:rsid w:val="00BF0E6E"/>
    <w:rsid w:val="00BF14F6"/>
    <w:rsid w:val="00BF1722"/>
    <w:rsid w:val="00BF1B42"/>
    <w:rsid w:val="00BF1D99"/>
    <w:rsid w:val="00BF2922"/>
    <w:rsid w:val="00BF2C2D"/>
    <w:rsid w:val="00BF4382"/>
    <w:rsid w:val="00BF4483"/>
    <w:rsid w:val="00BF4665"/>
    <w:rsid w:val="00BF4A8B"/>
    <w:rsid w:val="00BF4B59"/>
    <w:rsid w:val="00BF4C2D"/>
    <w:rsid w:val="00BF5320"/>
    <w:rsid w:val="00BF5642"/>
    <w:rsid w:val="00BF691E"/>
    <w:rsid w:val="00BF749E"/>
    <w:rsid w:val="00BF7FD6"/>
    <w:rsid w:val="00C000DD"/>
    <w:rsid w:val="00C000E2"/>
    <w:rsid w:val="00C0047E"/>
    <w:rsid w:val="00C005B5"/>
    <w:rsid w:val="00C0098F"/>
    <w:rsid w:val="00C00A11"/>
    <w:rsid w:val="00C00F4A"/>
    <w:rsid w:val="00C010B2"/>
    <w:rsid w:val="00C01F5E"/>
    <w:rsid w:val="00C024BA"/>
    <w:rsid w:val="00C0259B"/>
    <w:rsid w:val="00C02605"/>
    <w:rsid w:val="00C027E1"/>
    <w:rsid w:val="00C031D4"/>
    <w:rsid w:val="00C03598"/>
    <w:rsid w:val="00C03710"/>
    <w:rsid w:val="00C03A6A"/>
    <w:rsid w:val="00C03E3C"/>
    <w:rsid w:val="00C03F99"/>
    <w:rsid w:val="00C043F9"/>
    <w:rsid w:val="00C04E08"/>
    <w:rsid w:val="00C04F12"/>
    <w:rsid w:val="00C050AA"/>
    <w:rsid w:val="00C05373"/>
    <w:rsid w:val="00C05BAA"/>
    <w:rsid w:val="00C05C48"/>
    <w:rsid w:val="00C060B3"/>
    <w:rsid w:val="00C061D5"/>
    <w:rsid w:val="00C0683D"/>
    <w:rsid w:val="00C068EE"/>
    <w:rsid w:val="00C06978"/>
    <w:rsid w:val="00C06E3E"/>
    <w:rsid w:val="00C07127"/>
    <w:rsid w:val="00C0755E"/>
    <w:rsid w:val="00C07689"/>
    <w:rsid w:val="00C076D0"/>
    <w:rsid w:val="00C07964"/>
    <w:rsid w:val="00C102F6"/>
    <w:rsid w:val="00C10D51"/>
    <w:rsid w:val="00C1219E"/>
    <w:rsid w:val="00C12244"/>
    <w:rsid w:val="00C12503"/>
    <w:rsid w:val="00C128F7"/>
    <w:rsid w:val="00C12E23"/>
    <w:rsid w:val="00C133AF"/>
    <w:rsid w:val="00C13833"/>
    <w:rsid w:val="00C14697"/>
    <w:rsid w:val="00C1474A"/>
    <w:rsid w:val="00C14857"/>
    <w:rsid w:val="00C1492A"/>
    <w:rsid w:val="00C14E3A"/>
    <w:rsid w:val="00C15100"/>
    <w:rsid w:val="00C15A5F"/>
    <w:rsid w:val="00C15A98"/>
    <w:rsid w:val="00C15CC1"/>
    <w:rsid w:val="00C15DD2"/>
    <w:rsid w:val="00C16768"/>
    <w:rsid w:val="00C168B3"/>
    <w:rsid w:val="00C17187"/>
    <w:rsid w:val="00C174FA"/>
    <w:rsid w:val="00C17669"/>
    <w:rsid w:val="00C177B6"/>
    <w:rsid w:val="00C17856"/>
    <w:rsid w:val="00C17D78"/>
    <w:rsid w:val="00C200B0"/>
    <w:rsid w:val="00C207D3"/>
    <w:rsid w:val="00C2087C"/>
    <w:rsid w:val="00C20CD0"/>
    <w:rsid w:val="00C20E8F"/>
    <w:rsid w:val="00C20F84"/>
    <w:rsid w:val="00C21143"/>
    <w:rsid w:val="00C21642"/>
    <w:rsid w:val="00C216EC"/>
    <w:rsid w:val="00C23D4C"/>
    <w:rsid w:val="00C2406B"/>
    <w:rsid w:val="00C2409A"/>
    <w:rsid w:val="00C24206"/>
    <w:rsid w:val="00C24554"/>
    <w:rsid w:val="00C24F51"/>
    <w:rsid w:val="00C25015"/>
    <w:rsid w:val="00C2559F"/>
    <w:rsid w:val="00C25CC8"/>
    <w:rsid w:val="00C2610F"/>
    <w:rsid w:val="00C262AB"/>
    <w:rsid w:val="00C2680C"/>
    <w:rsid w:val="00C268AD"/>
    <w:rsid w:val="00C26C9F"/>
    <w:rsid w:val="00C26EE5"/>
    <w:rsid w:val="00C27386"/>
    <w:rsid w:val="00C27801"/>
    <w:rsid w:val="00C27A9F"/>
    <w:rsid w:val="00C27C6C"/>
    <w:rsid w:val="00C27E05"/>
    <w:rsid w:val="00C27FD2"/>
    <w:rsid w:val="00C304CE"/>
    <w:rsid w:val="00C3078B"/>
    <w:rsid w:val="00C30B66"/>
    <w:rsid w:val="00C30B7D"/>
    <w:rsid w:val="00C30E89"/>
    <w:rsid w:val="00C3158F"/>
    <w:rsid w:val="00C32667"/>
    <w:rsid w:val="00C32A20"/>
    <w:rsid w:val="00C33181"/>
    <w:rsid w:val="00C331BE"/>
    <w:rsid w:val="00C338A2"/>
    <w:rsid w:val="00C33A7F"/>
    <w:rsid w:val="00C33B05"/>
    <w:rsid w:val="00C346B1"/>
    <w:rsid w:val="00C349D6"/>
    <w:rsid w:val="00C34C40"/>
    <w:rsid w:val="00C34F07"/>
    <w:rsid w:val="00C35019"/>
    <w:rsid w:val="00C35E14"/>
    <w:rsid w:val="00C36E69"/>
    <w:rsid w:val="00C371BB"/>
    <w:rsid w:val="00C37300"/>
    <w:rsid w:val="00C3766C"/>
    <w:rsid w:val="00C3766D"/>
    <w:rsid w:val="00C37A86"/>
    <w:rsid w:val="00C37F93"/>
    <w:rsid w:val="00C40299"/>
    <w:rsid w:val="00C40622"/>
    <w:rsid w:val="00C407D0"/>
    <w:rsid w:val="00C407D6"/>
    <w:rsid w:val="00C40ABD"/>
    <w:rsid w:val="00C410EE"/>
    <w:rsid w:val="00C4189B"/>
    <w:rsid w:val="00C428F7"/>
    <w:rsid w:val="00C429F2"/>
    <w:rsid w:val="00C42F74"/>
    <w:rsid w:val="00C45014"/>
    <w:rsid w:val="00C4590C"/>
    <w:rsid w:val="00C45A7A"/>
    <w:rsid w:val="00C45AE6"/>
    <w:rsid w:val="00C4613E"/>
    <w:rsid w:val="00C46156"/>
    <w:rsid w:val="00C46525"/>
    <w:rsid w:val="00C465CA"/>
    <w:rsid w:val="00C4709C"/>
    <w:rsid w:val="00C475BF"/>
    <w:rsid w:val="00C47DB3"/>
    <w:rsid w:val="00C47DFA"/>
    <w:rsid w:val="00C50281"/>
    <w:rsid w:val="00C50996"/>
    <w:rsid w:val="00C50BA0"/>
    <w:rsid w:val="00C50C7E"/>
    <w:rsid w:val="00C50D44"/>
    <w:rsid w:val="00C511F6"/>
    <w:rsid w:val="00C5155C"/>
    <w:rsid w:val="00C51B74"/>
    <w:rsid w:val="00C51FBF"/>
    <w:rsid w:val="00C5203B"/>
    <w:rsid w:val="00C522CF"/>
    <w:rsid w:val="00C52DF4"/>
    <w:rsid w:val="00C536C3"/>
    <w:rsid w:val="00C5411D"/>
    <w:rsid w:val="00C544FC"/>
    <w:rsid w:val="00C55004"/>
    <w:rsid w:val="00C55311"/>
    <w:rsid w:val="00C55616"/>
    <w:rsid w:val="00C55620"/>
    <w:rsid w:val="00C55A3F"/>
    <w:rsid w:val="00C55A56"/>
    <w:rsid w:val="00C55FF9"/>
    <w:rsid w:val="00C560A4"/>
    <w:rsid w:val="00C560D5"/>
    <w:rsid w:val="00C5647B"/>
    <w:rsid w:val="00C565F7"/>
    <w:rsid w:val="00C56628"/>
    <w:rsid w:val="00C569B7"/>
    <w:rsid w:val="00C56DAF"/>
    <w:rsid w:val="00C572D9"/>
    <w:rsid w:val="00C602AD"/>
    <w:rsid w:val="00C6062E"/>
    <w:rsid w:val="00C60B12"/>
    <w:rsid w:val="00C613CE"/>
    <w:rsid w:val="00C61CD9"/>
    <w:rsid w:val="00C61DA7"/>
    <w:rsid w:val="00C6200B"/>
    <w:rsid w:val="00C6213F"/>
    <w:rsid w:val="00C626B0"/>
    <w:rsid w:val="00C62935"/>
    <w:rsid w:val="00C637FD"/>
    <w:rsid w:val="00C63A54"/>
    <w:rsid w:val="00C63ACB"/>
    <w:rsid w:val="00C64A5E"/>
    <w:rsid w:val="00C64DC9"/>
    <w:rsid w:val="00C65534"/>
    <w:rsid w:val="00C65AC8"/>
    <w:rsid w:val="00C65D56"/>
    <w:rsid w:val="00C677A0"/>
    <w:rsid w:val="00C67B75"/>
    <w:rsid w:val="00C67E3C"/>
    <w:rsid w:val="00C67F6F"/>
    <w:rsid w:val="00C718E4"/>
    <w:rsid w:val="00C72197"/>
    <w:rsid w:val="00C721F0"/>
    <w:rsid w:val="00C72404"/>
    <w:rsid w:val="00C7316E"/>
    <w:rsid w:val="00C7358F"/>
    <w:rsid w:val="00C73797"/>
    <w:rsid w:val="00C73A03"/>
    <w:rsid w:val="00C73BBE"/>
    <w:rsid w:val="00C742BC"/>
    <w:rsid w:val="00C74A24"/>
    <w:rsid w:val="00C74AF8"/>
    <w:rsid w:val="00C74B40"/>
    <w:rsid w:val="00C74F31"/>
    <w:rsid w:val="00C75471"/>
    <w:rsid w:val="00C75A85"/>
    <w:rsid w:val="00C75D33"/>
    <w:rsid w:val="00C760FE"/>
    <w:rsid w:val="00C77008"/>
    <w:rsid w:val="00C770CA"/>
    <w:rsid w:val="00C772A5"/>
    <w:rsid w:val="00C77628"/>
    <w:rsid w:val="00C77A2E"/>
    <w:rsid w:val="00C77D79"/>
    <w:rsid w:val="00C8044C"/>
    <w:rsid w:val="00C80DF0"/>
    <w:rsid w:val="00C81136"/>
    <w:rsid w:val="00C815E8"/>
    <w:rsid w:val="00C81A5C"/>
    <w:rsid w:val="00C82261"/>
    <w:rsid w:val="00C82301"/>
    <w:rsid w:val="00C82DB5"/>
    <w:rsid w:val="00C8331F"/>
    <w:rsid w:val="00C83A8A"/>
    <w:rsid w:val="00C83F3D"/>
    <w:rsid w:val="00C84DFE"/>
    <w:rsid w:val="00C85722"/>
    <w:rsid w:val="00C85870"/>
    <w:rsid w:val="00C859E8"/>
    <w:rsid w:val="00C85AEB"/>
    <w:rsid w:val="00C85D7E"/>
    <w:rsid w:val="00C860EF"/>
    <w:rsid w:val="00C8637F"/>
    <w:rsid w:val="00C87297"/>
    <w:rsid w:val="00C874DC"/>
    <w:rsid w:val="00C877C1"/>
    <w:rsid w:val="00C87B95"/>
    <w:rsid w:val="00C87EBE"/>
    <w:rsid w:val="00C902B2"/>
    <w:rsid w:val="00C90453"/>
    <w:rsid w:val="00C9077D"/>
    <w:rsid w:val="00C908B5"/>
    <w:rsid w:val="00C90A28"/>
    <w:rsid w:val="00C915B4"/>
    <w:rsid w:val="00C915F6"/>
    <w:rsid w:val="00C91643"/>
    <w:rsid w:val="00C91E88"/>
    <w:rsid w:val="00C91FD6"/>
    <w:rsid w:val="00C920DE"/>
    <w:rsid w:val="00C92273"/>
    <w:rsid w:val="00C9242C"/>
    <w:rsid w:val="00C92C25"/>
    <w:rsid w:val="00C92CFA"/>
    <w:rsid w:val="00C92F5B"/>
    <w:rsid w:val="00C93264"/>
    <w:rsid w:val="00C933B0"/>
    <w:rsid w:val="00C935B8"/>
    <w:rsid w:val="00C937B8"/>
    <w:rsid w:val="00C93B7F"/>
    <w:rsid w:val="00C94C1B"/>
    <w:rsid w:val="00C94C32"/>
    <w:rsid w:val="00C94F32"/>
    <w:rsid w:val="00C95327"/>
    <w:rsid w:val="00C96AC7"/>
    <w:rsid w:val="00C96AED"/>
    <w:rsid w:val="00C96E53"/>
    <w:rsid w:val="00C9722E"/>
    <w:rsid w:val="00C9749C"/>
    <w:rsid w:val="00C9776A"/>
    <w:rsid w:val="00C97BFD"/>
    <w:rsid w:val="00C97CEC"/>
    <w:rsid w:val="00C97E57"/>
    <w:rsid w:val="00C97F78"/>
    <w:rsid w:val="00CA024A"/>
    <w:rsid w:val="00CA08DB"/>
    <w:rsid w:val="00CA11C9"/>
    <w:rsid w:val="00CA14AC"/>
    <w:rsid w:val="00CA1781"/>
    <w:rsid w:val="00CA2149"/>
    <w:rsid w:val="00CA2222"/>
    <w:rsid w:val="00CA236D"/>
    <w:rsid w:val="00CA23EC"/>
    <w:rsid w:val="00CA2599"/>
    <w:rsid w:val="00CA2ECF"/>
    <w:rsid w:val="00CA2F7B"/>
    <w:rsid w:val="00CA30D7"/>
    <w:rsid w:val="00CA3776"/>
    <w:rsid w:val="00CA3BE2"/>
    <w:rsid w:val="00CA3DE3"/>
    <w:rsid w:val="00CA401F"/>
    <w:rsid w:val="00CA4250"/>
    <w:rsid w:val="00CA4551"/>
    <w:rsid w:val="00CA4E01"/>
    <w:rsid w:val="00CA50A9"/>
    <w:rsid w:val="00CA5513"/>
    <w:rsid w:val="00CA5999"/>
    <w:rsid w:val="00CA5E63"/>
    <w:rsid w:val="00CA604C"/>
    <w:rsid w:val="00CA64A1"/>
    <w:rsid w:val="00CA6539"/>
    <w:rsid w:val="00CA670B"/>
    <w:rsid w:val="00CA68B7"/>
    <w:rsid w:val="00CA6AD2"/>
    <w:rsid w:val="00CA6E22"/>
    <w:rsid w:val="00CA70AC"/>
    <w:rsid w:val="00CA725F"/>
    <w:rsid w:val="00CA7C97"/>
    <w:rsid w:val="00CB087F"/>
    <w:rsid w:val="00CB08BE"/>
    <w:rsid w:val="00CB0B72"/>
    <w:rsid w:val="00CB0C1D"/>
    <w:rsid w:val="00CB1EBD"/>
    <w:rsid w:val="00CB1ECA"/>
    <w:rsid w:val="00CB1EE4"/>
    <w:rsid w:val="00CB1FBD"/>
    <w:rsid w:val="00CB27A9"/>
    <w:rsid w:val="00CB3081"/>
    <w:rsid w:val="00CB4271"/>
    <w:rsid w:val="00CB42D2"/>
    <w:rsid w:val="00CB49AB"/>
    <w:rsid w:val="00CB4E83"/>
    <w:rsid w:val="00CB5826"/>
    <w:rsid w:val="00CB5E83"/>
    <w:rsid w:val="00CB73FE"/>
    <w:rsid w:val="00CB7494"/>
    <w:rsid w:val="00CB75EC"/>
    <w:rsid w:val="00CB7BF7"/>
    <w:rsid w:val="00CB7EE3"/>
    <w:rsid w:val="00CC0251"/>
    <w:rsid w:val="00CC03EA"/>
    <w:rsid w:val="00CC0BA4"/>
    <w:rsid w:val="00CC0E07"/>
    <w:rsid w:val="00CC1488"/>
    <w:rsid w:val="00CC1973"/>
    <w:rsid w:val="00CC1B50"/>
    <w:rsid w:val="00CC1DDD"/>
    <w:rsid w:val="00CC2059"/>
    <w:rsid w:val="00CC2638"/>
    <w:rsid w:val="00CC2A44"/>
    <w:rsid w:val="00CC2AA9"/>
    <w:rsid w:val="00CC32B3"/>
    <w:rsid w:val="00CC35CD"/>
    <w:rsid w:val="00CC3960"/>
    <w:rsid w:val="00CC3EC6"/>
    <w:rsid w:val="00CC3EFF"/>
    <w:rsid w:val="00CC4245"/>
    <w:rsid w:val="00CC470C"/>
    <w:rsid w:val="00CC484B"/>
    <w:rsid w:val="00CC535B"/>
    <w:rsid w:val="00CC5404"/>
    <w:rsid w:val="00CC541D"/>
    <w:rsid w:val="00CC58A2"/>
    <w:rsid w:val="00CC5A66"/>
    <w:rsid w:val="00CC5E68"/>
    <w:rsid w:val="00CC63BA"/>
    <w:rsid w:val="00CC65A5"/>
    <w:rsid w:val="00CC6AEA"/>
    <w:rsid w:val="00CC720D"/>
    <w:rsid w:val="00CC7C36"/>
    <w:rsid w:val="00CC7F12"/>
    <w:rsid w:val="00CC7FF1"/>
    <w:rsid w:val="00CD0535"/>
    <w:rsid w:val="00CD0739"/>
    <w:rsid w:val="00CD1168"/>
    <w:rsid w:val="00CD15FD"/>
    <w:rsid w:val="00CD19B1"/>
    <w:rsid w:val="00CD1E5E"/>
    <w:rsid w:val="00CD2086"/>
    <w:rsid w:val="00CD2B52"/>
    <w:rsid w:val="00CD2D99"/>
    <w:rsid w:val="00CD2EFA"/>
    <w:rsid w:val="00CD37BA"/>
    <w:rsid w:val="00CD3B70"/>
    <w:rsid w:val="00CD3C02"/>
    <w:rsid w:val="00CD3E7B"/>
    <w:rsid w:val="00CD4320"/>
    <w:rsid w:val="00CD4545"/>
    <w:rsid w:val="00CD45E9"/>
    <w:rsid w:val="00CD4DB6"/>
    <w:rsid w:val="00CD5288"/>
    <w:rsid w:val="00CD5501"/>
    <w:rsid w:val="00CD55EE"/>
    <w:rsid w:val="00CD5B2C"/>
    <w:rsid w:val="00CD5E51"/>
    <w:rsid w:val="00CD7101"/>
    <w:rsid w:val="00CD7723"/>
    <w:rsid w:val="00CD7785"/>
    <w:rsid w:val="00CD7B87"/>
    <w:rsid w:val="00CD7E4D"/>
    <w:rsid w:val="00CD7F78"/>
    <w:rsid w:val="00CE02D1"/>
    <w:rsid w:val="00CE02F9"/>
    <w:rsid w:val="00CE0CAD"/>
    <w:rsid w:val="00CE10D4"/>
    <w:rsid w:val="00CE10DE"/>
    <w:rsid w:val="00CE18F0"/>
    <w:rsid w:val="00CE1A8D"/>
    <w:rsid w:val="00CE2003"/>
    <w:rsid w:val="00CE2237"/>
    <w:rsid w:val="00CE2271"/>
    <w:rsid w:val="00CE2413"/>
    <w:rsid w:val="00CE2520"/>
    <w:rsid w:val="00CE2821"/>
    <w:rsid w:val="00CE2A6F"/>
    <w:rsid w:val="00CE316D"/>
    <w:rsid w:val="00CE3E1E"/>
    <w:rsid w:val="00CE3EE7"/>
    <w:rsid w:val="00CE41E7"/>
    <w:rsid w:val="00CE4394"/>
    <w:rsid w:val="00CE4470"/>
    <w:rsid w:val="00CE4EA5"/>
    <w:rsid w:val="00CE4EF3"/>
    <w:rsid w:val="00CE5018"/>
    <w:rsid w:val="00CE5722"/>
    <w:rsid w:val="00CE5849"/>
    <w:rsid w:val="00CE5F43"/>
    <w:rsid w:val="00CE5F95"/>
    <w:rsid w:val="00CE61CD"/>
    <w:rsid w:val="00CE665F"/>
    <w:rsid w:val="00CE6991"/>
    <w:rsid w:val="00CE6BE6"/>
    <w:rsid w:val="00CE7282"/>
    <w:rsid w:val="00CE7372"/>
    <w:rsid w:val="00CE766E"/>
    <w:rsid w:val="00CE7686"/>
    <w:rsid w:val="00CE7861"/>
    <w:rsid w:val="00CE7B7D"/>
    <w:rsid w:val="00CE7BC2"/>
    <w:rsid w:val="00CE7CD2"/>
    <w:rsid w:val="00CF05FA"/>
    <w:rsid w:val="00CF07A8"/>
    <w:rsid w:val="00CF08A1"/>
    <w:rsid w:val="00CF09A6"/>
    <w:rsid w:val="00CF0A5E"/>
    <w:rsid w:val="00CF1822"/>
    <w:rsid w:val="00CF1907"/>
    <w:rsid w:val="00CF1C07"/>
    <w:rsid w:val="00CF1F97"/>
    <w:rsid w:val="00CF267F"/>
    <w:rsid w:val="00CF26DD"/>
    <w:rsid w:val="00CF2A10"/>
    <w:rsid w:val="00CF2F2D"/>
    <w:rsid w:val="00CF30A8"/>
    <w:rsid w:val="00CF38F4"/>
    <w:rsid w:val="00CF40DB"/>
    <w:rsid w:val="00CF4849"/>
    <w:rsid w:val="00CF4B15"/>
    <w:rsid w:val="00CF5273"/>
    <w:rsid w:val="00CF5B2D"/>
    <w:rsid w:val="00CF6C72"/>
    <w:rsid w:val="00CF7133"/>
    <w:rsid w:val="00D0059A"/>
    <w:rsid w:val="00D00870"/>
    <w:rsid w:val="00D00D53"/>
    <w:rsid w:val="00D018A2"/>
    <w:rsid w:val="00D01E8D"/>
    <w:rsid w:val="00D01F3D"/>
    <w:rsid w:val="00D027B4"/>
    <w:rsid w:val="00D0303B"/>
    <w:rsid w:val="00D034E3"/>
    <w:rsid w:val="00D0370A"/>
    <w:rsid w:val="00D03B83"/>
    <w:rsid w:val="00D0410D"/>
    <w:rsid w:val="00D04285"/>
    <w:rsid w:val="00D044D9"/>
    <w:rsid w:val="00D044E2"/>
    <w:rsid w:val="00D04C01"/>
    <w:rsid w:val="00D04F11"/>
    <w:rsid w:val="00D05470"/>
    <w:rsid w:val="00D059F3"/>
    <w:rsid w:val="00D05EEC"/>
    <w:rsid w:val="00D06190"/>
    <w:rsid w:val="00D06466"/>
    <w:rsid w:val="00D06710"/>
    <w:rsid w:val="00D068B3"/>
    <w:rsid w:val="00D068E6"/>
    <w:rsid w:val="00D0722C"/>
    <w:rsid w:val="00D07238"/>
    <w:rsid w:val="00D07E9F"/>
    <w:rsid w:val="00D1003E"/>
    <w:rsid w:val="00D106B2"/>
    <w:rsid w:val="00D10820"/>
    <w:rsid w:val="00D1083C"/>
    <w:rsid w:val="00D10A84"/>
    <w:rsid w:val="00D110AD"/>
    <w:rsid w:val="00D112A4"/>
    <w:rsid w:val="00D114BF"/>
    <w:rsid w:val="00D11C5E"/>
    <w:rsid w:val="00D12017"/>
    <w:rsid w:val="00D122A6"/>
    <w:rsid w:val="00D12E85"/>
    <w:rsid w:val="00D1330D"/>
    <w:rsid w:val="00D134A2"/>
    <w:rsid w:val="00D134BC"/>
    <w:rsid w:val="00D1368A"/>
    <w:rsid w:val="00D137CD"/>
    <w:rsid w:val="00D13A4F"/>
    <w:rsid w:val="00D13A60"/>
    <w:rsid w:val="00D13B92"/>
    <w:rsid w:val="00D13E98"/>
    <w:rsid w:val="00D142A5"/>
    <w:rsid w:val="00D146EC"/>
    <w:rsid w:val="00D148BC"/>
    <w:rsid w:val="00D14C13"/>
    <w:rsid w:val="00D14C21"/>
    <w:rsid w:val="00D14D89"/>
    <w:rsid w:val="00D14EF2"/>
    <w:rsid w:val="00D15548"/>
    <w:rsid w:val="00D15BC6"/>
    <w:rsid w:val="00D15C7C"/>
    <w:rsid w:val="00D1609E"/>
    <w:rsid w:val="00D1690B"/>
    <w:rsid w:val="00D170DB"/>
    <w:rsid w:val="00D17723"/>
    <w:rsid w:val="00D177E9"/>
    <w:rsid w:val="00D17A1A"/>
    <w:rsid w:val="00D17BD7"/>
    <w:rsid w:val="00D20559"/>
    <w:rsid w:val="00D209DF"/>
    <w:rsid w:val="00D2139B"/>
    <w:rsid w:val="00D216CE"/>
    <w:rsid w:val="00D21D2D"/>
    <w:rsid w:val="00D21FC4"/>
    <w:rsid w:val="00D229D4"/>
    <w:rsid w:val="00D22CDA"/>
    <w:rsid w:val="00D232C8"/>
    <w:rsid w:val="00D23598"/>
    <w:rsid w:val="00D24387"/>
    <w:rsid w:val="00D243B4"/>
    <w:rsid w:val="00D2459C"/>
    <w:rsid w:val="00D24771"/>
    <w:rsid w:val="00D24819"/>
    <w:rsid w:val="00D24E7E"/>
    <w:rsid w:val="00D24FFB"/>
    <w:rsid w:val="00D25629"/>
    <w:rsid w:val="00D25A7C"/>
    <w:rsid w:val="00D25E7D"/>
    <w:rsid w:val="00D25EEF"/>
    <w:rsid w:val="00D2617C"/>
    <w:rsid w:val="00D26660"/>
    <w:rsid w:val="00D26E06"/>
    <w:rsid w:val="00D27166"/>
    <w:rsid w:val="00D277AD"/>
    <w:rsid w:val="00D27B46"/>
    <w:rsid w:val="00D27F3F"/>
    <w:rsid w:val="00D27FDE"/>
    <w:rsid w:val="00D27FF8"/>
    <w:rsid w:val="00D30169"/>
    <w:rsid w:val="00D30198"/>
    <w:rsid w:val="00D302D1"/>
    <w:rsid w:val="00D3043D"/>
    <w:rsid w:val="00D30501"/>
    <w:rsid w:val="00D307A1"/>
    <w:rsid w:val="00D30933"/>
    <w:rsid w:val="00D30C03"/>
    <w:rsid w:val="00D31006"/>
    <w:rsid w:val="00D310F6"/>
    <w:rsid w:val="00D31191"/>
    <w:rsid w:val="00D32795"/>
    <w:rsid w:val="00D327FF"/>
    <w:rsid w:val="00D32983"/>
    <w:rsid w:val="00D32A02"/>
    <w:rsid w:val="00D32C00"/>
    <w:rsid w:val="00D32FD3"/>
    <w:rsid w:val="00D33109"/>
    <w:rsid w:val="00D331B6"/>
    <w:rsid w:val="00D346C2"/>
    <w:rsid w:val="00D34C42"/>
    <w:rsid w:val="00D34FF7"/>
    <w:rsid w:val="00D360DC"/>
    <w:rsid w:val="00D36501"/>
    <w:rsid w:val="00D367EF"/>
    <w:rsid w:val="00D36B07"/>
    <w:rsid w:val="00D37194"/>
    <w:rsid w:val="00D37294"/>
    <w:rsid w:val="00D372A7"/>
    <w:rsid w:val="00D378BF"/>
    <w:rsid w:val="00D3793C"/>
    <w:rsid w:val="00D37F90"/>
    <w:rsid w:val="00D40520"/>
    <w:rsid w:val="00D408A7"/>
    <w:rsid w:val="00D412EA"/>
    <w:rsid w:val="00D419C5"/>
    <w:rsid w:val="00D4219C"/>
    <w:rsid w:val="00D42513"/>
    <w:rsid w:val="00D42873"/>
    <w:rsid w:val="00D42A23"/>
    <w:rsid w:val="00D42B5A"/>
    <w:rsid w:val="00D43185"/>
    <w:rsid w:val="00D434DF"/>
    <w:rsid w:val="00D449BD"/>
    <w:rsid w:val="00D449FF"/>
    <w:rsid w:val="00D44B9F"/>
    <w:rsid w:val="00D44C63"/>
    <w:rsid w:val="00D45015"/>
    <w:rsid w:val="00D45025"/>
    <w:rsid w:val="00D4549A"/>
    <w:rsid w:val="00D45980"/>
    <w:rsid w:val="00D45A74"/>
    <w:rsid w:val="00D46092"/>
    <w:rsid w:val="00D46147"/>
    <w:rsid w:val="00D461CF"/>
    <w:rsid w:val="00D469BA"/>
    <w:rsid w:val="00D46F96"/>
    <w:rsid w:val="00D47700"/>
    <w:rsid w:val="00D477A3"/>
    <w:rsid w:val="00D50545"/>
    <w:rsid w:val="00D5064A"/>
    <w:rsid w:val="00D5068B"/>
    <w:rsid w:val="00D5079B"/>
    <w:rsid w:val="00D51E95"/>
    <w:rsid w:val="00D51F7D"/>
    <w:rsid w:val="00D52084"/>
    <w:rsid w:val="00D520FC"/>
    <w:rsid w:val="00D52128"/>
    <w:rsid w:val="00D521C7"/>
    <w:rsid w:val="00D52505"/>
    <w:rsid w:val="00D52AA3"/>
    <w:rsid w:val="00D532FF"/>
    <w:rsid w:val="00D54233"/>
    <w:rsid w:val="00D5435B"/>
    <w:rsid w:val="00D5596A"/>
    <w:rsid w:val="00D55E23"/>
    <w:rsid w:val="00D56484"/>
    <w:rsid w:val="00D56565"/>
    <w:rsid w:val="00D56A96"/>
    <w:rsid w:val="00D5703E"/>
    <w:rsid w:val="00D571CC"/>
    <w:rsid w:val="00D577AE"/>
    <w:rsid w:val="00D577BD"/>
    <w:rsid w:val="00D57FA6"/>
    <w:rsid w:val="00D6067E"/>
    <w:rsid w:val="00D609B6"/>
    <w:rsid w:val="00D60A7D"/>
    <w:rsid w:val="00D60B6B"/>
    <w:rsid w:val="00D60B9E"/>
    <w:rsid w:val="00D60CA6"/>
    <w:rsid w:val="00D60EE8"/>
    <w:rsid w:val="00D60FFE"/>
    <w:rsid w:val="00D61041"/>
    <w:rsid w:val="00D61263"/>
    <w:rsid w:val="00D612C2"/>
    <w:rsid w:val="00D616C8"/>
    <w:rsid w:val="00D621ED"/>
    <w:rsid w:val="00D6287A"/>
    <w:rsid w:val="00D628E0"/>
    <w:rsid w:val="00D62B0F"/>
    <w:rsid w:val="00D63142"/>
    <w:rsid w:val="00D634E8"/>
    <w:rsid w:val="00D6357F"/>
    <w:rsid w:val="00D64070"/>
    <w:rsid w:val="00D6423E"/>
    <w:rsid w:val="00D64F4F"/>
    <w:rsid w:val="00D664ED"/>
    <w:rsid w:val="00D668D9"/>
    <w:rsid w:val="00D66A30"/>
    <w:rsid w:val="00D66C26"/>
    <w:rsid w:val="00D67744"/>
    <w:rsid w:val="00D7024A"/>
    <w:rsid w:val="00D705CC"/>
    <w:rsid w:val="00D7092B"/>
    <w:rsid w:val="00D70DCF"/>
    <w:rsid w:val="00D710B1"/>
    <w:rsid w:val="00D71119"/>
    <w:rsid w:val="00D712A8"/>
    <w:rsid w:val="00D712A9"/>
    <w:rsid w:val="00D716FE"/>
    <w:rsid w:val="00D72313"/>
    <w:rsid w:val="00D729BE"/>
    <w:rsid w:val="00D72E2E"/>
    <w:rsid w:val="00D72E3B"/>
    <w:rsid w:val="00D72F0F"/>
    <w:rsid w:val="00D73018"/>
    <w:rsid w:val="00D740F2"/>
    <w:rsid w:val="00D74470"/>
    <w:rsid w:val="00D7485A"/>
    <w:rsid w:val="00D748FC"/>
    <w:rsid w:val="00D74947"/>
    <w:rsid w:val="00D74965"/>
    <w:rsid w:val="00D7515B"/>
    <w:rsid w:val="00D75B83"/>
    <w:rsid w:val="00D761D8"/>
    <w:rsid w:val="00D76223"/>
    <w:rsid w:val="00D763D7"/>
    <w:rsid w:val="00D775AC"/>
    <w:rsid w:val="00D77A0C"/>
    <w:rsid w:val="00D77F54"/>
    <w:rsid w:val="00D77FD4"/>
    <w:rsid w:val="00D8033E"/>
    <w:rsid w:val="00D8054E"/>
    <w:rsid w:val="00D81204"/>
    <w:rsid w:val="00D81512"/>
    <w:rsid w:val="00D81DCD"/>
    <w:rsid w:val="00D821B4"/>
    <w:rsid w:val="00D82C25"/>
    <w:rsid w:val="00D82EEF"/>
    <w:rsid w:val="00D83043"/>
    <w:rsid w:val="00D832F8"/>
    <w:rsid w:val="00D834AA"/>
    <w:rsid w:val="00D835CD"/>
    <w:rsid w:val="00D83A30"/>
    <w:rsid w:val="00D83EE9"/>
    <w:rsid w:val="00D83FF9"/>
    <w:rsid w:val="00D84662"/>
    <w:rsid w:val="00D848BC"/>
    <w:rsid w:val="00D84979"/>
    <w:rsid w:val="00D84A2F"/>
    <w:rsid w:val="00D84F9B"/>
    <w:rsid w:val="00D85603"/>
    <w:rsid w:val="00D85F94"/>
    <w:rsid w:val="00D86074"/>
    <w:rsid w:val="00D863D9"/>
    <w:rsid w:val="00D868B7"/>
    <w:rsid w:val="00D86EF9"/>
    <w:rsid w:val="00D86FA2"/>
    <w:rsid w:val="00D87AA4"/>
    <w:rsid w:val="00D87B36"/>
    <w:rsid w:val="00D87C6B"/>
    <w:rsid w:val="00D900B3"/>
    <w:rsid w:val="00D900ED"/>
    <w:rsid w:val="00D900F9"/>
    <w:rsid w:val="00D90C74"/>
    <w:rsid w:val="00D90EA9"/>
    <w:rsid w:val="00D91297"/>
    <w:rsid w:val="00D91F5E"/>
    <w:rsid w:val="00D92617"/>
    <w:rsid w:val="00D926EF"/>
    <w:rsid w:val="00D926FF"/>
    <w:rsid w:val="00D92866"/>
    <w:rsid w:val="00D92AF6"/>
    <w:rsid w:val="00D92CA4"/>
    <w:rsid w:val="00D93262"/>
    <w:rsid w:val="00D938C7"/>
    <w:rsid w:val="00D93F20"/>
    <w:rsid w:val="00D93FED"/>
    <w:rsid w:val="00D9402C"/>
    <w:rsid w:val="00D940AC"/>
    <w:rsid w:val="00D947B7"/>
    <w:rsid w:val="00D94881"/>
    <w:rsid w:val="00D94983"/>
    <w:rsid w:val="00D94E0A"/>
    <w:rsid w:val="00D9516D"/>
    <w:rsid w:val="00D953BD"/>
    <w:rsid w:val="00D9655D"/>
    <w:rsid w:val="00D96978"/>
    <w:rsid w:val="00D96B05"/>
    <w:rsid w:val="00DA01A9"/>
    <w:rsid w:val="00DA05B7"/>
    <w:rsid w:val="00DA0DBA"/>
    <w:rsid w:val="00DA1688"/>
    <w:rsid w:val="00DA16DF"/>
    <w:rsid w:val="00DA253F"/>
    <w:rsid w:val="00DA2E5D"/>
    <w:rsid w:val="00DA34B0"/>
    <w:rsid w:val="00DA3554"/>
    <w:rsid w:val="00DA5153"/>
    <w:rsid w:val="00DA53A9"/>
    <w:rsid w:val="00DA590D"/>
    <w:rsid w:val="00DA607D"/>
    <w:rsid w:val="00DA60A5"/>
    <w:rsid w:val="00DA60F2"/>
    <w:rsid w:val="00DA67EE"/>
    <w:rsid w:val="00DA799B"/>
    <w:rsid w:val="00DA79E0"/>
    <w:rsid w:val="00DA7D93"/>
    <w:rsid w:val="00DB00FF"/>
    <w:rsid w:val="00DB02FE"/>
    <w:rsid w:val="00DB037B"/>
    <w:rsid w:val="00DB07FE"/>
    <w:rsid w:val="00DB0A24"/>
    <w:rsid w:val="00DB0D52"/>
    <w:rsid w:val="00DB1446"/>
    <w:rsid w:val="00DB1740"/>
    <w:rsid w:val="00DB1C05"/>
    <w:rsid w:val="00DB2769"/>
    <w:rsid w:val="00DB2EE8"/>
    <w:rsid w:val="00DB2F5E"/>
    <w:rsid w:val="00DB33B9"/>
    <w:rsid w:val="00DB3DDE"/>
    <w:rsid w:val="00DB41E9"/>
    <w:rsid w:val="00DB4341"/>
    <w:rsid w:val="00DB444D"/>
    <w:rsid w:val="00DB46CE"/>
    <w:rsid w:val="00DB4ACD"/>
    <w:rsid w:val="00DB4C41"/>
    <w:rsid w:val="00DB525B"/>
    <w:rsid w:val="00DB56A1"/>
    <w:rsid w:val="00DB56A9"/>
    <w:rsid w:val="00DB57B7"/>
    <w:rsid w:val="00DB5864"/>
    <w:rsid w:val="00DB5898"/>
    <w:rsid w:val="00DB5C2E"/>
    <w:rsid w:val="00DB6460"/>
    <w:rsid w:val="00DB6643"/>
    <w:rsid w:val="00DB6F41"/>
    <w:rsid w:val="00DB70CE"/>
    <w:rsid w:val="00DB71F8"/>
    <w:rsid w:val="00DB7924"/>
    <w:rsid w:val="00DB7DED"/>
    <w:rsid w:val="00DC01AD"/>
    <w:rsid w:val="00DC057B"/>
    <w:rsid w:val="00DC0879"/>
    <w:rsid w:val="00DC0915"/>
    <w:rsid w:val="00DC0957"/>
    <w:rsid w:val="00DC0E95"/>
    <w:rsid w:val="00DC0FFF"/>
    <w:rsid w:val="00DC1A91"/>
    <w:rsid w:val="00DC1CA1"/>
    <w:rsid w:val="00DC276D"/>
    <w:rsid w:val="00DC3151"/>
    <w:rsid w:val="00DC35D9"/>
    <w:rsid w:val="00DC37E7"/>
    <w:rsid w:val="00DC3B55"/>
    <w:rsid w:val="00DC49EC"/>
    <w:rsid w:val="00DC50D9"/>
    <w:rsid w:val="00DC5F1C"/>
    <w:rsid w:val="00DC61A0"/>
    <w:rsid w:val="00DC651B"/>
    <w:rsid w:val="00DC6B69"/>
    <w:rsid w:val="00DC7048"/>
    <w:rsid w:val="00DC73AD"/>
    <w:rsid w:val="00DC7EF2"/>
    <w:rsid w:val="00DD007F"/>
    <w:rsid w:val="00DD012F"/>
    <w:rsid w:val="00DD045C"/>
    <w:rsid w:val="00DD0469"/>
    <w:rsid w:val="00DD0541"/>
    <w:rsid w:val="00DD0606"/>
    <w:rsid w:val="00DD0608"/>
    <w:rsid w:val="00DD0992"/>
    <w:rsid w:val="00DD0D8F"/>
    <w:rsid w:val="00DD123F"/>
    <w:rsid w:val="00DD169F"/>
    <w:rsid w:val="00DD16C4"/>
    <w:rsid w:val="00DD1811"/>
    <w:rsid w:val="00DD1E12"/>
    <w:rsid w:val="00DD1FC2"/>
    <w:rsid w:val="00DD2143"/>
    <w:rsid w:val="00DD215D"/>
    <w:rsid w:val="00DD2786"/>
    <w:rsid w:val="00DD3229"/>
    <w:rsid w:val="00DD3731"/>
    <w:rsid w:val="00DD3D91"/>
    <w:rsid w:val="00DD3DCD"/>
    <w:rsid w:val="00DD4107"/>
    <w:rsid w:val="00DD4C49"/>
    <w:rsid w:val="00DD5851"/>
    <w:rsid w:val="00DD5B17"/>
    <w:rsid w:val="00DD6267"/>
    <w:rsid w:val="00DD70B9"/>
    <w:rsid w:val="00DD72A9"/>
    <w:rsid w:val="00DD74F9"/>
    <w:rsid w:val="00DE0122"/>
    <w:rsid w:val="00DE063A"/>
    <w:rsid w:val="00DE06BE"/>
    <w:rsid w:val="00DE0E14"/>
    <w:rsid w:val="00DE13AE"/>
    <w:rsid w:val="00DE16FA"/>
    <w:rsid w:val="00DE178C"/>
    <w:rsid w:val="00DE1A38"/>
    <w:rsid w:val="00DE1AD2"/>
    <w:rsid w:val="00DE1BCD"/>
    <w:rsid w:val="00DE1D8B"/>
    <w:rsid w:val="00DE2710"/>
    <w:rsid w:val="00DE3130"/>
    <w:rsid w:val="00DE3392"/>
    <w:rsid w:val="00DE347E"/>
    <w:rsid w:val="00DE3799"/>
    <w:rsid w:val="00DE403E"/>
    <w:rsid w:val="00DE406E"/>
    <w:rsid w:val="00DE4335"/>
    <w:rsid w:val="00DE44A3"/>
    <w:rsid w:val="00DE46BA"/>
    <w:rsid w:val="00DE4CFF"/>
    <w:rsid w:val="00DE506F"/>
    <w:rsid w:val="00DE557E"/>
    <w:rsid w:val="00DE5BCB"/>
    <w:rsid w:val="00DE5DD3"/>
    <w:rsid w:val="00DE5DD4"/>
    <w:rsid w:val="00DE605A"/>
    <w:rsid w:val="00DE64B5"/>
    <w:rsid w:val="00DE665F"/>
    <w:rsid w:val="00DE6A4F"/>
    <w:rsid w:val="00DE6C93"/>
    <w:rsid w:val="00DE7043"/>
    <w:rsid w:val="00DE725F"/>
    <w:rsid w:val="00DE72A2"/>
    <w:rsid w:val="00DE74F7"/>
    <w:rsid w:val="00DF0590"/>
    <w:rsid w:val="00DF0AFC"/>
    <w:rsid w:val="00DF0F86"/>
    <w:rsid w:val="00DF0FE1"/>
    <w:rsid w:val="00DF13F7"/>
    <w:rsid w:val="00DF1C6E"/>
    <w:rsid w:val="00DF1D1A"/>
    <w:rsid w:val="00DF1D50"/>
    <w:rsid w:val="00DF20D3"/>
    <w:rsid w:val="00DF22EB"/>
    <w:rsid w:val="00DF2DB6"/>
    <w:rsid w:val="00DF2E63"/>
    <w:rsid w:val="00DF2F26"/>
    <w:rsid w:val="00DF3471"/>
    <w:rsid w:val="00DF396F"/>
    <w:rsid w:val="00DF3B64"/>
    <w:rsid w:val="00DF3B65"/>
    <w:rsid w:val="00DF3C1E"/>
    <w:rsid w:val="00DF416E"/>
    <w:rsid w:val="00DF4B99"/>
    <w:rsid w:val="00DF59C1"/>
    <w:rsid w:val="00DF5E3C"/>
    <w:rsid w:val="00DF6161"/>
    <w:rsid w:val="00DF61E1"/>
    <w:rsid w:val="00DF6AE9"/>
    <w:rsid w:val="00DF6DA9"/>
    <w:rsid w:val="00DF6DDE"/>
    <w:rsid w:val="00DF7A61"/>
    <w:rsid w:val="00DF7D2D"/>
    <w:rsid w:val="00E00B14"/>
    <w:rsid w:val="00E021C8"/>
    <w:rsid w:val="00E024A1"/>
    <w:rsid w:val="00E02BBB"/>
    <w:rsid w:val="00E03034"/>
    <w:rsid w:val="00E03037"/>
    <w:rsid w:val="00E03268"/>
    <w:rsid w:val="00E0348F"/>
    <w:rsid w:val="00E03783"/>
    <w:rsid w:val="00E03925"/>
    <w:rsid w:val="00E03EE1"/>
    <w:rsid w:val="00E04541"/>
    <w:rsid w:val="00E045D6"/>
    <w:rsid w:val="00E0489F"/>
    <w:rsid w:val="00E048BE"/>
    <w:rsid w:val="00E0526B"/>
    <w:rsid w:val="00E0564A"/>
    <w:rsid w:val="00E05786"/>
    <w:rsid w:val="00E05F7B"/>
    <w:rsid w:val="00E06B89"/>
    <w:rsid w:val="00E06D47"/>
    <w:rsid w:val="00E073DB"/>
    <w:rsid w:val="00E075AD"/>
    <w:rsid w:val="00E07A55"/>
    <w:rsid w:val="00E07D43"/>
    <w:rsid w:val="00E100EF"/>
    <w:rsid w:val="00E10479"/>
    <w:rsid w:val="00E106D6"/>
    <w:rsid w:val="00E10730"/>
    <w:rsid w:val="00E1125C"/>
    <w:rsid w:val="00E1127A"/>
    <w:rsid w:val="00E11831"/>
    <w:rsid w:val="00E11889"/>
    <w:rsid w:val="00E11F2B"/>
    <w:rsid w:val="00E12ADC"/>
    <w:rsid w:val="00E13135"/>
    <w:rsid w:val="00E134A2"/>
    <w:rsid w:val="00E13566"/>
    <w:rsid w:val="00E135C9"/>
    <w:rsid w:val="00E13CC2"/>
    <w:rsid w:val="00E1419D"/>
    <w:rsid w:val="00E1491C"/>
    <w:rsid w:val="00E14F60"/>
    <w:rsid w:val="00E1526A"/>
    <w:rsid w:val="00E1530E"/>
    <w:rsid w:val="00E15549"/>
    <w:rsid w:val="00E15889"/>
    <w:rsid w:val="00E15A09"/>
    <w:rsid w:val="00E1637C"/>
    <w:rsid w:val="00E16A6B"/>
    <w:rsid w:val="00E16C01"/>
    <w:rsid w:val="00E173C8"/>
    <w:rsid w:val="00E17B2A"/>
    <w:rsid w:val="00E20B81"/>
    <w:rsid w:val="00E20D6E"/>
    <w:rsid w:val="00E20F0F"/>
    <w:rsid w:val="00E21161"/>
    <w:rsid w:val="00E2139A"/>
    <w:rsid w:val="00E213FA"/>
    <w:rsid w:val="00E216EB"/>
    <w:rsid w:val="00E21B72"/>
    <w:rsid w:val="00E21BE0"/>
    <w:rsid w:val="00E21DF1"/>
    <w:rsid w:val="00E21E79"/>
    <w:rsid w:val="00E222A0"/>
    <w:rsid w:val="00E2242B"/>
    <w:rsid w:val="00E22BF9"/>
    <w:rsid w:val="00E2344E"/>
    <w:rsid w:val="00E2366F"/>
    <w:rsid w:val="00E23CB5"/>
    <w:rsid w:val="00E240CF"/>
    <w:rsid w:val="00E24A53"/>
    <w:rsid w:val="00E24E25"/>
    <w:rsid w:val="00E24EFA"/>
    <w:rsid w:val="00E25377"/>
    <w:rsid w:val="00E25C8B"/>
    <w:rsid w:val="00E2650A"/>
    <w:rsid w:val="00E2658B"/>
    <w:rsid w:val="00E2662C"/>
    <w:rsid w:val="00E269D5"/>
    <w:rsid w:val="00E26F0A"/>
    <w:rsid w:val="00E26F82"/>
    <w:rsid w:val="00E30058"/>
    <w:rsid w:val="00E302D4"/>
    <w:rsid w:val="00E31081"/>
    <w:rsid w:val="00E31254"/>
    <w:rsid w:val="00E31773"/>
    <w:rsid w:val="00E317E5"/>
    <w:rsid w:val="00E319D1"/>
    <w:rsid w:val="00E31BDF"/>
    <w:rsid w:val="00E327F5"/>
    <w:rsid w:val="00E3286A"/>
    <w:rsid w:val="00E32AD8"/>
    <w:rsid w:val="00E33B6E"/>
    <w:rsid w:val="00E33B78"/>
    <w:rsid w:val="00E33D1E"/>
    <w:rsid w:val="00E33D55"/>
    <w:rsid w:val="00E33E85"/>
    <w:rsid w:val="00E33EF3"/>
    <w:rsid w:val="00E340DF"/>
    <w:rsid w:val="00E35835"/>
    <w:rsid w:val="00E35917"/>
    <w:rsid w:val="00E359BA"/>
    <w:rsid w:val="00E35C55"/>
    <w:rsid w:val="00E35D05"/>
    <w:rsid w:val="00E35FD1"/>
    <w:rsid w:val="00E363BF"/>
    <w:rsid w:val="00E37AAB"/>
    <w:rsid w:val="00E37E87"/>
    <w:rsid w:val="00E37ED0"/>
    <w:rsid w:val="00E401B9"/>
    <w:rsid w:val="00E40CEA"/>
    <w:rsid w:val="00E410B0"/>
    <w:rsid w:val="00E411B0"/>
    <w:rsid w:val="00E4175F"/>
    <w:rsid w:val="00E4264C"/>
    <w:rsid w:val="00E426AF"/>
    <w:rsid w:val="00E42AB3"/>
    <w:rsid w:val="00E42B69"/>
    <w:rsid w:val="00E43539"/>
    <w:rsid w:val="00E437B3"/>
    <w:rsid w:val="00E43A59"/>
    <w:rsid w:val="00E43AF7"/>
    <w:rsid w:val="00E43B44"/>
    <w:rsid w:val="00E44372"/>
    <w:rsid w:val="00E447DC"/>
    <w:rsid w:val="00E45593"/>
    <w:rsid w:val="00E455BA"/>
    <w:rsid w:val="00E457FF"/>
    <w:rsid w:val="00E458FE"/>
    <w:rsid w:val="00E45AC0"/>
    <w:rsid w:val="00E4647C"/>
    <w:rsid w:val="00E4671D"/>
    <w:rsid w:val="00E469DF"/>
    <w:rsid w:val="00E46BF2"/>
    <w:rsid w:val="00E46DE5"/>
    <w:rsid w:val="00E470C0"/>
    <w:rsid w:val="00E4716B"/>
    <w:rsid w:val="00E474A9"/>
    <w:rsid w:val="00E47842"/>
    <w:rsid w:val="00E478A3"/>
    <w:rsid w:val="00E479A8"/>
    <w:rsid w:val="00E47A28"/>
    <w:rsid w:val="00E50035"/>
    <w:rsid w:val="00E5006A"/>
    <w:rsid w:val="00E50797"/>
    <w:rsid w:val="00E510A5"/>
    <w:rsid w:val="00E5117C"/>
    <w:rsid w:val="00E51358"/>
    <w:rsid w:val="00E516D2"/>
    <w:rsid w:val="00E51D0D"/>
    <w:rsid w:val="00E52501"/>
    <w:rsid w:val="00E52B12"/>
    <w:rsid w:val="00E52D66"/>
    <w:rsid w:val="00E52F66"/>
    <w:rsid w:val="00E53238"/>
    <w:rsid w:val="00E5366D"/>
    <w:rsid w:val="00E53883"/>
    <w:rsid w:val="00E539B2"/>
    <w:rsid w:val="00E53C1C"/>
    <w:rsid w:val="00E53DD2"/>
    <w:rsid w:val="00E5407E"/>
    <w:rsid w:val="00E541BB"/>
    <w:rsid w:val="00E54922"/>
    <w:rsid w:val="00E54B06"/>
    <w:rsid w:val="00E54C66"/>
    <w:rsid w:val="00E550F1"/>
    <w:rsid w:val="00E5529F"/>
    <w:rsid w:val="00E56346"/>
    <w:rsid w:val="00E565B3"/>
    <w:rsid w:val="00E56CEE"/>
    <w:rsid w:val="00E57137"/>
    <w:rsid w:val="00E57493"/>
    <w:rsid w:val="00E57865"/>
    <w:rsid w:val="00E579E9"/>
    <w:rsid w:val="00E57A38"/>
    <w:rsid w:val="00E6068F"/>
    <w:rsid w:val="00E608CC"/>
    <w:rsid w:val="00E60BB1"/>
    <w:rsid w:val="00E60F51"/>
    <w:rsid w:val="00E61230"/>
    <w:rsid w:val="00E61647"/>
    <w:rsid w:val="00E61B63"/>
    <w:rsid w:val="00E61C69"/>
    <w:rsid w:val="00E62481"/>
    <w:rsid w:val="00E625A5"/>
    <w:rsid w:val="00E62AB2"/>
    <w:rsid w:val="00E6350F"/>
    <w:rsid w:val="00E635FC"/>
    <w:rsid w:val="00E63A4F"/>
    <w:rsid w:val="00E640DA"/>
    <w:rsid w:val="00E64480"/>
    <w:rsid w:val="00E64F42"/>
    <w:rsid w:val="00E664A2"/>
    <w:rsid w:val="00E66584"/>
    <w:rsid w:val="00E66719"/>
    <w:rsid w:val="00E667DA"/>
    <w:rsid w:val="00E671A5"/>
    <w:rsid w:val="00E674C0"/>
    <w:rsid w:val="00E678CB"/>
    <w:rsid w:val="00E67A14"/>
    <w:rsid w:val="00E67E71"/>
    <w:rsid w:val="00E67EE8"/>
    <w:rsid w:val="00E704BA"/>
    <w:rsid w:val="00E7075C"/>
    <w:rsid w:val="00E70A23"/>
    <w:rsid w:val="00E70FB0"/>
    <w:rsid w:val="00E710F2"/>
    <w:rsid w:val="00E71343"/>
    <w:rsid w:val="00E71479"/>
    <w:rsid w:val="00E7178D"/>
    <w:rsid w:val="00E719C0"/>
    <w:rsid w:val="00E71DC2"/>
    <w:rsid w:val="00E71E8D"/>
    <w:rsid w:val="00E72425"/>
    <w:rsid w:val="00E7251A"/>
    <w:rsid w:val="00E72B67"/>
    <w:rsid w:val="00E7304C"/>
    <w:rsid w:val="00E7314A"/>
    <w:rsid w:val="00E740DB"/>
    <w:rsid w:val="00E7411B"/>
    <w:rsid w:val="00E741F7"/>
    <w:rsid w:val="00E74CC6"/>
    <w:rsid w:val="00E75161"/>
    <w:rsid w:val="00E7528D"/>
    <w:rsid w:val="00E753B8"/>
    <w:rsid w:val="00E75FB0"/>
    <w:rsid w:val="00E778C4"/>
    <w:rsid w:val="00E77A73"/>
    <w:rsid w:val="00E80477"/>
    <w:rsid w:val="00E808A5"/>
    <w:rsid w:val="00E809C1"/>
    <w:rsid w:val="00E8130F"/>
    <w:rsid w:val="00E8228E"/>
    <w:rsid w:val="00E8280E"/>
    <w:rsid w:val="00E82AA8"/>
    <w:rsid w:val="00E82B25"/>
    <w:rsid w:val="00E82D24"/>
    <w:rsid w:val="00E8371E"/>
    <w:rsid w:val="00E83A33"/>
    <w:rsid w:val="00E83AFB"/>
    <w:rsid w:val="00E83C62"/>
    <w:rsid w:val="00E844C1"/>
    <w:rsid w:val="00E84DBD"/>
    <w:rsid w:val="00E85BFE"/>
    <w:rsid w:val="00E85C8C"/>
    <w:rsid w:val="00E876AF"/>
    <w:rsid w:val="00E87BA3"/>
    <w:rsid w:val="00E87BB3"/>
    <w:rsid w:val="00E90258"/>
    <w:rsid w:val="00E91039"/>
    <w:rsid w:val="00E91505"/>
    <w:rsid w:val="00E9159E"/>
    <w:rsid w:val="00E918FF"/>
    <w:rsid w:val="00E91D22"/>
    <w:rsid w:val="00E91E78"/>
    <w:rsid w:val="00E91FC2"/>
    <w:rsid w:val="00E921B2"/>
    <w:rsid w:val="00E92B7B"/>
    <w:rsid w:val="00E9360C"/>
    <w:rsid w:val="00E93785"/>
    <w:rsid w:val="00E938EB"/>
    <w:rsid w:val="00E93B53"/>
    <w:rsid w:val="00E93CDF"/>
    <w:rsid w:val="00E93D89"/>
    <w:rsid w:val="00E93E9C"/>
    <w:rsid w:val="00E942B5"/>
    <w:rsid w:val="00E9458D"/>
    <w:rsid w:val="00E94607"/>
    <w:rsid w:val="00E94E16"/>
    <w:rsid w:val="00E95680"/>
    <w:rsid w:val="00E95BED"/>
    <w:rsid w:val="00E95FC3"/>
    <w:rsid w:val="00E96341"/>
    <w:rsid w:val="00E9645B"/>
    <w:rsid w:val="00E9689B"/>
    <w:rsid w:val="00E96990"/>
    <w:rsid w:val="00E96B9F"/>
    <w:rsid w:val="00E96F00"/>
    <w:rsid w:val="00E970D8"/>
    <w:rsid w:val="00E9734E"/>
    <w:rsid w:val="00E97893"/>
    <w:rsid w:val="00E97B88"/>
    <w:rsid w:val="00E97E21"/>
    <w:rsid w:val="00EA0013"/>
    <w:rsid w:val="00EA08CB"/>
    <w:rsid w:val="00EA0907"/>
    <w:rsid w:val="00EA0936"/>
    <w:rsid w:val="00EA0E1A"/>
    <w:rsid w:val="00EA0F25"/>
    <w:rsid w:val="00EA0FC3"/>
    <w:rsid w:val="00EA1217"/>
    <w:rsid w:val="00EA181F"/>
    <w:rsid w:val="00EA1E4B"/>
    <w:rsid w:val="00EA2024"/>
    <w:rsid w:val="00EA25CC"/>
    <w:rsid w:val="00EA2FB3"/>
    <w:rsid w:val="00EA302E"/>
    <w:rsid w:val="00EA324C"/>
    <w:rsid w:val="00EA33D7"/>
    <w:rsid w:val="00EA39C0"/>
    <w:rsid w:val="00EA3F2D"/>
    <w:rsid w:val="00EA43BB"/>
    <w:rsid w:val="00EA44B0"/>
    <w:rsid w:val="00EA45D4"/>
    <w:rsid w:val="00EA4A82"/>
    <w:rsid w:val="00EA4F3F"/>
    <w:rsid w:val="00EA5677"/>
    <w:rsid w:val="00EA5A92"/>
    <w:rsid w:val="00EA633D"/>
    <w:rsid w:val="00EA6454"/>
    <w:rsid w:val="00EA71A8"/>
    <w:rsid w:val="00EA72F3"/>
    <w:rsid w:val="00EA7780"/>
    <w:rsid w:val="00EA7C83"/>
    <w:rsid w:val="00EB067B"/>
    <w:rsid w:val="00EB07CC"/>
    <w:rsid w:val="00EB099E"/>
    <w:rsid w:val="00EB1524"/>
    <w:rsid w:val="00EB1770"/>
    <w:rsid w:val="00EB177E"/>
    <w:rsid w:val="00EB1836"/>
    <w:rsid w:val="00EB1D42"/>
    <w:rsid w:val="00EB2167"/>
    <w:rsid w:val="00EB231C"/>
    <w:rsid w:val="00EB261C"/>
    <w:rsid w:val="00EB294E"/>
    <w:rsid w:val="00EB2EB2"/>
    <w:rsid w:val="00EB3223"/>
    <w:rsid w:val="00EB35BE"/>
    <w:rsid w:val="00EB3E96"/>
    <w:rsid w:val="00EB43C2"/>
    <w:rsid w:val="00EB4576"/>
    <w:rsid w:val="00EB46D3"/>
    <w:rsid w:val="00EB47EC"/>
    <w:rsid w:val="00EB5277"/>
    <w:rsid w:val="00EB75D2"/>
    <w:rsid w:val="00EC0458"/>
    <w:rsid w:val="00EC1464"/>
    <w:rsid w:val="00EC14C7"/>
    <w:rsid w:val="00EC1EAA"/>
    <w:rsid w:val="00EC1F24"/>
    <w:rsid w:val="00EC284C"/>
    <w:rsid w:val="00EC345D"/>
    <w:rsid w:val="00EC3644"/>
    <w:rsid w:val="00EC3672"/>
    <w:rsid w:val="00EC3736"/>
    <w:rsid w:val="00EC4DC3"/>
    <w:rsid w:val="00EC57D6"/>
    <w:rsid w:val="00EC5905"/>
    <w:rsid w:val="00EC59F3"/>
    <w:rsid w:val="00EC5C8F"/>
    <w:rsid w:val="00EC66C4"/>
    <w:rsid w:val="00EC6884"/>
    <w:rsid w:val="00EC6AFB"/>
    <w:rsid w:val="00EC6DCE"/>
    <w:rsid w:val="00EC73C5"/>
    <w:rsid w:val="00EC77AD"/>
    <w:rsid w:val="00EC785E"/>
    <w:rsid w:val="00EC7CC4"/>
    <w:rsid w:val="00ED069F"/>
    <w:rsid w:val="00ED09AE"/>
    <w:rsid w:val="00ED0FED"/>
    <w:rsid w:val="00ED125B"/>
    <w:rsid w:val="00ED1BE7"/>
    <w:rsid w:val="00ED1F32"/>
    <w:rsid w:val="00ED20BE"/>
    <w:rsid w:val="00ED2462"/>
    <w:rsid w:val="00ED2AAB"/>
    <w:rsid w:val="00ED2B6A"/>
    <w:rsid w:val="00ED2C19"/>
    <w:rsid w:val="00ED2D3C"/>
    <w:rsid w:val="00ED2F5E"/>
    <w:rsid w:val="00ED2FF9"/>
    <w:rsid w:val="00ED317C"/>
    <w:rsid w:val="00ED32DC"/>
    <w:rsid w:val="00ED3FEE"/>
    <w:rsid w:val="00ED455C"/>
    <w:rsid w:val="00ED457A"/>
    <w:rsid w:val="00ED48EB"/>
    <w:rsid w:val="00ED4BEF"/>
    <w:rsid w:val="00ED4FCB"/>
    <w:rsid w:val="00ED509E"/>
    <w:rsid w:val="00ED52B6"/>
    <w:rsid w:val="00ED5316"/>
    <w:rsid w:val="00ED5EF5"/>
    <w:rsid w:val="00ED60A8"/>
    <w:rsid w:val="00ED62ED"/>
    <w:rsid w:val="00ED644B"/>
    <w:rsid w:val="00ED651B"/>
    <w:rsid w:val="00ED68DB"/>
    <w:rsid w:val="00ED6B45"/>
    <w:rsid w:val="00ED6B62"/>
    <w:rsid w:val="00ED712D"/>
    <w:rsid w:val="00ED7FB3"/>
    <w:rsid w:val="00EE00D7"/>
    <w:rsid w:val="00EE0764"/>
    <w:rsid w:val="00EE09AD"/>
    <w:rsid w:val="00EE0D37"/>
    <w:rsid w:val="00EE1243"/>
    <w:rsid w:val="00EE1872"/>
    <w:rsid w:val="00EE1AF9"/>
    <w:rsid w:val="00EE1ECA"/>
    <w:rsid w:val="00EE2473"/>
    <w:rsid w:val="00EE2487"/>
    <w:rsid w:val="00EE27F8"/>
    <w:rsid w:val="00EE2D70"/>
    <w:rsid w:val="00EE2F2F"/>
    <w:rsid w:val="00EE31F2"/>
    <w:rsid w:val="00EE3501"/>
    <w:rsid w:val="00EE3793"/>
    <w:rsid w:val="00EE3909"/>
    <w:rsid w:val="00EE39D8"/>
    <w:rsid w:val="00EE3CF1"/>
    <w:rsid w:val="00EE3DDB"/>
    <w:rsid w:val="00EE3FEB"/>
    <w:rsid w:val="00EE46B3"/>
    <w:rsid w:val="00EE4702"/>
    <w:rsid w:val="00EE4A31"/>
    <w:rsid w:val="00EE4AA8"/>
    <w:rsid w:val="00EE5092"/>
    <w:rsid w:val="00EE5727"/>
    <w:rsid w:val="00EE6DED"/>
    <w:rsid w:val="00EE6E63"/>
    <w:rsid w:val="00EE6EB9"/>
    <w:rsid w:val="00EE79B8"/>
    <w:rsid w:val="00EE7B09"/>
    <w:rsid w:val="00EF016B"/>
    <w:rsid w:val="00EF0493"/>
    <w:rsid w:val="00EF1426"/>
    <w:rsid w:val="00EF1788"/>
    <w:rsid w:val="00EF1F71"/>
    <w:rsid w:val="00EF20EA"/>
    <w:rsid w:val="00EF222B"/>
    <w:rsid w:val="00EF289F"/>
    <w:rsid w:val="00EF2CD2"/>
    <w:rsid w:val="00EF2DBE"/>
    <w:rsid w:val="00EF2EF7"/>
    <w:rsid w:val="00EF3B4D"/>
    <w:rsid w:val="00EF4A16"/>
    <w:rsid w:val="00EF526B"/>
    <w:rsid w:val="00EF589F"/>
    <w:rsid w:val="00EF5ACF"/>
    <w:rsid w:val="00EF5F3F"/>
    <w:rsid w:val="00EF647C"/>
    <w:rsid w:val="00EF65AC"/>
    <w:rsid w:val="00EF6858"/>
    <w:rsid w:val="00EF75A4"/>
    <w:rsid w:val="00EF783A"/>
    <w:rsid w:val="00EF7AAF"/>
    <w:rsid w:val="00EF7C89"/>
    <w:rsid w:val="00EF7CF6"/>
    <w:rsid w:val="00F001A1"/>
    <w:rsid w:val="00F003FA"/>
    <w:rsid w:val="00F004BF"/>
    <w:rsid w:val="00F006D5"/>
    <w:rsid w:val="00F00BD8"/>
    <w:rsid w:val="00F00E5D"/>
    <w:rsid w:val="00F00F53"/>
    <w:rsid w:val="00F0137E"/>
    <w:rsid w:val="00F01709"/>
    <w:rsid w:val="00F01A4D"/>
    <w:rsid w:val="00F01B43"/>
    <w:rsid w:val="00F01EE1"/>
    <w:rsid w:val="00F0270D"/>
    <w:rsid w:val="00F02B57"/>
    <w:rsid w:val="00F02E0F"/>
    <w:rsid w:val="00F02EF8"/>
    <w:rsid w:val="00F03516"/>
    <w:rsid w:val="00F03B2A"/>
    <w:rsid w:val="00F03E1A"/>
    <w:rsid w:val="00F04616"/>
    <w:rsid w:val="00F04C89"/>
    <w:rsid w:val="00F04E1B"/>
    <w:rsid w:val="00F04FD4"/>
    <w:rsid w:val="00F05274"/>
    <w:rsid w:val="00F056B2"/>
    <w:rsid w:val="00F066EE"/>
    <w:rsid w:val="00F06D9B"/>
    <w:rsid w:val="00F07201"/>
    <w:rsid w:val="00F07435"/>
    <w:rsid w:val="00F075ED"/>
    <w:rsid w:val="00F102D7"/>
    <w:rsid w:val="00F10D99"/>
    <w:rsid w:val="00F110D2"/>
    <w:rsid w:val="00F11234"/>
    <w:rsid w:val="00F11C1D"/>
    <w:rsid w:val="00F11C46"/>
    <w:rsid w:val="00F11E1E"/>
    <w:rsid w:val="00F12515"/>
    <w:rsid w:val="00F12590"/>
    <w:rsid w:val="00F1360F"/>
    <w:rsid w:val="00F13632"/>
    <w:rsid w:val="00F1384C"/>
    <w:rsid w:val="00F13CB2"/>
    <w:rsid w:val="00F13D4E"/>
    <w:rsid w:val="00F13D69"/>
    <w:rsid w:val="00F13EEB"/>
    <w:rsid w:val="00F14186"/>
    <w:rsid w:val="00F144B1"/>
    <w:rsid w:val="00F14BE3"/>
    <w:rsid w:val="00F14C0A"/>
    <w:rsid w:val="00F14D61"/>
    <w:rsid w:val="00F1510F"/>
    <w:rsid w:val="00F15145"/>
    <w:rsid w:val="00F15636"/>
    <w:rsid w:val="00F159B7"/>
    <w:rsid w:val="00F15A90"/>
    <w:rsid w:val="00F16233"/>
    <w:rsid w:val="00F16BDF"/>
    <w:rsid w:val="00F16CA9"/>
    <w:rsid w:val="00F16E2C"/>
    <w:rsid w:val="00F16F39"/>
    <w:rsid w:val="00F17890"/>
    <w:rsid w:val="00F17DF2"/>
    <w:rsid w:val="00F2004E"/>
    <w:rsid w:val="00F2096A"/>
    <w:rsid w:val="00F20A0C"/>
    <w:rsid w:val="00F20F12"/>
    <w:rsid w:val="00F21277"/>
    <w:rsid w:val="00F21958"/>
    <w:rsid w:val="00F21DDE"/>
    <w:rsid w:val="00F21F62"/>
    <w:rsid w:val="00F22328"/>
    <w:rsid w:val="00F22337"/>
    <w:rsid w:val="00F22E43"/>
    <w:rsid w:val="00F22F7F"/>
    <w:rsid w:val="00F23A03"/>
    <w:rsid w:val="00F23BE6"/>
    <w:rsid w:val="00F23CF7"/>
    <w:rsid w:val="00F23FDC"/>
    <w:rsid w:val="00F24058"/>
    <w:rsid w:val="00F2483D"/>
    <w:rsid w:val="00F249D9"/>
    <w:rsid w:val="00F24F15"/>
    <w:rsid w:val="00F25064"/>
    <w:rsid w:val="00F254BE"/>
    <w:rsid w:val="00F25809"/>
    <w:rsid w:val="00F269A9"/>
    <w:rsid w:val="00F27216"/>
    <w:rsid w:val="00F272C0"/>
    <w:rsid w:val="00F2743B"/>
    <w:rsid w:val="00F2763E"/>
    <w:rsid w:val="00F2778F"/>
    <w:rsid w:val="00F27D7B"/>
    <w:rsid w:val="00F3068D"/>
    <w:rsid w:val="00F308D2"/>
    <w:rsid w:val="00F31122"/>
    <w:rsid w:val="00F3130F"/>
    <w:rsid w:val="00F315FF"/>
    <w:rsid w:val="00F31D5A"/>
    <w:rsid w:val="00F31EC7"/>
    <w:rsid w:val="00F326F7"/>
    <w:rsid w:val="00F32CF4"/>
    <w:rsid w:val="00F32E02"/>
    <w:rsid w:val="00F3336A"/>
    <w:rsid w:val="00F33B9A"/>
    <w:rsid w:val="00F33CB4"/>
    <w:rsid w:val="00F343B3"/>
    <w:rsid w:val="00F3459E"/>
    <w:rsid w:val="00F345D1"/>
    <w:rsid w:val="00F34E11"/>
    <w:rsid w:val="00F35186"/>
    <w:rsid w:val="00F352CE"/>
    <w:rsid w:val="00F35591"/>
    <w:rsid w:val="00F358DA"/>
    <w:rsid w:val="00F35A26"/>
    <w:rsid w:val="00F365CE"/>
    <w:rsid w:val="00F36604"/>
    <w:rsid w:val="00F36C2D"/>
    <w:rsid w:val="00F36EF4"/>
    <w:rsid w:val="00F371EA"/>
    <w:rsid w:val="00F374D6"/>
    <w:rsid w:val="00F37E4D"/>
    <w:rsid w:val="00F40078"/>
    <w:rsid w:val="00F40135"/>
    <w:rsid w:val="00F40451"/>
    <w:rsid w:val="00F40484"/>
    <w:rsid w:val="00F4058E"/>
    <w:rsid w:val="00F40711"/>
    <w:rsid w:val="00F411D5"/>
    <w:rsid w:val="00F41678"/>
    <w:rsid w:val="00F418E7"/>
    <w:rsid w:val="00F4190D"/>
    <w:rsid w:val="00F41964"/>
    <w:rsid w:val="00F42048"/>
    <w:rsid w:val="00F4227D"/>
    <w:rsid w:val="00F42471"/>
    <w:rsid w:val="00F424AA"/>
    <w:rsid w:val="00F427D6"/>
    <w:rsid w:val="00F429D1"/>
    <w:rsid w:val="00F43264"/>
    <w:rsid w:val="00F43391"/>
    <w:rsid w:val="00F43AB6"/>
    <w:rsid w:val="00F43D32"/>
    <w:rsid w:val="00F43DA3"/>
    <w:rsid w:val="00F43E02"/>
    <w:rsid w:val="00F43F98"/>
    <w:rsid w:val="00F449D9"/>
    <w:rsid w:val="00F44AB4"/>
    <w:rsid w:val="00F44C86"/>
    <w:rsid w:val="00F4532B"/>
    <w:rsid w:val="00F455F4"/>
    <w:rsid w:val="00F46664"/>
    <w:rsid w:val="00F46843"/>
    <w:rsid w:val="00F46956"/>
    <w:rsid w:val="00F46C6F"/>
    <w:rsid w:val="00F47184"/>
    <w:rsid w:val="00F47374"/>
    <w:rsid w:val="00F473BD"/>
    <w:rsid w:val="00F476AF"/>
    <w:rsid w:val="00F47857"/>
    <w:rsid w:val="00F47C86"/>
    <w:rsid w:val="00F47F8F"/>
    <w:rsid w:val="00F502FA"/>
    <w:rsid w:val="00F50835"/>
    <w:rsid w:val="00F5126D"/>
    <w:rsid w:val="00F51935"/>
    <w:rsid w:val="00F51FAB"/>
    <w:rsid w:val="00F52A1C"/>
    <w:rsid w:val="00F52A70"/>
    <w:rsid w:val="00F52AE0"/>
    <w:rsid w:val="00F532FD"/>
    <w:rsid w:val="00F5393A"/>
    <w:rsid w:val="00F53972"/>
    <w:rsid w:val="00F53C8E"/>
    <w:rsid w:val="00F53D0D"/>
    <w:rsid w:val="00F54597"/>
    <w:rsid w:val="00F54A9E"/>
    <w:rsid w:val="00F54C14"/>
    <w:rsid w:val="00F550C8"/>
    <w:rsid w:val="00F5512B"/>
    <w:rsid w:val="00F55237"/>
    <w:rsid w:val="00F5556C"/>
    <w:rsid w:val="00F555BD"/>
    <w:rsid w:val="00F55F37"/>
    <w:rsid w:val="00F56273"/>
    <w:rsid w:val="00F563B3"/>
    <w:rsid w:val="00F5672B"/>
    <w:rsid w:val="00F56AE1"/>
    <w:rsid w:val="00F56D2D"/>
    <w:rsid w:val="00F5721C"/>
    <w:rsid w:val="00F5749E"/>
    <w:rsid w:val="00F5774F"/>
    <w:rsid w:val="00F57882"/>
    <w:rsid w:val="00F57A4C"/>
    <w:rsid w:val="00F57BFE"/>
    <w:rsid w:val="00F57E61"/>
    <w:rsid w:val="00F60196"/>
    <w:rsid w:val="00F60552"/>
    <w:rsid w:val="00F606C9"/>
    <w:rsid w:val="00F60ABE"/>
    <w:rsid w:val="00F61379"/>
    <w:rsid w:val="00F61807"/>
    <w:rsid w:val="00F61E3D"/>
    <w:rsid w:val="00F62D3E"/>
    <w:rsid w:val="00F632D0"/>
    <w:rsid w:val="00F63A30"/>
    <w:rsid w:val="00F63BB0"/>
    <w:rsid w:val="00F63D90"/>
    <w:rsid w:val="00F64F8C"/>
    <w:rsid w:val="00F654AA"/>
    <w:rsid w:val="00F663D5"/>
    <w:rsid w:val="00F665FE"/>
    <w:rsid w:val="00F67066"/>
    <w:rsid w:val="00F67166"/>
    <w:rsid w:val="00F6718C"/>
    <w:rsid w:val="00F67740"/>
    <w:rsid w:val="00F67A8F"/>
    <w:rsid w:val="00F67ABB"/>
    <w:rsid w:val="00F7013D"/>
    <w:rsid w:val="00F701E9"/>
    <w:rsid w:val="00F71924"/>
    <w:rsid w:val="00F71A3D"/>
    <w:rsid w:val="00F71D08"/>
    <w:rsid w:val="00F71F31"/>
    <w:rsid w:val="00F72052"/>
    <w:rsid w:val="00F723C1"/>
    <w:rsid w:val="00F72E71"/>
    <w:rsid w:val="00F731C4"/>
    <w:rsid w:val="00F73361"/>
    <w:rsid w:val="00F741BB"/>
    <w:rsid w:val="00F744EF"/>
    <w:rsid w:val="00F74B41"/>
    <w:rsid w:val="00F753B0"/>
    <w:rsid w:val="00F760C8"/>
    <w:rsid w:val="00F761D1"/>
    <w:rsid w:val="00F76224"/>
    <w:rsid w:val="00F766BF"/>
    <w:rsid w:val="00F76B2D"/>
    <w:rsid w:val="00F76C09"/>
    <w:rsid w:val="00F76C6E"/>
    <w:rsid w:val="00F76C95"/>
    <w:rsid w:val="00F76E3E"/>
    <w:rsid w:val="00F76E9D"/>
    <w:rsid w:val="00F77795"/>
    <w:rsid w:val="00F778BF"/>
    <w:rsid w:val="00F80008"/>
    <w:rsid w:val="00F8008C"/>
    <w:rsid w:val="00F80265"/>
    <w:rsid w:val="00F8045B"/>
    <w:rsid w:val="00F80A34"/>
    <w:rsid w:val="00F80FFF"/>
    <w:rsid w:val="00F81767"/>
    <w:rsid w:val="00F81963"/>
    <w:rsid w:val="00F81EA9"/>
    <w:rsid w:val="00F827C3"/>
    <w:rsid w:val="00F8280D"/>
    <w:rsid w:val="00F82E57"/>
    <w:rsid w:val="00F82FDB"/>
    <w:rsid w:val="00F8322F"/>
    <w:rsid w:val="00F83342"/>
    <w:rsid w:val="00F838C8"/>
    <w:rsid w:val="00F83F68"/>
    <w:rsid w:val="00F843AD"/>
    <w:rsid w:val="00F843C5"/>
    <w:rsid w:val="00F853D7"/>
    <w:rsid w:val="00F8659A"/>
    <w:rsid w:val="00F87121"/>
    <w:rsid w:val="00F8735C"/>
    <w:rsid w:val="00F876CC"/>
    <w:rsid w:val="00F87D63"/>
    <w:rsid w:val="00F87E13"/>
    <w:rsid w:val="00F90047"/>
    <w:rsid w:val="00F90A13"/>
    <w:rsid w:val="00F91ABE"/>
    <w:rsid w:val="00F91E46"/>
    <w:rsid w:val="00F92210"/>
    <w:rsid w:val="00F9284A"/>
    <w:rsid w:val="00F92B57"/>
    <w:rsid w:val="00F92D12"/>
    <w:rsid w:val="00F934AA"/>
    <w:rsid w:val="00F93506"/>
    <w:rsid w:val="00F936C8"/>
    <w:rsid w:val="00F93EFF"/>
    <w:rsid w:val="00F94157"/>
    <w:rsid w:val="00F9415D"/>
    <w:rsid w:val="00F954DF"/>
    <w:rsid w:val="00F95E92"/>
    <w:rsid w:val="00F95FE8"/>
    <w:rsid w:val="00F97477"/>
    <w:rsid w:val="00F977A2"/>
    <w:rsid w:val="00F97B73"/>
    <w:rsid w:val="00F97C75"/>
    <w:rsid w:val="00FA051C"/>
    <w:rsid w:val="00FA074B"/>
    <w:rsid w:val="00FA0A4C"/>
    <w:rsid w:val="00FA0D79"/>
    <w:rsid w:val="00FA106B"/>
    <w:rsid w:val="00FA1219"/>
    <w:rsid w:val="00FA1DF0"/>
    <w:rsid w:val="00FA2510"/>
    <w:rsid w:val="00FA2B3A"/>
    <w:rsid w:val="00FA3057"/>
    <w:rsid w:val="00FA3364"/>
    <w:rsid w:val="00FA3D66"/>
    <w:rsid w:val="00FA41C8"/>
    <w:rsid w:val="00FA4642"/>
    <w:rsid w:val="00FA466F"/>
    <w:rsid w:val="00FA47F2"/>
    <w:rsid w:val="00FA6281"/>
    <w:rsid w:val="00FA67D3"/>
    <w:rsid w:val="00FA6816"/>
    <w:rsid w:val="00FA7600"/>
    <w:rsid w:val="00FA7E4D"/>
    <w:rsid w:val="00FB00F4"/>
    <w:rsid w:val="00FB03E8"/>
    <w:rsid w:val="00FB0FE2"/>
    <w:rsid w:val="00FB130E"/>
    <w:rsid w:val="00FB24C0"/>
    <w:rsid w:val="00FB29BF"/>
    <w:rsid w:val="00FB2CC0"/>
    <w:rsid w:val="00FB307A"/>
    <w:rsid w:val="00FB333E"/>
    <w:rsid w:val="00FB3714"/>
    <w:rsid w:val="00FB371B"/>
    <w:rsid w:val="00FB3BB1"/>
    <w:rsid w:val="00FB4089"/>
    <w:rsid w:val="00FB464D"/>
    <w:rsid w:val="00FB5074"/>
    <w:rsid w:val="00FB51BC"/>
    <w:rsid w:val="00FB52AC"/>
    <w:rsid w:val="00FB5ADD"/>
    <w:rsid w:val="00FB62FD"/>
    <w:rsid w:val="00FB6888"/>
    <w:rsid w:val="00FB6931"/>
    <w:rsid w:val="00FB6C91"/>
    <w:rsid w:val="00FB71AE"/>
    <w:rsid w:val="00FB7404"/>
    <w:rsid w:val="00FB78ED"/>
    <w:rsid w:val="00FB7988"/>
    <w:rsid w:val="00FB7BD2"/>
    <w:rsid w:val="00FB7C27"/>
    <w:rsid w:val="00FB7D22"/>
    <w:rsid w:val="00FC00B6"/>
    <w:rsid w:val="00FC03D4"/>
    <w:rsid w:val="00FC08B1"/>
    <w:rsid w:val="00FC0CD9"/>
    <w:rsid w:val="00FC1123"/>
    <w:rsid w:val="00FC1434"/>
    <w:rsid w:val="00FC1589"/>
    <w:rsid w:val="00FC1788"/>
    <w:rsid w:val="00FC2380"/>
    <w:rsid w:val="00FC2D42"/>
    <w:rsid w:val="00FC336D"/>
    <w:rsid w:val="00FC3FFD"/>
    <w:rsid w:val="00FC4204"/>
    <w:rsid w:val="00FC445D"/>
    <w:rsid w:val="00FC644B"/>
    <w:rsid w:val="00FC74D2"/>
    <w:rsid w:val="00FC77DB"/>
    <w:rsid w:val="00FC7AEC"/>
    <w:rsid w:val="00FD04CE"/>
    <w:rsid w:val="00FD0880"/>
    <w:rsid w:val="00FD118A"/>
    <w:rsid w:val="00FD13FC"/>
    <w:rsid w:val="00FD1487"/>
    <w:rsid w:val="00FD1994"/>
    <w:rsid w:val="00FD1AB9"/>
    <w:rsid w:val="00FD1C77"/>
    <w:rsid w:val="00FD1E6C"/>
    <w:rsid w:val="00FD2235"/>
    <w:rsid w:val="00FD270B"/>
    <w:rsid w:val="00FD2EDA"/>
    <w:rsid w:val="00FD327E"/>
    <w:rsid w:val="00FD38F4"/>
    <w:rsid w:val="00FD428B"/>
    <w:rsid w:val="00FD42A1"/>
    <w:rsid w:val="00FD4D77"/>
    <w:rsid w:val="00FD519D"/>
    <w:rsid w:val="00FD58F5"/>
    <w:rsid w:val="00FD5E45"/>
    <w:rsid w:val="00FD6A6A"/>
    <w:rsid w:val="00FD6BB2"/>
    <w:rsid w:val="00FD6D50"/>
    <w:rsid w:val="00FD7004"/>
    <w:rsid w:val="00FD721D"/>
    <w:rsid w:val="00FD7366"/>
    <w:rsid w:val="00FD781A"/>
    <w:rsid w:val="00FD7844"/>
    <w:rsid w:val="00FE01AE"/>
    <w:rsid w:val="00FE022F"/>
    <w:rsid w:val="00FE03A6"/>
    <w:rsid w:val="00FE0949"/>
    <w:rsid w:val="00FE12B3"/>
    <w:rsid w:val="00FE197D"/>
    <w:rsid w:val="00FE1982"/>
    <w:rsid w:val="00FE2024"/>
    <w:rsid w:val="00FE2330"/>
    <w:rsid w:val="00FE2AC4"/>
    <w:rsid w:val="00FE2C24"/>
    <w:rsid w:val="00FE2EB5"/>
    <w:rsid w:val="00FE3476"/>
    <w:rsid w:val="00FE383F"/>
    <w:rsid w:val="00FE38A6"/>
    <w:rsid w:val="00FE3A12"/>
    <w:rsid w:val="00FE3F3F"/>
    <w:rsid w:val="00FE42B5"/>
    <w:rsid w:val="00FE4636"/>
    <w:rsid w:val="00FE4858"/>
    <w:rsid w:val="00FE4948"/>
    <w:rsid w:val="00FE4DF5"/>
    <w:rsid w:val="00FE6887"/>
    <w:rsid w:val="00FE76A6"/>
    <w:rsid w:val="00FE7A7F"/>
    <w:rsid w:val="00FE7BC6"/>
    <w:rsid w:val="00FE7D31"/>
    <w:rsid w:val="00FF004B"/>
    <w:rsid w:val="00FF005B"/>
    <w:rsid w:val="00FF03CB"/>
    <w:rsid w:val="00FF060D"/>
    <w:rsid w:val="00FF071D"/>
    <w:rsid w:val="00FF09A4"/>
    <w:rsid w:val="00FF1138"/>
    <w:rsid w:val="00FF15CA"/>
    <w:rsid w:val="00FF174E"/>
    <w:rsid w:val="00FF2814"/>
    <w:rsid w:val="00FF2A04"/>
    <w:rsid w:val="00FF3839"/>
    <w:rsid w:val="00FF387D"/>
    <w:rsid w:val="00FF3970"/>
    <w:rsid w:val="00FF3B05"/>
    <w:rsid w:val="00FF3DF7"/>
    <w:rsid w:val="00FF3F61"/>
    <w:rsid w:val="00FF4925"/>
    <w:rsid w:val="00FF4A7A"/>
    <w:rsid w:val="00FF4ACD"/>
    <w:rsid w:val="00FF4CA9"/>
    <w:rsid w:val="00FF4E3B"/>
    <w:rsid w:val="00FF5F56"/>
    <w:rsid w:val="00FF6002"/>
    <w:rsid w:val="00FF61B6"/>
    <w:rsid w:val="00FF652A"/>
    <w:rsid w:val="00FF6973"/>
    <w:rsid w:val="00FF6F46"/>
    <w:rsid w:val="00FF6F80"/>
    <w:rsid w:val="00FF7013"/>
    <w:rsid w:val="00FF7787"/>
    <w:rsid w:val="00FF7A30"/>
    <w:rsid w:val="00FF7D62"/>
    <w:rsid w:val="58417953"/>
    <w:rsid w:val="6BC7CFF8"/>
    <w:rsid w:val="6F132B9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8F4B61"/>
  <w14:discardImageEditingData/>
  <w14:defaultImageDpi w14:val="150"/>
  <w15:docId w15:val="{086FB423-51DE-4019-96E8-E98203904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uiPriority="99" w:qFormat="1"/>
    <w:lsdException w:name="heading 2" w:uiPriority="9" w:qFormat="1"/>
    <w:lsdException w:name="heading 3" w:uiPriority="9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iPriority="99"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99"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99"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546D"/>
    <w:pPr>
      <w:spacing w:before="0" w:after="160" w:line="259" w:lineRule="auto"/>
    </w:pPr>
    <w:rPr>
      <w:rFonts w:ascii="Switzer" w:eastAsiaTheme="minorHAnsi" w:hAnsi="Switzer"/>
      <w:szCs w:val="22"/>
      <w:lang w:val="en-ZA"/>
    </w:rPr>
  </w:style>
  <w:style w:type="paragraph" w:styleId="Heading1">
    <w:name w:val="heading 1"/>
    <w:basedOn w:val="Normal"/>
    <w:next w:val="Normal"/>
    <w:link w:val="Heading1Char"/>
    <w:autoRedefine/>
    <w:uiPriority w:val="99"/>
    <w:qFormat/>
    <w:rsid w:val="003402C3"/>
    <w:pPr>
      <w:keepNext/>
      <w:keepLines/>
      <w:pBdr>
        <w:bottom w:val="single" w:sz="4" w:space="1" w:color="0840A3" w:themeColor="accent1"/>
      </w:pBdr>
      <w:spacing w:before="400" w:after="40"/>
      <w:outlineLvl w:val="0"/>
    </w:pPr>
    <w:rPr>
      <w:rFonts w:eastAsiaTheme="majorEastAsia" w:cs="Tahoma"/>
      <w:color w:val="0840A3" w:themeColor="accent1"/>
      <w:sz w:val="28"/>
      <w:szCs w:val="32"/>
    </w:rPr>
  </w:style>
  <w:style w:type="paragraph" w:styleId="Heading2">
    <w:name w:val="heading 2"/>
    <w:basedOn w:val="Chapter"/>
    <w:link w:val="Heading2Char"/>
    <w:autoRedefine/>
    <w:uiPriority w:val="9"/>
    <w:unhideWhenUsed/>
    <w:qFormat/>
    <w:rsid w:val="00E97E21"/>
    <w:pPr>
      <w:numPr>
        <w:ilvl w:val="1"/>
      </w:numPr>
      <w:pBdr>
        <w:bottom w:val="none" w:sz="0" w:space="0" w:color="auto"/>
      </w:pBdr>
      <w:spacing w:before="120" w:after="60" w:line="240" w:lineRule="auto"/>
      <w:contextualSpacing/>
      <w:outlineLvl w:val="1"/>
    </w:pPr>
    <w:rPr>
      <w:rFonts w:cstheme="majorBidi"/>
      <w:sz w:val="24"/>
      <w:szCs w:val="28"/>
      <w:u w:val="single"/>
    </w:rPr>
  </w:style>
  <w:style w:type="paragraph" w:styleId="Heading3">
    <w:name w:val="heading 3"/>
    <w:basedOn w:val="Normal"/>
    <w:next w:val="Normal"/>
    <w:link w:val="Heading3Char"/>
    <w:autoRedefine/>
    <w:uiPriority w:val="99"/>
    <w:unhideWhenUsed/>
    <w:qFormat/>
    <w:rsid w:val="00FD7844"/>
    <w:pPr>
      <w:keepNext/>
      <w:keepLines/>
      <w:pBdr>
        <w:top w:val="single" w:sz="8" w:space="1" w:color="0840A3" w:themeColor="accent1"/>
        <w:left w:val="single" w:sz="8" w:space="0" w:color="0840A3" w:themeColor="accent1"/>
        <w:bottom w:val="single" w:sz="8" w:space="1" w:color="0840A3" w:themeColor="accent1"/>
        <w:right w:val="single" w:sz="8" w:space="0" w:color="0840A3" w:themeColor="accent1"/>
      </w:pBdr>
      <w:spacing w:before="120" w:after="120" w:line="240" w:lineRule="auto"/>
      <w:ind w:left="57" w:right="57"/>
      <w:outlineLvl w:val="2"/>
    </w:pPr>
    <w:rPr>
      <w:rFonts w:eastAsiaTheme="majorEastAsia" w:cstheme="majorBidi"/>
      <w:caps/>
      <w:color w:val="595959" w:themeColor="text1" w:themeTint="A6"/>
      <w:spacing w:val="10"/>
      <w:sz w:val="22"/>
      <w:lang w:bidi="he-IL"/>
    </w:rPr>
  </w:style>
  <w:style w:type="paragraph" w:styleId="Heading4">
    <w:name w:val="heading 4"/>
    <w:basedOn w:val="Normal"/>
    <w:next w:val="Normal"/>
    <w:link w:val="Heading4Char"/>
    <w:autoRedefine/>
    <w:uiPriority w:val="9"/>
    <w:unhideWhenUsed/>
    <w:qFormat/>
    <w:rsid w:val="0053546D"/>
    <w:pPr>
      <w:keepNext/>
      <w:keepLines/>
      <w:spacing w:before="80" w:after="0" w:line="305" w:lineRule="auto"/>
      <w:outlineLvl w:val="3"/>
    </w:pPr>
    <w:rPr>
      <w:rFonts w:eastAsiaTheme="majorEastAsia" w:cs="Tahoma"/>
      <w:color w:val="0840A3"/>
      <w:sz w:val="28"/>
      <w:szCs w:val="28"/>
    </w:rPr>
  </w:style>
  <w:style w:type="paragraph" w:styleId="Heading5">
    <w:name w:val="heading 5"/>
    <w:basedOn w:val="Normal"/>
    <w:next w:val="Normal"/>
    <w:link w:val="Heading5Char"/>
    <w:uiPriority w:val="9"/>
    <w:unhideWhenUsed/>
    <w:qFormat/>
    <w:rsid w:val="00347109"/>
    <w:pPr>
      <w:keepNext/>
      <w:keepLines/>
      <w:spacing w:before="120" w:after="120" w:line="240" w:lineRule="auto"/>
      <w:outlineLvl w:val="4"/>
    </w:pPr>
    <w:rPr>
      <w:rFonts w:eastAsiaTheme="majorEastAsia" w:cstheme="majorBidi"/>
      <w:iCs/>
      <w:u w:val="single"/>
    </w:rPr>
  </w:style>
  <w:style w:type="paragraph" w:styleId="Heading6">
    <w:name w:val="heading 6"/>
    <w:basedOn w:val="Normal"/>
    <w:next w:val="Normal"/>
    <w:link w:val="Heading6Char"/>
    <w:autoRedefine/>
    <w:uiPriority w:val="9"/>
    <w:unhideWhenUsed/>
    <w:qFormat/>
    <w:rsid w:val="00C85722"/>
    <w:pPr>
      <w:keepNext/>
      <w:keepLines/>
      <w:spacing w:after="0"/>
      <w:ind w:left="360" w:hanging="360"/>
      <w:outlineLvl w:val="5"/>
    </w:pPr>
    <w:rPr>
      <w:rFonts w:eastAsiaTheme="majorEastAsia" w:cstheme="majorBidi"/>
      <w:color w:val="0840A3"/>
      <w:sz w:val="28"/>
    </w:rPr>
  </w:style>
  <w:style w:type="paragraph" w:styleId="Heading7">
    <w:name w:val="heading 7"/>
    <w:basedOn w:val="Normal"/>
    <w:next w:val="Normal"/>
    <w:link w:val="Heading7Char"/>
    <w:autoRedefine/>
    <w:uiPriority w:val="9"/>
    <w:unhideWhenUsed/>
    <w:qFormat/>
    <w:rsid w:val="00347109"/>
    <w:pPr>
      <w:keepNext/>
      <w:keepLines/>
      <w:spacing w:before="80" w:after="0"/>
      <w:outlineLvl w:val="6"/>
    </w:pPr>
    <w:rPr>
      <w:rFonts w:eastAsiaTheme="majorEastAsia" w:cstheme="majorBidi"/>
      <w:i/>
      <w:iCs/>
      <w:color w:val="595959" w:themeColor="text1" w:themeTint="A6"/>
    </w:rPr>
  </w:style>
  <w:style w:type="paragraph" w:styleId="Heading8">
    <w:name w:val="heading 8"/>
    <w:basedOn w:val="Normal"/>
    <w:next w:val="Normal"/>
    <w:link w:val="Heading8Char"/>
    <w:autoRedefine/>
    <w:uiPriority w:val="9"/>
    <w:unhideWhenUsed/>
    <w:qFormat/>
    <w:rsid w:val="00347109"/>
    <w:pPr>
      <w:keepNext/>
      <w:keepLines/>
      <w:spacing w:before="80" w:after="0"/>
      <w:outlineLvl w:val="7"/>
    </w:pPr>
    <w:rPr>
      <w:rFonts w:eastAsiaTheme="majorEastAsia" w:cstheme="majorBidi"/>
      <w:smallCaps/>
      <w:color w:val="595959" w:themeColor="text1" w:themeTint="A6"/>
    </w:rPr>
  </w:style>
  <w:style w:type="paragraph" w:styleId="Heading9">
    <w:name w:val="heading 9"/>
    <w:basedOn w:val="Normal"/>
    <w:next w:val="Normal"/>
    <w:link w:val="Heading9Char"/>
    <w:autoRedefine/>
    <w:uiPriority w:val="9"/>
    <w:unhideWhenUsed/>
    <w:qFormat/>
    <w:rsid w:val="00347109"/>
    <w:pPr>
      <w:keepNext/>
      <w:keepLines/>
      <w:spacing w:before="80" w:after="0"/>
      <w:outlineLvl w:val="8"/>
    </w:pPr>
    <w:rPr>
      <w:rFonts w:eastAsiaTheme="majorEastAsia"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402C3"/>
    <w:rPr>
      <w:rFonts w:ascii="Switzer" w:eastAsiaTheme="majorEastAsia" w:hAnsi="Switzer" w:cs="Tahoma"/>
      <w:color w:val="0840A3" w:themeColor="accent1"/>
      <w:sz w:val="28"/>
      <w:szCs w:val="32"/>
      <w:lang w:val="en-ZA"/>
    </w:rPr>
  </w:style>
  <w:style w:type="paragraph" w:customStyle="1" w:styleId="Chapter">
    <w:name w:val="Chapter"/>
    <w:basedOn w:val="Heading1"/>
    <w:link w:val="ChapterChar"/>
    <w:qFormat/>
    <w:rsid w:val="0053546D"/>
    <w:pPr>
      <w:numPr>
        <w:numId w:val="38"/>
      </w:numPr>
      <w:spacing w:before="0"/>
    </w:pPr>
    <w:rPr>
      <w:color w:val="0840A3"/>
    </w:rPr>
  </w:style>
  <w:style w:type="character" w:customStyle="1" w:styleId="ChapterChar">
    <w:name w:val="Chapter Char"/>
    <w:basedOn w:val="Heading1Char"/>
    <w:link w:val="Chapter"/>
    <w:rsid w:val="0053546D"/>
    <w:rPr>
      <w:rFonts w:ascii="Switzer" w:eastAsiaTheme="majorEastAsia" w:hAnsi="Switzer" w:cs="Tahoma"/>
      <w:color w:val="0840A3"/>
      <w:sz w:val="28"/>
      <w:szCs w:val="32"/>
      <w:lang w:val="en-ZA"/>
    </w:rPr>
  </w:style>
  <w:style w:type="character" w:customStyle="1" w:styleId="Heading2Char">
    <w:name w:val="Heading 2 Char"/>
    <w:basedOn w:val="DefaultParagraphFont"/>
    <w:link w:val="Heading2"/>
    <w:uiPriority w:val="9"/>
    <w:locked/>
    <w:rsid w:val="00B7426E"/>
    <w:rPr>
      <w:rFonts w:ascii="Switzer" w:eastAsiaTheme="majorEastAsia" w:hAnsi="Switzer" w:cstheme="majorBidi"/>
      <w:color w:val="0840A3"/>
      <w:sz w:val="24"/>
      <w:szCs w:val="28"/>
      <w:u w:val="single"/>
      <w:lang w:val="en-ZA"/>
    </w:rPr>
  </w:style>
  <w:style w:type="character" w:customStyle="1" w:styleId="Heading3Char">
    <w:name w:val="Heading 3 Char"/>
    <w:basedOn w:val="DefaultParagraphFont"/>
    <w:link w:val="Heading3"/>
    <w:uiPriority w:val="99"/>
    <w:rsid w:val="00FD7844"/>
    <w:rPr>
      <w:rFonts w:ascii="Switzer" w:eastAsiaTheme="majorEastAsia" w:hAnsi="Switzer" w:cstheme="majorBidi"/>
      <w:caps/>
      <w:color w:val="595959" w:themeColor="text1" w:themeTint="A6"/>
      <w:spacing w:val="10"/>
      <w:sz w:val="22"/>
      <w:szCs w:val="22"/>
      <w:lang w:val="en-ZA" w:bidi="he-IL"/>
    </w:rPr>
  </w:style>
  <w:style w:type="character" w:customStyle="1" w:styleId="Heading4Char">
    <w:name w:val="Heading 4 Char"/>
    <w:basedOn w:val="DefaultParagraphFont"/>
    <w:link w:val="Heading4"/>
    <w:uiPriority w:val="9"/>
    <w:locked/>
    <w:rsid w:val="0053546D"/>
    <w:rPr>
      <w:rFonts w:ascii="Switzer" w:eastAsiaTheme="majorEastAsia" w:hAnsi="Switzer" w:cs="Tahoma"/>
      <w:color w:val="0840A3"/>
      <w:sz w:val="28"/>
      <w:szCs w:val="28"/>
      <w:lang w:val="en-ZA"/>
    </w:rPr>
  </w:style>
  <w:style w:type="character" w:customStyle="1" w:styleId="Heading5Char">
    <w:name w:val="Heading 5 Char"/>
    <w:basedOn w:val="DefaultParagraphFont"/>
    <w:link w:val="Heading5"/>
    <w:uiPriority w:val="9"/>
    <w:locked/>
    <w:rsid w:val="00347109"/>
    <w:rPr>
      <w:rFonts w:ascii="Tahoma" w:eastAsiaTheme="majorEastAsia" w:hAnsi="Tahoma" w:cstheme="majorBidi"/>
      <w:iCs/>
      <w:sz w:val="22"/>
      <w:szCs w:val="22"/>
      <w:u w:val="single"/>
      <w:lang w:val="en-ZA"/>
    </w:rPr>
  </w:style>
  <w:style w:type="character" w:customStyle="1" w:styleId="Heading6Char">
    <w:name w:val="Heading 6 Char"/>
    <w:basedOn w:val="DefaultParagraphFont"/>
    <w:link w:val="Heading6"/>
    <w:uiPriority w:val="9"/>
    <w:locked/>
    <w:rsid w:val="00C85722"/>
    <w:rPr>
      <w:rFonts w:ascii="Switzer" w:eastAsiaTheme="majorEastAsia" w:hAnsi="Switzer" w:cstheme="majorBidi"/>
      <w:color w:val="0840A3"/>
      <w:sz w:val="28"/>
      <w:szCs w:val="22"/>
      <w:lang w:val="en-ZA"/>
    </w:rPr>
  </w:style>
  <w:style w:type="character" w:customStyle="1" w:styleId="Heading7Char">
    <w:name w:val="Heading 7 Char"/>
    <w:basedOn w:val="DefaultParagraphFont"/>
    <w:link w:val="Heading7"/>
    <w:uiPriority w:val="9"/>
    <w:locked/>
    <w:rsid w:val="00347109"/>
    <w:rPr>
      <w:rFonts w:eastAsiaTheme="majorEastAsia" w:cstheme="majorBidi"/>
      <w:i/>
      <w:iCs/>
      <w:color w:val="595959" w:themeColor="text1" w:themeTint="A6"/>
      <w:sz w:val="22"/>
      <w:szCs w:val="22"/>
      <w:lang w:val="en-ZA"/>
    </w:rPr>
  </w:style>
  <w:style w:type="character" w:customStyle="1" w:styleId="Heading8Char">
    <w:name w:val="Heading 8 Char"/>
    <w:basedOn w:val="DefaultParagraphFont"/>
    <w:link w:val="Heading8"/>
    <w:uiPriority w:val="9"/>
    <w:locked/>
    <w:rsid w:val="00347109"/>
    <w:rPr>
      <w:rFonts w:eastAsiaTheme="majorEastAsia" w:cstheme="majorBidi"/>
      <w:smallCaps/>
      <w:color w:val="595959" w:themeColor="text1" w:themeTint="A6"/>
      <w:sz w:val="22"/>
      <w:szCs w:val="22"/>
      <w:lang w:val="en-ZA"/>
    </w:rPr>
  </w:style>
  <w:style w:type="character" w:customStyle="1" w:styleId="Heading9Char">
    <w:name w:val="Heading 9 Char"/>
    <w:basedOn w:val="DefaultParagraphFont"/>
    <w:link w:val="Heading9"/>
    <w:uiPriority w:val="9"/>
    <w:locked/>
    <w:rsid w:val="00347109"/>
    <w:rPr>
      <w:rFonts w:eastAsiaTheme="majorEastAsia" w:cstheme="majorBidi"/>
      <w:i/>
      <w:iCs/>
      <w:smallCaps/>
      <w:color w:val="595959" w:themeColor="text1" w:themeTint="A6"/>
      <w:sz w:val="22"/>
      <w:szCs w:val="22"/>
      <w:lang w:val="en-ZA"/>
    </w:rPr>
  </w:style>
  <w:style w:type="character" w:customStyle="1" w:styleId="Heading3Char1">
    <w:name w:val="Heading 3 Char1"/>
    <w:basedOn w:val="DefaultParagraphFont"/>
    <w:uiPriority w:val="99"/>
    <w:locked/>
    <w:rsid w:val="00347109"/>
    <w:rPr>
      <w:b/>
      <w:bCs/>
      <w:sz w:val="24"/>
      <w:shd w:val="clear" w:color="auto" w:fill="D9D9D9"/>
      <w:lang w:val="en-ZA"/>
    </w:rPr>
  </w:style>
  <w:style w:type="paragraph" w:styleId="BodyTextIndent">
    <w:name w:val="Body Text Indent"/>
    <w:basedOn w:val="Bulletlist"/>
    <w:link w:val="BodyTextIndentChar"/>
    <w:uiPriority w:val="99"/>
    <w:rsid w:val="00347109"/>
    <w:pPr>
      <w:numPr>
        <w:numId w:val="0"/>
      </w:numPr>
      <w:ind w:left="567"/>
    </w:pPr>
    <w:rPr>
      <w:sz w:val="24"/>
      <w:szCs w:val="24"/>
    </w:rPr>
  </w:style>
  <w:style w:type="paragraph" w:customStyle="1" w:styleId="Bulletlist">
    <w:name w:val="Bullet list"/>
    <w:basedOn w:val="ProbeNormal"/>
    <w:link w:val="BulletlistChar"/>
    <w:rsid w:val="00347109"/>
    <w:pPr>
      <w:numPr>
        <w:numId w:val="2"/>
      </w:numPr>
      <w:tabs>
        <w:tab w:val="right" w:pos="9781"/>
      </w:tabs>
      <w:jc w:val="both"/>
    </w:pPr>
  </w:style>
  <w:style w:type="paragraph" w:customStyle="1" w:styleId="ProbeNormal">
    <w:name w:val="Probe Normal"/>
    <w:basedOn w:val="Normal"/>
    <w:link w:val="ProbeNormalChar1"/>
    <w:uiPriority w:val="99"/>
    <w:rsid w:val="00347109"/>
    <w:pPr>
      <w:tabs>
        <w:tab w:val="left" w:pos="1134"/>
        <w:tab w:val="num" w:pos="1701"/>
        <w:tab w:val="right" w:pos="9072"/>
      </w:tabs>
      <w:ind w:left="6"/>
    </w:pPr>
  </w:style>
  <w:style w:type="character" w:customStyle="1" w:styleId="ProbeNormalChar1">
    <w:name w:val="Probe Normal Char1"/>
    <w:basedOn w:val="DefaultParagraphFont"/>
    <w:link w:val="ProbeNormal"/>
    <w:uiPriority w:val="99"/>
    <w:rsid w:val="00347109"/>
    <w:rPr>
      <w:rFonts w:eastAsiaTheme="minorHAnsi"/>
      <w:sz w:val="22"/>
      <w:szCs w:val="22"/>
      <w:lang w:val="en-ZA"/>
    </w:rPr>
  </w:style>
  <w:style w:type="character" w:customStyle="1" w:styleId="BulletlistChar">
    <w:name w:val="Bullet list Char"/>
    <w:basedOn w:val="DefaultParagraphFont"/>
    <w:link w:val="Bulletlist"/>
    <w:locked/>
    <w:rsid w:val="00347109"/>
    <w:rPr>
      <w:rFonts w:eastAsiaTheme="minorHAnsi"/>
      <w:sz w:val="22"/>
      <w:szCs w:val="22"/>
      <w:lang w:val="en-ZA"/>
    </w:rPr>
  </w:style>
  <w:style w:type="character" w:customStyle="1" w:styleId="BodyTextIndentChar">
    <w:name w:val="Body Text Indent Char"/>
    <w:basedOn w:val="BulletlistChar"/>
    <w:link w:val="BodyTextIndent"/>
    <w:uiPriority w:val="99"/>
    <w:locked/>
    <w:rsid w:val="00347109"/>
    <w:rPr>
      <w:rFonts w:eastAsiaTheme="minorHAnsi"/>
      <w:sz w:val="24"/>
      <w:szCs w:val="24"/>
      <w:lang w:val="en-ZA"/>
    </w:rPr>
  </w:style>
  <w:style w:type="paragraph" w:styleId="BodyTextIndent2">
    <w:name w:val="Body Text Indent 2"/>
    <w:basedOn w:val="Normal"/>
    <w:link w:val="BodyTextIndent2Char"/>
    <w:uiPriority w:val="99"/>
    <w:rsid w:val="00347109"/>
    <w:pPr>
      <w:jc w:val="right"/>
    </w:pPr>
    <w:rPr>
      <w:rFonts w:ascii="Korinna BT" w:hAnsi="Korinna BT" w:cs="Korinna BT"/>
      <w:sz w:val="40"/>
      <w:szCs w:val="40"/>
      <w14:shadow w14:blurRad="50800" w14:dist="38100" w14:dir="2700000" w14:sx="100000" w14:sy="100000" w14:kx="0" w14:ky="0" w14:algn="tl">
        <w14:srgbClr w14:val="000000">
          <w14:alpha w14:val="60000"/>
        </w14:srgbClr>
      </w14:shadow>
    </w:rPr>
  </w:style>
  <w:style w:type="character" w:customStyle="1" w:styleId="BodyTextIndent2Char">
    <w:name w:val="Body Text Indent 2 Char"/>
    <w:basedOn w:val="DefaultParagraphFont"/>
    <w:link w:val="BodyTextIndent2"/>
    <w:uiPriority w:val="99"/>
    <w:locked/>
    <w:rsid w:val="00347109"/>
    <w:rPr>
      <w:rFonts w:ascii="Korinna BT" w:eastAsiaTheme="minorHAnsi" w:hAnsi="Korinna BT" w:cs="Korinna BT"/>
      <w:sz w:val="40"/>
      <w:szCs w:val="40"/>
      <w:lang w:val="en-ZA"/>
      <w14:shadow w14:blurRad="50800" w14:dist="38100" w14:dir="2700000" w14:sx="100000" w14:sy="100000" w14:kx="0" w14:ky="0" w14:algn="tl">
        <w14:srgbClr w14:val="000000">
          <w14:alpha w14:val="60000"/>
        </w14:srgbClr>
      </w14:shadow>
    </w:rPr>
  </w:style>
  <w:style w:type="paragraph" w:styleId="BodyTextIndent3">
    <w:name w:val="Body Text Indent 3"/>
    <w:basedOn w:val="Normal"/>
    <w:link w:val="BodyTextIndent3Char"/>
    <w:uiPriority w:val="99"/>
    <w:rsid w:val="00347109"/>
    <w:pPr>
      <w:ind w:left="851"/>
    </w:pPr>
  </w:style>
  <w:style w:type="character" w:customStyle="1" w:styleId="BodyTextIndent3Char">
    <w:name w:val="Body Text Indent 3 Char"/>
    <w:basedOn w:val="DefaultParagraphFont"/>
    <w:link w:val="BodyTextIndent3"/>
    <w:uiPriority w:val="99"/>
    <w:locked/>
    <w:rsid w:val="00347109"/>
    <w:rPr>
      <w:rFonts w:eastAsiaTheme="minorHAnsi"/>
      <w:sz w:val="22"/>
      <w:szCs w:val="22"/>
      <w:lang w:val="en-ZA"/>
    </w:rPr>
  </w:style>
  <w:style w:type="paragraph" w:customStyle="1" w:styleId="Casestudy">
    <w:name w:val="Case study"/>
    <w:basedOn w:val="Normal"/>
    <w:next w:val="Normal"/>
    <w:uiPriority w:val="99"/>
    <w:rsid w:val="00347109"/>
    <w:pPr>
      <w:keepNext/>
      <w:widowControl w:val="0"/>
      <w:pBdr>
        <w:top w:val="single" w:sz="12" w:space="1" w:color="008080"/>
        <w:left w:val="single" w:sz="12" w:space="4" w:color="008080"/>
        <w:bottom w:val="single" w:sz="12" w:space="1" w:color="008080"/>
        <w:right w:val="single" w:sz="12" w:space="4" w:color="008080"/>
      </w:pBdr>
    </w:pPr>
    <w:rPr>
      <w:i/>
      <w:iCs/>
    </w:rPr>
  </w:style>
  <w:style w:type="character" w:styleId="EndnoteReference">
    <w:name w:val="endnote reference"/>
    <w:basedOn w:val="DefaultParagraphFont"/>
    <w:uiPriority w:val="99"/>
    <w:semiHidden/>
    <w:rsid w:val="00347109"/>
    <w:rPr>
      <w:rFonts w:cs="Times New Roman"/>
      <w:vertAlign w:val="superscript"/>
    </w:rPr>
  </w:style>
  <w:style w:type="paragraph" w:styleId="Footer">
    <w:name w:val="footer"/>
    <w:basedOn w:val="Normal"/>
    <w:link w:val="FooterChar"/>
    <w:uiPriority w:val="99"/>
    <w:unhideWhenUsed/>
    <w:rsid w:val="00347109"/>
    <w:pPr>
      <w:tabs>
        <w:tab w:val="center" w:pos="4513"/>
        <w:tab w:val="right" w:pos="9026"/>
      </w:tabs>
      <w:spacing w:after="0"/>
    </w:pPr>
  </w:style>
  <w:style w:type="character" w:customStyle="1" w:styleId="FooterChar">
    <w:name w:val="Footer Char"/>
    <w:basedOn w:val="DefaultParagraphFont"/>
    <w:link w:val="Footer"/>
    <w:uiPriority w:val="99"/>
    <w:locked/>
    <w:rsid w:val="00347109"/>
    <w:rPr>
      <w:rFonts w:eastAsiaTheme="minorHAnsi"/>
      <w:sz w:val="22"/>
      <w:szCs w:val="22"/>
      <w:lang w:val="en-ZA"/>
    </w:rPr>
  </w:style>
  <w:style w:type="character" w:styleId="FootnoteReference">
    <w:name w:val="footnote reference"/>
    <w:basedOn w:val="DefaultParagraphFont"/>
    <w:semiHidden/>
    <w:rsid w:val="00347109"/>
    <w:rPr>
      <w:rFonts w:ascii="Arial" w:hAnsi="Arial" w:cs="Arial"/>
      <w:sz w:val="20"/>
      <w:szCs w:val="20"/>
      <w:vertAlign w:val="superscript"/>
    </w:rPr>
  </w:style>
  <w:style w:type="paragraph" w:styleId="FootnoteText">
    <w:name w:val="footnote text"/>
    <w:aliases w:val="Footnote Text Char1,Footnote Text Char2,Footnote Text Char11,Footnote Text Char3,Footnote Text Char4,Footnote Text Char5,Footnote Text Char6,Footnote Text Char12,Footnote Text Char21,Footnote Text Char31,Footnote New, Ch, Cha, Char,Cha, C"/>
    <w:basedOn w:val="Normal"/>
    <w:link w:val="FootnoteTextChar"/>
    <w:rsid w:val="00347109"/>
    <w:pPr>
      <w:widowControl w:val="0"/>
    </w:pPr>
  </w:style>
  <w:style w:type="character" w:customStyle="1" w:styleId="FootnoteTextChar">
    <w:name w:val="Footnote Text Char"/>
    <w:aliases w:val="Footnote Text Char1 Char1,Footnote Text Char2 Char1,Footnote Text Char11 Char1,Footnote Text Char3 Char1,Footnote Text Char4 Char1,Footnote Text Char5 Char1,Footnote Text Char6 Char1,Footnote Text Char12 Char1,Footnote New Char"/>
    <w:basedOn w:val="DefaultParagraphFont"/>
    <w:link w:val="FootnoteText"/>
    <w:locked/>
    <w:rsid w:val="00347109"/>
    <w:rPr>
      <w:rFonts w:eastAsiaTheme="minorHAnsi"/>
      <w:sz w:val="22"/>
      <w:szCs w:val="22"/>
      <w:lang w:val="en-ZA"/>
    </w:rPr>
  </w:style>
  <w:style w:type="paragraph" w:styleId="Header">
    <w:name w:val="header"/>
    <w:basedOn w:val="Normal"/>
    <w:link w:val="HeaderChar"/>
    <w:uiPriority w:val="99"/>
    <w:unhideWhenUsed/>
    <w:rsid w:val="00347109"/>
    <w:pPr>
      <w:tabs>
        <w:tab w:val="center" w:pos="4513"/>
        <w:tab w:val="right" w:pos="9026"/>
      </w:tabs>
      <w:spacing w:after="0"/>
    </w:pPr>
  </w:style>
  <w:style w:type="character" w:customStyle="1" w:styleId="HeaderChar">
    <w:name w:val="Header Char"/>
    <w:basedOn w:val="DefaultParagraphFont"/>
    <w:link w:val="Header"/>
    <w:uiPriority w:val="99"/>
    <w:locked/>
    <w:rsid w:val="00347109"/>
    <w:rPr>
      <w:rFonts w:eastAsiaTheme="minorHAnsi"/>
      <w:sz w:val="22"/>
      <w:szCs w:val="22"/>
      <w:lang w:val="en-ZA"/>
    </w:rPr>
  </w:style>
  <w:style w:type="character" w:styleId="Hyperlink">
    <w:name w:val="Hyperlink"/>
    <w:basedOn w:val="DefaultParagraphFont"/>
    <w:uiPriority w:val="99"/>
    <w:rsid w:val="00347109"/>
    <w:rPr>
      <w:rFonts w:cs="Times New Roman"/>
      <w:color w:val="0000FF"/>
      <w:u w:val="single"/>
    </w:rPr>
  </w:style>
  <w:style w:type="paragraph" w:styleId="ListBullet">
    <w:name w:val="List Bullet"/>
    <w:basedOn w:val="Normal"/>
    <w:autoRedefine/>
    <w:uiPriority w:val="99"/>
    <w:rsid w:val="00347109"/>
    <w:pPr>
      <w:widowControl w:val="0"/>
      <w:tabs>
        <w:tab w:val="num" w:pos="360"/>
      </w:tabs>
      <w:ind w:left="360" w:hanging="360"/>
    </w:pPr>
  </w:style>
  <w:style w:type="paragraph" w:customStyle="1" w:styleId="NormalDblSpc">
    <w:name w:val="Normal Dbl Spc"/>
    <w:basedOn w:val="Normal"/>
    <w:uiPriority w:val="99"/>
    <w:rsid w:val="00347109"/>
    <w:pPr>
      <w:spacing w:line="480" w:lineRule="auto"/>
    </w:pPr>
  </w:style>
  <w:style w:type="paragraph" w:customStyle="1" w:styleId="NumListCharChar">
    <w:name w:val="NumList Char Char"/>
    <w:basedOn w:val="Normal"/>
    <w:link w:val="NumListCharCharChar"/>
    <w:uiPriority w:val="99"/>
    <w:rsid w:val="00347109"/>
    <w:rPr>
      <w:rFonts w:ascii="Arial" w:hAnsi="Arial" w:cs="Arial"/>
      <w:lang w:val="en-GB"/>
    </w:rPr>
  </w:style>
  <w:style w:type="character" w:customStyle="1" w:styleId="NumListCharCharChar">
    <w:name w:val="NumList Char Char Char"/>
    <w:basedOn w:val="DefaultParagraphFont"/>
    <w:link w:val="NumListCharChar"/>
    <w:uiPriority w:val="99"/>
    <w:locked/>
    <w:rsid w:val="00347109"/>
    <w:rPr>
      <w:rFonts w:ascii="Arial" w:eastAsiaTheme="minorHAnsi" w:hAnsi="Arial" w:cs="Arial"/>
      <w:sz w:val="22"/>
      <w:szCs w:val="22"/>
      <w:lang w:val="en-GB"/>
    </w:rPr>
  </w:style>
  <w:style w:type="character" w:styleId="PageNumber">
    <w:name w:val="page number"/>
    <w:basedOn w:val="DefaultParagraphFont"/>
    <w:uiPriority w:val="99"/>
    <w:rsid w:val="00347109"/>
    <w:rPr>
      <w:rFonts w:cs="Times New Roman"/>
    </w:rPr>
  </w:style>
  <w:style w:type="paragraph" w:styleId="TOC1">
    <w:name w:val="toc 1"/>
    <w:basedOn w:val="Normal"/>
    <w:next w:val="Normal"/>
    <w:autoRedefine/>
    <w:uiPriority w:val="39"/>
    <w:rsid w:val="00CD2EFA"/>
    <w:pPr>
      <w:spacing w:before="360" w:after="0"/>
    </w:pPr>
    <w:rPr>
      <w:b/>
      <w:bCs/>
      <w:caps/>
      <w:szCs w:val="24"/>
    </w:rPr>
  </w:style>
  <w:style w:type="paragraph" w:styleId="TOC2">
    <w:name w:val="toc 2"/>
    <w:basedOn w:val="Normal"/>
    <w:next w:val="Normal"/>
    <w:autoRedefine/>
    <w:uiPriority w:val="39"/>
    <w:rsid w:val="00CA6539"/>
    <w:pPr>
      <w:tabs>
        <w:tab w:val="left" w:pos="880"/>
        <w:tab w:val="right" w:leader="dot" w:pos="9913"/>
      </w:tabs>
      <w:spacing w:before="120" w:after="0" w:line="240" w:lineRule="auto"/>
      <w:ind w:left="284"/>
    </w:pPr>
    <w:rPr>
      <w:bCs/>
      <w:sz w:val="18"/>
      <w:szCs w:val="20"/>
    </w:rPr>
  </w:style>
  <w:style w:type="paragraph" w:styleId="TOC3">
    <w:name w:val="toc 3"/>
    <w:basedOn w:val="Normal"/>
    <w:next w:val="Normal"/>
    <w:autoRedefine/>
    <w:uiPriority w:val="39"/>
    <w:rsid w:val="00347109"/>
    <w:pPr>
      <w:spacing w:after="0"/>
      <w:ind w:left="220"/>
    </w:pPr>
    <w:rPr>
      <w:szCs w:val="20"/>
    </w:rPr>
  </w:style>
  <w:style w:type="paragraph" w:styleId="TOC4">
    <w:name w:val="toc 4"/>
    <w:basedOn w:val="Normal"/>
    <w:next w:val="Normal"/>
    <w:autoRedefine/>
    <w:uiPriority w:val="39"/>
    <w:rsid w:val="00347109"/>
    <w:pPr>
      <w:spacing w:after="0"/>
      <w:ind w:left="440"/>
    </w:pPr>
    <w:rPr>
      <w:szCs w:val="20"/>
    </w:rPr>
  </w:style>
  <w:style w:type="paragraph" w:styleId="TOC5">
    <w:name w:val="toc 5"/>
    <w:basedOn w:val="Normal"/>
    <w:next w:val="Normal"/>
    <w:autoRedefine/>
    <w:uiPriority w:val="39"/>
    <w:rsid w:val="00347109"/>
    <w:pPr>
      <w:spacing w:after="0"/>
      <w:ind w:left="660"/>
    </w:pPr>
    <w:rPr>
      <w:szCs w:val="20"/>
    </w:rPr>
  </w:style>
  <w:style w:type="paragraph" w:styleId="TOC6">
    <w:name w:val="toc 6"/>
    <w:basedOn w:val="Normal"/>
    <w:next w:val="Normal"/>
    <w:autoRedefine/>
    <w:uiPriority w:val="39"/>
    <w:rsid w:val="00347109"/>
    <w:pPr>
      <w:spacing w:after="0"/>
      <w:ind w:left="880"/>
    </w:pPr>
    <w:rPr>
      <w:szCs w:val="20"/>
    </w:rPr>
  </w:style>
  <w:style w:type="paragraph" w:styleId="TOC7">
    <w:name w:val="toc 7"/>
    <w:basedOn w:val="Normal"/>
    <w:next w:val="Normal"/>
    <w:autoRedefine/>
    <w:uiPriority w:val="39"/>
    <w:rsid w:val="00347109"/>
    <w:pPr>
      <w:spacing w:after="0"/>
      <w:ind w:left="1100"/>
    </w:pPr>
    <w:rPr>
      <w:szCs w:val="20"/>
    </w:rPr>
  </w:style>
  <w:style w:type="paragraph" w:styleId="TOC8">
    <w:name w:val="toc 8"/>
    <w:basedOn w:val="Normal"/>
    <w:next w:val="Normal"/>
    <w:autoRedefine/>
    <w:uiPriority w:val="39"/>
    <w:rsid w:val="00347109"/>
    <w:pPr>
      <w:spacing w:after="0"/>
      <w:ind w:left="1320"/>
    </w:pPr>
    <w:rPr>
      <w:szCs w:val="20"/>
    </w:rPr>
  </w:style>
  <w:style w:type="paragraph" w:styleId="TOC9">
    <w:name w:val="toc 9"/>
    <w:basedOn w:val="Normal"/>
    <w:next w:val="Normal"/>
    <w:autoRedefine/>
    <w:uiPriority w:val="39"/>
    <w:rsid w:val="00347109"/>
    <w:pPr>
      <w:spacing w:after="0"/>
      <w:ind w:left="1540"/>
    </w:pPr>
    <w:rPr>
      <w:szCs w:val="20"/>
    </w:rPr>
  </w:style>
  <w:style w:type="paragraph" w:customStyle="1" w:styleId="PrincipleChar">
    <w:name w:val="Principle Char"/>
    <w:basedOn w:val="Normal"/>
    <w:link w:val="PrincipleCharChar"/>
    <w:uiPriority w:val="99"/>
    <w:rsid w:val="00347109"/>
    <w:pPr>
      <w:keepLines/>
      <w:numPr>
        <w:numId w:val="7"/>
      </w:numPr>
      <w:ind w:right="567"/>
    </w:pPr>
    <w:rPr>
      <w:b/>
      <w:bCs/>
      <w:i/>
      <w:iCs/>
      <w:lang w:val="en-GB"/>
    </w:rPr>
  </w:style>
  <w:style w:type="character" w:customStyle="1" w:styleId="PrincipleCharChar">
    <w:name w:val="Principle Char Char"/>
    <w:basedOn w:val="DefaultParagraphFont"/>
    <w:link w:val="PrincipleChar"/>
    <w:uiPriority w:val="99"/>
    <w:locked/>
    <w:rsid w:val="00347109"/>
    <w:rPr>
      <w:rFonts w:eastAsiaTheme="minorHAnsi"/>
      <w:b/>
      <w:bCs/>
      <w:i/>
      <w:iCs/>
      <w:sz w:val="22"/>
      <w:szCs w:val="22"/>
      <w:lang w:val="en-GB"/>
    </w:rPr>
  </w:style>
  <w:style w:type="paragraph" w:customStyle="1" w:styleId="2Col1">
    <w:name w:val="2Col1"/>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2Col12-SkipBlSpBef">
    <w:name w:val="2Col12-SkipBlSpBef"/>
    <w:uiPriority w:val="99"/>
    <w:rsid w:val="00347109"/>
    <w:pPr>
      <w:keepLines/>
      <w:widowControl w:val="0"/>
      <w:tabs>
        <w:tab w:val="center" w:pos="6916"/>
        <w:tab w:val="center" w:pos="8900"/>
      </w:tabs>
      <w:autoSpaceDE w:val="0"/>
      <w:autoSpaceDN w:val="0"/>
      <w:adjustRightInd w:val="0"/>
      <w:spacing w:before="204"/>
    </w:pPr>
    <w:rPr>
      <w:rFonts w:eastAsia="PMingLiU"/>
      <w:szCs w:val="22"/>
      <w:lang w:eastAsia="zh-TW"/>
    </w:rPr>
  </w:style>
  <w:style w:type="paragraph" w:customStyle="1" w:styleId="2Col7-SkipBlank">
    <w:name w:val="2Col7-SkipBlank"/>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2Col-NoteJump">
    <w:name w:val="2Col-Note&amp;Jump"/>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2Col-NoteJumpNoSkip">
    <w:name w:val="2Col-Note&amp;JumpNoSkip"/>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2Col-RefNoteJump">
    <w:name w:val="2Col-RefNote&amp;Jump"/>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4Col2-DblSpace">
    <w:name w:val="4Col2-DblSpace"/>
    <w:uiPriority w:val="99"/>
    <w:rsid w:val="00347109"/>
    <w:pPr>
      <w:widowControl w:val="0"/>
      <w:tabs>
        <w:tab w:val="left" w:pos="4251"/>
        <w:tab w:val="center" w:pos="5760"/>
        <w:tab w:val="center" w:pos="6916"/>
        <w:tab w:val="center" w:pos="8900"/>
      </w:tabs>
      <w:autoSpaceDE w:val="0"/>
      <w:autoSpaceDN w:val="0"/>
      <w:adjustRightInd w:val="0"/>
      <w:spacing w:line="479" w:lineRule="exact"/>
    </w:pPr>
    <w:rPr>
      <w:rFonts w:eastAsia="PMingLiU"/>
      <w:szCs w:val="22"/>
      <w:lang w:eastAsia="zh-TW"/>
    </w:rPr>
  </w:style>
  <w:style w:type="paragraph" w:customStyle="1" w:styleId="4Col8-NoSkip">
    <w:name w:val="4Col8-NoSkip"/>
    <w:uiPriority w:val="99"/>
    <w:rsid w:val="00347109"/>
    <w:pPr>
      <w:widowControl w:val="0"/>
      <w:tabs>
        <w:tab w:val="left" w:pos="4251"/>
        <w:tab w:val="center" w:pos="5760"/>
        <w:tab w:val="center" w:pos="6916"/>
        <w:tab w:val="center" w:pos="8900"/>
      </w:tabs>
      <w:autoSpaceDE w:val="0"/>
      <w:autoSpaceDN w:val="0"/>
      <w:adjustRightInd w:val="0"/>
    </w:pPr>
    <w:rPr>
      <w:rFonts w:eastAsia="PMingLiU"/>
      <w:szCs w:val="22"/>
      <w:lang w:eastAsia="zh-TW"/>
    </w:rPr>
  </w:style>
  <w:style w:type="paragraph" w:customStyle="1" w:styleId="Alignment">
    <w:name w:val="Alignment"/>
    <w:uiPriority w:val="99"/>
    <w:rsid w:val="00347109"/>
    <w:pPr>
      <w:widowControl w:val="0"/>
      <w:autoSpaceDE w:val="0"/>
      <w:autoSpaceDN w:val="0"/>
      <w:adjustRightInd w:val="0"/>
    </w:pPr>
    <w:rPr>
      <w:rFonts w:eastAsia="PMingLiU"/>
      <w:sz w:val="24"/>
      <w:lang w:eastAsia="zh-TW"/>
    </w:rPr>
  </w:style>
  <w:style w:type="paragraph" w:customStyle="1" w:styleId="AuditInfo">
    <w:name w:val="Audit Info"/>
    <w:uiPriority w:val="99"/>
    <w:rsid w:val="00347109"/>
    <w:pPr>
      <w:widowControl w:val="0"/>
      <w:tabs>
        <w:tab w:val="right" w:pos="2834"/>
        <w:tab w:val="left" w:pos="3118"/>
      </w:tabs>
      <w:autoSpaceDE w:val="0"/>
      <w:autoSpaceDN w:val="0"/>
      <w:adjustRightInd w:val="0"/>
      <w:spacing w:before="28" w:after="28"/>
    </w:pPr>
    <w:rPr>
      <w:rFonts w:ascii="Arial" w:eastAsia="PMingLiU" w:hAnsi="Arial" w:cs="Arial"/>
      <w:b/>
      <w:bCs/>
      <w:color w:val="3030FF"/>
      <w:sz w:val="16"/>
      <w:szCs w:val="16"/>
      <w:lang w:eastAsia="zh-TW"/>
    </w:rPr>
  </w:style>
  <w:style w:type="paragraph" w:customStyle="1" w:styleId="AU-Footer">
    <w:name w:val="AU-Footer"/>
    <w:uiPriority w:val="99"/>
    <w:rsid w:val="00347109"/>
    <w:pPr>
      <w:widowControl w:val="0"/>
      <w:autoSpaceDE w:val="0"/>
      <w:autoSpaceDN w:val="0"/>
      <w:adjustRightInd w:val="0"/>
      <w:jc w:val="center"/>
    </w:pPr>
    <w:rPr>
      <w:rFonts w:eastAsia="PMingLiU"/>
      <w:b/>
      <w:bCs/>
      <w:szCs w:val="22"/>
      <w:lang w:eastAsia="zh-TW"/>
    </w:rPr>
  </w:style>
  <w:style w:type="paragraph" w:customStyle="1" w:styleId="AU-Sign">
    <w:name w:val="AU-Sign"/>
    <w:uiPriority w:val="99"/>
    <w:rsid w:val="00347109"/>
    <w:pPr>
      <w:widowControl w:val="0"/>
      <w:tabs>
        <w:tab w:val="right" w:pos="9637"/>
      </w:tabs>
      <w:autoSpaceDE w:val="0"/>
      <w:autoSpaceDN w:val="0"/>
      <w:adjustRightInd w:val="0"/>
      <w:jc w:val="both"/>
    </w:pPr>
    <w:rPr>
      <w:rFonts w:eastAsia="PMingLiU"/>
      <w:b/>
      <w:bCs/>
      <w:szCs w:val="22"/>
      <w:lang w:eastAsia="zh-TW"/>
    </w:rPr>
  </w:style>
  <w:style w:type="paragraph" w:customStyle="1" w:styleId="AU-SignSpB">
    <w:name w:val="AU-SignSpB"/>
    <w:uiPriority w:val="99"/>
    <w:rsid w:val="00347109"/>
    <w:pPr>
      <w:widowControl w:val="0"/>
      <w:autoSpaceDE w:val="0"/>
      <w:autoSpaceDN w:val="0"/>
      <w:adjustRightInd w:val="0"/>
      <w:spacing w:before="719"/>
      <w:jc w:val="both"/>
    </w:pPr>
    <w:rPr>
      <w:rFonts w:eastAsia="PMingLiU"/>
      <w:b/>
      <w:bCs/>
      <w:szCs w:val="22"/>
      <w:lang w:eastAsia="zh-TW"/>
    </w:rPr>
  </w:style>
  <w:style w:type="paragraph" w:customStyle="1" w:styleId="AU-TxtFirst">
    <w:name w:val="AU-TxtFirst"/>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AU-TxtSpB">
    <w:name w:val="AU-TxtSpB"/>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AU-TxtSpBBld">
    <w:name w:val="AU-TxtSpBBld"/>
    <w:uiPriority w:val="99"/>
    <w:rsid w:val="00347109"/>
    <w:pPr>
      <w:widowControl w:val="0"/>
      <w:autoSpaceDE w:val="0"/>
      <w:autoSpaceDN w:val="0"/>
      <w:adjustRightInd w:val="0"/>
      <w:spacing w:before="204"/>
      <w:jc w:val="both"/>
    </w:pPr>
    <w:rPr>
      <w:rFonts w:eastAsia="PMingLiU"/>
      <w:b/>
      <w:bCs/>
      <w:szCs w:val="22"/>
      <w:lang w:eastAsia="zh-TW"/>
    </w:rPr>
  </w:style>
  <w:style w:type="paragraph" w:styleId="BalloonText">
    <w:name w:val="Balloon Text"/>
    <w:basedOn w:val="Normal"/>
    <w:link w:val="BalloonTextChar"/>
    <w:uiPriority w:val="99"/>
    <w:semiHidden/>
    <w:rsid w:val="00347109"/>
    <w:rPr>
      <w:rFonts w:cs="Tahoma"/>
      <w:sz w:val="16"/>
      <w:szCs w:val="16"/>
    </w:rPr>
  </w:style>
  <w:style w:type="character" w:customStyle="1" w:styleId="BalloonTextChar">
    <w:name w:val="Balloon Text Char"/>
    <w:basedOn w:val="DefaultParagraphFont"/>
    <w:link w:val="BalloonText"/>
    <w:uiPriority w:val="99"/>
    <w:semiHidden/>
    <w:locked/>
    <w:rsid w:val="00347109"/>
    <w:rPr>
      <w:rFonts w:eastAsiaTheme="minorHAnsi" w:cs="Tahoma"/>
      <w:sz w:val="16"/>
      <w:szCs w:val="16"/>
      <w:lang w:val="en-ZA"/>
    </w:rPr>
  </w:style>
  <w:style w:type="paragraph" w:styleId="BodyText">
    <w:name w:val="Body Text"/>
    <w:basedOn w:val="Normal"/>
    <w:link w:val="BodyTextChar1"/>
    <w:uiPriority w:val="99"/>
    <w:rsid w:val="00347109"/>
    <w:pPr>
      <w:spacing w:after="0"/>
      <w:jc w:val="center"/>
    </w:pPr>
    <w:rPr>
      <w:b/>
      <w:bCs/>
      <w:sz w:val="40"/>
      <w:szCs w:val="40"/>
    </w:rPr>
  </w:style>
  <w:style w:type="character" w:customStyle="1" w:styleId="BodyTextChar1">
    <w:name w:val="Body Text Char1"/>
    <w:basedOn w:val="DefaultParagraphFont"/>
    <w:link w:val="BodyText"/>
    <w:uiPriority w:val="99"/>
    <w:locked/>
    <w:rsid w:val="00347109"/>
    <w:rPr>
      <w:rFonts w:eastAsiaTheme="minorHAnsi"/>
      <w:b/>
      <w:bCs/>
      <w:sz w:val="40"/>
      <w:szCs w:val="40"/>
      <w:lang w:val="en-ZA"/>
    </w:rPr>
  </w:style>
  <w:style w:type="character" w:customStyle="1" w:styleId="BodyTextChar">
    <w:name w:val="Body Text Char"/>
    <w:basedOn w:val="DefaultParagraphFont"/>
    <w:uiPriority w:val="99"/>
    <w:locked/>
    <w:rsid w:val="00347109"/>
    <w:rPr>
      <w:rFonts w:ascii="Arial Narrow" w:hAnsi="Arial Narrow" w:cs="Times New Roman"/>
      <w:b/>
      <w:bCs/>
      <w:sz w:val="40"/>
      <w:lang w:eastAsia="en-US"/>
    </w:rPr>
  </w:style>
  <w:style w:type="paragraph" w:styleId="BodyText2">
    <w:name w:val="Body Text 2"/>
    <w:basedOn w:val="Normal"/>
    <w:link w:val="BodyText2Char"/>
    <w:uiPriority w:val="99"/>
    <w:rsid w:val="00347109"/>
    <w:pPr>
      <w:spacing w:line="480" w:lineRule="auto"/>
    </w:pPr>
  </w:style>
  <w:style w:type="character" w:customStyle="1" w:styleId="BodyText2Char">
    <w:name w:val="Body Text 2 Char"/>
    <w:basedOn w:val="DefaultParagraphFont"/>
    <w:link w:val="BodyText2"/>
    <w:uiPriority w:val="99"/>
    <w:locked/>
    <w:rsid w:val="00347109"/>
    <w:rPr>
      <w:rFonts w:eastAsiaTheme="minorHAnsi"/>
      <w:sz w:val="22"/>
      <w:szCs w:val="22"/>
      <w:lang w:val="en-ZA"/>
    </w:rPr>
  </w:style>
  <w:style w:type="paragraph" w:customStyle="1" w:styleId="BodyTxt1">
    <w:name w:val="Body Txt1"/>
    <w:uiPriority w:val="99"/>
    <w:rsid w:val="00347109"/>
    <w:pPr>
      <w:widowControl w:val="0"/>
      <w:autoSpaceDE w:val="0"/>
      <w:autoSpaceDN w:val="0"/>
      <w:adjustRightInd w:val="0"/>
      <w:jc w:val="both"/>
    </w:pPr>
    <w:rPr>
      <w:rFonts w:eastAsia="PMingLiU"/>
      <w:szCs w:val="22"/>
      <w:lang w:eastAsia="zh-TW"/>
    </w:rPr>
  </w:style>
  <w:style w:type="paragraph" w:customStyle="1" w:styleId="BodyTxt5-SpBef">
    <w:name w:val="Body Txt5-SpBef"/>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BodyTxt6-SpBefBold">
    <w:name w:val="Body Txt6-SpBefBold"/>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BodyTxt10-SpBef1">
    <w:name w:val="BodyTxt10-SpBef1&quot;"/>
    <w:uiPriority w:val="99"/>
    <w:rsid w:val="00347109"/>
    <w:pPr>
      <w:widowControl w:val="0"/>
      <w:autoSpaceDE w:val="0"/>
      <w:autoSpaceDN w:val="0"/>
      <w:adjustRightInd w:val="0"/>
      <w:spacing w:before="1439"/>
      <w:jc w:val="both"/>
    </w:pPr>
    <w:rPr>
      <w:rFonts w:eastAsia="PMingLiU"/>
      <w:szCs w:val="22"/>
      <w:lang w:eastAsia="zh-TW"/>
    </w:rPr>
  </w:style>
  <w:style w:type="paragraph" w:customStyle="1" w:styleId="BS-2ColSingle">
    <w:name w:val="BS-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BS-2ColSpB005">
    <w:name w:val="BS-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69"/>
    </w:pPr>
    <w:rPr>
      <w:rFonts w:eastAsia="PMingLiU"/>
      <w:szCs w:val="22"/>
      <w:lang w:eastAsia="zh-TW"/>
    </w:rPr>
  </w:style>
  <w:style w:type="paragraph" w:customStyle="1" w:styleId="BS-2ColSpB024">
    <w:name w:val="BS-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2ColSpB024Ns">
    <w:name w:val="BS-2ColSpB0.24Ns"/>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Exa1">
    <w:name w:val="BS-Exa1"/>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BS-Exa2">
    <w:name w:val="BS-Exa2"/>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Exa3">
    <w:name w:val="BS-Exa3"/>
    <w:uiPriority w:val="99"/>
    <w:rsid w:val="00347109"/>
    <w:pPr>
      <w:widowControl w:val="0"/>
      <w:tabs>
        <w:tab w:val="left" w:pos="3968"/>
        <w:tab w:val="left" w:pos="5669"/>
      </w:tabs>
      <w:autoSpaceDE w:val="0"/>
      <w:autoSpaceDN w:val="0"/>
      <w:adjustRightInd w:val="0"/>
      <w:spacing w:before="28"/>
    </w:pPr>
    <w:rPr>
      <w:rFonts w:eastAsia="PMingLiU"/>
      <w:szCs w:val="22"/>
      <w:lang w:eastAsia="zh-TW"/>
    </w:rPr>
  </w:style>
  <w:style w:type="paragraph" w:customStyle="1" w:styleId="BS-TxtSpB">
    <w:name w:val="BS-TxtSpB"/>
    <w:uiPriority w:val="99"/>
    <w:rsid w:val="00347109"/>
    <w:pPr>
      <w:widowControl w:val="0"/>
      <w:autoSpaceDE w:val="0"/>
      <w:autoSpaceDN w:val="0"/>
      <w:adjustRightInd w:val="0"/>
      <w:spacing w:before="204"/>
      <w:jc w:val="both"/>
    </w:pPr>
    <w:rPr>
      <w:rFonts w:eastAsia="PMingLiU"/>
      <w:b/>
      <w:bCs/>
      <w:szCs w:val="22"/>
      <w:lang w:eastAsia="zh-TW"/>
    </w:rPr>
  </w:style>
  <w:style w:type="paragraph" w:styleId="Caption">
    <w:name w:val="caption"/>
    <w:basedOn w:val="Normal"/>
    <w:next w:val="Normal"/>
    <w:uiPriority w:val="35"/>
    <w:unhideWhenUsed/>
    <w:qFormat/>
    <w:rsid w:val="00347109"/>
    <w:rPr>
      <w:b/>
      <w:bCs/>
      <w:color w:val="404040" w:themeColor="text1" w:themeTint="BF"/>
    </w:rPr>
  </w:style>
  <w:style w:type="paragraph" w:customStyle="1" w:styleId="CF-2ColSpB005">
    <w:name w:val="CF-2ColSpB0.05"/>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CF-2ColSpB005Ns">
    <w:name w:val="CF-2ColSpB0.05Ns"/>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CF-2ColSpB024">
    <w:name w:val="CF-2ColSpB0.24"/>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CF-2ColSpB024Ns">
    <w:name w:val="CF-2ColSpB0.24Ns"/>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CF-Double">
    <w:name w:val="CF-Double"/>
    <w:uiPriority w:val="99"/>
    <w:rsid w:val="00347109"/>
    <w:pPr>
      <w:widowControl w:val="0"/>
      <w:tabs>
        <w:tab w:val="left" w:pos="5039"/>
        <w:tab w:val="center" w:pos="5760"/>
        <w:tab w:val="center" w:pos="6916"/>
        <w:tab w:val="center" w:pos="8900"/>
        <w:tab w:val="center" w:pos="10658"/>
      </w:tabs>
      <w:autoSpaceDE w:val="0"/>
      <w:autoSpaceDN w:val="0"/>
      <w:adjustRightInd w:val="0"/>
      <w:ind w:right="5329"/>
    </w:pPr>
    <w:rPr>
      <w:rFonts w:eastAsia="PMingLiU"/>
      <w:sz w:val="8"/>
      <w:szCs w:val="8"/>
      <w:lang w:eastAsia="zh-TW"/>
    </w:rPr>
  </w:style>
  <w:style w:type="paragraph" w:customStyle="1" w:styleId="CF-Exa1">
    <w:name w:val="CF-Exa1"/>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CF-Exa2">
    <w:name w:val="CF-Exa2"/>
    <w:uiPriority w:val="99"/>
    <w:rsid w:val="00347109"/>
    <w:pPr>
      <w:widowControl w:val="0"/>
      <w:tabs>
        <w:tab w:val="left" w:pos="3968"/>
        <w:tab w:val="left" w:pos="5669"/>
      </w:tabs>
      <w:autoSpaceDE w:val="0"/>
      <w:autoSpaceDN w:val="0"/>
      <w:adjustRightInd w:val="0"/>
      <w:spacing w:before="28"/>
    </w:pPr>
    <w:rPr>
      <w:rFonts w:eastAsia="PMingLiU"/>
      <w:szCs w:val="22"/>
      <w:lang w:eastAsia="zh-TW"/>
    </w:rPr>
  </w:style>
  <w:style w:type="paragraph" w:customStyle="1" w:styleId="CF-Single">
    <w:name w:val="CF-Single"/>
    <w:uiPriority w:val="99"/>
    <w:rsid w:val="00347109"/>
    <w:pPr>
      <w:widowControl w:val="0"/>
      <w:tabs>
        <w:tab w:val="left" w:pos="5039"/>
        <w:tab w:val="center" w:pos="5760"/>
        <w:tab w:val="center" w:pos="6916"/>
        <w:tab w:val="center" w:pos="8900"/>
        <w:tab w:val="center" w:pos="10658"/>
      </w:tabs>
      <w:autoSpaceDE w:val="0"/>
      <w:autoSpaceDN w:val="0"/>
      <w:adjustRightInd w:val="0"/>
      <w:ind w:right="4988"/>
    </w:pPr>
    <w:rPr>
      <w:rFonts w:eastAsia="PMingLiU"/>
      <w:sz w:val="8"/>
      <w:szCs w:val="8"/>
      <w:lang w:eastAsia="zh-TW"/>
    </w:rPr>
  </w:style>
  <w:style w:type="paragraph" w:customStyle="1" w:styleId="CF-TxtSpBANs">
    <w:name w:val="CF-TxtSpB&amp;ANs"/>
    <w:uiPriority w:val="99"/>
    <w:rsid w:val="00347109"/>
    <w:pPr>
      <w:widowControl w:val="0"/>
      <w:tabs>
        <w:tab w:val="center" w:pos="6916"/>
        <w:tab w:val="center" w:pos="8900"/>
      </w:tabs>
      <w:autoSpaceDE w:val="0"/>
      <w:autoSpaceDN w:val="0"/>
      <w:adjustRightInd w:val="0"/>
      <w:spacing w:before="204" w:after="204"/>
      <w:jc w:val="both"/>
    </w:pPr>
    <w:rPr>
      <w:rFonts w:eastAsia="PMingLiU"/>
      <w:szCs w:val="22"/>
      <w:lang w:eastAsia="zh-TW"/>
    </w:rPr>
  </w:style>
  <w:style w:type="paragraph" w:customStyle="1" w:styleId="CF-TxtSpBNs">
    <w:name w:val="CF-TxtSpBNs"/>
    <w:uiPriority w:val="99"/>
    <w:rsid w:val="00347109"/>
    <w:pPr>
      <w:widowControl w:val="0"/>
      <w:tabs>
        <w:tab w:val="center" w:pos="6916"/>
        <w:tab w:val="center" w:pos="8900"/>
      </w:tabs>
      <w:autoSpaceDE w:val="0"/>
      <w:autoSpaceDN w:val="0"/>
      <w:adjustRightInd w:val="0"/>
      <w:spacing w:before="204"/>
      <w:jc w:val="both"/>
    </w:pPr>
    <w:rPr>
      <w:rFonts w:eastAsia="PMingLiU"/>
      <w:szCs w:val="22"/>
      <w:lang w:eastAsia="zh-TW"/>
    </w:rPr>
  </w:style>
  <w:style w:type="paragraph" w:customStyle="1" w:styleId="Checkboxparasub">
    <w:name w:val="Checkbox para sub"/>
    <w:uiPriority w:val="99"/>
    <w:rsid w:val="00347109"/>
    <w:pPr>
      <w:widowControl w:val="0"/>
      <w:autoSpaceDE w:val="0"/>
      <w:autoSpaceDN w:val="0"/>
      <w:adjustRightInd w:val="0"/>
      <w:spacing w:after="56"/>
      <w:ind w:left="719" w:hanging="436"/>
    </w:pPr>
    <w:rPr>
      <w:rFonts w:ascii="Arial" w:eastAsia="PMingLiU" w:hAnsi="Arial" w:cs="Arial"/>
      <w:color w:val="008000"/>
      <w:sz w:val="18"/>
      <w:szCs w:val="18"/>
      <w:lang w:eastAsia="zh-TW"/>
    </w:rPr>
  </w:style>
  <w:style w:type="paragraph" w:customStyle="1" w:styleId="ControlHeading">
    <w:name w:val="ControlHeading"/>
    <w:uiPriority w:val="99"/>
    <w:rsid w:val="00347109"/>
    <w:pPr>
      <w:widowControl w:val="0"/>
      <w:tabs>
        <w:tab w:val="left" w:pos="2381"/>
        <w:tab w:val="left" w:pos="6236"/>
      </w:tabs>
      <w:autoSpaceDE w:val="0"/>
      <w:autoSpaceDN w:val="0"/>
      <w:adjustRightInd w:val="0"/>
      <w:spacing w:before="56"/>
    </w:pPr>
    <w:rPr>
      <w:rFonts w:ascii="Arial" w:eastAsia="PMingLiU" w:hAnsi="Arial" w:cs="Arial"/>
      <w:sz w:val="16"/>
      <w:szCs w:val="16"/>
      <w:lang w:eastAsia="zh-TW"/>
    </w:rPr>
  </w:style>
  <w:style w:type="paragraph" w:customStyle="1" w:styleId="ControlHeading2">
    <w:name w:val="ControlHeading2"/>
    <w:uiPriority w:val="99"/>
    <w:rsid w:val="00347109"/>
    <w:pPr>
      <w:widowControl w:val="0"/>
      <w:tabs>
        <w:tab w:val="left" w:pos="3401"/>
        <w:tab w:val="right" w:pos="7199"/>
      </w:tabs>
      <w:autoSpaceDE w:val="0"/>
      <w:autoSpaceDN w:val="0"/>
      <w:adjustRightInd w:val="0"/>
      <w:spacing w:before="255" w:after="56"/>
    </w:pPr>
    <w:rPr>
      <w:rFonts w:ascii="Arial" w:eastAsia="PMingLiU" w:hAnsi="Arial" w:cs="Arial"/>
      <w:b/>
      <w:bCs/>
      <w:sz w:val="16"/>
      <w:szCs w:val="16"/>
      <w:lang w:eastAsia="zh-TW"/>
    </w:rPr>
  </w:style>
  <w:style w:type="paragraph" w:customStyle="1" w:styleId="ControlHeadingRI">
    <w:name w:val="ControlHeadingRI"/>
    <w:uiPriority w:val="99"/>
    <w:rsid w:val="00347109"/>
    <w:pPr>
      <w:widowControl w:val="0"/>
      <w:tabs>
        <w:tab w:val="left" w:pos="2381"/>
        <w:tab w:val="left" w:pos="6236"/>
      </w:tabs>
      <w:autoSpaceDE w:val="0"/>
      <w:autoSpaceDN w:val="0"/>
      <w:adjustRightInd w:val="0"/>
      <w:spacing w:before="56"/>
      <w:ind w:right="6236"/>
    </w:pPr>
    <w:rPr>
      <w:rFonts w:ascii="Arial" w:eastAsia="PMingLiU" w:hAnsi="Arial" w:cs="Arial"/>
      <w:sz w:val="16"/>
      <w:szCs w:val="16"/>
      <w:lang w:eastAsia="zh-TW"/>
    </w:rPr>
  </w:style>
  <w:style w:type="paragraph" w:customStyle="1" w:styleId="ControlsExample">
    <w:name w:val="ControlsExample"/>
    <w:uiPriority w:val="99"/>
    <w:rsid w:val="00347109"/>
    <w:pPr>
      <w:widowControl w:val="0"/>
      <w:tabs>
        <w:tab w:val="left" w:pos="2381"/>
        <w:tab w:val="left" w:pos="5385"/>
      </w:tabs>
      <w:autoSpaceDE w:val="0"/>
      <w:autoSpaceDN w:val="0"/>
      <w:adjustRightInd w:val="0"/>
      <w:spacing w:before="56"/>
    </w:pPr>
    <w:rPr>
      <w:rFonts w:ascii="Arial" w:eastAsia="PMingLiU" w:hAnsi="Arial" w:cs="Arial"/>
      <w:sz w:val="16"/>
      <w:szCs w:val="16"/>
      <w:lang w:eastAsia="zh-TW"/>
    </w:rPr>
  </w:style>
  <w:style w:type="paragraph" w:customStyle="1" w:styleId="ControlsHide">
    <w:name w:val="ControlsHide"/>
    <w:uiPriority w:val="99"/>
    <w:rsid w:val="00347109"/>
    <w:pPr>
      <w:widowControl w:val="0"/>
      <w:autoSpaceDE w:val="0"/>
      <w:autoSpaceDN w:val="0"/>
      <w:adjustRightInd w:val="0"/>
    </w:pPr>
    <w:rPr>
      <w:rFonts w:eastAsia="PMingLiU"/>
      <w:sz w:val="24"/>
      <w:lang w:eastAsia="zh-TW"/>
    </w:rPr>
  </w:style>
  <w:style w:type="paragraph" w:customStyle="1" w:styleId="ControlsStyles">
    <w:name w:val="ControlsStyles"/>
    <w:uiPriority w:val="99"/>
    <w:rsid w:val="00347109"/>
    <w:pPr>
      <w:widowControl w:val="0"/>
      <w:tabs>
        <w:tab w:val="left" w:pos="2381"/>
        <w:tab w:val="left" w:pos="3685"/>
        <w:tab w:val="left" w:pos="4932"/>
      </w:tabs>
      <w:autoSpaceDE w:val="0"/>
      <w:autoSpaceDN w:val="0"/>
      <w:adjustRightInd w:val="0"/>
      <w:spacing w:before="56"/>
    </w:pPr>
    <w:rPr>
      <w:rFonts w:ascii="Arial" w:eastAsia="PMingLiU" w:hAnsi="Arial" w:cs="Arial"/>
      <w:sz w:val="16"/>
      <w:szCs w:val="16"/>
      <w:lang w:eastAsia="zh-TW"/>
    </w:rPr>
  </w:style>
  <w:style w:type="paragraph" w:customStyle="1" w:styleId="ControlsSubHeading">
    <w:name w:val="ControlsSubHeading"/>
    <w:uiPriority w:val="99"/>
    <w:rsid w:val="00347109"/>
    <w:pPr>
      <w:widowControl w:val="0"/>
      <w:tabs>
        <w:tab w:val="left" w:pos="170"/>
      </w:tabs>
      <w:autoSpaceDE w:val="0"/>
      <w:autoSpaceDN w:val="0"/>
      <w:adjustRightInd w:val="0"/>
      <w:spacing w:before="28"/>
    </w:pPr>
    <w:rPr>
      <w:rFonts w:ascii="Arial" w:eastAsia="PMingLiU" w:hAnsi="Arial" w:cs="Arial"/>
      <w:i/>
      <w:iCs/>
      <w:sz w:val="16"/>
      <w:szCs w:val="16"/>
      <w:lang w:eastAsia="zh-TW"/>
    </w:rPr>
  </w:style>
  <w:style w:type="paragraph" w:customStyle="1" w:styleId="ControlsSubSubHD">
    <w:name w:val="ControlsSubSubHD"/>
    <w:uiPriority w:val="99"/>
    <w:rsid w:val="00347109"/>
    <w:pPr>
      <w:widowControl w:val="0"/>
      <w:tabs>
        <w:tab w:val="left" w:pos="396"/>
      </w:tabs>
      <w:autoSpaceDE w:val="0"/>
      <w:autoSpaceDN w:val="0"/>
      <w:adjustRightInd w:val="0"/>
      <w:spacing w:before="28"/>
    </w:pPr>
    <w:rPr>
      <w:rFonts w:ascii="Arial" w:eastAsia="PMingLiU" w:hAnsi="Arial" w:cs="Arial"/>
      <w:i/>
      <w:iCs/>
      <w:sz w:val="16"/>
      <w:szCs w:val="16"/>
      <w:lang w:eastAsia="zh-TW"/>
    </w:rPr>
  </w:style>
  <w:style w:type="paragraph" w:customStyle="1" w:styleId="ControlText">
    <w:name w:val="ControlText"/>
    <w:uiPriority w:val="99"/>
    <w:rsid w:val="00347109"/>
    <w:pPr>
      <w:widowControl w:val="0"/>
      <w:tabs>
        <w:tab w:val="left" w:pos="283"/>
        <w:tab w:val="left" w:pos="1133"/>
        <w:tab w:val="left" w:pos="1700"/>
        <w:tab w:val="left" w:pos="3401"/>
      </w:tabs>
      <w:autoSpaceDE w:val="0"/>
      <w:autoSpaceDN w:val="0"/>
      <w:adjustRightInd w:val="0"/>
      <w:spacing w:before="28"/>
    </w:pPr>
    <w:rPr>
      <w:rFonts w:ascii="Arial" w:eastAsia="PMingLiU" w:hAnsi="Arial" w:cs="Arial"/>
      <w:sz w:val="16"/>
      <w:szCs w:val="16"/>
      <w:lang w:eastAsia="zh-TW"/>
    </w:rPr>
  </w:style>
  <w:style w:type="paragraph" w:customStyle="1" w:styleId="CV-EXA1">
    <w:name w:val="CV-EXA1"/>
    <w:uiPriority w:val="99"/>
    <w:rsid w:val="00347109"/>
    <w:pPr>
      <w:widowControl w:val="0"/>
      <w:autoSpaceDE w:val="0"/>
      <w:autoSpaceDN w:val="0"/>
      <w:adjustRightInd w:val="0"/>
      <w:jc w:val="center"/>
    </w:pPr>
    <w:rPr>
      <w:rFonts w:eastAsia="PMingLiU"/>
      <w:b/>
      <w:bCs/>
      <w:szCs w:val="22"/>
      <w:lang w:eastAsia="zh-TW"/>
    </w:rPr>
  </w:style>
  <w:style w:type="paragraph" w:customStyle="1" w:styleId="CV-EXA2">
    <w:name w:val="CV-EXA2"/>
    <w:uiPriority w:val="99"/>
    <w:rsid w:val="00347109"/>
    <w:pPr>
      <w:widowControl w:val="0"/>
      <w:autoSpaceDE w:val="0"/>
      <w:autoSpaceDN w:val="0"/>
      <w:adjustRightInd w:val="0"/>
      <w:jc w:val="center"/>
    </w:pPr>
    <w:rPr>
      <w:rFonts w:eastAsia="PMingLiU"/>
      <w:b/>
      <w:bCs/>
      <w:szCs w:val="22"/>
      <w:lang w:eastAsia="zh-TW"/>
    </w:rPr>
  </w:style>
  <w:style w:type="paragraph" w:customStyle="1" w:styleId="CV-H1">
    <w:name w:val="CV-H1"/>
    <w:uiPriority w:val="99"/>
    <w:rsid w:val="00347109"/>
    <w:pPr>
      <w:widowControl w:val="0"/>
      <w:autoSpaceDE w:val="0"/>
      <w:autoSpaceDN w:val="0"/>
      <w:adjustRightInd w:val="0"/>
      <w:jc w:val="center"/>
    </w:pPr>
    <w:rPr>
      <w:rFonts w:eastAsia="PMingLiU"/>
      <w:b/>
      <w:bCs/>
      <w:szCs w:val="22"/>
      <w:lang w:eastAsia="zh-TW"/>
    </w:rPr>
  </w:style>
  <w:style w:type="paragraph" w:customStyle="1" w:styleId="CV-H2">
    <w:name w:val="CV-H2"/>
    <w:uiPriority w:val="99"/>
    <w:rsid w:val="00347109"/>
    <w:pPr>
      <w:widowControl w:val="0"/>
      <w:autoSpaceDE w:val="0"/>
      <w:autoSpaceDN w:val="0"/>
      <w:adjustRightInd w:val="0"/>
      <w:jc w:val="center"/>
    </w:pPr>
    <w:rPr>
      <w:rFonts w:eastAsia="PMingLiU"/>
      <w:b/>
      <w:bCs/>
      <w:szCs w:val="22"/>
      <w:lang w:eastAsia="zh-TW"/>
    </w:rPr>
  </w:style>
  <w:style w:type="paragraph" w:customStyle="1" w:styleId="DI-2ColSingle">
    <w:name w:val="DI-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DI-2ColSpB005">
    <w:name w:val="DI-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DI-2ColSpB024">
    <w:name w:val="DI-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DI-2ColSpB024Ns">
    <w:name w:val="DI-2ColSpB0.24Ns"/>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DI-Exa1">
    <w:name w:val="DI-Exa1"/>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DI-Exa2">
    <w:name w:val="DI-Exa2"/>
    <w:uiPriority w:val="99"/>
    <w:rsid w:val="00347109"/>
    <w:pPr>
      <w:widowControl w:val="0"/>
      <w:tabs>
        <w:tab w:val="left" w:pos="3118"/>
        <w:tab w:val="left" w:pos="3968"/>
        <w:tab w:val="left" w:pos="5669"/>
      </w:tabs>
      <w:autoSpaceDE w:val="0"/>
      <w:autoSpaceDN w:val="0"/>
      <w:adjustRightInd w:val="0"/>
      <w:spacing w:before="28"/>
    </w:pPr>
    <w:rPr>
      <w:rFonts w:eastAsia="PMingLiU"/>
      <w:szCs w:val="22"/>
      <w:lang w:eastAsia="zh-TW"/>
    </w:rPr>
  </w:style>
  <w:style w:type="paragraph" w:customStyle="1" w:styleId="DI-Exa3">
    <w:name w:val="DI-Exa3"/>
    <w:uiPriority w:val="99"/>
    <w:rsid w:val="00347109"/>
    <w:pPr>
      <w:widowControl w:val="0"/>
      <w:tabs>
        <w:tab w:val="left" w:pos="3968"/>
        <w:tab w:val="left" w:pos="5669"/>
      </w:tabs>
      <w:autoSpaceDE w:val="0"/>
      <w:autoSpaceDN w:val="0"/>
      <w:adjustRightInd w:val="0"/>
      <w:spacing w:before="136"/>
    </w:pPr>
    <w:rPr>
      <w:rFonts w:eastAsia="PMingLiU"/>
      <w:szCs w:val="22"/>
      <w:lang w:eastAsia="zh-TW"/>
    </w:rPr>
  </w:style>
  <w:style w:type="paragraph" w:customStyle="1" w:styleId="DirrepDisplayButton">
    <w:name w:val="DirrepDisplayButton"/>
    <w:uiPriority w:val="99"/>
    <w:rsid w:val="00347109"/>
    <w:pPr>
      <w:widowControl w:val="0"/>
      <w:tabs>
        <w:tab w:val="left" w:pos="453"/>
      </w:tabs>
      <w:autoSpaceDE w:val="0"/>
      <w:autoSpaceDN w:val="0"/>
      <w:adjustRightInd w:val="0"/>
      <w:spacing w:before="56" w:after="28"/>
      <w:ind w:left="1984" w:hanging="1984"/>
    </w:pPr>
    <w:rPr>
      <w:rFonts w:ascii="Arial" w:eastAsia="PMingLiU" w:hAnsi="Arial" w:cs="Arial"/>
      <w:sz w:val="16"/>
      <w:szCs w:val="16"/>
      <w:lang w:eastAsia="zh-TW"/>
    </w:rPr>
  </w:style>
  <w:style w:type="paragraph" w:customStyle="1" w:styleId="DirsRepSpBef04M">
    <w:name w:val="Dirs Rep SpBef0.4M"/>
    <w:uiPriority w:val="99"/>
    <w:rsid w:val="00347109"/>
    <w:pPr>
      <w:widowControl w:val="0"/>
      <w:autoSpaceDE w:val="0"/>
      <w:autoSpaceDN w:val="0"/>
      <w:adjustRightInd w:val="0"/>
      <w:spacing w:before="226"/>
      <w:jc w:val="both"/>
    </w:pPr>
    <w:rPr>
      <w:rFonts w:eastAsia="PMingLiU"/>
      <w:sz w:val="24"/>
      <w:lang w:eastAsia="zh-TW"/>
    </w:rPr>
  </w:style>
  <w:style w:type="paragraph" w:customStyle="1" w:styleId="Display-2Col">
    <w:name w:val="Display-2Col"/>
    <w:uiPriority w:val="99"/>
    <w:rsid w:val="00347109"/>
    <w:pPr>
      <w:widowControl w:val="0"/>
      <w:tabs>
        <w:tab w:val="left" w:pos="719"/>
        <w:tab w:val="center" w:pos="6916"/>
        <w:tab w:val="center" w:pos="8900"/>
      </w:tabs>
      <w:autoSpaceDE w:val="0"/>
      <w:autoSpaceDN w:val="0"/>
      <w:adjustRightInd w:val="0"/>
      <w:ind w:left="719" w:hanging="719"/>
    </w:pPr>
    <w:rPr>
      <w:rFonts w:ascii="Arial" w:eastAsia="PMingLiU" w:hAnsi="Arial" w:cs="Arial"/>
      <w:color w:val="008000"/>
      <w:sz w:val="18"/>
      <w:szCs w:val="18"/>
      <w:lang w:eastAsia="zh-TW"/>
    </w:rPr>
  </w:style>
  <w:style w:type="paragraph" w:customStyle="1" w:styleId="DisplayButton">
    <w:name w:val="DisplayButton"/>
    <w:uiPriority w:val="99"/>
    <w:rsid w:val="00347109"/>
    <w:pPr>
      <w:widowControl w:val="0"/>
      <w:tabs>
        <w:tab w:val="right" w:pos="1700"/>
        <w:tab w:val="left" w:pos="1984"/>
      </w:tabs>
      <w:autoSpaceDE w:val="0"/>
      <w:autoSpaceDN w:val="0"/>
      <w:adjustRightInd w:val="0"/>
      <w:ind w:left="1984" w:hanging="1984"/>
    </w:pPr>
    <w:rPr>
      <w:rFonts w:ascii="Arial" w:eastAsia="PMingLiU" w:hAnsi="Arial" w:cs="Arial"/>
      <w:sz w:val="18"/>
      <w:szCs w:val="18"/>
      <w:lang w:eastAsia="zh-TW"/>
    </w:rPr>
  </w:style>
  <w:style w:type="paragraph" w:customStyle="1" w:styleId="Displaybutton2">
    <w:name w:val="Displaybutton2"/>
    <w:uiPriority w:val="99"/>
    <w:rsid w:val="00347109"/>
    <w:pPr>
      <w:widowControl w:val="0"/>
      <w:tabs>
        <w:tab w:val="right" w:pos="1700"/>
        <w:tab w:val="left" w:pos="1984"/>
      </w:tabs>
      <w:autoSpaceDE w:val="0"/>
      <w:autoSpaceDN w:val="0"/>
      <w:adjustRightInd w:val="0"/>
      <w:spacing w:before="28" w:after="28"/>
      <w:ind w:left="1984" w:hanging="1984"/>
    </w:pPr>
    <w:rPr>
      <w:rFonts w:ascii="Arial" w:eastAsia="PMingLiU" w:hAnsi="Arial" w:cs="Arial"/>
      <w:sz w:val="16"/>
      <w:szCs w:val="16"/>
      <w:lang w:eastAsia="zh-TW"/>
    </w:rPr>
  </w:style>
  <w:style w:type="paragraph" w:customStyle="1" w:styleId="Display-Guidance">
    <w:name w:val="Display-Guidance"/>
    <w:next w:val="Normal"/>
    <w:uiPriority w:val="99"/>
    <w:rsid w:val="00347109"/>
    <w:pPr>
      <w:widowControl w:val="0"/>
      <w:autoSpaceDE w:val="0"/>
      <w:autoSpaceDN w:val="0"/>
      <w:adjustRightInd w:val="0"/>
      <w:spacing w:after="56"/>
      <w:ind w:left="719" w:hanging="719"/>
    </w:pPr>
    <w:rPr>
      <w:rFonts w:ascii="Arial" w:eastAsia="PMingLiU" w:hAnsi="Arial" w:cs="Arial"/>
      <w:color w:val="008000"/>
      <w:sz w:val="18"/>
      <w:szCs w:val="18"/>
      <w:lang w:eastAsia="zh-TW"/>
    </w:rPr>
  </w:style>
  <w:style w:type="paragraph" w:customStyle="1" w:styleId="DisplayInternet">
    <w:name w:val="DisplayInternet"/>
    <w:uiPriority w:val="99"/>
    <w:rsid w:val="00347109"/>
    <w:pPr>
      <w:widowControl w:val="0"/>
      <w:autoSpaceDE w:val="0"/>
      <w:autoSpaceDN w:val="0"/>
      <w:adjustRightInd w:val="0"/>
      <w:spacing w:before="56"/>
      <w:ind w:right="113"/>
    </w:pPr>
    <w:rPr>
      <w:rFonts w:ascii="Arial" w:eastAsia="PMingLiU" w:hAnsi="Arial" w:cs="Arial"/>
      <w:color w:val="3030FF"/>
      <w:sz w:val="16"/>
      <w:szCs w:val="16"/>
      <w:lang w:eastAsia="zh-TW"/>
    </w:rPr>
  </w:style>
  <w:style w:type="paragraph" w:customStyle="1" w:styleId="DisplayInternetBdIta">
    <w:name w:val="DisplayInternetBdIta"/>
    <w:uiPriority w:val="99"/>
    <w:rsid w:val="00347109"/>
    <w:pPr>
      <w:widowControl w:val="0"/>
      <w:autoSpaceDE w:val="0"/>
      <w:autoSpaceDN w:val="0"/>
      <w:adjustRightInd w:val="0"/>
      <w:spacing w:before="56"/>
      <w:ind w:right="113"/>
    </w:pPr>
    <w:rPr>
      <w:rFonts w:eastAsia="PMingLiU"/>
      <w:b/>
      <w:bCs/>
      <w:i/>
      <w:iCs/>
      <w:color w:val="3030FF"/>
      <w:sz w:val="18"/>
      <w:szCs w:val="18"/>
      <w:lang w:eastAsia="zh-TW"/>
    </w:rPr>
  </w:style>
  <w:style w:type="paragraph" w:customStyle="1" w:styleId="DisplayInternetBold">
    <w:name w:val="DisplayInternetBold"/>
    <w:uiPriority w:val="99"/>
    <w:rsid w:val="00347109"/>
    <w:pPr>
      <w:widowControl w:val="0"/>
      <w:autoSpaceDE w:val="0"/>
      <w:autoSpaceDN w:val="0"/>
      <w:adjustRightInd w:val="0"/>
      <w:spacing w:before="56"/>
      <w:ind w:right="113"/>
    </w:pPr>
    <w:rPr>
      <w:rFonts w:ascii="Arial" w:eastAsia="PMingLiU" w:hAnsi="Arial" w:cs="Arial"/>
      <w:b/>
      <w:bCs/>
      <w:color w:val="3030FF"/>
      <w:sz w:val="18"/>
      <w:szCs w:val="18"/>
      <w:lang w:eastAsia="zh-TW"/>
    </w:rPr>
  </w:style>
  <w:style w:type="paragraph" w:customStyle="1" w:styleId="DisplayInternetHd">
    <w:name w:val="DisplayInternetHd"/>
    <w:uiPriority w:val="99"/>
    <w:rsid w:val="00347109"/>
    <w:pPr>
      <w:widowControl w:val="0"/>
      <w:autoSpaceDE w:val="0"/>
      <w:autoSpaceDN w:val="0"/>
      <w:adjustRightInd w:val="0"/>
      <w:spacing w:before="56"/>
      <w:ind w:right="113"/>
    </w:pPr>
    <w:rPr>
      <w:rFonts w:eastAsia="PMingLiU"/>
      <w:color w:val="3030FF"/>
      <w:sz w:val="18"/>
      <w:szCs w:val="18"/>
      <w:lang w:eastAsia="zh-TW"/>
    </w:rPr>
  </w:style>
  <w:style w:type="paragraph" w:customStyle="1" w:styleId="DisplayInternetHdIta">
    <w:name w:val="DisplayInternetHdIta"/>
    <w:uiPriority w:val="99"/>
    <w:rsid w:val="00347109"/>
    <w:pPr>
      <w:widowControl w:val="0"/>
      <w:autoSpaceDE w:val="0"/>
      <w:autoSpaceDN w:val="0"/>
      <w:adjustRightInd w:val="0"/>
      <w:spacing w:before="56"/>
      <w:ind w:right="113"/>
    </w:pPr>
    <w:rPr>
      <w:rFonts w:ascii="Arial" w:eastAsia="PMingLiU" w:hAnsi="Arial" w:cs="Arial"/>
      <w:i/>
      <w:iCs/>
      <w:color w:val="3030FF"/>
      <w:sz w:val="18"/>
      <w:szCs w:val="18"/>
      <w:lang w:eastAsia="zh-TW"/>
    </w:rPr>
  </w:style>
  <w:style w:type="paragraph" w:customStyle="1" w:styleId="DisplayInternetInd">
    <w:name w:val="DisplayInternetInd"/>
    <w:uiPriority w:val="99"/>
    <w:rsid w:val="00347109"/>
    <w:pPr>
      <w:widowControl w:val="0"/>
      <w:autoSpaceDE w:val="0"/>
      <w:autoSpaceDN w:val="0"/>
      <w:adjustRightInd w:val="0"/>
      <w:spacing w:before="56"/>
      <w:ind w:left="737" w:right="113" w:hanging="737"/>
    </w:pPr>
    <w:rPr>
      <w:rFonts w:ascii="Arial" w:eastAsia="PMingLiU" w:hAnsi="Arial" w:cs="Arial"/>
      <w:color w:val="3030FF"/>
      <w:sz w:val="16"/>
      <w:szCs w:val="16"/>
      <w:lang w:eastAsia="zh-TW"/>
    </w:rPr>
  </w:style>
  <w:style w:type="paragraph" w:customStyle="1" w:styleId="Display-Intro">
    <w:name w:val="Display-Intro"/>
    <w:uiPriority w:val="99"/>
    <w:rsid w:val="00347109"/>
    <w:pPr>
      <w:widowControl w:val="0"/>
      <w:tabs>
        <w:tab w:val="right" w:pos="1700"/>
        <w:tab w:val="left" w:pos="1984"/>
      </w:tabs>
      <w:autoSpaceDE w:val="0"/>
      <w:autoSpaceDN w:val="0"/>
      <w:adjustRightInd w:val="0"/>
      <w:spacing w:before="56"/>
      <w:ind w:left="1984" w:hanging="1984"/>
    </w:pPr>
    <w:rPr>
      <w:rFonts w:ascii="Arial" w:eastAsia="PMingLiU" w:hAnsi="Arial" w:cs="Arial"/>
      <w:sz w:val="18"/>
      <w:szCs w:val="18"/>
      <w:lang w:eastAsia="zh-TW"/>
    </w:rPr>
  </w:style>
  <w:style w:type="paragraph" w:customStyle="1" w:styleId="DisplayOnly">
    <w:name w:val="DisplayOnly"/>
    <w:uiPriority w:val="99"/>
    <w:rsid w:val="00347109"/>
    <w:pPr>
      <w:widowControl w:val="0"/>
      <w:autoSpaceDE w:val="0"/>
      <w:autoSpaceDN w:val="0"/>
      <w:adjustRightInd w:val="0"/>
    </w:pPr>
    <w:rPr>
      <w:rFonts w:eastAsia="PMingLiU"/>
      <w:szCs w:val="22"/>
      <w:lang w:eastAsia="zh-TW"/>
    </w:rPr>
  </w:style>
  <w:style w:type="paragraph" w:styleId="DocumentMap">
    <w:name w:val="Document Map"/>
    <w:basedOn w:val="Normal"/>
    <w:link w:val="DocumentMapChar"/>
    <w:uiPriority w:val="99"/>
    <w:semiHidden/>
    <w:rsid w:val="00347109"/>
    <w:pPr>
      <w:shd w:val="clear" w:color="auto" w:fill="000080"/>
    </w:pPr>
    <w:rPr>
      <w:rFonts w:cs="Tahoma"/>
    </w:rPr>
  </w:style>
  <w:style w:type="character" w:customStyle="1" w:styleId="DocumentMapChar">
    <w:name w:val="Document Map Char"/>
    <w:basedOn w:val="DefaultParagraphFont"/>
    <w:link w:val="DocumentMap"/>
    <w:uiPriority w:val="99"/>
    <w:semiHidden/>
    <w:locked/>
    <w:rsid w:val="00347109"/>
    <w:rPr>
      <w:rFonts w:eastAsiaTheme="minorHAnsi" w:cs="Tahoma"/>
      <w:sz w:val="22"/>
      <w:szCs w:val="22"/>
      <w:shd w:val="clear" w:color="auto" w:fill="000080"/>
      <w:lang w:val="en-ZA"/>
    </w:rPr>
  </w:style>
  <w:style w:type="paragraph" w:customStyle="1" w:styleId="DR-1Col">
    <w:name w:val="DR-1Col"/>
    <w:uiPriority w:val="99"/>
    <w:rsid w:val="00347109"/>
    <w:pPr>
      <w:widowControl w:val="0"/>
      <w:tabs>
        <w:tab w:val="center" w:pos="8900"/>
      </w:tabs>
      <w:autoSpaceDE w:val="0"/>
      <w:autoSpaceDN w:val="0"/>
      <w:adjustRightInd w:val="0"/>
      <w:ind w:left="430" w:right="3855"/>
    </w:pPr>
    <w:rPr>
      <w:rFonts w:eastAsia="PMingLiU"/>
      <w:szCs w:val="22"/>
      <w:lang w:eastAsia="zh-TW"/>
    </w:rPr>
  </w:style>
  <w:style w:type="paragraph" w:customStyle="1" w:styleId="DR-1ColSingle">
    <w:name w:val="DR-1ColSingle"/>
    <w:uiPriority w:val="99"/>
    <w:rsid w:val="00347109"/>
    <w:pPr>
      <w:widowControl w:val="0"/>
      <w:tabs>
        <w:tab w:val="center" w:pos="8900"/>
      </w:tabs>
      <w:autoSpaceDE w:val="0"/>
      <w:autoSpaceDN w:val="0"/>
      <w:adjustRightInd w:val="0"/>
      <w:ind w:left="430" w:right="3855"/>
    </w:pPr>
    <w:rPr>
      <w:rFonts w:eastAsia="PMingLiU"/>
      <w:sz w:val="8"/>
      <w:szCs w:val="8"/>
      <w:lang w:eastAsia="zh-TW"/>
    </w:rPr>
  </w:style>
  <w:style w:type="paragraph" w:customStyle="1" w:styleId="DR-2ColSpB005">
    <w:name w:val="DR-2ColSpB0.05"/>
    <w:uiPriority w:val="99"/>
    <w:rsid w:val="00347109"/>
    <w:pPr>
      <w:widowControl w:val="0"/>
      <w:tabs>
        <w:tab w:val="center" w:pos="6916"/>
        <w:tab w:val="center" w:pos="8900"/>
      </w:tabs>
      <w:autoSpaceDE w:val="0"/>
      <w:autoSpaceDN w:val="0"/>
      <w:adjustRightInd w:val="0"/>
      <w:spacing w:before="28"/>
      <w:ind w:left="430" w:right="4988"/>
    </w:pPr>
    <w:rPr>
      <w:rFonts w:eastAsia="PMingLiU"/>
      <w:szCs w:val="22"/>
      <w:lang w:eastAsia="zh-TW"/>
    </w:rPr>
  </w:style>
  <w:style w:type="paragraph" w:customStyle="1" w:styleId="DR-Controls">
    <w:name w:val="DR-Controls"/>
    <w:uiPriority w:val="99"/>
    <w:rsid w:val="00347109"/>
    <w:pPr>
      <w:widowControl w:val="0"/>
      <w:autoSpaceDE w:val="0"/>
      <w:autoSpaceDN w:val="0"/>
      <w:adjustRightInd w:val="0"/>
    </w:pPr>
    <w:rPr>
      <w:rFonts w:eastAsia="PMingLiU"/>
      <w:szCs w:val="22"/>
      <w:lang w:eastAsia="zh-TW"/>
    </w:rPr>
  </w:style>
  <w:style w:type="paragraph" w:customStyle="1" w:styleId="DR-EXA1">
    <w:name w:val="DR-EXA1"/>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DR-Exa2">
    <w:name w:val="DR-Exa2"/>
    <w:uiPriority w:val="99"/>
    <w:rsid w:val="00347109"/>
    <w:pPr>
      <w:widowControl w:val="0"/>
      <w:autoSpaceDE w:val="0"/>
      <w:autoSpaceDN w:val="0"/>
      <w:adjustRightInd w:val="0"/>
      <w:ind w:left="430"/>
    </w:pPr>
    <w:rPr>
      <w:rFonts w:eastAsia="PMingLiU"/>
      <w:szCs w:val="22"/>
      <w:lang w:eastAsia="zh-TW"/>
    </w:rPr>
  </w:style>
  <w:style w:type="paragraph" w:customStyle="1" w:styleId="DR-H1SpBTb1SnBld">
    <w:name w:val="DR-H1SpBTb1SnBld"/>
    <w:uiPriority w:val="99"/>
    <w:rsid w:val="00347109"/>
    <w:pPr>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DR-Sign1">
    <w:name w:val="DR-Sign1"/>
    <w:uiPriority w:val="99"/>
    <w:rsid w:val="00347109"/>
    <w:pPr>
      <w:widowControl w:val="0"/>
      <w:autoSpaceDE w:val="0"/>
      <w:autoSpaceDN w:val="0"/>
      <w:adjustRightInd w:val="0"/>
      <w:spacing w:before="566"/>
    </w:pPr>
    <w:rPr>
      <w:rFonts w:eastAsia="PMingLiU"/>
      <w:b/>
      <w:bCs/>
      <w:szCs w:val="22"/>
      <w:lang w:eastAsia="zh-TW"/>
    </w:rPr>
  </w:style>
  <w:style w:type="paragraph" w:customStyle="1" w:styleId="DR-Sign2">
    <w:name w:val="DR-Sign2"/>
    <w:uiPriority w:val="99"/>
    <w:rsid w:val="00347109"/>
    <w:pPr>
      <w:widowControl w:val="0"/>
      <w:autoSpaceDE w:val="0"/>
      <w:autoSpaceDN w:val="0"/>
      <w:adjustRightInd w:val="0"/>
      <w:spacing w:before="113"/>
    </w:pPr>
    <w:rPr>
      <w:rFonts w:eastAsia="PMingLiU"/>
      <w:b/>
      <w:bCs/>
      <w:szCs w:val="22"/>
      <w:lang w:eastAsia="zh-TW"/>
    </w:rPr>
  </w:style>
  <w:style w:type="paragraph" w:customStyle="1" w:styleId="DR-TxtSn">
    <w:name w:val="DR-TxtSn"/>
    <w:uiPriority w:val="99"/>
    <w:rsid w:val="00347109"/>
    <w:pPr>
      <w:widowControl w:val="0"/>
      <w:autoSpaceDE w:val="0"/>
      <w:autoSpaceDN w:val="0"/>
      <w:adjustRightInd w:val="0"/>
      <w:ind w:left="430"/>
    </w:pPr>
    <w:rPr>
      <w:rFonts w:eastAsia="PMingLiU"/>
      <w:szCs w:val="22"/>
      <w:lang w:eastAsia="zh-TW"/>
    </w:rPr>
  </w:style>
  <w:style w:type="paragraph" w:customStyle="1" w:styleId="DR-TxtSpBMSb">
    <w:name w:val="DR-TxtSpBMSb"/>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DR-TxtSpBSn">
    <w:name w:val="DR-TxtSpB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EQ-Heading">
    <w:name w:val="EQ-Heading"/>
    <w:uiPriority w:val="99"/>
    <w:rsid w:val="00347109"/>
    <w:pPr>
      <w:widowControl w:val="0"/>
      <w:autoSpaceDE w:val="0"/>
      <w:autoSpaceDN w:val="0"/>
      <w:adjustRightInd w:val="0"/>
      <w:jc w:val="center"/>
    </w:pPr>
    <w:rPr>
      <w:rFonts w:eastAsia="PMingLiU"/>
      <w:b/>
      <w:bCs/>
      <w:szCs w:val="22"/>
      <w:lang w:eastAsia="zh-TW"/>
    </w:rPr>
  </w:style>
  <w:style w:type="paragraph" w:customStyle="1" w:styleId="EQ-TxtCentre">
    <w:name w:val="EQ-TxtCentre"/>
    <w:uiPriority w:val="99"/>
    <w:rsid w:val="00347109"/>
    <w:pPr>
      <w:widowControl w:val="0"/>
      <w:autoSpaceDE w:val="0"/>
      <w:autoSpaceDN w:val="0"/>
      <w:adjustRightInd w:val="0"/>
      <w:jc w:val="center"/>
    </w:pPr>
    <w:rPr>
      <w:rFonts w:eastAsia="PMingLiU"/>
      <w:szCs w:val="22"/>
      <w:lang w:eastAsia="zh-TW"/>
    </w:rPr>
  </w:style>
  <w:style w:type="paragraph" w:customStyle="1" w:styleId="EQ-TxtLeft">
    <w:name w:val="EQ-TxtLeft"/>
    <w:uiPriority w:val="99"/>
    <w:rsid w:val="00347109"/>
    <w:pPr>
      <w:widowControl w:val="0"/>
      <w:autoSpaceDE w:val="0"/>
      <w:autoSpaceDN w:val="0"/>
      <w:adjustRightInd w:val="0"/>
    </w:pPr>
    <w:rPr>
      <w:rFonts w:eastAsia="PMingLiU"/>
      <w:szCs w:val="22"/>
      <w:lang w:eastAsia="zh-TW"/>
    </w:rPr>
  </w:style>
  <w:style w:type="paragraph" w:customStyle="1" w:styleId="EQ-TxtLeftMod">
    <w:name w:val="EQ-TxtLeftMod"/>
    <w:uiPriority w:val="99"/>
    <w:rsid w:val="00347109"/>
    <w:pPr>
      <w:widowControl w:val="0"/>
      <w:autoSpaceDE w:val="0"/>
      <w:autoSpaceDN w:val="0"/>
      <w:adjustRightInd w:val="0"/>
    </w:pPr>
    <w:rPr>
      <w:rFonts w:eastAsia="PMingLiU"/>
      <w:szCs w:val="22"/>
      <w:lang w:eastAsia="zh-TW"/>
    </w:rPr>
  </w:style>
  <w:style w:type="paragraph" w:customStyle="1" w:styleId="EQ-TxtSingle">
    <w:name w:val="EQ-TxtSingle"/>
    <w:uiPriority w:val="99"/>
    <w:rsid w:val="00347109"/>
    <w:pPr>
      <w:widowControl w:val="0"/>
      <w:autoSpaceDE w:val="0"/>
      <w:autoSpaceDN w:val="0"/>
      <w:adjustRightInd w:val="0"/>
      <w:jc w:val="center"/>
    </w:pPr>
    <w:rPr>
      <w:rFonts w:eastAsia="PMingLiU"/>
      <w:sz w:val="8"/>
      <w:szCs w:val="8"/>
      <w:lang w:eastAsia="zh-TW"/>
    </w:rPr>
  </w:style>
  <w:style w:type="paragraph" w:customStyle="1" w:styleId="EquityHeading">
    <w:name w:val="EquityHeading"/>
    <w:uiPriority w:val="99"/>
    <w:rsid w:val="00347109"/>
    <w:pPr>
      <w:widowControl w:val="0"/>
      <w:autoSpaceDE w:val="0"/>
      <w:autoSpaceDN w:val="0"/>
      <w:adjustRightInd w:val="0"/>
      <w:jc w:val="center"/>
    </w:pPr>
    <w:rPr>
      <w:rFonts w:eastAsia="PMingLiU"/>
      <w:szCs w:val="22"/>
      <w:lang w:eastAsia="zh-TW"/>
    </w:rPr>
  </w:style>
  <w:style w:type="paragraph" w:customStyle="1" w:styleId="Filler-010">
    <w:name w:val="Filler-0.10"/>
    <w:uiPriority w:val="99"/>
    <w:rsid w:val="00347109"/>
    <w:pPr>
      <w:widowControl w:val="0"/>
      <w:autoSpaceDE w:val="0"/>
      <w:autoSpaceDN w:val="0"/>
      <w:adjustRightInd w:val="0"/>
    </w:pPr>
    <w:rPr>
      <w:rFonts w:eastAsia="PMingLiU"/>
      <w:szCs w:val="22"/>
      <w:lang w:eastAsia="zh-TW"/>
    </w:rPr>
  </w:style>
  <w:style w:type="paragraph" w:customStyle="1" w:styleId="Filler-020">
    <w:name w:val="Filler-0.20"/>
    <w:uiPriority w:val="99"/>
    <w:rsid w:val="00347109"/>
    <w:pPr>
      <w:widowControl w:val="0"/>
      <w:autoSpaceDE w:val="0"/>
      <w:autoSpaceDN w:val="0"/>
      <w:adjustRightInd w:val="0"/>
    </w:pPr>
    <w:rPr>
      <w:rFonts w:eastAsia="PMingLiU"/>
      <w:szCs w:val="22"/>
      <w:lang w:eastAsia="zh-TW"/>
    </w:rPr>
  </w:style>
  <w:style w:type="character" w:styleId="FollowedHyperlink">
    <w:name w:val="FollowedHyperlink"/>
    <w:basedOn w:val="DefaultParagraphFont"/>
    <w:uiPriority w:val="99"/>
    <w:rsid w:val="00347109"/>
    <w:rPr>
      <w:rFonts w:cs="Times New Roman"/>
      <w:color w:val="800080"/>
      <w:u w:val="single"/>
    </w:rPr>
  </w:style>
  <w:style w:type="paragraph" w:customStyle="1" w:styleId="Graph">
    <w:name w:val="Graph"/>
    <w:uiPriority w:val="99"/>
    <w:rsid w:val="00347109"/>
    <w:pPr>
      <w:widowControl w:val="0"/>
      <w:autoSpaceDE w:val="0"/>
      <w:autoSpaceDN w:val="0"/>
      <w:adjustRightInd w:val="0"/>
      <w:jc w:val="center"/>
    </w:pPr>
    <w:rPr>
      <w:rFonts w:eastAsia="PMingLiU"/>
      <w:sz w:val="24"/>
      <w:lang w:eastAsia="zh-TW"/>
    </w:rPr>
  </w:style>
  <w:style w:type="paragraph" w:customStyle="1" w:styleId="HD-Exa1">
    <w:name w:val="HD-Exa1"/>
    <w:uiPriority w:val="99"/>
    <w:rsid w:val="00347109"/>
    <w:pPr>
      <w:widowControl w:val="0"/>
      <w:autoSpaceDE w:val="0"/>
      <w:autoSpaceDN w:val="0"/>
      <w:adjustRightInd w:val="0"/>
      <w:jc w:val="center"/>
    </w:pPr>
    <w:rPr>
      <w:rFonts w:eastAsia="PMingLiU"/>
      <w:b/>
      <w:bCs/>
      <w:szCs w:val="22"/>
      <w:lang w:eastAsia="zh-TW"/>
    </w:rPr>
  </w:style>
  <w:style w:type="paragraph" w:customStyle="1" w:styleId="HD-Exa2">
    <w:name w:val="HD-Exa2"/>
    <w:uiPriority w:val="99"/>
    <w:rsid w:val="00347109"/>
    <w:pPr>
      <w:widowControl w:val="0"/>
      <w:autoSpaceDE w:val="0"/>
      <w:autoSpaceDN w:val="0"/>
      <w:adjustRightInd w:val="0"/>
      <w:jc w:val="center"/>
    </w:pPr>
    <w:rPr>
      <w:rFonts w:eastAsia="PMingLiU"/>
      <w:b/>
      <w:bCs/>
      <w:szCs w:val="22"/>
      <w:lang w:eastAsia="zh-TW"/>
    </w:rPr>
  </w:style>
  <w:style w:type="paragraph" w:customStyle="1" w:styleId="HD-Exa3">
    <w:name w:val="HD-Exa3"/>
    <w:uiPriority w:val="99"/>
    <w:rsid w:val="00347109"/>
    <w:pPr>
      <w:widowControl w:val="0"/>
      <w:autoSpaceDE w:val="0"/>
      <w:autoSpaceDN w:val="0"/>
      <w:adjustRightInd w:val="0"/>
      <w:jc w:val="center"/>
    </w:pPr>
    <w:rPr>
      <w:rFonts w:eastAsia="PMingLiU"/>
      <w:b/>
      <w:bCs/>
      <w:szCs w:val="22"/>
      <w:lang w:eastAsia="zh-TW"/>
    </w:rPr>
  </w:style>
  <w:style w:type="paragraph" w:customStyle="1" w:styleId="HD-H1">
    <w:name w:val="HD-H1"/>
    <w:uiPriority w:val="99"/>
    <w:rsid w:val="00347109"/>
    <w:pPr>
      <w:widowControl w:val="0"/>
      <w:autoSpaceDE w:val="0"/>
      <w:autoSpaceDN w:val="0"/>
      <w:adjustRightInd w:val="0"/>
      <w:jc w:val="center"/>
    </w:pPr>
    <w:rPr>
      <w:rFonts w:eastAsia="PMingLiU"/>
      <w:b/>
      <w:bCs/>
      <w:szCs w:val="22"/>
      <w:lang w:eastAsia="zh-TW"/>
    </w:rPr>
  </w:style>
  <w:style w:type="paragraph" w:customStyle="1" w:styleId="HD-H2">
    <w:name w:val="HD-H2"/>
    <w:uiPriority w:val="99"/>
    <w:rsid w:val="00347109"/>
    <w:pPr>
      <w:widowControl w:val="0"/>
      <w:autoSpaceDE w:val="0"/>
      <w:autoSpaceDN w:val="0"/>
      <w:adjustRightInd w:val="0"/>
      <w:jc w:val="center"/>
    </w:pPr>
    <w:rPr>
      <w:rFonts w:eastAsia="PMingLiU"/>
      <w:b/>
      <w:bCs/>
      <w:szCs w:val="22"/>
      <w:lang w:eastAsia="zh-TW"/>
    </w:rPr>
  </w:style>
  <w:style w:type="paragraph" w:customStyle="1" w:styleId="HD-H3">
    <w:name w:val="HD-H3"/>
    <w:uiPriority w:val="99"/>
    <w:rsid w:val="00347109"/>
    <w:pPr>
      <w:widowControl w:val="0"/>
      <w:autoSpaceDE w:val="0"/>
      <w:autoSpaceDN w:val="0"/>
      <w:adjustRightInd w:val="0"/>
      <w:jc w:val="center"/>
    </w:pPr>
    <w:rPr>
      <w:rFonts w:eastAsia="PMingLiU"/>
      <w:b/>
      <w:bCs/>
      <w:szCs w:val="22"/>
      <w:lang w:eastAsia="zh-TW"/>
    </w:rPr>
  </w:style>
  <w:style w:type="paragraph" w:customStyle="1" w:styleId="Header3-Centre">
    <w:name w:val="Header3-Centre"/>
    <w:uiPriority w:val="99"/>
    <w:rsid w:val="00347109"/>
    <w:pPr>
      <w:widowControl w:val="0"/>
      <w:autoSpaceDE w:val="0"/>
      <w:autoSpaceDN w:val="0"/>
      <w:adjustRightInd w:val="0"/>
      <w:jc w:val="center"/>
    </w:pPr>
    <w:rPr>
      <w:rFonts w:eastAsia="PMingLiU"/>
      <w:szCs w:val="22"/>
      <w:lang w:eastAsia="zh-TW"/>
    </w:rPr>
  </w:style>
  <w:style w:type="paragraph" w:customStyle="1" w:styleId="Heading">
    <w:name w:val="Heading"/>
    <w:uiPriority w:val="99"/>
    <w:rsid w:val="00347109"/>
    <w:pPr>
      <w:widowControl w:val="0"/>
      <w:autoSpaceDE w:val="0"/>
      <w:autoSpaceDN w:val="0"/>
      <w:adjustRightInd w:val="0"/>
      <w:jc w:val="center"/>
    </w:pPr>
    <w:rPr>
      <w:rFonts w:eastAsia="PMingLiU"/>
      <w:b/>
      <w:bCs/>
      <w:sz w:val="26"/>
      <w:szCs w:val="26"/>
      <w:lang w:eastAsia="zh-TW"/>
    </w:rPr>
  </w:style>
  <w:style w:type="paragraph" w:customStyle="1" w:styleId="Heading-Lvl1">
    <w:name w:val="Heading - Lvl1"/>
    <w:next w:val="Heading"/>
    <w:uiPriority w:val="99"/>
    <w:rsid w:val="00347109"/>
    <w:pPr>
      <w:widowControl w:val="0"/>
      <w:autoSpaceDE w:val="0"/>
      <w:autoSpaceDN w:val="0"/>
      <w:adjustRightInd w:val="0"/>
      <w:jc w:val="center"/>
    </w:pPr>
    <w:rPr>
      <w:rFonts w:eastAsia="PMingLiU"/>
      <w:b/>
      <w:bCs/>
      <w:sz w:val="26"/>
      <w:szCs w:val="26"/>
      <w:lang w:eastAsia="zh-TW"/>
    </w:rPr>
  </w:style>
  <w:style w:type="paragraph" w:customStyle="1" w:styleId="Heading3-11Centre">
    <w:name w:val="Heading3-11 Centre"/>
    <w:uiPriority w:val="99"/>
    <w:rsid w:val="00347109"/>
    <w:pPr>
      <w:widowControl w:val="0"/>
      <w:autoSpaceDE w:val="0"/>
      <w:autoSpaceDN w:val="0"/>
      <w:adjustRightInd w:val="0"/>
      <w:jc w:val="center"/>
    </w:pPr>
    <w:rPr>
      <w:rFonts w:eastAsia="PMingLiU"/>
      <w:b/>
      <w:bCs/>
      <w:szCs w:val="22"/>
      <w:lang w:eastAsia="zh-TW"/>
    </w:rPr>
  </w:style>
  <w:style w:type="paragraph" w:customStyle="1" w:styleId="Hidealways">
    <w:name w:val="Hide always"/>
    <w:uiPriority w:val="99"/>
    <w:rsid w:val="00347109"/>
    <w:pPr>
      <w:widowControl w:val="0"/>
      <w:autoSpaceDE w:val="0"/>
      <w:autoSpaceDN w:val="0"/>
      <w:adjustRightInd w:val="0"/>
      <w:ind w:right="3685"/>
    </w:pPr>
    <w:rPr>
      <w:rFonts w:eastAsia="PMingLiU"/>
      <w:color w:val="3030FF"/>
      <w:sz w:val="18"/>
      <w:szCs w:val="18"/>
      <w:lang w:eastAsia="zh-TW"/>
    </w:rPr>
  </w:style>
  <w:style w:type="paragraph" w:customStyle="1" w:styleId="InfoButton">
    <w:name w:val="InfoButton"/>
    <w:uiPriority w:val="99"/>
    <w:rsid w:val="00347109"/>
    <w:pPr>
      <w:widowControl w:val="0"/>
      <w:tabs>
        <w:tab w:val="left" w:pos="226"/>
      </w:tabs>
      <w:autoSpaceDE w:val="0"/>
      <w:autoSpaceDN w:val="0"/>
      <w:adjustRightInd w:val="0"/>
      <w:spacing w:before="56" w:after="28"/>
      <w:ind w:left="1984" w:hanging="1984"/>
    </w:pPr>
    <w:rPr>
      <w:rFonts w:ascii="Arial" w:eastAsia="PMingLiU" w:hAnsi="Arial" w:cs="Arial"/>
      <w:sz w:val="16"/>
      <w:szCs w:val="16"/>
      <w:lang w:eastAsia="zh-TW"/>
    </w:rPr>
  </w:style>
  <w:style w:type="paragraph" w:customStyle="1" w:styleId="InfoCell">
    <w:name w:val="InfoCell"/>
    <w:uiPriority w:val="99"/>
    <w:rsid w:val="00347109"/>
    <w:pPr>
      <w:widowControl w:val="0"/>
      <w:tabs>
        <w:tab w:val="left" w:pos="170"/>
      </w:tabs>
      <w:autoSpaceDE w:val="0"/>
      <w:autoSpaceDN w:val="0"/>
      <w:adjustRightInd w:val="0"/>
      <w:spacing w:before="56"/>
      <w:ind w:left="170"/>
    </w:pPr>
    <w:rPr>
      <w:rFonts w:eastAsia="PMingLiU"/>
      <w:szCs w:val="22"/>
      <w:lang w:eastAsia="zh-TW"/>
    </w:rPr>
  </w:style>
  <w:style w:type="paragraph" w:customStyle="1" w:styleId="InfoCellSpB">
    <w:name w:val="InfoCellSpB"/>
    <w:uiPriority w:val="99"/>
    <w:rsid w:val="00347109"/>
    <w:pPr>
      <w:widowControl w:val="0"/>
      <w:tabs>
        <w:tab w:val="left" w:pos="170"/>
      </w:tabs>
      <w:autoSpaceDE w:val="0"/>
      <w:autoSpaceDN w:val="0"/>
      <w:adjustRightInd w:val="0"/>
      <w:spacing w:before="476"/>
    </w:pPr>
    <w:rPr>
      <w:rFonts w:eastAsia="PMingLiU"/>
      <w:szCs w:val="22"/>
      <w:lang w:eastAsia="zh-TW"/>
    </w:rPr>
  </w:style>
  <w:style w:type="paragraph" w:customStyle="1" w:styleId="Info-Exa">
    <w:name w:val="Info-Exa"/>
    <w:uiPriority w:val="99"/>
    <w:rsid w:val="00347109"/>
    <w:pPr>
      <w:widowControl w:val="0"/>
      <w:tabs>
        <w:tab w:val="left" w:pos="5102"/>
      </w:tabs>
      <w:autoSpaceDE w:val="0"/>
      <w:autoSpaceDN w:val="0"/>
      <w:adjustRightInd w:val="0"/>
      <w:spacing w:before="476"/>
    </w:pPr>
    <w:rPr>
      <w:rFonts w:eastAsia="PMingLiU"/>
      <w:szCs w:val="22"/>
      <w:lang w:eastAsia="zh-TW"/>
    </w:rPr>
  </w:style>
  <w:style w:type="paragraph" w:customStyle="1" w:styleId="InfoSpb010">
    <w:name w:val="InfoSpb0.10"/>
    <w:uiPriority w:val="99"/>
    <w:rsid w:val="00347109"/>
    <w:pPr>
      <w:widowControl w:val="0"/>
      <w:tabs>
        <w:tab w:val="left" w:pos="3968"/>
      </w:tabs>
      <w:autoSpaceDE w:val="0"/>
      <w:autoSpaceDN w:val="0"/>
      <w:adjustRightInd w:val="0"/>
      <w:spacing w:before="56"/>
    </w:pPr>
    <w:rPr>
      <w:rFonts w:eastAsia="PMingLiU"/>
      <w:szCs w:val="22"/>
      <w:lang w:eastAsia="zh-TW"/>
    </w:rPr>
  </w:style>
  <w:style w:type="paragraph" w:customStyle="1" w:styleId="InfoSpb035">
    <w:name w:val="InfoSpb0.35"/>
    <w:uiPriority w:val="99"/>
    <w:rsid w:val="00347109"/>
    <w:pPr>
      <w:widowControl w:val="0"/>
      <w:tabs>
        <w:tab w:val="left" w:pos="3968"/>
      </w:tabs>
      <w:autoSpaceDE w:val="0"/>
      <w:autoSpaceDN w:val="0"/>
      <w:adjustRightInd w:val="0"/>
      <w:spacing w:before="476"/>
      <w:ind w:left="3968" w:hanging="3968"/>
    </w:pPr>
    <w:rPr>
      <w:rFonts w:eastAsia="PMingLiU"/>
      <w:szCs w:val="22"/>
      <w:lang w:eastAsia="zh-TW"/>
    </w:rPr>
  </w:style>
  <w:style w:type="paragraph" w:customStyle="1" w:styleId="IS-2ColSingle">
    <w:name w:val="IS-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IS-2ColSpB005">
    <w:name w:val="IS-2ColSpB0.05"/>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IS-2ColSpB005Ns">
    <w:name w:val="IS-2ColSpB0.05Ns"/>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IS-2ColSpB024">
    <w:name w:val="IS-2ColSpB0.24"/>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IS-OP2Col">
    <w:name w:val="IS-OP2Col"/>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Double">
    <w:name w:val="IS-OP2ColDouble"/>
    <w:uiPriority w:val="99"/>
    <w:rsid w:val="00347109"/>
    <w:pPr>
      <w:widowControl w:val="0"/>
      <w:tabs>
        <w:tab w:val="center" w:pos="6916"/>
        <w:tab w:val="center" w:pos="8900"/>
      </w:tabs>
      <w:autoSpaceDE w:val="0"/>
      <w:autoSpaceDN w:val="0"/>
      <w:adjustRightInd w:val="0"/>
      <w:spacing w:line="5" w:lineRule="exact"/>
    </w:pPr>
    <w:rPr>
      <w:rFonts w:eastAsia="PMingLiU"/>
      <w:szCs w:val="22"/>
      <w:lang w:eastAsia="zh-TW"/>
    </w:rPr>
  </w:style>
  <w:style w:type="paragraph" w:customStyle="1" w:styleId="IS-OP2ColLt1Rt">
    <w:name w:val="IS-OP2ColLt1Rt"/>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Lt2">
    <w:name w:val="IS-OP2ColLt2"/>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Rt">
    <w:name w:val="IS-OP2ColRt"/>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Single">
    <w:name w:val="IS-OP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IS-OPH3Sub">
    <w:name w:val="IS-OPH3Sub"/>
    <w:uiPriority w:val="99"/>
    <w:rsid w:val="00347109"/>
    <w:pPr>
      <w:widowControl w:val="0"/>
      <w:tabs>
        <w:tab w:val="left" w:pos="430"/>
      </w:tabs>
      <w:autoSpaceDE w:val="0"/>
      <w:autoSpaceDN w:val="0"/>
      <w:adjustRightInd w:val="0"/>
      <w:spacing w:before="204" w:after="56"/>
    </w:pPr>
    <w:rPr>
      <w:rFonts w:eastAsia="PMingLiU"/>
      <w:b/>
      <w:bCs/>
      <w:szCs w:val="22"/>
      <w:lang w:eastAsia="zh-TW"/>
    </w:rPr>
  </w:style>
  <w:style w:type="paragraph" w:customStyle="1" w:styleId="IS-OPTxtLt1Sn">
    <w:name w:val="IS-OPTxtLt1Sn"/>
    <w:uiPriority w:val="99"/>
    <w:rsid w:val="00347109"/>
    <w:pPr>
      <w:widowControl w:val="0"/>
      <w:autoSpaceDE w:val="0"/>
      <w:autoSpaceDN w:val="0"/>
      <w:adjustRightInd w:val="0"/>
    </w:pPr>
    <w:rPr>
      <w:rFonts w:eastAsia="PMingLiU"/>
      <w:szCs w:val="22"/>
      <w:lang w:eastAsia="zh-TW"/>
    </w:rPr>
  </w:style>
  <w:style w:type="paragraph" w:customStyle="1" w:styleId="IS-OPTxtRtSn">
    <w:name w:val="IS-OPTxtRtSn"/>
    <w:uiPriority w:val="99"/>
    <w:rsid w:val="00347109"/>
    <w:pPr>
      <w:widowControl w:val="0"/>
      <w:autoSpaceDE w:val="0"/>
      <w:autoSpaceDN w:val="0"/>
      <w:adjustRightInd w:val="0"/>
    </w:pPr>
    <w:rPr>
      <w:rFonts w:eastAsia="PMingLiU"/>
      <w:szCs w:val="22"/>
      <w:lang w:eastAsia="zh-TW"/>
    </w:rPr>
  </w:style>
  <w:style w:type="paragraph" w:customStyle="1" w:styleId="IS-OPTxtSpBLt1Sn">
    <w:name w:val="IS-OPTxtSpBLt1Sn"/>
    <w:uiPriority w:val="99"/>
    <w:rsid w:val="00347109"/>
    <w:pPr>
      <w:widowControl w:val="0"/>
      <w:autoSpaceDE w:val="0"/>
      <w:autoSpaceDN w:val="0"/>
      <w:adjustRightInd w:val="0"/>
      <w:spacing w:before="204"/>
    </w:pPr>
    <w:rPr>
      <w:rFonts w:eastAsia="PMingLiU"/>
      <w:szCs w:val="22"/>
      <w:lang w:eastAsia="zh-TW"/>
    </w:rPr>
  </w:style>
  <w:style w:type="paragraph" w:customStyle="1" w:styleId="Label">
    <w:name w:val="Label"/>
    <w:uiPriority w:val="99"/>
    <w:rsid w:val="00347109"/>
    <w:pPr>
      <w:widowControl w:val="0"/>
      <w:pBdr>
        <w:bottom w:val="single" w:sz="8" w:space="0" w:color="auto"/>
        <w:right w:val="single" w:sz="8" w:space="0" w:color="auto"/>
        <w:between w:val="single" w:sz="8" w:space="0" w:color="auto"/>
      </w:pBdr>
      <w:tabs>
        <w:tab w:val="left" w:pos="7937"/>
      </w:tabs>
      <w:autoSpaceDE w:val="0"/>
      <w:autoSpaceDN w:val="0"/>
      <w:adjustRightInd w:val="0"/>
      <w:spacing w:before="56" w:after="56"/>
    </w:pPr>
    <w:rPr>
      <w:rFonts w:ascii="Arial" w:eastAsia="PMingLiU" w:hAnsi="Arial" w:cs="Arial"/>
      <w:b/>
      <w:bCs/>
      <w:color w:val="008000"/>
      <w:sz w:val="18"/>
      <w:szCs w:val="18"/>
      <w:lang w:eastAsia="zh-TW"/>
    </w:rPr>
  </w:style>
  <w:style w:type="paragraph" w:customStyle="1" w:styleId="Line-2ColSingleSub">
    <w:name w:val="Line-2ColSingleSub"/>
    <w:uiPriority w:val="99"/>
    <w:rsid w:val="00347109"/>
    <w:pPr>
      <w:widowControl w:val="0"/>
      <w:tabs>
        <w:tab w:val="center" w:pos="6916"/>
        <w:tab w:val="center" w:pos="8900"/>
      </w:tabs>
      <w:autoSpaceDE w:val="0"/>
      <w:autoSpaceDN w:val="0"/>
      <w:adjustRightInd w:val="0"/>
      <w:spacing w:before="85" w:line="240" w:lineRule="atLeast"/>
    </w:pPr>
    <w:rPr>
      <w:rFonts w:eastAsia="PMingLiU"/>
      <w:szCs w:val="22"/>
      <w:lang w:eastAsia="zh-TW"/>
    </w:rPr>
  </w:style>
  <w:style w:type="paragraph" w:customStyle="1" w:styleId="Line-4ColDouble">
    <w:name w:val="Line-4ColDouble"/>
    <w:uiPriority w:val="99"/>
    <w:rsid w:val="00347109"/>
    <w:pPr>
      <w:widowControl w:val="0"/>
      <w:tabs>
        <w:tab w:val="center" w:pos="2948"/>
        <w:tab w:val="center" w:pos="4932"/>
        <w:tab w:val="center" w:pos="6916"/>
        <w:tab w:val="center" w:pos="8900"/>
      </w:tabs>
      <w:autoSpaceDE w:val="0"/>
      <w:autoSpaceDN w:val="0"/>
      <w:adjustRightInd w:val="0"/>
      <w:spacing w:after="28" w:line="5" w:lineRule="exact"/>
    </w:pPr>
    <w:rPr>
      <w:rFonts w:eastAsia="PMingLiU"/>
      <w:szCs w:val="22"/>
      <w:lang w:eastAsia="zh-TW"/>
    </w:rPr>
  </w:style>
  <w:style w:type="paragraph" w:customStyle="1" w:styleId="Line-4ColSingle">
    <w:name w:val="Line-4ColSingle"/>
    <w:uiPriority w:val="99"/>
    <w:rsid w:val="00347109"/>
    <w:pPr>
      <w:widowControl w:val="0"/>
      <w:tabs>
        <w:tab w:val="center" w:pos="2948"/>
        <w:tab w:val="center" w:pos="4932"/>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Line-Double">
    <w:name w:val="Line-Double"/>
    <w:uiPriority w:val="99"/>
    <w:rsid w:val="00347109"/>
    <w:pPr>
      <w:widowControl w:val="0"/>
      <w:autoSpaceDE w:val="0"/>
      <w:autoSpaceDN w:val="0"/>
      <w:adjustRightInd w:val="0"/>
    </w:pPr>
    <w:rPr>
      <w:rFonts w:eastAsia="PMingLiU"/>
      <w:sz w:val="8"/>
      <w:szCs w:val="8"/>
      <w:lang w:eastAsia="zh-TW"/>
    </w:rPr>
  </w:style>
  <w:style w:type="paragraph" w:customStyle="1" w:styleId="Line-Single">
    <w:name w:val="Line-Single"/>
    <w:uiPriority w:val="99"/>
    <w:rsid w:val="00347109"/>
    <w:pPr>
      <w:widowControl w:val="0"/>
      <w:autoSpaceDE w:val="0"/>
      <w:autoSpaceDN w:val="0"/>
      <w:adjustRightInd w:val="0"/>
      <w:jc w:val="center"/>
    </w:pPr>
    <w:rPr>
      <w:rFonts w:eastAsia="PMingLiU"/>
      <w:sz w:val="8"/>
      <w:szCs w:val="8"/>
      <w:lang w:eastAsia="zh-TW"/>
    </w:rPr>
  </w:style>
  <w:style w:type="paragraph" w:styleId="ListContinue2">
    <w:name w:val="List Continue 2"/>
    <w:basedOn w:val="Normal"/>
    <w:uiPriority w:val="99"/>
    <w:rsid w:val="00347109"/>
    <w:pPr>
      <w:ind w:left="566"/>
    </w:pPr>
  </w:style>
  <w:style w:type="paragraph" w:styleId="ListContinue3">
    <w:name w:val="List Continue 3"/>
    <w:basedOn w:val="Normal"/>
    <w:uiPriority w:val="99"/>
    <w:rsid w:val="00347109"/>
    <w:pPr>
      <w:ind w:left="849"/>
    </w:pPr>
  </w:style>
  <w:style w:type="paragraph" w:customStyle="1" w:styleId="MF-2ColSingle">
    <w:name w:val="MF-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MF-2ColSpB005">
    <w:name w:val="MF-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MF-2ColSpB024">
    <w:name w:val="MF-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MF-Exa1">
    <w:name w:val="MF-Exa1"/>
    <w:uiPriority w:val="99"/>
    <w:rsid w:val="00347109"/>
    <w:pPr>
      <w:widowControl w:val="0"/>
      <w:tabs>
        <w:tab w:val="left" w:pos="3968"/>
        <w:tab w:val="left" w:pos="5669"/>
      </w:tabs>
      <w:autoSpaceDE w:val="0"/>
      <w:autoSpaceDN w:val="0"/>
      <w:adjustRightInd w:val="0"/>
      <w:spacing w:before="136"/>
      <w:ind w:right="5612"/>
    </w:pPr>
    <w:rPr>
      <w:rFonts w:eastAsia="PMingLiU"/>
      <w:szCs w:val="22"/>
      <w:lang w:eastAsia="zh-TW"/>
    </w:rPr>
  </w:style>
  <w:style w:type="paragraph" w:customStyle="1" w:styleId="MF-Exa2">
    <w:name w:val="MF-Exa2"/>
    <w:uiPriority w:val="99"/>
    <w:rsid w:val="00347109"/>
    <w:pPr>
      <w:widowControl w:val="0"/>
      <w:tabs>
        <w:tab w:val="left" w:pos="3968"/>
        <w:tab w:val="left" w:pos="5669"/>
      </w:tabs>
      <w:autoSpaceDE w:val="0"/>
      <w:autoSpaceDN w:val="0"/>
      <w:adjustRightInd w:val="0"/>
      <w:spacing w:before="28"/>
      <w:ind w:right="5612"/>
    </w:pPr>
    <w:rPr>
      <w:rFonts w:eastAsia="PMingLiU"/>
      <w:szCs w:val="22"/>
      <w:lang w:eastAsia="zh-TW"/>
    </w:rPr>
  </w:style>
  <w:style w:type="paragraph" w:customStyle="1" w:styleId="NewPage-NoSpace">
    <w:name w:val="New Page - No Space"/>
    <w:uiPriority w:val="99"/>
    <w:rsid w:val="00347109"/>
    <w:pPr>
      <w:widowControl w:val="0"/>
      <w:autoSpaceDE w:val="0"/>
      <w:autoSpaceDN w:val="0"/>
      <w:adjustRightInd w:val="0"/>
      <w:spacing w:line="240" w:lineRule="atLeast"/>
    </w:pPr>
    <w:rPr>
      <w:rFonts w:eastAsia="PMingLiU"/>
      <w:szCs w:val="22"/>
      <w:lang w:eastAsia="zh-TW"/>
    </w:rPr>
  </w:style>
  <w:style w:type="paragraph" w:customStyle="1" w:styleId="NoteControls">
    <w:name w:val="Note Controls"/>
    <w:uiPriority w:val="99"/>
    <w:rsid w:val="00347109"/>
    <w:pPr>
      <w:widowControl w:val="0"/>
      <w:autoSpaceDE w:val="0"/>
      <w:autoSpaceDN w:val="0"/>
      <w:adjustRightInd w:val="0"/>
      <w:spacing w:before="204"/>
    </w:pPr>
    <w:rPr>
      <w:rFonts w:ascii="Arial" w:eastAsia="PMingLiU" w:hAnsi="Arial" w:cs="Arial"/>
      <w:color w:val="008000"/>
      <w:sz w:val="16"/>
      <w:szCs w:val="16"/>
      <w:lang w:eastAsia="zh-TW"/>
    </w:rPr>
  </w:style>
  <w:style w:type="paragraph" w:customStyle="1" w:styleId="Note13-1LvlBoldSpAf">
    <w:name w:val="Note13-1LvlBoldSpAf"/>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Note2-1LevelsBold">
    <w:name w:val="Note2-1 Levels Bold"/>
    <w:uiPriority w:val="99"/>
    <w:rsid w:val="00347109"/>
    <w:pPr>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NotesDisplaybutton">
    <w:name w:val="NotesDisplaybutton"/>
    <w:uiPriority w:val="99"/>
    <w:rsid w:val="00347109"/>
    <w:pPr>
      <w:widowControl w:val="0"/>
      <w:tabs>
        <w:tab w:val="left" w:pos="430"/>
      </w:tabs>
      <w:autoSpaceDE w:val="0"/>
      <w:autoSpaceDN w:val="0"/>
      <w:adjustRightInd w:val="0"/>
      <w:spacing w:before="56" w:after="28"/>
    </w:pPr>
    <w:rPr>
      <w:rFonts w:ascii="Arial" w:eastAsia="PMingLiU" w:hAnsi="Arial" w:cs="Arial"/>
      <w:sz w:val="16"/>
      <w:szCs w:val="16"/>
      <w:lang w:eastAsia="zh-TW"/>
    </w:rPr>
  </w:style>
  <w:style w:type="paragraph" w:customStyle="1" w:styleId="Nt-1Col">
    <w:name w:val="Nt-1Col"/>
    <w:uiPriority w:val="99"/>
    <w:rsid w:val="00347109"/>
    <w:pPr>
      <w:widowControl w:val="0"/>
      <w:tabs>
        <w:tab w:val="center" w:pos="8900"/>
      </w:tabs>
      <w:autoSpaceDE w:val="0"/>
      <w:autoSpaceDN w:val="0"/>
      <w:adjustRightInd w:val="0"/>
      <w:ind w:left="430" w:right="3854"/>
    </w:pPr>
    <w:rPr>
      <w:rFonts w:eastAsia="PMingLiU"/>
      <w:szCs w:val="22"/>
      <w:lang w:eastAsia="zh-TW"/>
    </w:rPr>
  </w:style>
  <w:style w:type="paragraph" w:customStyle="1" w:styleId="Nt-1ColLt1">
    <w:name w:val="Nt-1ColLt1"/>
    <w:uiPriority w:val="99"/>
    <w:rsid w:val="00347109"/>
    <w:pPr>
      <w:widowControl w:val="0"/>
      <w:tabs>
        <w:tab w:val="center" w:pos="8900"/>
      </w:tabs>
      <w:autoSpaceDE w:val="0"/>
      <w:autoSpaceDN w:val="0"/>
      <w:adjustRightInd w:val="0"/>
      <w:ind w:left="430" w:right="3854"/>
    </w:pPr>
    <w:rPr>
      <w:rFonts w:eastAsia="PMingLiU"/>
      <w:szCs w:val="22"/>
      <w:lang w:eastAsia="zh-TW"/>
    </w:rPr>
  </w:style>
  <w:style w:type="paragraph" w:customStyle="1" w:styleId="Nt-1ColSnItc">
    <w:name w:val="Nt-1ColSnItc"/>
    <w:uiPriority w:val="99"/>
    <w:rsid w:val="00347109"/>
    <w:pPr>
      <w:widowControl w:val="0"/>
      <w:tabs>
        <w:tab w:val="center" w:pos="7937"/>
      </w:tabs>
      <w:autoSpaceDE w:val="0"/>
      <w:autoSpaceDN w:val="0"/>
      <w:adjustRightInd w:val="0"/>
      <w:ind w:left="430" w:right="3854"/>
    </w:pPr>
    <w:rPr>
      <w:rFonts w:eastAsia="PMingLiU"/>
      <w:i/>
      <w:iCs/>
      <w:szCs w:val="22"/>
      <w:lang w:eastAsia="zh-TW"/>
    </w:rPr>
  </w:style>
  <w:style w:type="paragraph" w:customStyle="1" w:styleId="Nt-1ColSpB">
    <w:name w:val="Nt-1ColSpB"/>
    <w:uiPriority w:val="99"/>
    <w:rsid w:val="00347109"/>
    <w:pPr>
      <w:widowControl w:val="0"/>
      <w:tabs>
        <w:tab w:val="center" w:pos="8900"/>
      </w:tabs>
      <w:autoSpaceDE w:val="0"/>
      <w:autoSpaceDN w:val="0"/>
      <w:adjustRightInd w:val="0"/>
      <w:spacing w:before="204"/>
      <w:ind w:left="430" w:right="3854"/>
    </w:pPr>
    <w:rPr>
      <w:rFonts w:eastAsia="PMingLiU"/>
      <w:szCs w:val="22"/>
      <w:lang w:eastAsia="zh-TW"/>
    </w:rPr>
  </w:style>
  <w:style w:type="paragraph" w:customStyle="1" w:styleId="Nt-2Col">
    <w:name w:val="Nt-2Col"/>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Alpha">
    <w:name w:val="Nt-2ColAlpha"/>
    <w:uiPriority w:val="99"/>
    <w:rsid w:val="00347109"/>
    <w:pPr>
      <w:widowControl w:val="0"/>
      <w:tabs>
        <w:tab w:val="left" w:pos="5102"/>
        <w:tab w:val="left" w:pos="6803"/>
      </w:tabs>
      <w:autoSpaceDE w:val="0"/>
      <w:autoSpaceDN w:val="0"/>
      <w:adjustRightInd w:val="0"/>
      <w:ind w:left="430"/>
    </w:pPr>
    <w:rPr>
      <w:rFonts w:eastAsia="PMingLiU"/>
      <w:szCs w:val="22"/>
      <w:lang w:eastAsia="zh-TW"/>
    </w:rPr>
  </w:style>
  <w:style w:type="paragraph" w:customStyle="1" w:styleId="Nt-2ColBul">
    <w:name w:val="Nt-2ColBul"/>
    <w:uiPriority w:val="99"/>
    <w:rsid w:val="00347109"/>
    <w:pPr>
      <w:widowControl w:val="0"/>
      <w:tabs>
        <w:tab w:val="center" w:pos="6916"/>
        <w:tab w:val="center" w:pos="8900"/>
      </w:tabs>
      <w:autoSpaceDE w:val="0"/>
      <w:autoSpaceDN w:val="0"/>
      <w:adjustRightInd w:val="0"/>
      <w:ind w:left="861" w:right="3854" w:hanging="430"/>
    </w:pPr>
    <w:rPr>
      <w:rFonts w:eastAsia="PMingLiU"/>
      <w:szCs w:val="22"/>
      <w:lang w:eastAsia="zh-TW"/>
    </w:rPr>
  </w:style>
  <w:style w:type="paragraph" w:customStyle="1" w:styleId="Nt-2ColBulLt2">
    <w:name w:val="Nt-2ColBulLt2"/>
    <w:uiPriority w:val="99"/>
    <w:rsid w:val="00347109"/>
    <w:pPr>
      <w:widowControl w:val="0"/>
      <w:tabs>
        <w:tab w:val="center" w:pos="6916"/>
        <w:tab w:val="center" w:pos="8900"/>
      </w:tabs>
      <w:autoSpaceDE w:val="0"/>
      <w:autoSpaceDN w:val="0"/>
      <w:adjustRightInd w:val="0"/>
      <w:ind w:left="1304" w:right="3854" w:hanging="430"/>
    </w:pPr>
    <w:rPr>
      <w:rFonts w:eastAsia="PMingLiU"/>
      <w:szCs w:val="22"/>
      <w:lang w:eastAsia="zh-TW"/>
    </w:rPr>
  </w:style>
  <w:style w:type="paragraph" w:customStyle="1" w:styleId="Nt-2ColBulM">
    <w:name w:val="Nt-2ColBulM"/>
    <w:uiPriority w:val="99"/>
    <w:rsid w:val="00347109"/>
    <w:pPr>
      <w:widowControl w:val="0"/>
      <w:tabs>
        <w:tab w:val="center" w:pos="6916"/>
        <w:tab w:val="center" w:pos="8900"/>
      </w:tabs>
      <w:autoSpaceDE w:val="0"/>
      <w:autoSpaceDN w:val="0"/>
      <w:adjustRightInd w:val="0"/>
      <w:ind w:left="861" w:right="3854" w:hanging="430"/>
    </w:pPr>
    <w:rPr>
      <w:rFonts w:eastAsia="PMingLiU"/>
      <w:szCs w:val="22"/>
      <w:lang w:eastAsia="zh-TW"/>
    </w:rPr>
  </w:style>
  <w:style w:type="paragraph" w:customStyle="1" w:styleId="Nt-2ColDouble">
    <w:name w:val="Nt-2ColDouble"/>
    <w:uiPriority w:val="99"/>
    <w:rsid w:val="00347109"/>
    <w:pPr>
      <w:widowControl w:val="0"/>
      <w:tabs>
        <w:tab w:val="center" w:pos="6916"/>
        <w:tab w:val="center" w:pos="8900"/>
      </w:tabs>
      <w:autoSpaceDE w:val="0"/>
      <w:autoSpaceDN w:val="0"/>
      <w:adjustRightInd w:val="0"/>
      <w:spacing w:line="5" w:lineRule="exact"/>
      <w:ind w:left="430" w:right="3854"/>
    </w:pPr>
    <w:rPr>
      <w:rFonts w:eastAsia="PMingLiU"/>
      <w:szCs w:val="22"/>
      <w:lang w:eastAsia="zh-TW"/>
    </w:rPr>
  </w:style>
  <w:style w:type="paragraph" w:customStyle="1" w:styleId="Nt-2ColItc">
    <w:name w:val="Nt-2ColItc"/>
    <w:uiPriority w:val="99"/>
    <w:rsid w:val="00347109"/>
    <w:pPr>
      <w:widowControl w:val="0"/>
      <w:tabs>
        <w:tab w:val="center" w:pos="6916"/>
        <w:tab w:val="center" w:pos="8900"/>
      </w:tabs>
      <w:autoSpaceDE w:val="0"/>
      <w:autoSpaceDN w:val="0"/>
      <w:adjustRightInd w:val="0"/>
      <w:ind w:left="430" w:right="3854"/>
    </w:pPr>
    <w:rPr>
      <w:rFonts w:eastAsia="PMingLiU"/>
      <w:i/>
      <w:iCs/>
      <w:szCs w:val="22"/>
      <w:lang w:eastAsia="zh-TW"/>
    </w:rPr>
  </w:style>
  <w:style w:type="paragraph" w:customStyle="1" w:styleId="Nt-2ColLt1">
    <w:name w:val="Nt-2ColLt1"/>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M">
    <w:name w:val="Nt-2ColLt1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Rt">
    <w:name w:val="Nt-2ColLt1Rt"/>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Tb4">
    <w:name w:val="Nt-2ColLt1Tb4"/>
    <w:uiPriority w:val="99"/>
    <w:rsid w:val="00347109"/>
    <w:pPr>
      <w:widowControl w:val="0"/>
      <w:tabs>
        <w:tab w:val="left" w:pos="2880"/>
        <w:tab w:val="center" w:pos="6916"/>
        <w:tab w:val="center" w:pos="8900"/>
      </w:tabs>
      <w:autoSpaceDE w:val="0"/>
      <w:autoSpaceDN w:val="0"/>
      <w:adjustRightInd w:val="0"/>
      <w:ind w:left="430" w:right="3854"/>
    </w:pPr>
    <w:rPr>
      <w:rFonts w:eastAsia="PMingLiU"/>
      <w:szCs w:val="22"/>
      <w:lang w:eastAsia="zh-TW"/>
    </w:rPr>
  </w:style>
  <w:style w:type="paragraph" w:customStyle="1" w:styleId="Nt-2ColLt2">
    <w:name w:val="Nt-2ColLt2"/>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M">
    <w:name w:val="Nt-2Col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Rt">
    <w:name w:val="Nt-2ColRt"/>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RtM">
    <w:name w:val="Nt-2ColRt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b">
    <w:name w:val="Nt-2ColSb"/>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ingle">
    <w:name w:val="Nt-2ColSingle"/>
    <w:uiPriority w:val="99"/>
    <w:rsid w:val="00347109"/>
    <w:pPr>
      <w:widowControl w:val="0"/>
      <w:tabs>
        <w:tab w:val="center" w:pos="6916"/>
        <w:tab w:val="center" w:pos="8900"/>
      </w:tabs>
      <w:autoSpaceDE w:val="0"/>
      <w:autoSpaceDN w:val="0"/>
      <w:adjustRightInd w:val="0"/>
      <w:spacing w:before="28" w:line="240" w:lineRule="atLeast"/>
      <w:ind w:left="430" w:right="3854"/>
    </w:pPr>
    <w:rPr>
      <w:rFonts w:eastAsia="PMingLiU"/>
      <w:szCs w:val="22"/>
      <w:lang w:eastAsia="zh-TW"/>
    </w:rPr>
  </w:style>
  <w:style w:type="paragraph" w:customStyle="1" w:styleId="Nt-2ColSn">
    <w:name w:val="Nt-2ColSn"/>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pB">
    <w:name w:val="Nt-2ColSpB"/>
    <w:uiPriority w:val="99"/>
    <w:rsid w:val="00347109"/>
    <w:pPr>
      <w:keepNext/>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ARtMSn">
    <w:name w:val="Nt-2ColSpB&amp;ARtMSn"/>
    <w:uiPriority w:val="99"/>
    <w:rsid w:val="00347109"/>
    <w:pPr>
      <w:widowControl w:val="0"/>
      <w:tabs>
        <w:tab w:val="center" w:pos="6916"/>
        <w:tab w:val="center" w:pos="8900"/>
      </w:tabs>
      <w:autoSpaceDE w:val="0"/>
      <w:autoSpaceDN w:val="0"/>
      <w:adjustRightInd w:val="0"/>
      <w:spacing w:before="204" w:after="204"/>
      <w:ind w:left="430" w:right="3854"/>
    </w:pPr>
    <w:rPr>
      <w:rFonts w:eastAsia="PMingLiU"/>
      <w:szCs w:val="22"/>
      <w:lang w:eastAsia="zh-TW"/>
    </w:rPr>
  </w:style>
  <w:style w:type="paragraph" w:customStyle="1" w:styleId="Nt-2ColSpBRtM">
    <w:name w:val="Nt-2ColSpBRtM"/>
    <w:uiPriority w:val="99"/>
    <w:rsid w:val="00347109"/>
    <w:pPr>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b">
    <w:name w:val="Nt-2ColSpBSb"/>
    <w:uiPriority w:val="99"/>
    <w:rsid w:val="00347109"/>
    <w:pPr>
      <w:keepNext/>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n">
    <w:name w:val="Nt-2ColSpBSn"/>
    <w:uiPriority w:val="99"/>
    <w:rsid w:val="00347109"/>
    <w:pPr>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nItc">
    <w:name w:val="Nt-2ColSpBSnItc"/>
    <w:uiPriority w:val="99"/>
    <w:rsid w:val="00347109"/>
    <w:pPr>
      <w:widowControl w:val="0"/>
      <w:tabs>
        <w:tab w:val="center" w:pos="6916"/>
        <w:tab w:val="center" w:pos="8900"/>
      </w:tabs>
      <w:autoSpaceDE w:val="0"/>
      <w:autoSpaceDN w:val="0"/>
      <w:adjustRightInd w:val="0"/>
      <w:spacing w:before="204"/>
      <w:ind w:left="430" w:right="3854"/>
    </w:pPr>
    <w:rPr>
      <w:rFonts w:eastAsia="PMingLiU"/>
      <w:i/>
      <w:iCs/>
      <w:szCs w:val="22"/>
      <w:lang w:eastAsia="zh-TW"/>
    </w:rPr>
  </w:style>
  <w:style w:type="paragraph" w:customStyle="1" w:styleId="Nt-2ColSpBTb2Rt">
    <w:name w:val="Nt-2ColSpBTb2Rt"/>
    <w:uiPriority w:val="99"/>
    <w:rsid w:val="00347109"/>
    <w:pPr>
      <w:widowControl w:val="0"/>
      <w:tabs>
        <w:tab w:val="left" w:pos="719"/>
        <w:tab w:val="center" w:pos="6916"/>
        <w:tab w:val="center" w:pos="8900"/>
      </w:tabs>
      <w:autoSpaceDE w:val="0"/>
      <w:autoSpaceDN w:val="0"/>
      <w:adjustRightInd w:val="0"/>
      <w:spacing w:before="204"/>
      <w:ind w:left="430" w:right="3854" w:hanging="719"/>
    </w:pPr>
    <w:rPr>
      <w:rFonts w:eastAsia="PMingLiU"/>
      <w:szCs w:val="22"/>
      <w:lang w:eastAsia="zh-TW"/>
    </w:rPr>
  </w:style>
  <w:style w:type="paragraph" w:customStyle="1" w:styleId="Nt-3Col">
    <w:name w:val="Nt-3Col"/>
    <w:uiPriority w:val="99"/>
    <w:rsid w:val="00347109"/>
    <w:pPr>
      <w:widowControl w:val="0"/>
      <w:tabs>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3ColLt1">
    <w:name w:val="Nt-3ColLt1"/>
    <w:uiPriority w:val="99"/>
    <w:rsid w:val="00347109"/>
    <w:pPr>
      <w:widowControl w:val="0"/>
      <w:tabs>
        <w:tab w:val="center" w:pos="5760"/>
        <w:tab w:val="center" w:pos="6916"/>
        <w:tab w:val="center" w:pos="8900"/>
      </w:tabs>
      <w:autoSpaceDE w:val="0"/>
      <w:autoSpaceDN w:val="0"/>
      <w:adjustRightInd w:val="0"/>
      <w:ind w:left="430" w:right="3854"/>
    </w:pPr>
    <w:rPr>
      <w:rFonts w:eastAsia="PMingLiU"/>
      <w:szCs w:val="22"/>
      <w:lang w:eastAsia="zh-TW"/>
    </w:rPr>
  </w:style>
  <w:style w:type="paragraph" w:customStyle="1" w:styleId="Nt-3ColLt2">
    <w:name w:val="Nt-3ColLt2"/>
    <w:uiPriority w:val="99"/>
    <w:rsid w:val="00347109"/>
    <w:pPr>
      <w:widowControl w:val="0"/>
      <w:tabs>
        <w:tab w:val="center" w:pos="5760"/>
        <w:tab w:val="center" w:pos="6916"/>
        <w:tab w:val="center" w:pos="8900"/>
      </w:tabs>
      <w:autoSpaceDE w:val="0"/>
      <w:autoSpaceDN w:val="0"/>
      <w:adjustRightInd w:val="0"/>
      <w:ind w:left="430" w:right="3854"/>
    </w:pPr>
    <w:rPr>
      <w:rFonts w:eastAsia="PMingLiU"/>
      <w:szCs w:val="22"/>
      <w:lang w:eastAsia="zh-TW"/>
    </w:rPr>
  </w:style>
  <w:style w:type="paragraph" w:customStyle="1" w:styleId="Nt-3ColRt">
    <w:name w:val="Nt-3ColRt"/>
    <w:uiPriority w:val="99"/>
    <w:rsid w:val="00347109"/>
    <w:pPr>
      <w:widowControl w:val="0"/>
      <w:tabs>
        <w:tab w:val="center" w:pos="5759"/>
        <w:tab w:val="center" w:pos="6916"/>
        <w:tab w:val="center" w:pos="8900"/>
      </w:tabs>
      <w:autoSpaceDE w:val="0"/>
      <w:autoSpaceDN w:val="0"/>
      <w:adjustRightInd w:val="0"/>
      <w:ind w:left="430" w:right="3854"/>
    </w:pPr>
    <w:rPr>
      <w:rFonts w:eastAsia="PMingLiU"/>
      <w:szCs w:val="22"/>
      <w:lang w:eastAsia="zh-TW"/>
    </w:rPr>
  </w:style>
  <w:style w:type="paragraph" w:customStyle="1" w:styleId="Nt-3ColRtM">
    <w:name w:val="Nt-3ColRtM"/>
    <w:uiPriority w:val="99"/>
    <w:rsid w:val="00347109"/>
    <w:pPr>
      <w:widowControl w:val="0"/>
      <w:tabs>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3ColSpBRt">
    <w:name w:val="Nt-3ColSpBRt"/>
    <w:uiPriority w:val="99"/>
    <w:rsid w:val="00347109"/>
    <w:pPr>
      <w:widowControl w:val="0"/>
      <w:tabs>
        <w:tab w:val="center" w:pos="5760"/>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3ColTb3">
    <w:name w:val="Nt-3ColTb3"/>
    <w:uiPriority w:val="99"/>
    <w:rsid w:val="00347109"/>
    <w:pPr>
      <w:widowControl w:val="0"/>
      <w:tabs>
        <w:tab w:val="left" w:pos="1440"/>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4ColRt139">
    <w:name w:val="Nt-4ColRt13.9"/>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szCs w:val="22"/>
      <w:lang w:eastAsia="zh-TW"/>
    </w:rPr>
  </w:style>
  <w:style w:type="paragraph" w:customStyle="1" w:styleId="Nt-4ColRt139Sn">
    <w:name w:val="Nt-4ColRt13.9Sn"/>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szCs w:val="22"/>
      <w:lang w:eastAsia="zh-TW"/>
    </w:rPr>
  </w:style>
  <w:style w:type="paragraph" w:customStyle="1" w:styleId="Nt-4ColSpARt139Itc">
    <w:name w:val="Nt-4ColSpARt13.9Itc"/>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i/>
      <w:iCs/>
      <w:szCs w:val="22"/>
      <w:lang w:eastAsia="zh-TW"/>
    </w:rPr>
  </w:style>
  <w:style w:type="paragraph" w:customStyle="1" w:styleId="Nt-6ColRt139">
    <w:name w:val="Nt-6ColRt13.9"/>
    <w:uiPriority w:val="99"/>
    <w:rsid w:val="00347109"/>
    <w:pPr>
      <w:widowControl w:val="0"/>
      <w:tabs>
        <w:tab w:val="center" w:pos="2607"/>
        <w:tab w:val="center" w:pos="3911"/>
        <w:tab w:val="center" w:pos="5159"/>
        <w:tab w:val="center" w:pos="6462"/>
        <w:tab w:val="center" w:pos="7766"/>
        <w:tab w:val="center" w:pos="9070"/>
      </w:tabs>
      <w:autoSpaceDE w:val="0"/>
      <w:autoSpaceDN w:val="0"/>
      <w:adjustRightInd w:val="0"/>
      <w:ind w:left="430" w:right="7879"/>
    </w:pPr>
    <w:rPr>
      <w:rFonts w:eastAsia="PMingLiU"/>
      <w:szCs w:val="22"/>
      <w:lang w:eastAsia="zh-TW"/>
    </w:rPr>
  </w:style>
  <w:style w:type="paragraph" w:customStyle="1" w:styleId="Nt-6ColSpASb">
    <w:name w:val="Nt-6ColSpASb"/>
    <w:uiPriority w:val="99"/>
    <w:rsid w:val="00347109"/>
    <w:pPr>
      <w:widowControl w:val="0"/>
      <w:tabs>
        <w:tab w:val="center" w:pos="2592"/>
        <w:tab w:val="center" w:pos="3888"/>
        <w:tab w:val="center" w:pos="5184"/>
        <w:tab w:val="center" w:pos="6480"/>
        <w:tab w:val="center" w:pos="7776"/>
        <w:tab w:val="center" w:pos="9072"/>
      </w:tabs>
      <w:autoSpaceDE w:val="0"/>
      <w:autoSpaceDN w:val="0"/>
      <w:adjustRightInd w:val="0"/>
      <w:spacing w:after="204"/>
      <w:ind w:left="430" w:right="3854"/>
    </w:pPr>
    <w:rPr>
      <w:rFonts w:eastAsia="PMingLiU"/>
      <w:szCs w:val="22"/>
      <w:lang w:eastAsia="zh-TW"/>
    </w:rPr>
  </w:style>
  <w:style w:type="paragraph" w:customStyle="1" w:styleId="Nt-7ColSpAItc">
    <w:name w:val="Nt-7ColSpAItc"/>
    <w:uiPriority w:val="99"/>
    <w:rsid w:val="00347109"/>
    <w:pPr>
      <w:widowControl w:val="0"/>
      <w:tabs>
        <w:tab w:val="center" w:pos="2607"/>
        <w:tab w:val="center" w:pos="3911"/>
        <w:tab w:val="center" w:pos="5159"/>
        <w:tab w:val="center" w:pos="6462"/>
        <w:tab w:val="center" w:pos="7766"/>
        <w:tab w:val="center" w:pos="8503"/>
        <w:tab w:val="center" w:pos="9070"/>
      </w:tabs>
      <w:autoSpaceDE w:val="0"/>
      <w:autoSpaceDN w:val="0"/>
      <w:adjustRightInd w:val="0"/>
      <w:spacing w:after="204"/>
      <w:ind w:left="430" w:right="3854"/>
    </w:pPr>
    <w:rPr>
      <w:rFonts w:eastAsia="PMingLiU"/>
      <w:i/>
      <w:iCs/>
      <w:szCs w:val="22"/>
      <w:lang w:eastAsia="zh-TW"/>
    </w:rPr>
  </w:style>
  <w:style w:type="paragraph" w:customStyle="1" w:styleId="Nt-AP1ColLt1Sb">
    <w:name w:val="Nt-AP1ColLt1Sb"/>
    <w:uiPriority w:val="99"/>
    <w:rsid w:val="00347109"/>
    <w:pPr>
      <w:widowControl w:val="0"/>
      <w:tabs>
        <w:tab w:val="right" w:pos="5760"/>
      </w:tabs>
      <w:autoSpaceDE w:val="0"/>
      <w:autoSpaceDN w:val="0"/>
      <w:adjustRightInd w:val="0"/>
      <w:ind w:left="430" w:right="3854"/>
    </w:pPr>
    <w:rPr>
      <w:rFonts w:eastAsia="PMingLiU"/>
      <w:szCs w:val="22"/>
      <w:lang w:eastAsia="zh-TW"/>
    </w:rPr>
  </w:style>
  <w:style w:type="paragraph" w:customStyle="1" w:styleId="Nt-APExa1">
    <w:name w:val="Nt-APExa1"/>
    <w:uiPriority w:val="99"/>
    <w:rsid w:val="00347109"/>
    <w:pPr>
      <w:widowControl w:val="0"/>
      <w:tabs>
        <w:tab w:val="left" w:pos="430"/>
      </w:tabs>
      <w:autoSpaceDE w:val="0"/>
      <w:autoSpaceDN w:val="0"/>
      <w:adjustRightInd w:val="0"/>
      <w:spacing w:before="56"/>
      <w:ind w:left="430" w:hanging="430"/>
    </w:pPr>
    <w:rPr>
      <w:rFonts w:eastAsia="PMingLiU"/>
      <w:b/>
      <w:bCs/>
      <w:szCs w:val="22"/>
      <w:lang w:eastAsia="zh-TW"/>
    </w:rPr>
  </w:style>
  <w:style w:type="paragraph" w:customStyle="1" w:styleId="Nt-APExa2">
    <w:name w:val="Nt-APExa2"/>
    <w:uiPriority w:val="99"/>
    <w:rsid w:val="00347109"/>
    <w:pPr>
      <w:widowControl w:val="0"/>
      <w:tabs>
        <w:tab w:val="left" w:pos="430"/>
      </w:tabs>
      <w:autoSpaceDE w:val="0"/>
      <w:autoSpaceDN w:val="0"/>
      <w:adjustRightInd w:val="0"/>
      <w:spacing w:before="56"/>
      <w:ind w:left="430"/>
    </w:pPr>
    <w:rPr>
      <w:rFonts w:eastAsia="PMingLiU"/>
      <w:i/>
      <w:iCs/>
      <w:szCs w:val="22"/>
      <w:lang w:eastAsia="zh-TW"/>
    </w:rPr>
  </w:style>
  <w:style w:type="paragraph" w:customStyle="1" w:styleId="Nt-APExa3">
    <w:name w:val="Nt-APExa3"/>
    <w:uiPriority w:val="99"/>
    <w:rsid w:val="00347109"/>
    <w:pPr>
      <w:widowControl w:val="0"/>
      <w:autoSpaceDE w:val="0"/>
      <w:autoSpaceDN w:val="0"/>
      <w:adjustRightInd w:val="0"/>
      <w:ind w:left="430"/>
    </w:pPr>
    <w:rPr>
      <w:rFonts w:eastAsia="PMingLiU"/>
      <w:szCs w:val="22"/>
      <w:lang w:eastAsia="zh-TW"/>
    </w:rPr>
  </w:style>
  <w:style w:type="paragraph" w:customStyle="1" w:styleId="Nt-APH2SpBTb1Sn">
    <w:name w:val="Nt-APH2SpB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APH3SpBTb1Sn">
    <w:name w:val="Nt-APH3SpBTb1Sn"/>
    <w:uiPriority w:val="99"/>
    <w:rsid w:val="00347109"/>
    <w:pPr>
      <w:widowControl w:val="0"/>
      <w:tabs>
        <w:tab w:val="left" w:pos="430"/>
      </w:tabs>
      <w:autoSpaceDE w:val="0"/>
      <w:autoSpaceDN w:val="0"/>
      <w:adjustRightInd w:val="0"/>
      <w:spacing w:before="204"/>
      <w:ind w:left="430"/>
    </w:pPr>
    <w:rPr>
      <w:rFonts w:eastAsia="PMingLiU"/>
      <w:i/>
      <w:iCs/>
      <w:szCs w:val="22"/>
      <w:lang w:eastAsia="zh-TW"/>
    </w:rPr>
  </w:style>
  <w:style w:type="paragraph" w:customStyle="1" w:styleId="Nt-APHSpBTb1SnBld">
    <w:name w:val="Nt-APHSpBTb1SnBld"/>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APSpBLt1MSn">
    <w:name w:val="Nt-APSpBLt1M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Lt1Sn">
    <w:name w:val="Nt-APSpBLt1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MSb">
    <w:name w:val="Nt-APSpBMSb"/>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Tb1SnItc">
    <w:name w:val="Nt-APSpBTb1SnItc"/>
    <w:uiPriority w:val="99"/>
    <w:rsid w:val="00347109"/>
    <w:pPr>
      <w:widowControl w:val="0"/>
      <w:tabs>
        <w:tab w:val="left" w:pos="430"/>
      </w:tabs>
      <w:autoSpaceDE w:val="0"/>
      <w:autoSpaceDN w:val="0"/>
      <w:adjustRightInd w:val="0"/>
      <w:spacing w:before="204"/>
      <w:ind w:left="430" w:hanging="430"/>
    </w:pPr>
    <w:rPr>
      <w:rFonts w:eastAsia="PMingLiU"/>
      <w:i/>
      <w:iCs/>
      <w:szCs w:val="22"/>
      <w:lang w:eastAsia="zh-TW"/>
    </w:rPr>
  </w:style>
  <w:style w:type="paragraph" w:customStyle="1" w:styleId="Nt-CFH3SpB">
    <w:name w:val="Nt-CFH3SpB"/>
    <w:uiPriority w:val="99"/>
    <w:rsid w:val="00347109"/>
    <w:pPr>
      <w:widowControl w:val="0"/>
      <w:autoSpaceDE w:val="0"/>
      <w:autoSpaceDN w:val="0"/>
      <w:adjustRightInd w:val="0"/>
      <w:spacing w:before="204"/>
    </w:pPr>
    <w:rPr>
      <w:rFonts w:eastAsia="PMingLiU"/>
      <w:i/>
      <w:iCs/>
      <w:szCs w:val="22"/>
      <w:lang w:eastAsia="zh-TW"/>
    </w:rPr>
  </w:style>
  <w:style w:type="paragraph" w:customStyle="1" w:styleId="Nt-CFH3SpBA">
    <w:name w:val="Nt-CFH3SpB&amp;A"/>
    <w:uiPriority w:val="99"/>
    <w:rsid w:val="00347109"/>
    <w:pPr>
      <w:widowControl w:val="0"/>
      <w:tabs>
        <w:tab w:val="left" w:pos="430"/>
      </w:tabs>
      <w:autoSpaceDE w:val="0"/>
      <w:autoSpaceDN w:val="0"/>
      <w:adjustRightInd w:val="0"/>
      <w:spacing w:before="204" w:after="260"/>
      <w:ind w:left="430" w:hanging="430"/>
    </w:pPr>
    <w:rPr>
      <w:rFonts w:eastAsia="PMingLiU"/>
      <w:i/>
      <w:iCs/>
      <w:szCs w:val="22"/>
      <w:lang w:eastAsia="zh-TW"/>
    </w:rPr>
  </w:style>
  <w:style w:type="paragraph" w:customStyle="1" w:styleId="Nt-Exa1">
    <w:name w:val="Nt-Exa1"/>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Exa2">
    <w:name w:val="Nt-Exa2"/>
    <w:uiPriority w:val="99"/>
    <w:rsid w:val="00347109"/>
    <w:pPr>
      <w:widowControl w:val="0"/>
      <w:autoSpaceDE w:val="0"/>
      <w:autoSpaceDN w:val="0"/>
      <w:adjustRightInd w:val="0"/>
      <w:spacing w:after="260"/>
    </w:pPr>
    <w:rPr>
      <w:rFonts w:eastAsia="PMingLiU"/>
      <w:i/>
      <w:iCs/>
      <w:szCs w:val="22"/>
      <w:lang w:eastAsia="zh-TW"/>
    </w:rPr>
  </w:style>
  <w:style w:type="paragraph" w:customStyle="1" w:styleId="Nt-Exa3">
    <w:name w:val="Nt-Exa3"/>
    <w:uiPriority w:val="99"/>
    <w:rsid w:val="00347109"/>
    <w:pPr>
      <w:widowControl w:val="0"/>
      <w:tabs>
        <w:tab w:val="left" w:pos="3968"/>
        <w:tab w:val="left" w:pos="5669"/>
      </w:tabs>
      <w:autoSpaceDE w:val="0"/>
      <w:autoSpaceDN w:val="0"/>
      <w:adjustRightInd w:val="0"/>
      <w:ind w:left="430" w:right="3854"/>
    </w:pPr>
    <w:rPr>
      <w:rFonts w:eastAsia="PMingLiU"/>
      <w:szCs w:val="22"/>
      <w:lang w:eastAsia="zh-TW"/>
    </w:rPr>
  </w:style>
  <w:style w:type="paragraph" w:customStyle="1" w:styleId="Nt-ExaBul">
    <w:name w:val="Nt-ExaBul"/>
    <w:uiPriority w:val="99"/>
    <w:rsid w:val="00347109"/>
    <w:pPr>
      <w:widowControl w:val="0"/>
      <w:tabs>
        <w:tab w:val="center" w:pos="3968"/>
        <w:tab w:val="center" w:pos="5669"/>
      </w:tabs>
      <w:autoSpaceDE w:val="0"/>
      <w:autoSpaceDN w:val="0"/>
      <w:adjustRightInd w:val="0"/>
      <w:ind w:left="861" w:right="5102" w:hanging="430"/>
    </w:pPr>
    <w:rPr>
      <w:rFonts w:eastAsia="PMingLiU"/>
      <w:szCs w:val="22"/>
      <w:lang w:eastAsia="zh-TW"/>
    </w:rPr>
  </w:style>
  <w:style w:type="paragraph" w:customStyle="1" w:styleId="Nt-ExaBulLt2">
    <w:name w:val="Nt-ExaBulLt2"/>
    <w:uiPriority w:val="99"/>
    <w:rsid w:val="00347109"/>
    <w:pPr>
      <w:widowControl w:val="0"/>
      <w:tabs>
        <w:tab w:val="center" w:pos="3968"/>
        <w:tab w:val="center" w:pos="5669"/>
      </w:tabs>
      <w:autoSpaceDE w:val="0"/>
      <w:autoSpaceDN w:val="0"/>
      <w:adjustRightInd w:val="0"/>
      <w:ind w:left="1304" w:right="5102" w:hanging="430"/>
    </w:pPr>
    <w:rPr>
      <w:rFonts w:eastAsia="PMingLiU"/>
      <w:szCs w:val="22"/>
      <w:lang w:eastAsia="zh-TW"/>
    </w:rPr>
  </w:style>
  <w:style w:type="paragraph" w:customStyle="1" w:styleId="Nt-FICol">
    <w:name w:val="Nt-FICol"/>
    <w:uiPriority w:val="99"/>
    <w:rsid w:val="00347109"/>
    <w:pPr>
      <w:widowControl w:val="0"/>
      <w:tabs>
        <w:tab w:val="center" w:pos="7653"/>
      </w:tabs>
      <w:autoSpaceDE w:val="0"/>
      <w:autoSpaceDN w:val="0"/>
      <w:adjustRightInd w:val="0"/>
      <w:ind w:left="430" w:right="3854"/>
    </w:pPr>
    <w:rPr>
      <w:rFonts w:eastAsia="PMingLiU"/>
      <w:szCs w:val="22"/>
      <w:lang w:eastAsia="zh-TW"/>
    </w:rPr>
  </w:style>
  <w:style w:type="paragraph" w:customStyle="1" w:styleId="Nt-H1SpBATb1SnBld">
    <w:name w:val="Nt-H1SpB&amp;ATb1SnBld"/>
    <w:uiPriority w:val="99"/>
    <w:rsid w:val="00347109"/>
    <w:pPr>
      <w:widowControl w:val="0"/>
      <w:tabs>
        <w:tab w:val="left" w:pos="430"/>
      </w:tabs>
      <w:autoSpaceDE w:val="0"/>
      <w:autoSpaceDN w:val="0"/>
      <w:adjustRightInd w:val="0"/>
      <w:spacing w:before="204" w:after="204"/>
      <w:ind w:left="430" w:hanging="430"/>
    </w:pPr>
    <w:rPr>
      <w:rFonts w:eastAsia="PMingLiU"/>
      <w:b/>
      <w:bCs/>
      <w:szCs w:val="22"/>
      <w:lang w:eastAsia="zh-TW"/>
    </w:rPr>
  </w:style>
  <w:style w:type="paragraph" w:customStyle="1" w:styleId="Nt-H1SpBTb1SnBld">
    <w:name w:val="Nt-H1SpBTb1SnBld"/>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ATb1Sn">
    <w:name w:val="Nt-H2SpB&amp;A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ATb1SnBld">
    <w:name w:val="Nt-H2SpB&amp;ATb1SnBld"/>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Nt-H2SpBRtTb1MSn">
    <w:name w:val="Nt-H2SpBRtTb1M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Tb1Sn">
    <w:name w:val="Nt-H2SpB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Tb1SnBld">
    <w:name w:val="Nt-H2SpBTb1SnBld"/>
    <w:uiPriority w:val="99"/>
    <w:rsid w:val="00347109"/>
    <w:pPr>
      <w:keepLines/>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Nt-H2Sub">
    <w:name w:val="Nt-H2Sub"/>
    <w:uiPriority w:val="99"/>
    <w:rsid w:val="00347109"/>
    <w:pPr>
      <w:widowControl w:val="0"/>
      <w:tabs>
        <w:tab w:val="left" w:pos="430"/>
      </w:tabs>
      <w:autoSpaceDE w:val="0"/>
      <w:autoSpaceDN w:val="0"/>
      <w:adjustRightInd w:val="0"/>
      <w:spacing w:before="204"/>
    </w:pPr>
    <w:rPr>
      <w:rFonts w:eastAsia="PMingLiU"/>
      <w:i/>
      <w:iCs/>
      <w:szCs w:val="22"/>
      <w:lang w:eastAsia="zh-TW"/>
    </w:rPr>
  </w:style>
  <w:style w:type="paragraph" w:customStyle="1" w:styleId="Nt-H3SpA">
    <w:name w:val="Nt-H3Sp&amp;A"/>
    <w:uiPriority w:val="99"/>
    <w:rsid w:val="00347109"/>
    <w:pPr>
      <w:widowControl w:val="0"/>
      <w:autoSpaceDE w:val="0"/>
      <w:autoSpaceDN w:val="0"/>
      <w:adjustRightInd w:val="0"/>
      <w:spacing w:before="204" w:after="260"/>
      <w:ind w:left="430"/>
    </w:pPr>
    <w:rPr>
      <w:rFonts w:eastAsia="PMingLiU"/>
      <w:i/>
      <w:iCs/>
      <w:szCs w:val="22"/>
      <w:lang w:eastAsia="zh-TW"/>
    </w:rPr>
  </w:style>
  <w:style w:type="paragraph" w:customStyle="1" w:styleId="Nt-H3SpA0">
    <w:name w:val="Nt-H3SpA"/>
    <w:uiPriority w:val="99"/>
    <w:rsid w:val="00347109"/>
    <w:pPr>
      <w:widowControl w:val="0"/>
      <w:autoSpaceDE w:val="0"/>
      <w:autoSpaceDN w:val="0"/>
      <w:adjustRightInd w:val="0"/>
      <w:spacing w:after="204"/>
      <w:ind w:left="430"/>
    </w:pPr>
    <w:rPr>
      <w:rFonts w:eastAsia="PMingLiU"/>
      <w:i/>
      <w:iCs/>
      <w:szCs w:val="22"/>
      <w:lang w:eastAsia="zh-TW"/>
    </w:rPr>
  </w:style>
  <w:style w:type="paragraph" w:customStyle="1" w:styleId="Nt-H3SpB">
    <w:name w:val="Nt-H3SpB"/>
    <w:uiPriority w:val="99"/>
    <w:rsid w:val="00347109"/>
    <w:pPr>
      <w:widowControl w:val="0"/>
      <w:autoSpaceDE w:val="0"/>
      <w:autoSpaceDN w:val="0"/>
      <w:adjustRightInd w:val="0"/>
      <w:spacing w:before="204"/>
      <w:ind w:left="430"/>
    </w:pPr>
    <w:rPr>
      <w:rFonts w:eastAsia="PMingLiU"/>
      <w:i/>
      <w:iCs/>
      <w:szCs w:val="22"/>
      <w:lang w:eastAsia="zh-TW"/>
    </w:rPr>
  </w:style>
  <w:style w:type="paragraph" w:customStyle="1" w:styleId="Nt-H3SpB2Col">
    <w:name w:val="Nt-H3SpB2Col"/>
    <w:uiPriority w:val="99"/>
    <w:rsid w:val="00347109"/>
    <w:pPr>
      <w:widowControl w:val="0"/>
      <w:tabs>
        <w:tab w:val="center" w:pos="6916"/>
        <w:tab w:val="center" w:pos="8900"/>
      </w:tabs>
      <w:autoSpaceDE w:val="0"/>
      <w:autoSpaceDN w:val="0"/>
      <w:adjustRightInd w:val="0"/>
      <w:spacing w:before="204"/>
      <w:ind w:left="430" w:right="3855"/>
    </w:pPr>
    <w:rPr>
      <w:rFonts w:eastAsia="PMingLiU"/>
      <w:i/>
      <w:iCs/>
      <w:szCs w:val="22"/>
      <w:lang w:eastAsia="zh-TW"/>
    </w:rPr>
  </w:style>
  <w:style w:type="paragraph" w:customStyle="1" w:styleId="Nt-H3Sub">
    <w:name w:val="Nt-H3Sub"/>
    <w:uiPriority w:val="99"/>
    <w:rsid w:val="00347109"/>
    <w:pPr>
      <w:widowControl w:val="0"/>
      <w:tabs>
        <w:tab w:val="left" w:pos="430"/>
      </w:tabs>
      <w:autoSpaceDE w:val="0"/>
      <w:autoSpaceDN w:val="0"/>
      <w:adjustRightInd w:val="0"/>
      <w:spacing w:before="204"/>
      <w:ind w:left="430"/>
    </w:pPr>
    <w:rPr>
      <w:rFonts w:eastAsia="PMingLiU"/>
      <w:i/>
      <w:iCs/>
      <w:szCs w:val="22"/>
      <w:lang w:eastAsia="zh-TW"/>
    </w:rPr>
  </w:style>
  <w:style w:type="paragraph" w:customStyle="1" w:styleId="Nt-TblFETxt">
    <w:name w:val="Nt-TblFETxt"/>
    <w:uiPriority w:val="99"/>
    <w:rsid w:val="00347109"/>
    <w:pPr>
      <w:widowControl w:val="0"/>
      <w:autoSpaceDE w:val="0"/>
      <w:autoSpaceDN w:val="0"/>
      <w:adjustRightInd w:val="0"/>
    </w:pPr>
    <w:rPr>
      <w:rFonts w:eastAsia="PMingLiU"/>
      <w:szCs w:val="22"/>
      <w:lang w:eastAsia="zh-TW"/>
    </w:rPr>
  </w:style>
  <w:style w:type="paragraph" w:customStyle="1" w:styleId="Nt-TblHdSn">
    <w:name w:val="Nt-TblHdSn"/>
    <w:uiPriority w:val="99"/>
    <w:rsid w:val="00347109"/>
    <w:pPr>
      <w:widowControl w:val="0"/>
      <w:autoSpaceDE w:val="0"/>
      <w:autoSpaceDN w:val="0"/>
      <w:adjustRightInd w:val="0"/>
      <w:jc w:val="center"/>
    </w:pPr>
    <w:rPr>
      <w:rFonts w:eastAsia="PMingLiU"/>
      <w:szCs w:val="22"/>
      <w:lang w:eastAsia="zh-TW"/>
    </w:rPr>
  </w:style>
  <w:style w:type="paragraph" w:customStyle="1" w:styleId="Nt-TblLineSn">
    <w:name w:val="Nt-TblLineSn"/>
    <w:uiPriority w:val="99"/>
    <w:rsid w:val="00347109"/>
    <w:pPr>
      <w:widowControl w:val="0"/>
      <w:autoSpaceDE w:val="0"/>
      <w:autoSpaceDN w:val="0"/>
      <w:adjustRightInd w:val="0"/>
    </w:pPr>
    <w:rPr>
      <w:rFonts w:eastAsia="PMingLiU"/>
      <w:sz w:val="8"/>
      <w:szCs w:val="8"/>
      <w:lang w:eastAsia="zh-TW"/>
    </w:rPr>
  </w:style>
  <w:style w:type="paragraph" w:customStyle="1" w:styleId="Nt-TblTxtSn">
    <w:name w:val="Nt-TblTxtSn"/>
    <w:uiPriority w:val="99"/>
    <w:rsid w:val="00347109"/>
    <w:pPr>
      <w:widowControl w:val="0"/>
      <w:autoSpaceDE w:val="0"/>
      <w:autoSpaceDN w:val="0"/>
      <w:adjustRightInd w:val="0"/>
    </w:pPr>
    <w:rPr>
      <w:rFonts w:eastAsia="PMingLiU"/>
      <w:szCs w:val="22"/>
      <w:lang w:eastAsia="zh-TW"/>
    </w:rPr>
  </w:style>
  <w:style w:type="paragraph" w:customStyle="1" w:styleId="Nt-Txt1ColLt1Sb">
    <w:name w:val="Nt-Txt1ColLt1Sb"/>
    <w:uiPriority w:val="99"/>
    <w:rsid w:val="00347109"/>
    <w:pPr>
      <w:widowControl w:val="0"/>
      <w:tabs>
        <w:tab w:val="right" w:pos="5760"/>
      </w:tabs>
      <w:autoSpaceDE w:val="0"/>
      <w:autoSpaceDN w:val="0"/>
      <w:adjustRightInd w:val="0"/>
      <w:ind w:left="430" w:right="3854"/>
    </w:pPr>
    <w:rPr>
      <w:rFonts w:eastAsia="PMingLiU"/>
      <w:szCs w:val="22"/>
      <w:lang w:eastAsia="zh-TW"/>
    </w:rPr>
  </w:style>
  <w:style w:type="paragraph" w:customStyle="1" w:styleId="Nt-TxtLt1MSb">
    <w:name w:val="Nt-TxtLt1MSb"/>
    <w:uiPriority w:val="99"/>
    <w:rsid w:val="00347109"/>
    <w:pPr>
      <w:widowControl w:val="0"/>
      <w:autoSpaceDE w:val="0"/>
      <w:autoSpaceDN w:val="0"/>
      <w:adjustRightInd w:val="0"/>
      <w:ind w:left="430" w:right="3854"/>
    </w:pPr>
    <w:rPr>
      <w:rFonts w:eastAsia="PMingLiU"/>
      <w:szCs w:val="22"/>
      <w:lang w:eastAsia="zh-TW"/>
    </w:rPr>
  </w:style>
  <w:style w:type="paragraph" w:customStyle="1" w:styleId="Nt-TxtLt1Sn">
    <w:name w:val="Nt-TxtLt1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LtNegSpBMSb">
    <w:name w:val="Nt-TxtLtNegSpBMSb"/>
    <w:uiPriority w:val="99"/>
    <w:rsid w:val="00347109"/>
    <w:pPr>
      <w:widowControl w:val="0"/>
      <w:tabs>
        <w:tab w:val="left" w:pos="430"/>
      </w:tabs>
      <w:autoSpaceDE w:val="0"/>
      <w:autoSpaceDN w:val="0"/>
      <w:adjustRightInd w:val="0"/>
      <w:spacing w:before="204"/>
      <w:ind w:left="430" w:right="3854" w:hanging="430"/>
    </w:pPr>
    <w:rPr>
      <w:rFonts w:eastAsia="PMingLiU"/>
      <w:szCs w:val="22"/>
      <w:lang w:eastAsia="zh-TW"/>
    </w:rPr>
  </w:style>
  <w:style w:type="paragraph" w:customStyle="1" w:styleId="Nt-TxtMSb">
    <w:name w:val="Nt-TxtMSb"/>
    <w:uiPriority w:val="99"/>
    <w:rsid w:val="00347109"/>
    <w:pPr>
      <w:widowControl w:val="0"/>
      <w:autoSpaceDE w:val="0"/>
      <w:autoSpaceDN w:val="0"/>
      <w:adjustRightInd w:val="0"/>
      <w:ind w:left="430" w:right="3854"/>
    </w:pPr>
    <w:rPr>
      <w:rFonts w:eastAsia="PMingLiU"/>
      <w:szCs w:val="22"/>
      <w:lang w:eastAsia="zh-TW"/>
    </w:rPr>
  </w:style>
  <w:style w:type="paragraph" w:customStyle="1" w:styleId="Nt-TxtRtSn">
    <w:name w:val="Nt-TxtRt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Sn">
    <w:name w:val="Nt-Txt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SnItc">
    <w:name w:val="Nt-TxtSnItc"/>
    <w:uiPriority w:val="99"/>
    <w:rsid w:val="00347109"/>
    <w:pPr>
      <w:widowControl w:val="0"/>
      <w:autoSpaceDE w:val="0"/>
      <w:autoSpaceDN w:val="0"/>
      <w:adjustRightInd w:val="0"/>
      <w:ind w:left="430" w:right="3854"/>
    </w:pPr>
    <w:rPr>
      <w:rFonts w:eastAsia="PMingLiU"/>
      <w:i/>
      <w:iCs/>
      <w:szCs w:val="22"/>
      <w:lang w:eastAsia="zh-TW"/>
    </w:rPr>
  </w:style>
  <w:style w:type="paragraph" w:customStyle="1" w:styleId="Nt-TxtSpBASnItc">
    <w:name w:val="Nt-TxtSpB&amp;ASnItc"/>
    <w:uiPriority w:val="99"/>
    <w:rsid w:val="00347109"/>
    <w:pPr>
      <w:widowControl w:val="0"/>
      <w:autoSpaceDE w:val="0"/>
      <w:autoSpaceDN w:val="0"/>
      <w:adjustRightInd w:val="0"/>
      <w:spacing w:before="204" w:after="204"/>
      <w:ind w:left="430" w:right="3854"/>
    </w:pPr>
    <w:rPr>
      <w:rFonts w:eastAsia="PMingLiU"/>
      <w:i/>
      <w:iCs/>
      <w:szCs w:val="22"/>
      <w:lang w:eastAsia="zh-TW"/>
    </w:rPr>
  </w:style>
  <w:style w:type="paragraph" w:customStyle="1" w:styleId="Nt-TxtSpBATb1MSn">
    <w:name w:val="Nt-TxtSpB&amp;ATb1MSn"/>
    <w:uiPriority w:val="99"/>
    <w:rsid w:val="00347109"/>
    <w:pPr>
      <w:widowControl w:val="0"/>
      <w:tabs>
        <w:tab w:val="left" w:pos="430"/>
      </w:tabs>
      <w:autoSpaceDE w:val="0"/>
      <w:autoSpaceDN w:val="0"/>
      <w:adjustRightInd w:val="0"/>
      <w:spacing w:before="204" w:after="204"/>
      <w:ind w:left="430" w:right="3854" w:hanging="430"/>
    </w:pPr>
    <w:rPr>
      <w:rFonts w:eastAsia="PMingLiU"/>
      <w:szCs w:val="22"/>
      <w:lang w:eastAsia="zh-TW"/>
    </w:rPr>
  </w:style>
  <w:style w:type="paragraph" w:customStyle="1" w:styleId="Nt-TxtSpBLt1MSn">
    <w:name w:val="Nt-TxtSpBLt1M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Lt1Sn">
    <w:name w:val="Nt-TxtSpBLt1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MSb">
    <w:name w:val="Nt-TxtSpBMSb"/>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RtMSn">
    <w:name w:val="Nt-TxtSpBRtM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RtSn">
    <w:name w:val="Nt-TxtSpBRt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Sn">
    <w:name w:val="Nt-TxtSpB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SnItc">
    <w:name w:val="Nt-TxtSpBSnItc"/>
    <w:uiPriority w:val="99"/>
    <w:rsid w:val="00347109"/>
    <w:pPr>
      <w:widowControl w:val="0"/>
      <w:autoSpaceDE w:val="0"/>
      <w:autoSpaceDN w:val="0"/>
      <w:adjustRightInd w:val="0"/>
      <w:spacing w:before="204"/>
      <w:ind w:left="430" w:right="3854"/>
    </w:pPr>
    <w:rPr>
      <w:rFonts w:eastAsia="PMingLiU"/>
      <w:i/>
      <w:iCs/>
      <w:szCs w:val="22"/>
      <w:lang w:eastAsia="zh-TW"/>
    </w:rPr>
  </w:style>
  <w:style w:type="paragraph" w:customStyle="1" w:styleId="Nt-TxtSpBTb1SnItc">
    <w:name w:val="Nt-TxtSpBTb1SnItc"/>
    <w:uiPriority w:val="99"/>
    <w:rsid w:val="00347109"/>
    <w:pPr>
      <w:widowControl w:val="0"/>
      <w:tabs>
        <w:tab w:val="left" w:pos="430"/>
      </w:tabs>
      <w:autoSpaceDE w:val="0"/>
      <w:autoSpaceDN w:val="0"/>
      <w:adjustRightInd w:val="0"/>
      <w:spacing w:before="204"/>
      <w:ind w:left="430" w:right="3854"/>
    </w:pPr>
    <w:rPr>
      <w:rFonts w:eastAsia="PMingLiU"/>
      <w:i/>
      <w:iCs/>
      <w:szCs w:val="22"/>
      <w:lang w:eastAsia="zh-TW"/>
    </w:rPr>
  </w:style>
  <w:style w:type="paragraph" w:customStyle="1" w:styleId="PageNumber0">
    <w:name w:val="PageNumber"/>
    <w:uiPriority w:val="99"/>
    <w:rsid w:val="00347109"/>
    <w:pPr>
      <w:widowControl w:val="0"/>
      <w:autoSpaceDE w:val="0"/>
      <w:autoSpaceDN w:val="0"/>
      <w:adjustRightInd w:val="0"/>
      <w:jc w:val="center"/>
    </w:pPr>
    <w:rPr>
      <w:rFonts w:eastAsia="PMingLiU"/>
      <w:b/>
      <w:bCs/>
      <w:szCs w:val="22"/>
      <w:lang w:eastAsia="zh-TW"/>
    </w:rPr>
  </w:style>
  <w:style w:type="paragraph" w:customStyle="1" w:styleId="PageNum-Exa">
    <w:name w:val="PageNum-Exa"/>
    <w:uiPriority w:val="99"/>
    <w:rsid w:val="00347109"/>
    <w:pPr>
      <w:widowControl w:val="0"/>
      <w:autoSpaceDE w:val="0"/>
      <w:autoSpaceDN w:val="0"/>
      <w:adjustRightInd w:val="0"/>
      <w:jc w:val="center"/>
    </w:pPr>
    <w:rPr>
      <w:rFonts w:eastAsia="PMingLiU"/>
      <w:b/>
      <w:bCs/>
      <w:szCs w:val="22"/>
      <w:lang w:eastAsia="zh-TW"/>
    </w:rPr>
  </w:style>
  <w:style w:type="paragraph" w:customStyle="1" w:styleId="Parameters">
    <w:name w:val="Parameters"/>
    <w:uiPriority w:val="99"/>
    <w:rsid w:val="00347109"/>
    <w:pPr>
      <w:widowControl w:val="0"/>
      <w:autoSpaceDE w:val="0"/>
      <w:autoSpaceDN w:val="0"/>
      <w:adjustRightInd w:val="0"/>
    </w:pPr>
    <w:rPr>
      <w:rFonts w:ascii="Arial" w:eastAsia="PMingLiU" w:hAnsi="Arial" w:cs="Arial"/>
      <w:b/>
      <w:bCs/>
      <w:color w:val="008000"/>
      <w:sz w:val="16"/>
      <w:szCs w:val="16"/>
      <w:lang w:eastAsia="zh-TW"/>
    </w:rPr>
  </w:style>
  <w:style w:type="paragraph" w:customStyle="1" w:styleId="Preview">
    <w:name w:val="Preview"/>
    <w:uiPriority w:val="99"/>
    <w:rsid w:val="00347109"/>
    <w:pPr>
      <w:widowControl w:val="0"/>
      <w:autoSpaceDE w:val="0"/>
      <w:autoSpaceDN w:val="0"/>
      <w:adjustRightInd w:val="0"/>
      <w:spacing w:before="56"/>
    </w:pPr>
    <w:rPr>
      <w:rFonts w:ascii="Arial" w:eastAsia="PMingLiU" w:hAnsi="Arial" w:cs="Arial"/>
      <w:b/>
      <w:bCs/>
      <w:sz w:val="16"/>
      <w:szCs w:val="16"/>
      <w:lang w:eastAsia="zh-TW"/>
    </w:rPr>
  </w:style>
  <w:style w:type="paragraph" w:customStyle="1" w:styleId="Table-Balcheck">
    <w:name w:val="Table - Balcheck"/>
    <w:uiPriority w:val="99"/>
    <w:rsid w:val="00347109"/>
    <w:pPr>
      <w:widowControl w:val="0"/>
      <w:autoSpaceDE w:val="0"/>
      <w:autoSpaceDN w:val="0"/>
      <w:adjustRightInd w:val="0"/>
    </w:pPr>
    <w:rPr>
      <w:rFonts w:ascii="Arial" w:eastAsia="PMingLiU" w:hAnsi="Arial" w:cs="Arial"/>
      <w:sz w:val="18"/>
      <w:szCs w:val="18"/>
      <w:lang w:eastAsia="zh-TW"/>
    </w:rPr>
  </w:style>
  <w:style w:type="table" w:styleId="TableElegant">
    <w:name w:val="Table Elegant"/>
    <w:basedOn w:val="TableNormal"/>
    <w:uiPriority w:val="99"/>
    <w:rsid w:val="00347109"/>
    <w:pPr>
      <w:tabs>
        <w:tab w:val="right" w:pos="9072"/>
      </w:tabs>
      <w:suppressAutoHyphens/>
      <w:spacing w:before="120" w:after="120" w:line="360" w:lineRule="auto"/>
      <w:ind w:left="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Brush Script MT"/>
      </w:rPr>
      <w:tblPr/>
      <w:tcPr>
        <w:tcBorders>
          <w:tl2br w:val="none" w:sz="0" w:space="0" w:color="auto"/>
          <w:tr2bl w:val="none" w:sz="0" w:space="0" w:color="auto"/>
        </w:tcBorders>
      </w:tcPr>
    </w:tblStylePr>
  </w:style>
  <w:style w:type="table" w:styleId="TableGrid">
    <w:name w:val="Table Grid"/>
    <w:basedOn w:val="TableNormal"/>
    <w:uiPriority w:val="39"/>
    <w:rsid w:val="00347109"/>
    <w:pPr>
      <w:spacing w:before="0" w:after="0" w:line="240" w:lineRule="auto"/>
    </w:pPr>
    <w:rPr>
      <w:rFonts w:eastAsiaTheme="minorHAns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uiPriority w:val="99"/>
    <w:rsid w:val="00347109"/>
    <w:pPr>
      <w:tabs>
        <w:tab w:val="right" w:pos="9072"/>
      </w:tabs>
      <w:suppressAutoHyphens/>
      <w:spacing w:before="120" w:after="120" w:line="360" w:lineRule="auto"/>
      <w:ind w:left="567"/>
      <w:jc w:val="both"/>
    </w:pPr>
    <w:tblPr>
      <w:tblBorders>
        <w:top w:val="single" w:sz="12" w:space="0" w:color="000000"/>
        <w:bottom w:val="single" w:sz="12" w:space="0" w:color="000000"/>
        <w:insideH w:val="single" w:sz="6" w:space="0" w:color="000000"/>
      </w:tblBorders>
    </w:tblPr>
    <w:tblStylePr w:type="firstRow">
      <w:rPr>
        <w:rFonts w:cs="Brush Script MT"/>
      </w:rPr>
      <w:tblPr/>
      <w:tcPr>
        <w:tcBorders>
          <w:bottom w:val="single" w:sz="12" w:space="0" w:color="000000"/>
          <w:tl2br w:val="none" w:sz="0" w:space="0" w:color="auto"/>
          <w:tr2bl w:val="none" w:sz="0" w:space="0" w:color="auto"/>
        </w:tcBorders>
      </w:tcPr>
    </w:tblStylePr>
    <w:tblStylePr w:type="lastRow">
      <w:rPr>
        <w:rFonts w:cs="Brush Script MT"/>
      </w:rPr>
      <w:tblPr/>
      <w:tcPr>
        <w:tcBorders>
          <w:top w:val="single" w:sz="12" w:space="0" w:color="000000"/>
          <w:tl2br w:val="none" w:sz="0" w:space="0" w:color="auto"/>
          <w:tr2bl w:val="none" w:sz="0" w:space="0" w:color="auto"/>
        </w:tcBorders>
      </w:tcPr>
    </w:tblStylePr>
    <w:tblStylePr w:type="swCell">
      <w:rPr>
        <w:rFonts w:cs="Brush Script MT"/>
      </w:rPr>
      <w:tblPr/>
      <w:tcPr>
        <w:tcBorders>
          <w:tl2br w:val="none" w:sz="0" w:space="0" w:color="auto"/>
          <w:tr2bl w:val="none" w:sz="0" w:space="0" w:color="auto"/>
        </w:tcBorders>
      </w:tcPr>
    </w:tblStylePr>
  </w:style>
  <w:style w:type="paragraph" w:customStyle="1" w:styleId="Table-Asset">
    <w:name w:val="Table-Asset"/>
    <w:uiPriority w:val="99"/>
    <w:rsid w:val="00347109"/>
    <w:pPr>
      <w:widowControl w:val="0"/>
      <w:autoSpaceDE w:val="0"/>
      <w:autoSpaceDN w:val="0"/>
      <w:adjustRightInd w:val="0"/>
      <w:jc w:val="center"/>
    </w:pPr>
    <w:rPr>
      <w:rFonts w:eastAsia="PMingLiU"/>
      <w:szCs w:val="22"/>
      <w:lang w:eastAsia="zh-TW"/>
    </w:rPr>
  </w:style>
  <w:style w:type="paragraph" w:customStyle="1" w:styleId="Table-Asset2">
    <w:name w:val="Table-Asset2"/>
    <w:uiPriority w:val="99"/>
    <w:rsid w:val="00347109"/>
    <w:pPr>
      <w:widowControl w:val="0"/>
      <w:autoSpaceDE w:val="0"/>
      <w:autoSpaceDN w:val="0"/>
      <w:adjustRightInd w:val="0"/>
      <w:jc w:val="center"/>
    </w:pPr>
    <w:rPr>
      <w:rFonts w:eastAsia="PMingLiU"/>
      <w:sz w:val="8"/>
      <w:szCs w:val="8"/>
      <w:lang w:eastAsia="zh-TW"/>
    </w:rPr>
  </w:style>
  <w:style w:type="paragraph" w:customStyle="1" w:styleId="Table-AssetTxt">
    <w:name w:val="Table-AssetTxt"/>
    <w:uiPriority w:val="99"/>
    <w:rsid w:val="00347109"/>
    <w:pPr>
      <w:widowControl w:val="0"/>
      <w:autoSpaceDE w:val="0"/>
      <w:autoSpaceDN w:val="0"/>
      <w:adjustRightInd w:val="0"/>
    </w:pPr>
    <w:rPr>
      <w:rFonts w:eastAsia="PMingLiU"/>
      <w:szCs w:val="22"/>
      <w:lang w:eastAsia="zh-TW"/>
    </w:rPr>
  </w:style>
  <w:style w:type="paragraph" w:customStyle="1" w:styleId="Table-Centre">
    <w:name w:val="Table-Centre"/>
    <w:uiPriority w:val="99"/>
    <w:rsid w:val="00347109"/>
    <w:pPr>
      <w:widowControl w:val="0"/>
      <w:autoSpaceDE w:val="0"/>
      <w:autoSpaceDN w:val="0"/>
      <w:adjustRightInd w:val="0"/>
      <w:jc w:val="center"/>
    </w:pPr>
    <w:rPr>
      <w:rFonts w:ascii="Arial" w:eastAsia="PMingLiU" w:hAnsi="Arial" w:cs="Arial"/>
      <w:sz w:val="18"/>
      <w:szCs w:val="18"/>
      <w:lang w:eastAsia="zh-TW"/>
    </w:rPr>
  </w:style>
  <w:style w:type="paragraph" w:customStyle="1" w:styleId="Table-CentreBold">
    <w:name w:val="Table-CentreBold"/>
    <w:uiPriority w:val="99"/>
    <w:rsid w:val="00347109"/>
    <w:pPr>
      <w:widowControl w:val="0"/>
      <w:autoSpaceDE w:val="0"/>
      <w:autoSpaceDN w:val="0"/>
      <w:adjustRightInd w:val="0"/>
      <w:jc w:val="center"/>
    </w:pPr>
    <w:rPr>
      <w:rFonts w:ascii="Arial" w:eastAsia="PMingLiU" w:hAnsi="Arial" w:cs="Arial"/>
      <w:b/>
      <w:bCs/>
      <w:sz w:val="18"/>
      <w:szCs w:val="18"/>
      <w:lang w:eastAsia="zh-TW"/>
    </w:rPr>
  </w:style>
  <w:style w:type="paragraph" w:customStyle="1" w:styleId="Table-LineSingle">
    <w:name w:val="Table-LineSingle"/>
    <w:uiPriority w:val="99"/>
    <w:rsid w:val="00347109"/>
    <w:pPr>
      <w:widowControl w:val="0"/>
      <w:autoSpaceDE w:val="0"/>
      <w:autoSpaceDN w:val="0"/>
      <w:adjustRightInd w:val="0"/>
    </w:pPr>
    <w:rPr>
      <w:rFonts w:eastAsia="PMingLiU"/>
      <w:sz w:val="8"/>
      <w:szCs w:val="8"/>
      <w:lang w:eastAsia="zh-TW"/>
    </w:rPr>
  </w:style>
  <w:style w:type="paragraph" w:customStyle="1" w:styleId="Textbox">
    <w:name w:val="Text box"/>
    <w:basedOn w:val="Normal"/>
    <w:uiPriority w:val="99"/>
    <w:rsid w:val="00347109"/>
    <w:pPr>
      <w:spacing w:after="0"/>
    </w:pPr>
  </w:style>
  <w:style w:type="paragraph" w:customStyle="1" w:styleId="TitleBar">
    <w:name w:val="TitleBar"/>
    <w:uiPriority w:val="99"/>
    <w:rsid w:val="00347109"/>
    <w:pPr>
      <w:widowControl w:val="0"/>
      <w:autoSpaceDE w:val="0"/>
      <w:autoSpaceDN w:val="0"/>
      <w:adjustRightInd w:val="0"/>
      <w:spacing w:after="56"/>
    </w:pPr>
    <w:rPr>
      <w:rFonts w:ascii="Arial" w:eastAsia="PMingLiU" w:hAnsi="Arial" w:cs="Arial"/>
      <w:b/>
      <w:bCs/>
      <w:szCs w:val="22"/>
      <w:lang w:eastAsia="zh-TW"/>
    </w:rPr>
  </w:style>
  <w:style w:type="paragraph" w:customStyle="1" w:styleId="TOC10">
    <w:name w:val="TOC1"/>
    <w:uiPriority w:val="99"/>
    <w:rsid w:val="00347109"/>
    <w:pPr>
      <w:widowControl w:val="0"/>
      <w:tabs>
        <w:tab w:val="center" w:pos="8640"/>
      </w:tabs>
      <w:autoSpaceDE w:val="0"/>
      <w:autoSpaceDN w:val="0"/>
      <w:adjustRightInd w:val="0"/>
      <w:spacing w:line="479" w:lineRule="exact"/>
    </w:pPr>
    <w:rPr>
      <w:rFonts w:eastAsia="PMingLiU"/>
      <w:b/>
      <w:bCs/>
      <w:szCs w:val="22"/>
      <w:lang w:eastAsia="zh-TW"/>
    </w:rPr>
  </w:style>
  <w:style w:type="paragraph" w:customStyle="1" w:styleId="TOC2-2Indent">
    <w:name w:val="TOC2-.2Indent"/>
    <w:uiPriority w:val="99"/>
    <w:rsid w:val="00347109"/>
    <w:pPr>
      <w:widowControl w:val="0"/>
      <w:tabs>
        <w:tab w:val="left" w:pos="6236"/>
        <w:tab w:val="left" w:pos="7370"/>
        <w:tab w:val="center" w:pos="8640"/>
      </w:tabs>
      <w:autoSpaceDE w:val="0"/>
      <w:autoSpaceDN w:val="0"/>
      <w:adjustRightInd w:val="0"/>
      <w:spacing w:line="479" w:lineRule="exact"/>
      <w:ind w:left="430"/>
    </w:pPr>
    <w:rPr>
      <w:rFonts w:eastAsia="PMingLiU"/>
      <w:szCs w:val="22"/>
      <w:lang w:eastAsia="zh-TW"/>
    </w:rPr>
  </w:style>
  <w:style w:type="paragraph" w:customStyle="1" w:styleId="TOC2-2IndentSpB">
    <w:name w:val="TOC2-.2IndentSpB"/>
    <w:uiPriority w:val="99"/>
    <w:rsid w:val="00347109"/>
    <w:pPr>
      <w:widowControl w:val="0"/>
      <w:tabs>
        <w:tab w:val="left" w:pos="6236"/>
        <w:tab w:val="left" w:pos="7370"/>
        <w:tab w:val="center" w:pos="8640"/>
      </w:tabs>
      <w:autoSpaceDE w:val="0"/>
      <w:autoSpaceDN w:val="0"/>
      <w:adjustRightInd w:val="0"/>
      <w:spacing w:before="204" w:line="479" w:lineRule="exact"/>
    </w:pPr>
    <w:rPr>
      <w:rFonts w:eastAsia="PMingLiU"/>
      <w:b/>
      <w:bCs/>
      <w:szCs w:val="22"/>
      <w:lang w:eastAsia="zh-TW"/>
    </w:rPr>
  </w:style>
  <w:style w:type="paragraph" w:customStyle="1" w:styleId="TOC-H1">
    <w:name w:val="TOC-H1"/>
    <w:uiPriority w:val="99"/>
    <w:rsid w:val="00347109"/>
    <w:pPr>
      <w:widowControl w:val="0"/>
      <w:autoSpaceDE w:val="0"/>
      <w:autoSpaceDN w:val="0"/>
      <w:adjustRightInd w:val="0"/>
      <w:spacing w:before="204"/>
    </w:pPr>
    <w:rPr>
      <w:rFonts w:eastAsia="PMingLiU"/>
      <w:b/>
      <w:bCs/>
      <w:szCs w:val="22"/>
      <w:lang w:eastAsia="zh-TW"/>
    </w:rPr>
  </w:style>
  <w:style w:type="paragraph" w:customStyle="1" w:styleId="TOCTxt">
    <w:name w:val="TOCTxt"/>
    <w:uiPriority w:val="99"/>
    <w:rsid w:val="00347109"/>
    <w:pPr>
      <w:widowControl w:val="0"/>
      <w:autoSpaceDE w:val="0"/>
      <w:autoSpaceDN w:val="0"/>
      <w:adjustRightInd w:val="0"/>
      <w:jc w:val="both"/>
    </w:pPr>
    <w:rPr>
      <w:rFonts w:eastAsia="PMingLiU"/>
      <w:szCs w:val="22"/>
      <w:lang w:eastAsia="zh-TW"/>
    </w:rPr>
  </w:style>
  <w:style w:type="paragraph" w:customStyle="1" w:styleId="TOCTxtSpB">
    <w:name w:val="TOCTxtSpB"/>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TOCTxtSpBA">
    <w:name w:val="TOCTxtSpB&amp;A"/>
    <w:uiPriority w:val="99"/>
    <w:rsid w:val="00347109"/>
    <w:pPr>
      <w:widowControl w:val="0"/>
      <w:autoSpaceDE w:val="0"/>
      <w:autoSpaceDN w:val="0"/>
      <w:adjustRightInd w:val="0"/>
      <w:spacing w:before="204" w:after="204"/>
      <w:jc w:val="both"/>
    </w:pPr>
    <w:rPr>
      <w:rFonts w:eastAsia="PMingLiU"/>
      <w:szCs w:val="22"/>
      <w:lang w:eastAsia="zh-TW"/>
    </w:rPr>
  </w:style>
  <w:style w:type="paragraph" w:customStyle="1" w:styleId="TOCTxtSpB05">
    <w:name w:val="TOCTxtSpB0.5''"/>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TOCTxtSpB05Inch">
    <w:name w:val="TOCTxtSpB0.5Inch"/>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TOCTxtSpBInch">
    <w:name w:val="TOCTxtSpBInch"/>
    <w:uiPriority w:val="99"/>
    <w:rsid w:val="00347109"/>
    <w:pPr>
      <w:widowControl w:val="0"/>
      <w:autoSpaceDE w:val="0"/>
      <w:autoSpaceDN w:val="0"/>
      <w:adjustRightInd w:val="0"/>
      <w:spacing w:before="1439"/>
      <w:jc w:val="both"/>
    </w:pPr>
    <w:rPr>
      <w:rFonts w:eastAsia="PMingLiU"/>
      <w:szCs w:val="22"/>
      <w:lang w:eastAsia="zh-TW"/>
    </w:rPr>
  </w:style>
  <w:style w:type="paragraph" w:customStyle="1" w:styleId="TOCTxtSpBM">
    <w:name w:val="TOCTxtSpBM"/>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Toolbarcalculations">
    <w:name w:val="Toolbar calculations"/>
    <w:uiPriority w:val="99"/>
    <w:rsid w:val="00347109"/>
    <w:pPr>
      <w:widowControl w:val="0"/>
      <w:tabs>
        <w:tab w:val="left" w:pos="144"/>
        <w:tab w:val="left" w:pos="2880"/>
        <w:tab w:val="left" w:pos="7200"/>
      </w:tabs>
      <w:autoSpaceDE w:val="0"/>
      <w:autoSpaceDN w:val="0"/>
      <w:adjustRightInd w:val="0"/>
      <w:spacing w:before="141"/>
    </w:pPr>
    <w:rPr>
      <w:rFonts w:ascii="Arial" w:eastAsia="PMingLiU" w:hAnsi="Arial" w:cs="Arial"/>
      <w:b/>
      <w:bCs/>
      <w:sz w:val="16"/>
      <w:szCs w:val="16"/>
      <w:lang w:eastAsia="zh-TW"/>
    </w:rPr>
  </w:style>
  <w:style w:type="paragraph" w:customStyle="1" w:styleId="StylePrincipleComplexItalicChar">
    <w:name w:val="Style Principle + (Complex) Italic Char"/>
    <w:basedOn w:val="Normal"/>
    <w:next w:val="Normal"/>
    <w:link w:val="StylePrincipleComplexItalicCharChar"/>
    <w:uiPriority w:val="99"/>
    <w:rsid w:val="00347109"/>
    <w:pPr>
      <w:keepLines/>
      <w:tabs>
        <w:tab w:val="left" w:pos="567"/>
      </w:tabs>
      <w:ind w:right="567"/>
    </w:pPr>
    <w:rPr>
      <w:b/>
      <w:bCs/>
      <w:i/>
      <w:iCs/>
      <w:lang w:val="en-GB"/>
    </w:rPr>
  </w:style>
  <w:style w:type="character" w:customStyle="1" w:styleId="StylePrincipleComplexItalicCharChar">
    <w:name w:val="Style Principle + (Complex) Italic Char Char"/>
    <w:basedOn w:val="DefaultParagraphFont"/>
    <w:link w:val="StylePrincipleComplexItalicChar"/>
    <w:uiPriority w:val="99"/>
    <w:locked/>
    <w:rsid w:val="00347109"/>
    <w:rPr>
      <w:rFonts w:eastAsiaTheme="minorHAnsi"/>
      <w:b/>
      <w:bCs/>
      <w:i/>
      <w:iCs/>
      <w:sz w:val="22"/>
      <w:szCs w:val="22"/>
      <w:lang w:val="en-GB"/>
    </w:rPr>
  </w:style>
  <w:style w:type="paragraph" w:customStyle="1" w:styleId="NumList">
    <w:name w:val="NumList"/>
    <w:basedOn w:val="Normal"/>
    <w:link w:val="NumListChar"/>
    <w:uiPriority w:val="99"/>
    <w:rsid w:val="00347109"/>
    <w:pPr>
      <w:numPr>
        <w:numId w:val="3"/>
      </w:numPr>
      <w:tabs>
        <w:tab w:val="left" w:pos="1559"/>
      </w:tabs>
    </w:pPr>
  </w:style>
  <w:style w:type="character" w:customStyle="1" w:styleId="NumListChar">
    <w:name w:val="NumList Char"/>
    <w:basedOn w:val="DefaultParagraphFont"/>
    <w:link w:val="NumList"/>
    <w:uiPriority w:val="99"/>
    <w:rsid w:val="00347109"/>
    <w:rPr>
      <w:rFonts w:eastAsiaTheme="minorHAnsi"/>
      <w:sz w:val="22"/>
      <w:szCs w:val="22"/>
      <w:lang w:val="en-ZA"/>
    </w:rPr>
  </w:style>
  <w:style w:type="paragraph" w:customStyle="1" w:styleId="Casestudybodytext">
    <w:name w:val="Case study bodytext"/>
    <w:basedOn w:val="Normal"/>
    <w:uiPriority w:val="99"/>
    <w:rsid w:val="00347109"/>
    <w:pPr>
      <w:pBdr>
        <w:top w:val="single" w:sz="12" w:space="1" w:color="008080"/>
        <w:left w:val="single" w:sz="12" w:space="4" w:color="008080"/>
        <w:bottom w:val="single" w:sz="12" w:space="1" w:color="008080"/>
        <w:right w:val="single" w:sz="12" w:space="4" w:color="008080"/>
      </w:pBdr>
    </w:pPr>
  </w:style>
  <w:style w:type="paragraph" w:customStyle="1" w:styleId="Casestudybulletlist">
    <w:name w:val="Case study bullet list"/>
    <w:basedOn w:val="BulletlistProbe"/>
    <w:uiPriority w:val="99"/>
    <w:rsid w:val="00347109"/>
    <w:pPr>
      <w:numPr>
        <w:numId w:val="0"/>
      </w:numPr>
      <w:pBdr>
        <w:top w:val="single" w:sz="12" w:space="1" w:color="008080"/>
        <w:left w:val="single" w:sz="12" w:space="4" w:color="008080"/>
        <w:bottom w:val="single" w:sz="12" w:space="1" w:color="008080"/>
        <w:right w:val="single" w:sz="12" w:space="4" w:color="008080"/>
      </w:pBdr>
    </w:pPr>
  </w:style>
  <w:style w:type="paragraph" w:customStyle="1" w:styleId="BulletlistProbe">
    <w:name w:val="Bullet list Probe"/>
    <w:basedOn w:val="ProbeNormalChar"/>
    <w:link w:val="BulletlistProbeChar"/>
    <w:autoRedefine/>
    <w:uiPriority w:val="99"/>
    <w:rsid w:val="00347109"/>
    <w:pPr>
      <w:numPr>
        <w:ilvl w:val="0"/>
        <w:numId w:val="10"/>
      </w:numPr>
      <w:tabs>
        <w:tab w:val="left" w:pos="1260"/>
        <w:tab w:val="right" w:pos="9781"/>
      </w:tabs>
    </w:pPr>
    <w:rPr>
      <w:bCs w:val="0"/>
    </w:rPr>
  </w:style>
  <w:style w:type="paragraph" w:customStyle="1" w:styleId="ProbeNormalChar">
    <w:name w:val="Probe Normal Char"/>
    <w:basedOn w:val="ListBullet2"/>
    <w:link w:val="ProbeNormalCharChar"/>
    <w:autoRedefine/>
    <w:uiPriority w:val="99"/>
    <w:qFormat/>
    <w:rsid w:val="001601C2"/>
    <w:pPr>
      <w:keepLines/>
      <w:numPr>
        <w:ilvl w:val="2"/>
        <w:numId w:val="42"/>
      </w:numPr>
      <w:shd w:val="clear" w:color="auto" w:fill="FFFFFF"/>
      <w:tabs>
        <w:tab w:val="clear" w:pos="737"/>
      </w:tabs>
      <w:spacing w:before="120" w:line="240" w:lineRule="auto"/>
      <w:jc w:val="both"/>
    </w:pPr>
    <w:rPr>
      <w:rFonts w:ascii="Switzer" w:hAnsi="Switzer"/>
      <w:bCs/>
      <w:sz w:val="20"/>
    </w:rPr>
  </w:style>
  <w:style w:type="paragraph" w:styleId="ListBullet2">
    <w:name w:val="List Bullet 2"/>
    <w:basedOn w:val="Normal"/>
    <w:autoRedefine/>
    <w:rsid w:val="00347109"/>
    <w:pPr>
      <w:tabs>
        <w:tab w:val="num" w:pos="720"/>
      </w:tabs>
      <w:spacing w:after="0" w:line="280" w:lineRule="exact"/>
      <w:ind w:left="720" w:hanging="360"/>
    </w:pPr>
    <w:rPr>
      <w:rFonts w:ascii="Times New Roman" w:hAnsi="Times New Roman" w:cs="Times New Roman"/>
      <w:kern w:val="8"/>
      <w:sz w:val="24"/>
      <w:lang w:bidi="he-IL"/>
    </w:rPr>
  </w:style>
  <w:style w:type="character" w:customStyle="1" w:styleId="ProbeNormalCharChar">
    <w:name w:val="Probe Normal Char Char"/>
    <w:basedOn w:val="DefaultParagraphFont"/>
    <w:link w:val="ProbeNormalChar"/>
    <w:uiPriority w:val="99"/>
    <w:locked/>
    <w:rsid w:val="00CD1E5E"/>
    <w:rPr>
      <w:rFonts w:ascii="Switzer" w:eastAsiaTheme="minorHAnsi" w:hAnsi="Switzer" w:cs="Times New Roman"/>
      <w:bCs/>
      <w:kern w:val="8"/>
      <w:szCs w:val="22"/>
      <w:shd w:val="clear" w:color="auto" w:fill="FFFFFF"/>
      <w:lang w:val="en-ZA" w:bidi="he-IL"/>
    </w:rPr>
  </w:style>
  <w:style w:type="character" w:customStyle="1" w:styleId="BulletlistProbeChar">
    <w:name w:val="Bullet list Probe Char"/>
    <w:basedOn w:val="DefaultParagraphFont"/>
    <w:link w:val="BulletlistProbe"/>
    <w:uiPriority w:val="99"/>
    <w:locked/>
    <w:rsid w:val="00347109"/>
    <w:rPr>
      <w:rFonts w:ascii="Tahoma" w:eastAsiaTheme="minorHAnsi" w:hAnsi="Tahoma" w:cs="Times New Roman"/>
      <w:kern w:val="8"/>
      <w:szCs w:val="22"/>
      <w:lang w:val="en-ZA" w:bidi="he-IL"/>
    </w:rPr>
  </w:style>
  <w:style w:type="paragraph" w:customStyle="1" w:styleId="Casestudynumbered">
    <w:name w:val="Case study numbered"/>
    <w:basedOn w:val="NumList"/>
    <w:uiPriority w:val="99"/>
    <w:rsid w:val="00347109"/>
    <w:pPr>
      <w:numPr>
        <w:numId w:val="4"/>
      </w:numPr>
      <w:pBdr>
        <w:top w:val="single" w:sz="12" w:space="1" w:color="008080"/>
        <w:left w:val="single" w:sz="12" w:space="4" w:color="008080"/>
        <w:bottom w:val="single" w:sz="12" w:space="1" w:color="008080"/>
        <w:right w:val="single" w:sz="12" w:space="4" w:color="008080"/>
      </w:pBdr>
    </w:pPr>
  </w:style>
  <w:style w:type="paragraph" w:customStyle="1" w:styleId="StyleCasestudyLeftSinglesolidlineTeal15ptLinewid">
    <w:name w:val="Style Case study + Left: (Single solid line Teal  1.5 pt Line wid..."/>
    <w:basedOn w:val="Casestudy"/>
    <w:next w:val="Casestudybodytext"/>
    <w:uiPriority w:val="99"/>
    <w:rsid w:val="00347109"/>
  </w:style>
  <w:style w:type="paragraph" w:customStyle="1" w:styleId="Default">
    <w:name w:val="Default"/>
    <w:uiPriority w:val="99"/>
    <w:rsid w:val="00347109"/>
    <w:pPr>
      <w:widowControl w:val="0"/>
      <w:autoSpaceDE w:val="0"/>
      <w:autoSpaceDN w:val="0"/>
      <w:adjustRightInd w:val="0"/>
    </w:pPr>
    <w:rPr>
      <w:rFonts w:eastAsia="PMingLiU"/>
      <w:color w:val="000000"/>
      <w:sz w:val="24"/>
      <w:lang w:eastAsia="zh-TW"/>
    </w:rPr>
  </w:style>
  <w:style w:type="paragraph" w:customStyle="1" w:styleId="CM5">
    <w:name w:val="CM5"/>
    <w:basedOn w:val="Default"/>
    <w:next w:val="Default"/>
    <w:uiPriority w:val="99"/>
    <w:rsid w:val="00347109"/>
    <w:pPr>
      <w:spacing w:after="438"/>
    </w:pPr>
    <w:rPr>
      <w:color w:val="auto"/>
    </w:rPr>
  </w:style>
  <w:style w:type="paragraph" w:customStyle="1" w:styleId="CM8">
    <w:name w:val="CM8"/>
    <w:basedOn w:val="Default"/>
    <w:next w:val="Default"/>
    <w:uiPriority w:val="99"/>
    <w:rsid w:val="00347109"/>
    <w:pPr>
      <w:spacing w:after="263"/>
    </w:pPr>
    <w:rPr>
      <w:color w:val="auto"/>
    </w:rPr>
  </w:style>
  <w:style w:type="paragraph" w:styleId="Index2">
    <w:name w:val="index 2"/>
    <w:basedOn w:val="Normal"/>
    <w:next w:val="Normal"/>
    <w:autoRedefine/>
    <w:uiPriority w:val="99"/>
    <w:semiHidden/>
    <w:rsid w:val="0065465C"/>
    <w:pPr>
      <w:spacing w:after="0"/>
      <w:ind w:left="400" w:hanging="200"/>
    </w:pPr>
    <w:rPr>
      <w:sz w:val="18"/>
      <w:szCs w:val="18"/>
    </w:rPr>
  </w:style>
  <w:style w:type="paragraph" w:styleId="Index1">
    <w:name w:val="index 1"/>
    <w:basedOn w:val="Normal"/>
    <w:next w:val="Normal"/>
    <w:autoRedefine/>
    <w:uiPriority w:val="99"/>
    <w:semiHidden/>
    <w:rsid w:val="0065465C"/>
    <w:pPr>
      <w:spacing w:after="0"/>
      <w:ind w:left="200" w:hanging="200"/>
    </w:pPr>
    <w:rPr>
      <w:sz w:val="18"/>
      <w:szCs w:val="18"/>
    </w:rPr>
  </w:style>
  <w:style w:type="paragraph" w:customStyle="1" w:styleId="CM10">
    <w:name w:val="CM10"/>
    <w:basedOn w:val="Default"/>
    <w:next w:val="Default"/>
    <w:uiPriority w:val="99"/>
    <w:rsid w:val="00347109"/>
    <w:pPr>
      <w:spacing w:after="263"/>
    </w:pPr>
    <w:rPr>
      <w:color w:val="auto"/>
    </w:rPr>
  </w:style>
  <w:style w:type="paragraph" w:customStyle="1" w:styleId="CM11">
    <w:name w:val="CM11"/>
    <w:basedOn w:val="Default"/>
    <w:next w:val="Default"/>
    <w:uiPriority w:val="99"/>
    <w:rsid w:val="00347109"/>
    <w:pPr>
      <w:spacing w:after="58"/>
    </w:pPr>
    <w:rPr>
      <w:color w:val="auto"/>
    </w:rPr>
  </w:style>
  <w:style w:type="paragraph" w:customStyle="1" w:styleId="CM15">
    <w:name w:val="CM15"/>
    <w:basedOn w:val="Default"/>
    <w:next w:val="Default"/>
    <w:uiPriority w:val="99"/>
    <w:rsid w:val="00347109"/>
    <w:pPr>
      <w:spacing w:after="133"/>
    </w:pPr>
    <w:rPr>
      <w:color w:val="auto"/>
    </w:rPr>
  </w:style>
  <w:style w:type="paragraph" w:customStyle="1" w:styleId="CM9">
    <w:name w:val="CM9"/>
    <w:basedOn w:val="Default"/>
    <w:next w:val="Default"/>
    <w:uiPriority w:val="99"/>
    <w:rsid w:val="00347109"/>
    <w:pPr>
      <w:spacing w:after="458"/>
    </w:pPr>
    <w:rPr>
      <w:color w:val="auto"/>
    </w:rPr>
  </w:style>
  <w:style w:type="paragraph" w:customStyle="1" w:styleId="Style">
    <w:name w:val="Style"/>
    <w:basedOn w:val="Normal"/>
    <w:uiPriority w:val="99"/>
    <w:rsid w:val="00347109"/>
    <w:pPr>
      <w:widowControl w:val="0"/>
      <w:overflowPunct w:val="0"/>
      <w:autoSpaceDE w:val="0"/>
      <w:autoSpaceDN w:val="0"/>
      <w:adjustRightInd w:val="0"/>
      <w:spacing w:after="0"/>
      <w:ind w:left="2160" w:hanging="720"/>
    </w:pPr>
  </w:style>
  <w:style w:type="table" w:styleId="TableSimple1">
    <w:name w:val="Table Simple 1"/>
    <w:basedOn w:val="TableNormal"/>
    <w:uiPriority w:val="99"/>
    <w:rsid w:val="00347109"/>
    <w:pPr>
      <w:numPr>
        <w:ilvl w:val="1"/>
        <w:numId w:val="16"/>
      </w:numPr>
      <w:tabs>
        <w:tab w:val="right" w:pos="9923"/>
      </w:tabs>
      <w:suppressAutoHyphens/>
      <w:spacing w:before="120" w:after="120" w:line="360" w:lineRule="auto"/>
      <w:jc w:val="both"/>
    </w:pPr>
    <w:tblPr>
      <w:tblBorders>
        <w:top w:val="single" w:sz="12" w:space="0" w:color="008000"/>
        <w:bottom w:val="single" w:sz="12" w:space="0" w:color="008000"/>
      </w:tblBorders>
    </w:tblPr>
    <w:tblStylePr w:type="firstRow">
      <w:rPr>
        <w:rFonts w:cs="Brush Script MT"/>
      </w:rPr>
      <w:tblPr/>
      <w:tcPr>
        <w:tcBorders>
          <w:bottom w:val="single" w:sz="6" w:space="0" w:color="008000"/>
          <w:tl2br w:val="none" w:sz="0" w:space="0" w:color="auto"/>
          <w:tr2bl w:val="none" w:sz="0" w:space="0" w:color="auto"/>
        </w:tcBorders>
      </w:tcPr>
    </w:tblStylePr>
    <w:tblStylePr w:type="lastRow">
      <w:rPr>
        <w:rFonts w:cs="Brush Script MT"/>
      </w:rPr>
      <w:tblPr/>
      <w:tcPr>
        <w:tcBorders>
          <w:top w:val="single" w:sz="6" w:space="0" w:color="008000"/>
          <w:tl2br w:val="none" w:sz="0" w:space="0" w:color="auto"/>
          <w:tr2bl w:val="none" w:sz="0" w:space="0" w:color="auto"/>
        </w:tcBorders>
      </w:tcPr>
    </w:tblStylePr>
  </w:style>
  <w:style w:type="character" w:styleId="CommentReference">
    <w:name w:val="annotation reference"/>
    <w:basedOn w:val="DefaultParagraphFont"/>
    <w:semiHidden/>
    <w:rsid w:val="00347109"/>
    <w:rPr>
      <w:rFonts w:cs="Times New Roman"/>
      <w:sz w:val="16"/>
      <w:szCs w:val="16"/>
    </w:rPr>
  </w:style>
  <w:style w:type="paragraph" w:styleId="CommentText">
    <w:name w:val="annotation text"/>
    <w:basedOn w:val="Normal"/>
    <w:link w:val="CommentTextChar"/>
    <w:rsid w:val="00347109"/>
  </w:style>
  <w:style w:type="character" w:customStyle="1" w:styleId="CommentTextChar">
    <w:name w:val="Comment Text Char"/>
    <w:basedOn w:val="DefaultParagraphFont"/>
    <w:link w:val="CommentText"/>
    <w:locked/>
    <w:rsid w:val="00347109"/>
    <w:rPr>
      <w:rFonts w:eastAsiaTheme="minorHAnsi"/>
      <w:sz w:val="22"/>
      <w:szCs w:val="22"/>
      <w:lang w:val="en-ZA"/>
    </w:rPr>
  </w:style>
  <w:style w:type="paragraph" w:styleId="CommentSubject">
    <w:name w:val="annotation subject"/>
    <w:basedOn w:val="CommentText"/>
    <w:next w:val="CommentText"/>
    <w:link w:val="CommentSubjectChar"/>
    <w:uiPriority w:val="99"/>
    <w:semiHidden/>
    <w:rsid w:val="00347109"/>
    <w:rPr>
      <w:b/>
      <w:bCs/>
    </w:rPr>
  </w:style>
  <w:style w:type="character" w:customStyle="1" w:styleId="CommentSubjectChar">
    <w:name w:val="Comment Subject Char"/>
    <w:basedOn w:val="CommentTextChar"/>
    <w:link w:val="CommentSubject"/>
    <w:uiPriority w:val="99"/>
    <w:semiHidden/>
    <w:locked/>
    <w:rsid w:val="00347109"/>
    <w:rPr>
      <w:rFonts w:eastAsiaTheme="minorHAnsi"/>
      <w:b/>
      <w:bCs/>
      <w:sz w:val="22"/>
      <w:szCs w:val="22"/>
      <w:lang w:val="en-ZA"/>
    </w:rPr>
  </w:style>
  <w:style w:type="paragraph" w:customStyle="1" w:styleId="StyleHeading1Left">
    <w:name w:val="Style Heading 1 + Left"/>
    <w:uiPriority w:val="99"/>
    <w:rsid w:val="00347109"/>
    <w:pPr>
      <w:pageBreakBefore/>
      <w:outlineLvl w:val="0"/>
    </w:pPr>
    <w:rPr>
      <w:b/>
      <w:bCs/>
      <w:smallCaps/>
      <w:kern w:val="28"/>
      <w:sz w:val="44"/>
      <w:szCs w:val="44"/>
      <w:u w:val="single"/>
      <w:lang w:val="en-ZA"/>
    </w:rPr>
  </w:style>
  <w:style w:type="paragraph" w:customStyle="1" w:styleId="Status">
    <w:name w:val="Status"/>
    <w:basedOn w:val="Heading3"/>
    <w:uiPriority w:val="99"/>
    <w:rsid w:val="00347109"/>
    <w:pPr>
      <w:outlineLvl w:val="9"/>
    </w:pPr>
    <w:rPr>
      <w:sz w:val="28"/>
      <w:szCs w:val="28"/>
    </w:rPr>
  </w:style>
  <w:style w:type="paragraph" w:customStyle="1" w:styleId="Reference">
    <w:name w:val="Reference"/>
    <w:basedOn w:val="Normal"/>
    <w:uiPriority w:val="99"/>
    <w:rsid w:val="00347109"/>
    <w:pPr>
      <w:keepNext/>
      <w:numPr>
        <w:numId w:val="11"/>
      </w:numPr>
    </w:pPr>
    <w:rPr>
      <w:i/>
      <w:iCs/>
    </w:rPr>
  </w:style>
  <w:style w:type="paragraph" w:customStyle="1" w:styleId="StyleLeft15cmFirstline0cm">
    <w:name w:val="Style Left:  1.5 cm First line:  0 cm"/>
    <w:basedOn w:val="Normal"/>
    <w:uiPriority w:val="99"/>
    <w:rsid w:val="00347109"/>
    <w:pPr>
      <w:ind w:left="851"/>
    </w:pPr>
  </w:style>
  <w:style w:type="paragraph" w:customStyle="1" w:styleId="StyleHeading5Justified">
    <w:name w:val="Style Heading 5 + Justified"/>
    <w:basedOn w:val="Heading5"/>
    <w:uiPriority w:val="99"/>
    <w:rsid w:val="00347109"/>
    <w:pPr>
      <w:jc w:val="both"/>
    </w:pPr>
  </w:style>
  <w:style w:type="paragraph" w:customStyle="1" w:styleId="ac-01para">
    <w:name w:val="ac-01para"/>
    <w:basedOn w:val="Normal"/>
    <w:uiPriority w:val="99"/>
    <w:rsid w:val="00347109"/>
    <w:pPr>
      <w:spacing w:before="180" w:after="0"/>
      <w:ind w:left="567" w:hanging="567"/>
    </w:pPr>
    <w:rPr>
      <w:rFonts w:ascii="Verdana" w:eastAsia="Batang" w:hAnsi="Verdana" w:cs="Verdana"/>
      <w:color w:val="000000"/>
      <w:sz w:val="18"/>
      <w:szCs w:val="18"/>
      <w:lang w:eastAsia="ko-KR"/>
    </w:rPr>
  </w:style>
  <w:style w:type="paragraph" w:customStyle="1" w:styleId="ac-a-01para">
    <w:name w:val="ac-a-01para"/>
    <w:basedOn w:val="Normal"/>
    <w:uiPriority w:val="99"/>
    <w:rsid w:val="00347109"/>
    <w:pPr>
      <w:spacing w:before="180" w:after="0"/>
      <w:ind w:left="1134" w:hanging="1134"/>
    </w:pPr>
    <w:rPr>
      <w:rFonts w:ascii="Verdana" w:eastAsia="Batang" w:hAnsi="Verdana" w:cs="Verdana"/>
      <w:color w:val="000000"/>
      <w:sz w:val="18"/>
      <w:szCs w:val="18"/>
      <w:lang w:eastAsia="ko-KR"/>
    </w:rPr>
  </w:style>
  <w:style w:type="paragraph" w:customStyle="1" w:styleId="ac-i-01para-a">
    <w:name w:val="ac-i-01para-a"/>
    <w:basedOn w:val="Normal"/>
    <w:uiPriority w:val="99"/>
    <w:rsid w:val="00347109"/>
    <w:pPr>
      <w:spacing w:before="180" w:after="0"/>
      <w:ind w:left="1701" w:hanging="1701"/>
    </w:pPr>
    <w:rPr>
      <w:rFonts w:ascii="Verdana" w:eastAsia="Batang" w:hAnsi="Verdana" w:cs="Verdana"/>
      <w:color w:val="000000"/>
      <w:sz w:val="18"/>
      <w:szCs w:val="18"/>
      <w:lang w:eastAsia="ko-KR"/>
    </w:rPr>
  </w:style>
  <w:style w:type="paragraph" w:customStyle="1" w:styleId="Bulletlistind">
    <w:name w:val="Bullet list ind"/>
    <w:basedOn w:val="BulletlistProbe"/>
    <w:uiPriority w:val="99"/>
    <w:rsid w:val="00347109"/>
    <w:pPr>
      <w:numPr>
        <w:numId w:val="0"/>
      </w:numPr>
    </w:pPr>
  </w:style>
  <w:style w:type="paragraph" w:styleId="Index3">
    <w:name w:val="index 3"/>
    <w:basedOn w:val="Normal"/>
    <w:next w:val="Normal"/>
    <w:autoRedefine/>
    <w:uiPriority w:val="99"/>
    <w:semiHidden/>
    <w:rsid w:val="00347109"/>
    <w:pPr>
      <w:spacing w:after="0"/>
      <w:ind w:left="600" w:hanging="200"/>
    </w:pPr>
    <w:rPr>
      <w:rFonts w:asciiTheme="minorHAnsi" w:hAnsiTheme="minorHAnsi"/>
      <w:sz w:val="18"/>
      <w:szCs w:val="18"/>
    </w:rPr>
  </w:style>
  <w:style w:type="paragraph" w:styleId="Index4">
    <w:name w:val="index 4"/>
    <w:basedOn w:val="Normal"/>
    <w:next w:val="Normal"/>
    <w:autoRedefine/>
    <w:uiPriority w:val="99"/>
    <w:semiHidden/>
    <w:rsid w:val="00347109"/>
    <w:pPr>
      <w:spacing w:after="0"/>
      <w:ind w:left="800" w:hanging="200"/>
    </w:pPr>
    <w:rPr>
      <w:rFonts w:asciiTheme="minorHAnsi" w:hAnsiTheme="minorHAnsi"/>
      <w:sz w:val="18"/>
      <w:szCs w:val="18"/>
    </w:rPr>
  </w:style>
  <w:style w:type="paragraph" w:styleId="Index5">
    <w:name w:val="index 5"/>
    <w:basedOn w:val="Normal"/>
    <w:next w:val="Normal"/>
    <w:autoRedefine/>
    <w:uiPriority w:val="99"/>
    <w:semiHidden/>
    <w:rsid w:val="00347109"/>
    <w:pPr>
      <w:spacing w:after="0"/>
      <w:ind w:left="1000" w:hanging="200"/>
    </w:pPr>
    <w:rPr>
      <w:rFonts w:asciiTheme="minorHAnsi" w:hAnsiTheme="minorHAnsi"/>
      <w:sz w:val="18"/>
      <w:szCs w:val="18"/>
    </w:rPr>
  </w:style>
  <w:style w:type="paragraph" w:styleId="Index6">
    <w:name w:val="index 6"/>
    <w:basedOn w:val="Normal"/>
    <w:next w:val="Normal"/>
    <w:autoRedefine/>
    <w:uiPriority w:val="99"/>
    <w:semiHidden/>
    <w:rsid w:val="00347109"/>
    <w:pPr>
      <w:spacing w:after="0"/>
      <w:ind w:left="1200" w:hanging="200"/>
    </w:pPr>
    <w:rPr>
      <w:rFonts w:asciiTheme="minorHAnsi" w:hAnsiTheme="minorHAnsi"/>
      <w:sz w:val="18"/>
      <w:szCs w:val="18"/>
    </w:rPr>
  </w:style>
  <w:style w:type="paragraph" w:styleId="Index7">
    <w:name w:val="index 7"/>
    <w:basedOn w:val="Normal"/>
    <w:next w:val="Normal"/>
    <w:autoRedefine/>
    <w:uiPriority w:val="99"/>
    <w:semiHidden/>
    <w:rsid w:val="00347109"/>
    <w:pPr>
      <w:spacing w:after="0"/>
      <w:ind w:left="1400" w:hanging="200"/>
    </w:pPr>
    <w:rPr>
      <w:rFonts w:asciiTheme="minorHAnsi" w:hAnsiTheme="minorHAnsi"/>
      <w:sz w:val="18"/>
      <w:szCs w:val="18"/>
    </w:rPr>
  </w:style>
  <w:style w:type="paragraph" w:styleId="Index8">
    <w:name w:val="index 8"/>
    <w:basedOn w:val="Normal"/>
    <w:next w:val="Normal"/>
    <w:autoRedefine/>
    <w:uiPriority w:val="99"/>
    <w:semiHidden/>
    <w:rsid w:val="00347109"/>
    <w:pPr>
      <w:spacing w:after="0"/>
      <w:ind w:left="1600" w:hanging="200"/>
    </w:pPr>
    <w:rPr>
      <w:rFonts w:asciiTheme="minorHAnsi" w:hAnsiTheme="minorHAnsi"/>
      <w:sz w:val="18"/>
      <w:szCs w:val="18"/>
    </w:rPr>
  </w:style>
  <w:style w:type="paragraph" w:styleId="Index9">
    <w:name w:val="index 9"/>
    <w:basedOn w:val="Normal"/>
    <w:next w:val="Normal"/>
    <w:autoRedefine/>
    <w:uiPriority w:val="99"/>
    <w:semiHidden/>
    <w:rsid w:val="00347109"/>
    <w:pPr>
      <w:spacing w:after="0"/>
      <w:ind w:left="1800" w:hanging="200"/>
    </w:pPr>
    <w:rPr>
      <w:rFonts w:asciiTheme="minorHAnsi" w:hAnsiTheme="minorHAnsi"/>
      <w:sz w:val="18"/>
      <w:szCs w:val="18"/>
    </w:rPr>
  </w:style>
  <w:style w:type="paragraph" w:styleId="IndexHeading">
    <w:name w:val="index heading"/>
    <w:basedOn w:val="Normal"/>
    <w:next w:val="Index1"/>
    <w:uiPriority w:val="99"/>
    <w:semiHidden/>
    <w:rsid w:val="00347109"/>
    <w:pPr>
      <w:spacing w:before="240" w:after="120"/>
      <w:jc w:val="center"/>
    </w:pPr>
    <w:rPr>
      <w:rFonts w:asciiTheme="minorHAnsi" w:hAnsiTheme="minorHAnsi"/>
      <w:b/>
      <w:bCs/>
      <w:sz w:val="26"/>
      <w:szCs w:val="26"/>
    </w:rPr>
  </w:style>
  <w:style w:type="paragraph" w:customStyle="1" w:styleId="Definition">
    <w:name w:val="Definition"/>
    <w:basedOn w:val="ProbeNormal"/>
    <w:uiPriority w:val="99"/>
    <w:rsid w:val="00347109"/>
    <w:pPr>
      <w:tabs>
        <w:tab w:val="clear" w:pos="1701"/>
      </w:tabs>
      <w:ind w:left="1134" w:right="851"/>
    </w:pPr>
  </w:style>
  <w:style w:type="paragraph" w:customStyle="1" w:styleId="ISAref">
    <w:name w:val="ISA ref"/>
    <w:basedOn w:val="Bulletlist"/>
    <w:uiPriority w:val="99"/>
    <w:rsid w:val="00347109"/>
    <w:pPr>
      <w:numPr>
        <w:numId w:val="0"/>
      </w:numPr>
      <w:spacing w:after="0"/>
    </w:pPr>
  </w:style>
  <w:style w:type="paragraph" w:customStyle="1" w:styleId="CM31">
    <w:name w:val="CM31"/>
    <w:basedOn w:val="Default"/>
    <w:next w:val="Default"/>
    <w:uiPriority w:val="99"/>
    <w:rsid w:val="00347109"/>
    <w:pPr>
      <w:spacing w:after="240"/>
    </w:pPr>
    <w:rPr>
      <w:rFonts w:eastAsia="Times New Roman"/>
      <w:color w:val="auto"/>
      <w:lang w:eastAsia="en-US"/>
    </w:rPr>
  </w:style>
  <w:style w:type="paragraph" w:customStyle="1" w:styleId="Definitionind1">
    <w:name w:val="Definition ind1"/>
    <w:basedOn w:val="Definition"/>
    <w:uiPriority w:val="99"/>
    <w:rsid w:val="00347109"/>
    <w:pPr>
      <w:tabs>
        <w:tab w:val="clear" w:pos="1134"/>
        <w:tab w:val="left" w:pos="1985"/>
      </w:tabs>
      <w:ind w:left="1985" w:hanging="851"/>
    </w:pPr>
  </w:style>
  <w:style w:type="paragraph" w:customStyle="1" w:styleId="Definitionind2">
    <w:name w:val="Definition ind2"/>
    <w:basedOn w:val="Definitionind1"/>
    <w:uiPriority w:val="99"/>
    <w:rsid w:val="00347109"/>
    <w:pPr>
      <w:tabs>
        <w:tab w:val="left" w:pos="2552"/>
      </w:tabs>
      <w:ind w:left="2552" w:hanging="1418"/>
    </w:pPr>
  </w:style>
  <w:style w:type="paragraph" w:customStyle="1" w:styleId="Definitionind3">
    <w:name w:val="Definition ind3"/>
    <w:basedOn w:val="Definitionind2"/>
    <w:uiPriority w:val="99"/>
    <w:rsid w:val="00347109"/>
    <w:pPr>
      <w:tabs>
        <w:tab w:val="left" w:pos="3119"/>
      </w:tabs>
      <w:ind w:left="3119" w:hanging="1985"/>
    </w:pPr>
  </w:style>
  <w:style w:type="paragraph" w:customStyle="1" w:styleId="Definitionind4">
    <w:name w:val="Definition ind4"/>
    <w:basedOn w:val="Definitionind3"/>
    <w:uiPriority w:val="99"/>
    <w:rsid w:val="00347109"/>
    <w:pPr>
      <w:tabs>
        <w:tab w:val="left" w:pos="3686"/>
      </w:tabs>
      <w:ind w:left="3686" w:hanging="2552"/>
    </w:pPr>
  </w:style>
  <w:style w:type="paragraph" w:styleId="TOAHeading">
    <w:name w:val="toa heading"/>
    <w:basedOn w:val="Normal"/>
    <w:next w:val="Normal"/>
    <w:uiPriority w:val="99"/>
    <w:rsid w:val="00347109"/>
    <w:rPr>
      <w:rFonts w:ascii="Arial" w:hAnsi="Arial" w:cs="Arial"/>
      <w:b/>
      <w:bCs/>
    </w:rPr>
  </w:style>
  <w:style w:type="paragraph" w:customStyle="1" w:styleId="Table">
    <w:name w:val="Table"/>
    <w:basedOn w:val="Normal"/>
    <w:link w:val="TableChar"/>
    <w:uiPriority w:val="99"/>
    <w:rsid w:val="00347109"/>
  </w:style>
  <w:style w:type="character" w:customStyle="1" w:styleId="TableChar">
    <w:name w:val="Table Char"/>
    <w:basedOn w:val="DefaultParagraphFont"/>
    <w:link w:val="Table"/>
    <w:uiPriority w:val="99"/>
    <w:locked/>
    <w:rsid w:val="00347109"/>
    <w:rPr>
      <w:rFonts w:eastAsiaTheme="minorHAnsi"/>
      <w:sz w:val="22"/>
      <w:szCs w:val="22"/>
      <w:lang w:val="en-ZA"/>
    </w:rPr>
  </w:style>
  <w:style w:type="paragraph" w:customStyle="1" w:styleId="Contents">
    <w:name w:val="Contents"/>
    <w:basedOn w:val="Normal"/>
    <w:next w:val="Normal"/>
    <w:uiPriority w:val="99"/>
    <w:rsid w:val="00347109"/>
    <w:pPr>
      <w:jc w:val="center"/>
    </w:pPr>
    <w:rPr>
      <w:b/>
      <w:smallCaps/>
      <w:sz w:val="44"/>
      <w:u w:val="single"/>
    </w:rPr>
  </w:style>
  <w:style w:type="character" w:customStyle="1" w:styleId="FooterChar1">
    <w:name w:val="Footer Char1"/>
    <w:basedOn w:val="DefaultParagraphFont"/>
    <w:uiPriority w:val="99"/>
    <w:locked/>
    <w:rsid w:val="00347109"/>
    <w:rPr>
      <w:rFonts w:ascii="Arial" w:hAnsi="Arial" w:cs="Times New Roman"/>
      <w:b/>
      <w:color w:val="333333"/>
      <w:lang w:val="en-ZA" w:eastAsia="en-US" w:bidi="ar-SA"/>
    </w:rPr>
  </w:style>
  <w:style w:type="character" w:customStyle="1" w:styleId="CharChar">
    <w:name w:val="Char Char"/>
    <w:basedOn w:val="BulletlistChar"/>
    <w:uiPriority w:val="99"/>
    <w:locked/>
    <w:rsid w:val="00347109"/>
    <w:rPr>
      <w:rFonts w:eastAsiaTheme="minorHAnsi" w:cs="Arial Narrow"/>
      <w:sz w:val="24"/>
      <w:szCs w:val="24"/>
      <w:lang w:val="en-ZA" w:eastAsia="en-US"/>
    </w:rPr>
  </w:style>
  <w:style w:type="character" w:customStyle="1" w:styleId="FooterChar2">
    <w:name w:val="Footer Char2"/>
    <w:basedOn w:val="DefaultParagraphFont"/>
    <w:uiPriority w:val="99"/>
    <w:locked/>
    <w:rsid w:val="00347109"/>
    <w:rPr>
      <w:rFonts w:ascii="Arial Narrow" w:hAnsi="Arial Narrow" w:cs="Arial Narrow"/>
      <w:b/>
      <w:bCs/>
      <w:color w:val="333333"/>
      <w:lang w:eastAsia="en-US"/>
    </w:rPr>
  </w:style>
  <w:style w:type="paragraph" w:customStyle="1" w:styleId="a">
    <w:name w:val="_"/>
    <w:basedOn w:val="Normal"/>
    <w:uiPriority w:val="99"/>
    <w:rsid w:val="00347109"/>
    <w:pPr>
      <w:widowControl w:val="0"/>
      <w:ind w:left="720" w:hanging="720"/>
    </w:pPr>
    <w:rPr>
      <w:rFonts w:ascii="Arial" w:hAnsi="Arial" w:cs="Times New Roman"/>
    </w:rPr>
  </w:style>
  <w:style w:type="paragraph" w:customStyle="1" w:styleId="BAAheading">
    <w:name w:val="BAA heading"/>
    <w:uiPriority w:val="99"/>
    <w:rsid w:val="00347109"/>
    <w:pPr>
      <w:widowControl w:val="0"/>
      <w:tabs>
        <w:tab w:val="center" w:pos="5045"/>
        <w:tab w:val="right" w:pos="10034"/>
      </w:tabs>
      <w:autoSpaceDE w:val="0"/>
      <w:autoSpaceDN w:val="0"/>
      <w:adjustRightInd w:val="0"/>
    </w:pPr>
    <w:rPr>
      <w:rFonts w:ascii="Arial" w:hAnsi="Arial" w:cs="Arial"/>
      <w:b/>
      <w:bCs/>
      <w:color w:val="000000"/>
      <w:sz w:val="24"/>
    </w:rPr>
  </w:style>
  <w:style w:type="paragraph" w:customStyle="1" w:styleId="BASAHeading2">
    <w:name w:val="BASA Heading2"/>
    <w:uiPriority w:val="99"/>
    <w:rsid w:val="00347109"/>
    <w:pPr>
      <w:keepNext/>
      <w:widowControl w:val="0"/>
      <w:tabs>
        <w:tab w:val="left" w:pos="1700"/>
        <w:tab w:val="right" w:pos="9921"/>
      </w:tabs>
      <w:autoSpaceDE w:val="0"/>
      <w:autoSpaceDN w:val="0"/>
      <w:adjustRightInd w:val="0"/>
      <w:spacing w:after="113"/>
    </w:pPr>
    <w:rPr>
      <w:rFonts w:ascii="Arial" w:hAnsi="Arial" w:cs="Arial"/>
      <w:b/>
      <w:bCs/>
      <w:color w:val="000000"/>
      <w:sz w:val="18"/>
      <w:szCs w:val="18"/>
    </w:rPr>
  </w:style>
  <w:style w:type="paragraph" w:customStyle="1" w:styleId="Body">
    <w:name w:val="Body"/>
    <w:basedOn w:val="Normal"/>
    <w:uiPriority w:val="99"/>
    <w:rsid w:val="00347109"/>
    <w:rPr>
      <w:rFonts w:ascii="Arial" w:hAnsi="Arial" w:cs="Times New Roman"/>
      <w:lang w:val="en-GB" w:eastAsia="en-ZA"/>
    </w:rPr>
  </w:style>
  <w:style w:type="paragraph" w:styleId="BodyText3">
    <w:name w:val="Body Text 3"/>
    <w:basedOn w:val="Normal"/>
    <w:link w:val="BodyText3Char"/>
    <w:uiPriority w:val="99"/>
    <w:rsid w:val="00347109"/>
    <w:rPr>
      <w:sz w:val="16"/>
      <w:szCs w:val="16"/>
    </w:rPr>
  </w:style>
  <w:style w:type="character" w:customStyle="1" w:styleId="BodyText3Char">
    <w:name w:val="Body Text 3 Char"/>
    <w:basedOn w:val="DefaultParagraphFont"/>
    <w:link w:val="BodyText3"/>
    <w:uiPriority w:val="99"/>
    <w:locked/>
    <w:rsid w:val="00347109"/>
    <w:rPr>
      <w:rFonts w:eastAsiaTheme="minorHAnsi"/>
      <w:sz w:val="16"/>
      <w:szCs w:val="16"/>
      <w:lang w:val="en-ZA"/>
    </w:rPr>
  </w:style>
  <w:style w:type="paragraph" w:customStyle="1" w:styleId="BodyTxt9-SpBef05">
    <w:name w:val="Body Txt9-SpBef0.5&quot;"/>
    <w:uiPriority w:val="99"/>
    <w:rsid w:val="00347109"/>
    <w:pPr>
      <w:widowControl w:val="0"/>
      <w:autoSpaceDE w:val="0"/>
      <w:autoSpaceDN w:val="0"/>
      <w:adjustRightInd w:val="0"/>
      <w:spacing w:before="737"/>
      <w:jc w:val="both"/>
    </w:pPr>
    <w:rPr>
      <w:color w:val="000000"/>
      <w:szCs w:val="22"/>
    </w:rPr>
  </w:style>
  <w:style w:type="paragraph" w:customStyle="1" w:styleId="CM3">
    <w:name w:val="CM3"/>
    <w:basedOn w:val="Default"/>
    <w:next w:val="Default"/>
    <w:uiPriority w:val="99"/>
    <w:rsid w:val="00347109"/>
    <w:pPr>
      <w:spacing w:line="253" w:lineRule="atLeast"/>
    </w:pPr>
    <w:rPr>
      <w:rFonts w:ascii="Arial" w:eastAsia="Times New Roman" w:hAnsi="Arial"/>
      <w:color w:val="auto"/>
      <w:lang w:eastAsia="en-US"/>
    </w:rPr>
  </w:style>
  <w:style w:type="paragraph" w:customStyle="1" w:styleId="CM44">
    <w:name w:val="CM44"/>
    <w:basedOn w:val="Default"/>
    <w:next w:val="Default"/>
    <w:uiPriority w:val="99"/>
    <w:rsid w:val="00347109"/>
    <w:pPr>
      <w:spacing w:after="215"/>
    </w:pPr>
    <w:rPr>
      <w:color w:val="auto"/>
    </w:rPr>
  </w:style>
  <w:style w:type="paragraph" w:customStyle="1" w:styleId="columnhead">
    <w:name w:val="column head"/>
    <w:uiPriority w:val="99"/>
    <w:rsid w:val="00347109"/>
    <w:pPr>
      <w:spacing w:before="120" w:after="120"/>
      <w:jc w:val="center"/>
    </w:pPr>
    <w:rPr>
      <w:rFonts w:ascii="Arial" w:hAnsi="Arial"/>
      <w:b/>
      <w:szCs w:val="22"/>
      <w:lang w:eastAsia="en-ZA"/>
    </w:rPr>
  </w:style>
  <w:style w:type="paragraph" w:customStyle="1" w:styleId="columnsection">
    <w:name w:val="column section"/>
    <w:basedOn w:val="columnhead"/>
    <w:uiPriority w:val="99"/>
    <w:rsid w:val="00347109"/>
    <w:pPr>
      <w:ind w:left="1440" w:hanging="1440"/>
      <w:jc w:val="left"/>
    </w:pPr>
    <w:rPr>
      <w:caps/>
    </w:rPr>
  </w:style>
  <w:style w:type="paragraph" w:customStyle="1" w:styleId="CompanyName">
    <w:name w:val="Company Name"/>
    <w:basedOn w:val="Normal"/>
    <w:uiPriority w:val="99"/>
    <w:rsid w:val="00347109"/>
    <w:pPr>
      <w:framePr w:w="3845" w:h="1584" w:hSpace="187" w:vSpace="187" w:wrap="notBeside" w:vAnchor="page" w:hAnchor="margin" w:y="894" w:anchorLock="1"/>
      <w:spacing w:after="0" w:line="280" w:lineRule="atLeast"/>
    </w:pPr>
    <w:rPr>
      <w:rFonts w:ascii="Arial Black" w:hAnsi="Arial Black" w:cs="Arial Black"/>
      <w:spacing w:val="-25"/>
      <w:sz w:val="32"/>
      <w:szCs w:val="32"/>
    </w:rPr>
  </w:style>
  <w:style w:type="character" w:customStyle="1" w:styleId="desci1">
    <w:name w:val="desci1"/>
    <w:basedOn w:val="DefaultParagraphFont"/>
    <w:uiPriority w:val="99"/>
    <w:rsid w:val="00347109"/>
    <w:rPr>
      <w:rFonts w:ascii="Tahoma" w:hAnsi="Tahoma" w:cs="Tahoma"/>
      <w:i/>
      <w:iCs/>
      <w:color w:val="000000"/>
      <w:sz w:val="16"/>
      <w:szCs w:val="16"/>
    </w:rPr>
  </w:style>
  <w:style w:type="paragraph" w:customStyle="1" w:styleId="Documentheader">
    <w:name w:val="Document header"/>
    <w:basedOn w:val="Heading1"/>
    <w:uiPriority w:val="99"/>
    <w:rsid w:val="00347109"/>
    <w:pPr>
      <w:jc w:val="center"/>
    </w:pPr>
    <w:rPr>
      <w:rFonts w:ascii="Arial" w:hAnsi="Arial" w:cs="Times New Roman"/>
      <w:b/>
      <w:bCs/>
      <w:smallCaps/>
      <w:sz w:val="18"/>
      <w:szCs w:val="18"/>
      <w:lang w:eastAsia="en-ZA"/>
    </w:rPr>
  </w:style>
  <w:style w:type="paragraph" w:customStyle="1" w:styleId="Documentlabel">
    <w:name w:val="Document label"/>
    <w:basedOn w:val="Normal"/>
    <w:uiPriority w:val="99"/>
    <w:rsid w:val="00347109"/>
    <w:rPr>
      <w:rFonts w:ascii="Arial" w:hAnsi="Arial" w:cs="Times New Roman"/>
      <w:sz w:val="18"/>
      <w:szCs w:val="18"/>
      <w:lang w:eastAsia="en-ZA"/>
    </w:rPr>
  </w:style>
  <w:style w:type="paragraph" w:customStyle="1" w:styleId="DocumentlabelBold">
    <w:name w:val="Document label Bold"/>
    <w:basedOn w:val="Normal"/>
    <w:uiPriority w:val="99"/>
    <w:rsid w:val="00347109"/>
    <w:pPr>
      <w:spacing w:after="0"/>
      <w:jc w:val="center"/>
    </w:pPr>
    <w:rPr>
      <w:rFonts w:ascii="Arial" w:hAnsi="Arial" w:cs="Times New Roman"/>
      <w:b/>
      <w:sz w:val="18"/>
      <w:szCs w:val="18"/>
      <w:lang w:eastAsia="en-ZA"/>
    </w:rPr>
  </w:style>
  <w:style w:type="paragraph" w:customStyle="1" w:styleId="Documentwriting">
    <w:name w:val="Document writing"/>
    <w:basedOn w:val="Heading3"/>
    <w:uiPriority w:val="99"/>
    <w:rsid w:val="00347109"/>
    <w:pPr>
      <w:tabs>
        <w:tab w:val="left" w:leader="hyphen" w:pos="3861"/>
      </w:tabs>
      <w:spacing w:before="60"/>
    </w:pPr>
    <w:rPr>
      <w:rFonts w:ascii="Brush Script MT" w:hAnsi="Brush Script MT" w:cs="Times New Roman"/>
      <w:b/>
      <w:bCs/>
      <w:sz w:val="18"/>
      <w:szCs w:val="18"/>
      <w:lang w:eastAsia="en-ZA"/>
    </w:rPr>
  </w:style>
  <w:style w:type="paragraph" w:customStyle="1" w:styleId="Input">
    <w:name w:val="Input"/>
    <w:basedOn w:val="Normal"/>
    <w:uiPriority w:val="99"/>
    <w:rsid w:val="00347109"/>
    <w:pPr>
      <w:spacing w:after="0"/>
      <w:ind w:left="2268" w:hanging="2268"/>
    </w:pPr>
    <w:rPr>
      <w:rFonts w:ascii="Arial" w:hAnsi="Arial" w:cs="Times New Roman"/>
      <w:spacing w:val="-3"/>
      <w:lang w:eastAsia="en-ZA"/>
    </w:rPr>
  </w:style>
  <w:style w:type="paragraph" w:customStyle="1" w:styleId="Inputlevel1">
    <w:name w:val="Input level 1"/>
    <w:basedOn w:val="Normal"/>
    <w:uiPriority w:val="99"/>
    <w:rsid w:val="00347109"/>
    <w:pPr>
      <w:pBdr>
        <w:bottom w:val="single" w:sz="4" w:space="1" w:color="808080"/>
      </w:pBdr>
      <w:tabs>
        <w:tab w:val="left" w:pos="567"/>
      </w:tabs>
      <w:spacing w:after="240"/>
      <w:ind w:left="567"/>
    </w:pPr>
    <w:rPr>
      <w:rFonts w:ascii="Arial" w:hAnsi="Arial" w:cs="Arial"/>
    </w:rPr>
  </w:style>
  <w:style w:type="paragraph" w:customStyle="1" w:styleId="Level1">
    <w:name w:val="Level 1"/>
    <w:basedOn w:val="Normal"/>
    <w:uiPriority w:val="99"/>
    <w:rsid w:val="00347109"/>
    <w:pPr>
      <w:widowControl w:val="0"/>
      <w:tabs>
        <w:tab w:val="num" w:pos="360"/>
      </w:tabs>
      <w:spacing w:after="0"/>
      <w:ind w:left="720" w:hanging="720"/>
      <w:outlineLvl w:val="0"/>
    </w:pPr>
    <w:rPr>
      <w:rFonts w:ascii="Arial" w:hAnsi="Arial" w:cs="Arial"/>
    </w:rPr>
  </w:style>
  <w:style w:type="paragraph" w:customStyle="1" w:styleId="LineSpace">
    <w:name w:val="LineSpace"/>
    <w:uiPriority w:val="99"/>
    <w:rsid w:val="00347109"/>
    <w:pPr>
      <w:widowControl w:val="0"/>
      <w:tabs>
        <w:tab w:val="left" w:pos="360"/>
      </w:tabs>
      <w:autoSpaceDE w:val="0"/>
      <w:autoSpaceDN w:val="0"/>
      <w:adjustRightInd w:val="0"/>
      <w:jc w:val="center"/>
    </w:pPr>
    <w:rPr>
      <w:rFonts w:ascii="Arial" w:hAnsi="Arial" w:cs="Arial"/>
      <w:color w:val="000000"/>
      <w:sz w:val="4"/>
      <w:szCs w:val="4"/>
    </w:rPr>
  </w:style>
  <w:style w:type="paragraph" w:styleId="NormalWeb">
    <w:name w:val="Normal (Web)"/>
    <w:basedOn w:val="Normal"/>
    <w:uiPriority w:val="99"/>
    <w:rsid w:val="00347109"/>
    <w:pPr>
      <w:spacing w:after="288"/>
    </w:pPr>
    <w:rPr>
      <w:rFonts w:ascii="Times New Roman" w:hAnsi="Times New Roman" w:cs="Times New Roman"/>
    </w:rPr>
  </w:style>
  <w:style w:type="paragraph" w:customStyle="1" w:styleId="Note1-1Levels">
    <w:name w:val="Note1-1 Levels"/>
    <w:uiPriority w:val="99"/>
    <w:rsid w:val="00347109"/>
    <w:pPr>
      <w:widowControl w:val="0"/>
      <w:tabs>
        <w:tab w:val="left" w:pos="453"/>
      </w:tabs>
      <w:autoSpaceDE w:val="0"/>
      <w:autoSpaceDN w:val="0"/>
      <w:adjustRightInd w:val="0"/>
      <w:spacing w:before="226"/>
      <w:ind w:left="453" w:hanging="453"/>
      <w:jc w:val="both"/>
    </w:pPr>
    <w:rPr>
      <w:color w:val="000000"/>
      <w:szCs w:val="22"/>
    </w:rPr>
  </w:style>
  <w:style w:type="paragraph" w:customStyle="1" w:styleId="Note5-3Levels">
    <w:name w:val="Note5-3 Levels"/>
    <w:uiPriority w:val="99"/>
    <w:rsid w:val="00347109"/>
    <w:pPr>
      <w:widowControl w:val="0"/>
      <w:tabs>
        <w:tab w:val="left" w:pos="1133"/>
      </w:tabs>
      <w:autoSpaceDE w:val="0"/>
      <w:autoSpaceDN w:val="0"/>
      <w:adjustRightInd w:val="0"/>
      <w:spacing w:before="226"/>
      <w:ind w:left="1133" w:hanging="737"/>
      <w:jc w:val="both"/>
    </w:pPr>
    <w:rPr>
      <w:color w:val="000000"/>
      <w:szCs w:val="22"/>
    </w:rPr>
  </w:style>
  <w:style w:type="paragraph" w:customStyle="1" w:styleId="Ppagenumber">
    <w:name w:val="P page number"/>
    <w:uiPriority w:val="99"/>
    <w:rsid w:val="00347109"/>
    <w:pPr>
      <w:widowControl w:val="0"/>
      <w:autoSpaceDE w:val="0"/>
      <w:autoSpaceDN w:val="0"/>
      <w:adjustRightInd w:val="0"/>
      <w:spacing w:line="238" w:lineRule="exact"/>
      <w:jc w:val="right"/>
    </w:pPr>
    <w:rPr>
      <w:rFonts w:ascii="Arial" w:hAnsi="Arial" w:cs="Arial"/>
      <w:color w:val="000000"/>
      <w:sz w:val="14"/>
      <w:szCs w:val="14"/>
    </w:rPr>
  </w:style>
  <w:style w:type="paragraph" w:customStyle="1" w:styleId="ParaMod5-SpBef">
    <w:name w:val="Para Mod5-SpBef"/>
    <w:uiPriority w:val="99"/>
    <w:rsid w:val="00347109"/>
    <w:pPr>
      <w:widowControl w:val="0"/>
      <w:autoSpaceDE w:val="0"/>
      <w:autoSpaceDN w:val="0"/>
      <w:adjustRightInd w:val="0"/>
      <w:spacing w:before="226"/>
      <w:jc w:val="both"/>
    </w:pPr>
    <w:rPr>
      <w:color w:val="000000"/>
      <w:szCs w:val="22"/>
    </w:rPr>
  </w:style>
  <w:style w:type="paragraph" w:customStyle="1" w:styleId="performed">
    <w:name w:val="performed"/>
    <w:basedOn w:val="Normal"/>
    <w:uiPriority w:val="99"/>
    <w:rsid w:val="00347109"/>
    <w:pPr>
      <w:keepNext/>
      <w:keepLines/>
      <w:spacing w:after="0"/>
      <w:jc w:val="center"/>
    </w:pPr>
    <w:rPr>
      <w:rFonts w:ascii="Arial" w:hAnsi="Arial" w:cs="Times New Roman"/>
      <w:lang w:eastAsia="en-ZA"/>
    </w:rPr>
  </w:style>
  <w:style w:type="paragraph" w:styleId="PlainText">
    <w:name w:val="Plain Text"/>
    <w:basedOn w:val="Normal"/>
    <w:link w:val="PlainTextChar"/>
    <w:uiPriority w:val="99"/>
    <w:rsid w:val="00347109"/>
    <w:pPr>
      <w:spacing w:after="0"/>
    </w:pPr>
    <w:rPr>
      <w:rFonts w:ascii="Courier New" w:hAnsi="Courier New" w:cs="Courier New"/>
    </w:rPr>
  </w:style>
  <w:style w:type="character" w:customStyle="1" w:styleId="PlainTextChar">
    <w:name w:val="Plain Text Char"/>
    <w:basedOn w:val="DefaultParagraphFont"/>
    <w:link w:val="PlainText"/>
    <w:uiPriority w:val="99"/>
    <w:locked/>
    <w:rsid w:val="00347109"/>
    <w:rPr>
      <w:rFonts w:ascii="Courier New" w:eastAsiaTheme="minorHAnsi" w:hAnsi="Courier New" w:cs="Courier New"/>
      <w:sz w:val="22"/>
      <w:szCs w:val="22"/>
      <w:lang w:val="en-ZA"/>
    </w:rPr>
  </w:style>
  <w:style w:type="paragraph" w:customStyle="1" w:styleId="Policy">
    <w:name w:val="Policy"/>
    <w:basedOn w:val="ProbeNormalChar"/>
    <w:link w:val="PolicyChar"/>
    <w:uiPriority w:val="99"/>
    <w:rsid w:val="00347109"/>
    <w:pPr>
      <w:numPr>
        <w:ilvl w:val="0"/>
        <w:numId w:val="0"/>
      </w:numPr>
      <w:pBdr>
        <w:top w:val="single" w:sz="4" w:space="1" w:color="auto"/>
        <w:left w:val="single" w:sz="4" w:space="4" w:color="auto"/>
        <w:bottom w:val="single" w:sz="4" w:space="1" w:color="auto"/>
        <w:right w:val="single" w:sz="4" w:space="4" w:color="auto"/>
      </w:pBdr>
      <w:shd w:val="clear" w:color="auto" w:fill="E0E0E0"/>
    </w:pPr>
  </w:style>
  <w:style w:type="character" w:customStyle="1" w:styleId="PolicyChar">
    <w:name w:val="Policy Char"/>
    <w:basedOn w:val="ProbeNormalCharChar"/>
    <w:link w:val="Policy"/>
    <w:uiPriority w:val="99"/>
    <w:locked/>
    <w:rsid w:val="00347109"/>
    <w:rPr>
      <w:rFonts w:ascii="Tahoma" w:eastAsiaTheme="minorHAnsi" w:hAnsi="Tahoma" w:cs="Times New Roman"/>
      <w:bCs/>
      <w:kern w:val="8"/>
      <w:szCs w:val="22"/>
      <w:shd w:val="clear" w:color="auto" w:fill="E0E0E0"/>
      <w:lang w:val="en-ZA" w:bidi="he-IL"/>
    </w:rPr>
  </w:style>
  <w:style w:type="paragraph" w:customStyle="1" w:styleId="Policybullet">
    <w:name w:val="Policy bullet"/>
    <w:basedOn w:val="BulletlistProbe"/>
    <w:uiPriority w:val="99"/>
    <w:rsid w:val="00347109"/>
    <w:pPr>
      <w:numPr>
        <w:numId w:val="0"/>
      </w:numPr>
      <w:pBdr>
        <w:top w:val="single" w:sz="4" w:space="1" w:color="auto"/>
        <w:left w:val="single" w:sz="4" w:space="4" w:color="auto"/>
        <w:bottom w:val="single" w:sz="4" w:space="1" w:color="auto"/>
        <w:right w:val="single" w:sz="4" w:space="4" w:color="auto"/>
      </w:pBdr>
      <w:shd w:val="clear" w:color="auto" w:fill="E0E0E0"/>
    </w:pPr>
  </w:style>
  <w:style w:type="paragraph" w:customStyle="1" w:styleId="Probeheading1">
    <w:name w:val="Probe heading1"/>
    <w:basedOn w:val="Normal"/>
    <w:uiPriority w:val="99"/>
    <w:rsid w:val="00347109"/>
    <w:pPr>
      <w:spacing w:after="0"/>
    </w:pPr>
    <w:rPr>
      <w:rFonts w:ascii="Arial" w:hAnsi="Arial" w:cs="Arial"/>
      <w:b/>
      <w:bCs/>
    </w:rPr>
  </w:style>
  <w:style w:type="paragraph" w:customStyle="1" w:styleId="Probeheading2">
    <w:name w:val="Probe heading2"/>
    <w:basedOn w:val="Normal"/>
    <w:uiPriority w:val="99"/>
    <w:rsid w:val="00347109"/>
    <w:pPr>
      <w:spacing w:after="0"/>
    </w:pPr>
    <w:rPr>
      <w:rFonts w:ascii="Arial" w:hAnsi="Arial" w:cs="Arial"/>
      <w:b/>
      <w:bCs/>
      <w:sz w:val="18"/>
      <w:szCs w:val="18"/>
    </w:rPr>
  </w:style>
  <w:style w:type="paragraph" w:customStyle="1" w:styleId="Probeheading3c">
    <w:name w:val="Probe heading3c"/>
    <w:basedOn w:val="Normal"/>
    <w:uiPriority w:val="99"/>
    <w:rsid w:val="00347109"/>
    <w:pPr>
      <w:spacing w:after="0"/>
      <w:jc w:val="center"/>
    </w:pPr>
    <w:rPr>
      <w:rFonts w:ascii="Arial" w:hAnsi="Arial" w:cs="Arial"/>
      <w:b/>
      <w:bCs/>
      <w:sz w:val="16"/>
      <w:szCs w:val="16"/>
    </w:rPr>
  </w:style>
  <w:style w:type="paragraph" w:customStyle="1" w:styleId="Probetext">
    <w:name w:val="Probe text"/>
    <w:basedOn w:val="Normal"/>
    <w:uiPriority w:val="99"/>
    <w:rsid w:val="00347109"/>
    <w:pPr>
      <w:numPr>
        <w:numId w:val="8"/>
      </w:numPr>
      <w:spacing w:after="0"/>
    </w:pPr>
    <w:rPr>
      <w:rFonts w:ascii="Arial" w:hAnsi="Arial" w:cs="Arial"/>
      <w:sz w:val="16"/>
      <w:szCs w:val="16"/>
    </w:rPr>
  </w:style>
  <w:style w:type="paragraph" w:customStyle="1" w:styleId="Probeinput1">
    <w:name w:val="Probe input 1"/>
    <w:basedOn w:val="Probetext"/>
    <w:uiPriority w:val="99"/>
    <w:rsid w:val="00347109"/>
    <w:pPr>
      <w:numPr>
        <w:numId w:val="0"/>
      </w:numPr>
      <w:ind w:left="284"/>
    </w:pPr>
    <w:rPr>
      <w:b/>
      <w:bCs/>
      <w:i/>
      <w:iCs/>
    </w:rPr>
  </w:style>
  <w:style w:type="paragraph" w:customStyle="1" w:styleId="Probeinput2">
    <w:name w:val="Probe input 2"/>
    <w:basedOn w:val="Probetext"/>
    <w:uiPriority w:val="99"/>
    <w:rsid w:val="00347109"/>
    <w:pPr>
      <w:numPr>
        <w:numId w:val="0"/>
      </w:numPr>
      <w:ind w:left="540"/>
    </w:pPr>
    <w:rPr>
      <w:b/>
      <w:bCs/>
      <w:i/>
      <w:iCs/>
    </w:rPr>
  </w:style>
  <w:style w:type="paragraph" w:customStyle="1" w:styleId="ProbeNormalLetter">
    <w:name w:val="Probe Normal Letter"/>
    <w:basedOn w:val="PlainText"/>
    <w:uiPriority w:val="99"/>
    <w:rsid w:val="00347109"/>
    <w:rPr>
      <w:rFonts w:ascii="Arial Narrow" w:hAnsi="Arial Narrow"/>
      <w:sz w:val="18"/>
      <w:szCs w:val="18"/>
    </w:rPr>
  </w:style>
  <w:style w:type="paragraph" w:customStyle="1" w:styleId="Probetext9">
    <w:name w:val="Probe text 9"/>
    <w:basedOn w:val="Probetext"/>
    <w:uiPriority w:val="99"/>
    <w:rsid w:val="00347109"/>
    <w:pPr>
      <w:numPr>
        <w:numId w:val="0"/>
      </w:numPr>
    </w:pPr>
    <w:rPr>
      <w:sz w:val="18"/>
      <w:szCs w:val="18"/>
    </w:rPr>
  </w:style>
  <w:style w:type="paragraph" w:customStyle="1" w:styleId="Probetext9numbered">
    <w:name w:val="Probe text 9 numbered"/>
    <w:basedOn w:val="Probetext9"/>
    <w:uiPriority w:val="99"/>
    <w:rsid w:val="00347109"/>
    <w:pPr>
      <w:numPr>
        <w:numId w:val="9"/>
      </w:numPr>
      <w:tabs>
        <w:tab w:val="num" w:pos="284"/>
      </w:tabs>
    </w:pPr>
  </w:style>
  <w:style w:type="paragraph" w:customStyle="1" w:styleId="ProbetextC">
    <w:name w:val="Probe text C"/>
    <w:basedOn w:val="Probetext"/>
    <w:uiPriority w:val="99"/>
    <w:rsid w:val="00347109"/>
    <w:pPr>
      <w:numPr>
        <w:numId w:val="0"/>
      </w:numPr>
      <w:tabs>
        <w:tab w:val="right" w:pos="9072"/>
      </w:tabs>
      <w:jc w:val="center"/>
    </w:pPr>
  </w:style>
  <w:style w:type="paragraph" w:customStyle="1" w:styleId="ProbetextCW">
    <w:name w:val="Probe text C W"/>
    <w:basedOn w:val="Probetext"/>
    <w:uiPriority w:val="99"/>
    <w:rsid w:val="00347109"/>
    <w:pPr>
      <w:numPr>
        <w:numId w:val="0"/>
      </w:numPr>
      <w:tabs>
        <w:tab w:val="right" w:pos="9072"/>
      </w:tabs>
      <w:jc w:val="center"/>
    </w:pPr>
    <w:rPr>
      <w:b/>
      <w:bCs/>
      <w:color w:val="FFFFFF"/>
    </w:rPr>
  </w:style>
  <w:style w:type="paragraph" w:customStyle="1" w:styleId="ProbetextinputC">
    <w:name w:val="Probe text input C"/>
    <w:basedOn w:val="ProbetextC"/>
    <w:uiPriority w:val="99"/>
    <w:rsid w:val="00347109"/>
    <w:rPr>
      <w:b/>
      <w:bCs/>
      <w:i/>
      <w:iCs/>
    </w:rPr>
  </w:style>
  <w:style w:type="paragraph" w:customStyle="1" w:styleId="probenormalchar0">
    <w:name w:val="probenormalchar"/>
    <w:basedOn w:val="Normal"/>
    <w:uiPriority w:val="99"/>
    <w:rsid w:val="00347109"/>
    <w:rPr>
      <w:rFonts w:cs="Times New Roman"/>
    </w:rPr>
  </w:style>
  <w:style w:type="paragraph" w:customStyle="1" w:styleId="Questionlevel1">
    <w:name w:val="Question level 1"/>
    <w:basedOn w:val="Normal"/>
    <w:uiPriority w:val="99"/>
    <w:rsid w:val="00347109"/>
    <w:pPr>
      <w:numPr>
        <w:ilvl w:val="6"/>
        <w:numId w:val="10"/>
      </w:numPr>
    </w:pPr>
    <w:rPr>
      <w:rFonts w:ascii="Arial" w:hAnsi="Arial" w:cs="Arial"/>
    </w:rPr>
  </w:style>
  <w:style w:type="paragraph" w:customStyle="1" w:styleId="SAQAHeading3">
    <w:name w:val="SAQAHeading3"/>
    <w:basedOn w:val="Normal"/>
    <w:uiPriority w:val="99"/>
    <w:rsid w:val="00347109"/>
    <w:pPr>
      <w:keepNext/>
      <w:spacing w:after="0"/>
      <w:jc w:val="center"/>
    </w:pPr>
    <w:rPr>
      <w:rFonts w:ascii="Arial" w:hAnsi="Arial" w:cs="Times New Roman"/>
      <w:b/>
      <w:kern w:val="36"/>
    </w:rPr>
  </w:style>
  <w:style w:type="paragraph" w:customStyle="1" w:styleId="SAQANormal">
    <w:name w:val="SAQANormal"/>
    <w:basedOn w:val="Normal"/>
    <w:uiPriority w:val="99"/>
    <w:rsid w:val="00347109"/>
    <w:pPr>
      <w:keepNext/>
    </w:pPr>
    <w:rPr>
      <w:rFonts w:ascii="Arial" w:hAnsi="Arial" w:cs="Times New Roman"/>
      <w:kern w:val="36"/>
    </w:rPr>
  </w:style>
  <w:style w:type="paragraph" w:customStyle="1" w:styleId="SectionHeading">
    <w:name w:val="Section Heading"/>
    <w:basedOn w:val="Body"/>
    <w:uiPriority w:val="99"/>
    <w:rsid w:val="00347109"/>
    <w:pPr>
      <w:jc w:val="center"/>
    </w:pPr>
    <w:rPr>
      <w:rFonts w:cs="Arial"/>
      <w:b/>
      <w:sz w:val="36"/>
      <w:szCs w:val="36"/>
    </w:rPr>
  </w:style>
  <w:style w:type="paragraph" w:customStyle="1" w:styleId="step1">
    <w:name w:val="step 1"/>
    <w:basedOn w:val="Normal"/>
    <w:uiPriority w:val="99"/>
    <w:rsid w:val="00347109"/>
    <w:pPr>
      <w:keepNext/>
      <w:keepLines/>
      <w:tabs>
        <w:tab w:val="left" w:pos="576"/>
        <w:tab w:val="left" w:pos="1152"/>
        <w:tab w:val="left" w:pos="1728"/>
      </w:tabs>
      <w:spacing w:before="240" w:after="0"/>
      <w:ind w:left="576" w:hanging="576"/>
    </w:pPr>
    <w:rPr>
      <w:rFonts w:ascii="Arial" w:hAnsi="Arial" w:cs="Times New Roman"/>
      <w:caps/>
      <w:lang w:eastAsia="en-ZA"/>
    </w:rPr>
  </w:style>
  <w:style w:type="paragraph" w:customStyle="1" w:styleId="step2">
    <w:name w:val="step 2"/>
    <w:basedOn w:val="step1"/>
    <w:uiPriority w:val="99"/>
    <w:rsid w:val="00347109"/>
    <w:pPr>
      <w:keepNext w:val="0"/>
    </w:pPr>
    <w:rPr>
      <w:rFonts w:ascii="Times New Roman" w:hAnsi="Times New Roman"/>
      <w:caps w:val="0"/>
    </w:rPr>
  </w:style>
  <w:style w:type="paragraph" w:customStyle="1" w:styleId="step3">
    <w:name w:val="step 3"/>
    <w:basedOn w:val="Normal"/>
    <w:uiPriority w:val="99"/>
    <w:rsid w:val="00347109"/>
    <w:pPr>
      <w:keepLines/>
      <w:tabs>
        <w:tab w:val="left" w:pos="288"/>
        <w:tab w:val="left" w:pos="576"/>
        <w:tab w:val="left" w:pos="1152"/>
        <w:tab w:val="left" w:pos="1728"/>
      </w:tabs>
      <w:spacing w:after="0"/>
      <w:ind w:left="864" w:hanging="288"/>
    </w:pPr>
    <w:rPr>
      <w:rFonts w:ascii="Arial" w:hAnsi="Arial" w:cs="Times New Roman"/>
      <w:lang w:eastAsia="en-ZA"/>
    </w:rPr>
  </w:style>
  <w:style w:type="paragraph" w:customStyle="1" w:styleId="step3bullet">
    <w:name w:val="step 3 bullet"/>
    <w:basedOn w:val="step3"/>
    <w:uiPriority w:val="99"/>
    <w:rsid w:val="00347109"/>
    <w:pPr>
      <w:tabs>
        <w:tab w:val="left" w:pos="864"/>
      </w:tabs>
    </w:pPr>
  </w:style>
  <w:style w:type="character" w:styleId="Strong">
    <w:name w:val="Strong"/>
    <w:basedOn w:val="DefaultParagraphFont"/>
    <w:uiPriority w:val="22"/>
    <w:qFormat/>
    <w:locked/>
    <w:rsid w:val="007140D8"/>
    <w:rPr>
      <w:rFonts w:ascii="Switzer Medium" w:hAnsi="Switzer Medium"/>
      <w:b/>
      <w:bCs/>
      <w:i w:val="0"/>
    </w:rPr>
  </w:style>
  <w:style w:type="paragraph" w:customStyle="1" w:styleId="StyleBullet1">
    <w:name w:val="Style Bullet 1"/>
    <w:basedOn w:val="Normal"/>
    <w:uiPriority w:val="99"/>
    <w:rsid w:val="00347109"/>
    <w:rPr>
      <w:rFonts w:ascii="Arial" w:hAnsi="Arial" w:cs="Times New Roman"/>
      <w:lang w:eastAsia="en-ZA"/>
    </w:rPr>
  </w:style>
  <w:style w:type="paragraph" w:customStyle="1" w:styleId="StyleHeading3">
    <w:name w:val="Style Heading 3"/>
    <w:basedOn w:val="Heading3"/>
    <w:uiPriority w:val="99"/>
    <w:rsid w:val="00347109"/>
    <w:rPr>
      <w:rFonts w:cs="Times New Roman"/>
    </w:rPr>
  </w:style>
  <w:style w:type="paragraph" w:customStyle="1" w:styleId="StyleHeading3BottomSinglesolidlineCustomColorRGB010">
    <w:name w:val="Style Heading 3 + Bottom: (Single solid line Custom Color(RGB(010..."/>
    <w:basedOn w:val="Heading3"/>
    <w:next w:val="ProbeNormalChar"/>
    <w:uiPriority w:val="99"/>
    <w:rsid w:val="00347109"/>
    <w:pPr>
      <w:pBdr>
        <w:bottom w:val="single" w:sz="4" w:space="1" w:color="006666"/>
      </w:pBdr>
    </w:pPr>
    <w:rPr>
      <w:rFonts w:cs="Times New Roman"/>
    </w:rPr>
  </w:style>
  <w:style w:type="table" w:customStyle="1" w:styleId="TableGrid1">
    <w:name w:val="Table Grid1"/>
    <w:uiPriority w:val="99"/>
    <w:rsid w:val="00347109"/>
    <w:rPr>
      <w:szCs w:val="22"/>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uiPriority w:val="99"/>
    <w:rsid w:val="00347109"/>
    <w:rPr>
      <w:szCs w:val="22"/>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
    <w:name w:val="text"/>
    <w:basedOn w:val="Normal"/>
    <w:uiPriority w:val="99"/>
    <w:rsid w:val="00347109"/>
    <w:pPr>
      <w:spacing w:beforeAutospacing="1" w:after="100" w:afterAutospacing="1"/>
    </w:pPr>
    <w:rPr>
      <w:rFonts w:ascii="Arial" w:hAnsi="Arial" w:cs="Arial"/>
      <w:color w:val="151D71"/>
    </w:rPr>
  </w:style>
  <w:style w:type="paragraph" w:customStyle="1" w:styleId="textfooter">
    <w:name w:val="textfooter"/>
    <w:basedOn w:val="Normal"/>
    <w:uiPriority w:val="99"/>
    <w:rsid w:val="00347109"/>
    <w:pPr>
      <w:spacing w:beforeAutospacing="1" w:after="100" w:afterAutospacing="1"/>
      <w:ind w:left="160"/>
    </w:pPr>
    <w:rPr>
      <w:rFonts w:ascii="Arial" w:hAnsi="Arial" w:cs="Arial"/>
      <w:color w:val="999999"/>
      <w:sz w:val="16"/>
      <w:szCs w:val="16"/>
    </w:rPr>
  </w:style>
  <w:style w:type="paragraph" w:styleId="Title">
    <w:name w:val="Title"/>
    <w:basedOn w:val="Normal"/>
    <w:next w:val="Normal"/>
    <w:link w:val="TitleChar"/>
    <w:autoRedefine/>
    <w:uiPriority w:val="10"/>
    <w:qFormat/>
    <w:locked/>
    <w:rsid w:val="00DF0AFC"/>
    <w:pPr>
      <w:spacing w:after="0"/>
      <w:contextualSpacing/>
    </w:pPr>
    <w:rPr>
      <w:rFonts w:eastAsiaTheme="majorEastAsia" w:cstheme="majorBidi"/>
      <w:color w:val="FFFFFF" w:themeColor="background1"/>
      <w:spacing w:val="-7"/>
      <w:sz w:val="64"/>
      <w:szCs w:val="64"/>
    </w:rPr>
  </w:style>
  <w:style w:type="character" w:customStyle="1" w:styleId="TitleChar">
    <w:name w:val="Title Char"/>
    <w:basedOn w:val="DefaultParagraphFont"/>
    <w:link w:val="Title"/>
    <w:uiPriority w:val="10"/>
    <w:locked/>
    <w:rsid w:val="00DF0AFC"/>
    <w:rPr>
      <w:rFonts w:ascii="Tahoma" w:eastAsiaTheme="majorEastAsia" w:hAnsi="Tahoma" w:cstheme="majorBidi"/>
      <w:color w:val="FFFFFF" w:themeColor="background1"/>
      <w:spacing w:val="-7"/>
      <w:sz w:val="64"/>
      <w:szCs w:val="64"/>
      <w:lang w:val="en-ZA"/>
    </w:rPr>
  </w:style>
  <w:style w:type="paragraph" w:customStyle="1" w:styleId="Topic">
    <w:name w:val="Topic"/>
    <w:basedOn w:val="Normal"/>
    <w:uiPriority w:val="99"/>
    <w:rsid w:val="00347109"/>
    <w:pPr>
      <w:keepNext/>
    </w:pPr>
    <w:rPr>
      <w:rFonts w:ascii="Arial" w:hAnsi="Arial" w:cs="Times New Roman"/>
      <w:b/>
      <w:i/>
      <w:lang w:eastAsia="en-ZA"/>
    </w:rPr>
  </w:style>
  <w:style w:type="paragraph" w:customStyle="1" w:styleId="WPDescDateUser1">
    <w:name w:val="WP Desc Date User1"/>
    <w:uiPriority w:val="99"/>
    <w:rsid w:val="00347109"/>
    <w:pPr>
      <w:widowControl w:val="0"/>
      <w:autoSpaceDE w:val="0"/>
      <w:autoSpaceDN w:val="0"/>
      <w:adjustRightInd w:val="0"/>
      <w:spacing w:before="73"/>
      <w:jc w:val="center"/>
    </w:pPr>
    <w:rPr>
      <w:rFonts w:ascii="Arial" w:hAnsi="Arial" w:cs="Arial"/>
      <w:color w:val="3030FF"/>
      <w:sz w:val="16"/>
      <w:szCs w:val="16"/>
    </w:rPr>
  </w:style>
  <w:style w:type="paragraph" w:customStyle="1" w:styleId="WPDescDateUser2">
    <w:name w:val="WP Desc Date User2"/>
    <w:uiPriority w:val="99"/>
    <w:rsid w:val="00347109"/>
    <w:pPr>
      <w:widowControl w:val="0"/>
      <w:autoSpaceDE w:val="0"/>
      <w:autoSpaceDN w:val="0"/>
      <w:adjustRightInd w:val="0"/>
      <w:spacing w:before="73"/>
      <w:jc w:val="center"/>
    </w:pPr>
    <w:rPr>
      <w:rFonts w:ascii="Arial" w:hAnsi="Arial" w:cs="Arial"/>
      <w:color w:val="FF0000"/>
      <w:sz w:val="16"/>
      <w:szCs w:val="16"/>
    </w:rPr>
  </w:style>
  <w:style w:type="paragraph" w:customStyle="1" w:styleId="WPDescDateUser3">
    <w:name w:val="WP Desc Date User3"/>
    <w:uiPriority w:val="99"/>
    <w:rsid w:val="00347109"/>
    <w:pPr>
      <w:widowControl w:val="0"/>
      <w:autoSpaceDE w:val="0"/>
      <w:autoSpaceDN w:val="0"/>
      <w:adjustRightInd w:val="0"/>
      <w:spacing w:before="73"/>
      <w:jc w:val="center"/>
    </w:pPr>
    <w:rPr>
      <w:rFonts w:ascii="Arial" w:hAnsi="Arial" w:cs="Arial"/>
      <w:color w:val="008200"/>
      <w:sz w:val="16"/>
      <w:szCs w:val="16"/>
    </w:rPr>
  </w:style>
  <w:style w:type="paragraph" w:customStyle="1" w:styleId="WPDescDateUser4">
    <w:name w:val="WP Desc Date User4"/>
    <w:uiPriority w:val="99"/>
    <w:rsid w:val="00347109"/>
    <w:pPr>
      <w:widowControl w:val="0"/>
      <w:autoSpaceDE w:val="0"/>
      <w:autoSpaceDN w:val="0"/>
      <w:adjustRightInd w:val="0"/>
      <w:spacing w:before="73"/>
      <w:jc w:val="center"/>
    </w:pPr>
    <w:rPr>
      <w:rFonts w:ascii="Arial" w:hAnsi="Arial" w:cs="Arial"/>
      <w:color w:val="840084"/>
      <w:sz w:val="16"/>
      <w:szCs w:val="16"/>
    </w:rPr>
  </w:style>
  <w:style w:type="paragraph" w:customStyle="1" w:styleId="WPDescTitleClient">
    <w:name w:val="WP Desc Title Client"/>
    <w:uiPriority w:val="99"/>
    <w:rsid w:val="00347109"/>
    <w:pPr>
      <w:widowControl w:val="0"/>
      <w:autoSpaceDE w:val="0"/>
      <w:autoSpaceDN w:val="0"/>
      <w:adjustRightInd w:val="0"/>
    </w:pPr>
    <w:rPr>
      <w:rFonts w:ascii="Arial" w:hAnsi="Arial" w:cs="Arial"/>
      <w:b/>
      <w:bCs/>
      <w:color w:val="FF0000"/>
      <w:sz w:val="28"/>
      <w:szCs w:val="28"/>
    </w:rPr>
  </w:style>
  <w:style w:type="paragraph" w:customStyle="1" w:styleId="WPDescTitleDocNum">
    <w:name w:val="WP Desc Title DocNum"/>
    <w:uiPriority w:val="99"/>
    <w:rsid w:val="00347109"/>
    <w:pPr>
      <w:widowControl w:val="0"/>
      <w:autoSpaceDE w:val="0"/>
      <w:autoSpaceDN w:val="0"/>
      <w:adjustRightInd w:val="0"/>
      <w:jc w:val="right"/>
    </w:pPr>
    <w:rPr>
      <w:rFonts w:ascii="Arial" w:hAnsi="Arial" w:cs="Arial"/>
      <w:b/>
      <w:bCs/>
      <w:color w:val="A6CAF0"/>
      <w:sz w:val="18"/>
      <w:szCs w:val="18"/>
    </w:rPr>
  </w:style>
  <w:style w:type="paragraph" w:customStyle="1" w:styleId="WPDescTitleRole">
    <w:name w:val="WP Desc Title Role"/>
    <w:uiPriority w:val="99"/>
    <w:rsid w:val="00347109"/>
    <w:pPr>
      <w:widowControl w:val="0"/>
      <w:autoSpaceDE w:val="0"/>
      <w:autoSpaceDN w:val="0"/>
      <w:adjustRightInd w:val="0"/>
      <w:spacing w:before="56"/>
      <w:jc w:val="center"/>
    </w:pPr>
    <w:rPr>
      <w:rFonts w:ascii="Arial" w:hAnsi="Arial" w:cs="Arial"/>
      <w:b/>
      <w:bCs/>
      <w:color w:val="FFFFFF"/>
      <w:sz w:val="16"/>
      <w:szCs w:val="16"/>
    </w:rPr>
  </w:style>
  <w:style w:type="paragraph" w:customStyle="1" w:styleId="WPProcedureTitle">
    <w:name w:val="WP ProcedureTitle"/>
    <w:uiPriority w:val="99"/>
    <w:rsid w:val="00347109"/>
    <w:pPr>
      <w:widowControl w:val="0"/>
      <w:tabs>
        <w:tab w:val="left" w:pos="360"/>
      </w:tabs>
      <w:autoSpaceDE w:val="0"/>
      <w:autoSpaceDN w:val="0"/>
      <w:adjustRightInd w:val="0"/>
      <w:spacing w:before="73"/>
      <w:ind w:left="362" w:hanging="362"/>
    </w:pPr>
    <w:rPr>
      <w:rFonts w:ascii="Arial" w:hAnsi="Arial" w:cs="Arial"/>
      <w:b/>
      <w:bCs/>
      <w:color w:val="000000"/>
      <w:sz w:val="16"/>
      <w:szCs w:val="16"/>
    </w:rPr>
  </w:style>
  <w:style w:type="paragraph" w:customStyle="1" w:styleId="WPQuestionLevel1">
    <w:name w:val="WP Question Level1"/>
    <w:uiPriority w:val="99"/>
    <w:rsid w:val="00347109"/>
    <w:pPr>
      <w:widowControl w:val="0"/>
      <w:tabs>
        <w:tab w:val="left" w:pos="283"/>
      </w:tabs>
      <w:autoSpaceDE w:val="0"/>
      <w:autoSpaceDN w:val="0"/>
      <w:adjustRightInd w:val="0"/>
      <w:spacing w:before="73"/>
      <w:ind w:left="283" w:right="283" w:hanging="283"/>
    </w:pPr>
    <w:rPr>
      <w:rFonts w:ascii="Arial" w:hAnsi="Arial" w:cs="Arial"/>
      <w:color w:val="000000"/>
      <w:sz w:val="16"/>
      <w:szCs w:val="16"/>
    </w:rPr>
  </w:style>
  <w:style w:type="paragraph" w:customStyle="1" w:styleId="WPTextchk">
    <w:name w:val="WP Text chk"/>
    <w:uiPriority w:val="99"/>
    <w:rsid w:val="00347109"/>
    <w:pPr>
      <w:widowControl w:val="0"/>
      <w:tabs>
        <w:tab w:val="left" w:pos="283"/>
      </w:tabs>
      <w:autoSpaceDE w:val="0"/>
      <w:autoSpaceDN w:val="0"/>
      <w:adjustRightInd w:val="0"/>
      <w:ind w:left="283" w:right="141" w:hanging="283"/>
    </w:pPr>
    <w:rPr>
      <w:rFonts w:ascii="Arial" w:hAnsi="Arial" w:cs="Arial"/>
      <w:color w:val="000000"/>
      <w:sz w:val="16"/>
      <w:szCs w:val="16"/>
    </w:rPr>
  </w:style>
  <w:style w:type="paragraph" w:customStyle="1" w:styleId="WPTextSpB">
    <w:name w:val="WP TextSpB"/>
    <w:uiPriority w:val="99"/>
    <w:rsid w:val="00347109"/>
    <w:pPr>
      <w:widowControl w:val="0"/>
      <w:autoSpaceDE w:val="0"/>
      <w:autoSpaceDN w:val="0"/>
      <w:adjustRightInd w:val="0"/>
      <w:spacing w:before="73"/>
      <w:ind w:right="283"/>
    </w:pPr>
    <w:rPr>
      <w:rFonts w:ascii="Arial" w:hAnsi="Arial" w:cs="Arial"/>
      <w:color w:val="000000"/>
      <w:sz w:val="16"/>
      <w:szCs w:val="16"/>
    </w:rPr>
  </w:style>
  <w:style w:type="paragraph" w:customStyle="1" w:styleId="WPTitle">
    <w:name w:val="WP Title"/>
    <w:uiPriority w:val="99"/>
    <w:rsid w:val="00347109"/>
    <w:pPr>
      <w:widowControl w:val="0"/>
      <w:tabs>
        <w:tab w:val="left" w:pos="4464"/>
      </w:tabs>
      <w:autoSpaceDE w:val="0"/>
      <w:autoSpaceDN w:val="0"/>
      <w:adjustRightInd w:val="0"/>
    </w:pPr>
    <w:rPr>
      <w:rFonts w:ascii="Arial" w:hAnsi="Arial" w:cs="Arial"/>
      <w:b/>
      <w:bCs/>
      <w:color w:val="000000"/>
      <w:sz w:val="18"/>
      <w:szCs w:val="18"/>
    </w:rPr>
  </w:style>
  <w:style w:type="table" w:customStyle="1" w:styleId="MediumShading11">
    <w:name w:val="Medium Shading 11"/>
    <w:basedOn w:val="TableNormal"/>
    <w:uiPriority w:val="63"/>
    <w:rsid w:val="00347109"/>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NumberedParagraphCharChar">
    <w:name w:val="Numbered Paragraph Char Char"/>
    <w:basedOn w:val="Normal"/>
    <w:link w:val="NumberedParagraphCharCharChar"/>
    <w:rsid w:val="00347109"/>
    <w:pPr>
      <w:widowControl w:val="0"/>
      <w:tabs>
        <w:tab w:val="right" w:pos="312"/>
        <w:tab w:val="left" w:pos="480"/>
      </w:tabs>
      <w:overflowPunct w:val="0"/>
      <w:autoSpaceDE w:val="0"/>
      <w:autoSpaceDN w:val="0"/>
      <w:adjustRightInd w:val="0"/>
      <w:spacing w:after="0" w:line="280" w:lineRule="exact"/>
      <w:ind w:left="480" w:hanging="480"/>
      <w:textAlignment w:val="baseline"/>
    </w:pPr>
    <w:rPr>
      <w:rFonts w:ascii="Times New Roman" w:hAnsi="Times New Roman" w:cs="Times New Roman"/>
      <w:kern w:val="8"/>
      <w:lang w:bidi="he-IL"/>
    </w:rPr>
  </w:style>
  <w:style w:type="character" w:customStyle="1" w:styleId="NumberedParagraphCharCharChar">
    <w:name w:val="Numbered Paragraph Char Char Char"/>
    <w:basedOn w:val="DefaultParagraphFont"/>
    <w:link w:val="NumberedParagraphCharChar"/>
    <w:locked/>
    <w:rsid w:val="00347109"/>
    <w:rPr>
      <w:rFonts w:ascii="Times New Roman" w:eastAsiaTheme="minorHAnsi" w:hAnsi="Times New Roman" w:cs="Times New Roman"/>
      <w:kern w:val="8"/>
      <w:sz w:val="22"/>
      <w:szCs w:val="22"/>
      <w:lang w:val="en-ZA" w:bidi="he-IL"/>
    </w:rPr>
  </w:style>
  <w:style w:type="paragraph" w:customStyle="1" w:styleId="Indent">
    <w:name w:val="Indent"/>
    <w:basedOn w:val="Normal"/>
    <w:link w:val="IndentChar"/>
    <w:rsid w:val="00347109"/>
    <w:pPr>
      <w:tabs>
        <w:tab w:val="left" w:pos="960"/>
      </w:tabs>
      <w:spacing w:before="140" w:after="0" w:line="280" w:lineRule="exact"/>
      <w:ind w:left="960" w:hanging="480"/>
    </w:pPr>
    <w:rPr>
      <w:rFonts w:ascii="Times New Roman" w:hAnsi="Times New Roman" w:cs="Times New Roman"/>
      <w:kern w:val="8"/>
      <w:lang w:bidi="he-IL"/>
    </w:rPr>
  </w:style>
  <w:style w:type="character" w:customStyle="1" w:styleId="IndentChar">
    <w:name w:val="Indent Char"/>
    <w:basedOn w:val="NumberedParagraphChar1"/>
    <w:link w:val="Indent"/>
    <w:rsid w:val="00347109"/>
    <w:rPr>
      <w:rFonts w:ascii="Times New Roman" w:eastAsiaTheme="minorHAnsi" w:hAnsi="Times New Roman" w:cs="Times New Roman"/>
      <w:kern w:val="8"/>
      <w:sz w:val="22"/>
      <w:szCs w:val="22"/>
      <w:lang w:val="en-ZA" w:bidi="he-IL"/>
    </w:rPr>
  </w:style>
  <w:style w:type="character" w:customStyle="1" w:styleId="NumberedParagraphChar1">
    <w:name w:val="Numbered Paragraph Char1"/>
    <w:basedOn w:val="DefaultParagraphFont"/>
    <w:link w:val="NumberedParagraph0"/>
    <w:rsid w:val="00347109"/>
    <w:rPr>
      <w:kern w:val="8"/>
      <w:sz w:val="24"/>
      <w:szCs w:val="24"/>
      <w:lang w:bidi="he-IL"/>
    </w:rPr>
  </w:style>
  <w:style w:type="paragraph" w:customStyle="1" w:styleId="NumberedParagraph0">
    <w:name w:val="Numbered Paragraph"/>
    <w:basedOn w:val="Normal"/>
    <w:link w:val="NumberedParagraphChar1"/>
    <w:rsid w:val="00347109"/>
    <w:pPr>
      <w:widowControl w:val="0"/>
      <w:tabs>
        <w:tab w:val="right" w:pos="312"/>
        <w:tab w:val="left" w:pos="480"/>
      </w:tabs>
      <w:overflowPunct w:val="0"/>
      <w:autoSpaceDE w:val="0"/>
      <w:autoSpaceDN w:val="0"/>
      <w:adjustRightInd w:val="0"/>
      <w:spacing w:after="0" w:line="280" w:lineRule="exact"/>
      <w:ind w:left="480" w:hanging="480"/>
      <w:textAlignment w:val="baseline"/>
    </w:pPr>
    <w:rPr>
      <w:rFonts w:eastAsiaTheme="minorEastAsia"/>
      <w:kern w:val="8"/>
      <w:sz w:val="24"/>
      <w:szCs w:val="24"/>
      <w:lang w:val="en-US" w:bidi="he-IL"/>
    </w:rPr>
  </w:style>
  <w:style w:type="paragraph" w:customStyle="1" w:styleId="Numberedparagraph1">
    <w:name w:val="Numbered paragraph"/>
    <w:basedOn w:val="Normal"/>
    <w:rsid w:val="00347109"/>
    <w:pPr>
      <w:tabs>
        <w:tab w:val="right" w:pos="360"/>
        <w:tab w:val="left" w:pos="720"/>
      </w:tabs>
      <w:spacing w:after="0" w:line="240" w:lineRule="exact"/>
      <w:ind w:left="720" w:hanging="720"/>
    </w:pPr>
    <w:rPr>
      <w:rFonts w:ascii="Times New Roman" w:hAnsi="Times New Roman" w:cs="Times New Roman"/>
    </w:rPr>
  </w:style>
  <w:style w:type="paragraph" w:customStyle="1" w:styleId="Contentshead">
    <w:name w:val="Contents head"/>
    <w:basedOn w:val="Normal"/>
    <w:rsid w:val="00347109"/>
    <w:pPr>
      <w:pBdr>
        <w:bottom w:val="single" w:sz="4" w:space="10" w:color="auto"/>
      </w:pBdr>
      <w:spacing w:after="0" w:line="240" w:lineRule="exact"/>
      <w:jc w:val="center"/>
    </w:pPr>
    <w:rPr>
      <w:rFonts w:ascii="Times New Roman" w:hAnsi="Times New Roman" w:cs="Times New Roman"/>
      <w:b/>
    </w:rPr>
  </w:style>
  <w:style w:type="character" w:customStyle="1" w:styleId="FootnoteTextChar7">
    <w:name w:val="Footnote Text Char7"/>
    <w:aliases w:val="Footnote Text Char Char,Footnote Text Char1 Char,Footnote Text Char2 Char,Footnote Text Char11 Char,Footnote Text Char3 Char,Footnote Text Char4 Char,Footnote Text Char5 Char,Footnote Text Char6 Char,Footnote Text Char12 Char"/>
    <w:basedOn w:val="DefaultParagraphFont"/>
    <w:rsid w:val="00347109"/>
    <w:rPr>
      <w:snapToGrid w:val="0"/>
      <w:kern w:val="12"/>
      <w:sz w:val="16"/>
      <w:lang w:val="en-US" w:eastAsia="en-US" w:bidi="ar-SA"/>
    </w:rPr>
  </w:style>
  <w:style w:type="paragraph" w:customStyle="1" w:styleId="BulletedList">
    <w:name w:val="Bulleted List"/>
    <w:basedOn w:val="Normal"/>
    <w:rsid w:val="00347109"/>
    <w:pPr>
      <w:numPr>
        <w:numId w:val="15"/>
      </w:numPr>
      <w:spacing w:after="0" w:line="240" w:lineRule="exact"/>
    </w:pPr>
    <w:rPr>
      <w:rFonts w:ascii="Times New Roman" w:hAnsi="Times New Roman" w:cs="Times New Roman"/>
    </w:rPr>
  </w:style>
  <w:style w:type="paragraph" w:customStyle="1" w:styleId="Heading2NoSpacebefore">
    <w:name w:val="Heading 2No Space before"/>
    <w:basedOn w:val="Heading2"/>
    <w:rsid w:val="00347109"/>
    <w:pPr>
      <w:spacing w:before="0" w:line="240" w:lineRule="atLeast"/>
    </w:pPr>
    <w:rPr>
      <w:rFonts w:ascii="Times New Roman" w:hAnsi="Times New Roman" w:cs="Times New Roman"/>
    </w:rPr>
  </w:style>
  <w:style w:type="paragraph" w:customStyle="1" w:styleId="GovNormal">
    <w:name w:val="Gov Normal"/>
    <w:basedOn w:val="NumberedParagraph0"/>
    <w:rsid w:val="00347109"/>
    <w:pPr>
      <w:widowControl/>
      <w:tabs>
        <w:tab w:val="clear" w:pos="480"/>
        <w:tab w:val="left" w:pos="540"/>
      </w:tabs>
      <w:overflowPunct/>
      <w:autoSpaceDE/>
      <w:autoSpaceDN/>
      <w:adjustRightInd/>
      <w:ind w:left="540" w:hanging="540"/>
      <w:textAlignment w:val="auto"/>
    </w:pPr>
  </w:style>
  <w:style w:type="paragraph" w:customStyle="1" w:styleId="Gova">
    <w:name w:val="Gov (a)"/>
    <w:basedOn w:val="NumberedParagraph0"/>
    <w:rsid w:val="00347109"/>
    <w:pPr>
      <w:widowControl/>
      <w:tabs>
        <w:tab w:val="clear" w:pos="312"/>
        <w:tab w:val="clear" w:pos="480"/>
        <w:tab w:val="left" w:pos="540"/>
      </w:tabs>
      <w:overflowPunct/>
      <w:autoSpaceDE/>
      <w:autoSpaceDN/>
      <w:adjustRightInd/>
      <w:ind w:left="1080" w:hanging="540"/>
      <w:textAlignment w:val="auto"/>
    </w:pPr>
  </w:style>
  <w:style w:type="paragraph" w:customStyle="1" w:styleId="NumberedParagraph-BulletelistLeft0Firstline0">
    <w:name w:val="Numbered Paragraph - Bullete list + Left:  0&quot; First line:  0&quot;"/>
    <w:basedOn w:val="Normal"/>
    <w:link w:val="NumberedParagraph-BulletelistLeft0Firstline0Char"/>
    <w:rsid w:val="00347109"/>
    <w:pPr>
      <w:numPr>
        <w:numId w:val="16"/>
      </w:numPr>
      <w:spacing w:after="0" w:line="240" w:lineRule="exact"/>
    </w:pPr>
    <w:rPr>
      <w:rFonts w:ascii="Times New Roman" w:hAnsi="Times New Roman" w:cs="Times New Roman"/>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347109"/>
    <w:rPr>
      <w:rFonts w:ascii="Times New Roman" w:eastAsiaTheme="minorHAnsi" w:hAnsi="Times New Roman" w:cs="Times New Roman"/>
      <w:sz w:val="22"/>
      <w:szCs w:val="22"/>
      <w:lang w:val="en-ZA"/>
    </w:rPr>
  </w:style>
  <w:style w:type="paragraph" w:customStyle="1" w:styleId="BulletedListundernumpara">
    <w:name w:val="Bulleted List under num para"/>
    <w:basedOn w:val="Normal"/>
    <w:rsid w:val="00347109"/>
    <w:pPr>
      <w:numPr>
        <w:numId w:val="17"/>
      </w:numPr>
      <w:tabs>
        <w:tab w:val="left" w:pos="1267"/>
      </w:tabs>
      <w:spacing w:after="0" w:line="240" w:lineRule="exact"/>
    </w:pPr>
    <w:rPr>
      <w:rFonts w:ascii="Times New Roman" w:hAnsi="Times New Roman" w:cs="Times New Roman"/>
    </w:rPr>
  </w:style>
  <w:style w:type="paragraph" w:customStyle="1" w:styleId="Numbold">
    <w:name w:val="Num + bold"/>
    <w:basedOn w:val="Normal"/>
    <w:next w:val="Normal"/>
    <w:rsid w:val="00347109"/>
    <w:pPr>
      <w:tabs>
        <w:tab w:val="right" w:pos="312"/>
        <w:tab w:val="left" w:pos="480"/>
      </w:tabs>
      <w:spacing w:after="0" w:line="280" w:lineRule="exact"/>
      <w:ind w:left="480" w:hanging="480"/>
    </w:pPr>
    <w:rPr>
      <w:rFonts w:ascii="Times New Roman" w:eastAsia="MS Mincho" w:hAnsi="Times New Roman" w:cs="Times New Roman"/>
      <w:b/>
      <w:kern w:val="8"/>
      <w:lang w:val="en-GB" w:bidi="he-IL"/>
    </w:rPr>
  </w:style>
  <w:style w:type="character" w:customStyle="1" w:styleId="indentboldChar">
    <w:name w:val="indent + bold Char"/>
    <w:basedOn w:val="DefaultParagraphFont"/>
    <w:rsid w:val="00347109"/>
    <w:rPr>
      <w:b/>
      <w:bCs/>
      <w:kern w:val="8"/>
      <w:sz w:val="24"/>
      <w:szCs w:val="24"/>
      <w:lang w:val="en-US" w:eastAsia="en-US" w:bidi="ar-SA"/>
    </w:rPr>
  </w:style>
  <w:style w:type="paragraph" w:customStyle="1" w:styleId="NumberedParagraphISA400">
    <w:name w:val="Numbered Paragraph ISA 400"/>
    <w:basedOn w:val="Normal"/>
    <w:link w:val="NumberedParagraphISA400Char"/>
    <w:rsid w:val="00347109"/>
    <w:pPr>
      <w:tabs>
        <w:tab w:val="right" w:pos="312"/>
        <w:tab w:val="left" w:pos="480"/>
      </w:tabs>
      <w:spacing w:after="0" w:line="280" w:lineRule="exact"/>
      <w:ind w:left="480" w:hanging="480"/>
    </w:pPr>
    <w:rPr>
      <w:rFonts w:ascii="Times New Roman" w:eastAsia="MS Mincho" w:hAnsi="Times New Roman" w:cs="Times New Roman"/>
      <w:kern w:val="8"/>
      <w:lang w:val="en-GB" w:bidi="he-IL"/>
    </w:rPr>
  </w:style>
  <w:style w:type="character" w:customStyle="1" w:styleId="NumberedParagraphISA400Char">
    <w:name w:val="Numbered Paragraph ISA 400 Char"/>
    <w:basedOn w:val="DefaultParagraphFont"/>
    <w:link w:val="NumberedParagraphISA400"/>
    <w:rsid w:val="00347109"/>
    <w:rPr>
      <w:rFonts w:ascii="Times New Roman" w:eastAsia="MS Mincho" w:hAnsi="Times New Roman" w:cs="Times New Roman"/>
      <w:kern w:val="8"/>
      <w:sz w:val="22"/>
      <w:szCs w:val="22"/>
      <w:lang w:val="en-GB" w:bidi="he-IL"/>
    </w:rPr>
  </w:style>
  <w:style w:type="character" w:customStyle="1" w:styleId="NumboldChar">
    <w:name w:val="Num + bold Char"/>
    <w:basedOn w:val="DefaultParagraphFont"/>
    <w:rsid w:val="00347109"/>
    <w:rPr>
      <w:b/>
      <w:kern w:val="8"/>
      <w:sz w:val="24"/>
      <w:szCs w:val="24"/>
      <w:lang w:val="en-US" w:eastAsia="en-US" w:bidi="he-IL"/>
    </w:rPr>
  </w:style>
  <w:style w:type="paragraph" w:customStyle="1" w:styleId="indentbold">
    <w:name w:val="indent + bold"/>
    <w:basedOn w:val="Indent"/>
    <w:rsid w:val="00347109"/>
    <w:pPr>
      <w:ind w:left="950" w:hanging="475"/>
    </w:pPr>
    <w:rPr>
      <w:rFonts w:eastAsia="MS Mincho"/>
      <w:b/>
      <w:bCs/>
      <w:lang w:bidi="ar-SA"/>
    </w:rPr>
  </w:style>
  <w:style w:type="paragraph" w:customStyle="1" w:styleId="NumParaLeft">
    <w:name w:val="Num Para Left"/>
    <w:basedOn w:val="Normal"/>
    <w:rsid w:val="00347109"/>
    <w:pPr>
      <w:tabs>
        <w:tab w:val="right" w:pos="312"/>
        <w:tab w:val="left" w:pos="480"/>
      </w:tabs>
      <w:spacing w:after="0" w:line="280" w:lineRule="exact"/>
      <w:ind w:left="540" w:hanging="540"/>
    </w:pPr>
    <w:rPr>
      <w:rFonts w:ascii="Times New Roman" w:eastAsia="MS Mincho" w:hAnsi="Times New Roman" w:cs="Times New Roman"/>
      <w:kern w:val="8"/>
      <w:lang w:val="en-GB" w:bidi="he-IL"/>
    </w:rPr>
  </w:style>
  <w:style w:type="paragraph" w:customStyle="1" w:styleId="IndentCharCharCharCharCharCharCharCharCharCharCharCharCharCharCharChar">
    <w:name w:val="Indent Char Char Char Char Char Char Char Char Char Char Char Char Char Char Char Char"/>
    <w:basedOn w:val="Normal"/>
    <w:rsid w:val="00347109"/>
    <w:pPr>
      <w:widowControl w:val="0"/>
      <w:tabs>
        <w:tab w:val="left" w:pos="960"/>
      </w:tabs>
      <w:spacing w:before="140" w:after="0" w:line="240" w:lineRule="exact"/>
      <w:ind w:left="960" w:hanging="480"/>
    </w:pPr>
    <w:rPr>
      <w:rFonts w:ascii="Times New Roman" w:eastAsia="MS Mincho" w:hAnsi="Times New Roman" w:cs="Times New Roman"/>
      <w:kern w:val="28"/>
      <w:lang w:bidi="he-IL"/>
    </w:rPr>
  </w:style>
  <w:style w:type="character" w:customStyle="1" w:styleId="NumberedParagraphChar">
    <w:name w:val="Numbered Paragraph Char"/>
    <w:basedOn w:val="DefaultParagraphFont"/>
    <w:rsid w:val="00347109"/>
    <w:rPr>
      <w:kern w:val="8"/>
      <w:sz w:val="24"/>
      <w:szCs w:val="24"/>
      <w:lang w:val="en-US" w:eastAsia="en-US" w:bidi="he-IL"/>
    </w:rPr>
  </w:style>
  <w:style w:type="character" w:customStyle="1" w:styleId="Boldparagraph">
    <w:name w:val="Bold paragraph"/>
    <w:basedOn w:val="DefaultParagraphFont"/>
    <w:rsid w:val="00347109"/>
    <w:rPr>
      <w:b/>
      <w:bCs/>
      <w:color w:val="000000"/>
    </w:rPr>
  </w:style>
  <w:style w:type="paragraph" w:customStyle="1" w:styleId="numberedparagraph">
    <w:name w:val="numbered paragraph"/>
    <w:basedOn w:val="Normal"/>
    <w:rsid w:val="00347109"/>
    <w:pPr>
      <w:numPr>
        <w:numId w:val="18"/>
      </w:numPr>
      <w:spacing w:after="0" w:line="240" w:lineRule="exact"/>
    </w:pPr>
    <w:rPr>
      <w:rFonts w:ascii="Times New Roman" w:hAnsi="Times New Roman" w:cs="Times New Roman"/>
      <w:kern w:val="8"/>
      <w:lang w:bidi="he-IL"/>
    </w:rPr>
  </w:style>
  <w:style w:type="paragraph" w:customStyle="1" w:styleId="Bullet">
    <w:name w:val="Bullet"/>
    <w:basedOn w:val="Normal"/>
    <w:rsid w:val="00347109"/>
    <w:pPr>
      <w:tabs>
        <w:tab w:val="left" w:leader="dot" w:pos="6120"/>
        <w:tab w:val="right" w:pos="6560"/>
      </w:tabs>
      <w:spacing w:line="220" w:lineRule="exact"/>
      <w:ind w:left="216" w:hanging="216"/>
    </w:pPr>
    <w:rPr>
      <w:rFonts w:ascii="Times" w:hAnsi="Times" w:cs="Times New Roman"/>
      <w:b/>
    </w:rPr>
  </w:style>
  <w:style w:type="paragraph" w:customStyle="1" w:styleId="Govi">
    <w:name w:val="Gov (i)"/>
    <w:basedOn w:val="Gova"/>
    <w:rsid w:val="00347109"/>
    <w:pPr>
      <w:tabs>
        <w:tab w:val="clear" w:pos="540"/>
        <w:tab w:val="left" w:pos="1620"/>
      </w:tabs>
      <w:ind w:left="1620"/>
    </w:pPr>
  </w:style>
  <w:style w:type="paragraph" w:styleId="ListNumber2">
    <w:name w:val="List Number 2"/>
    <w:basedOn w:val="Normal"/>
    <w:locked/>
    <w:rsid w:val="00347109"/>
    <w:pPr>
      <w:numPr>
        <w:numId w:val="19"/>
      </w:numPr>
      <w:tabs>
        <w:tab w:val="clear" w:pos="643"/>
        <w:tab w:val="num" w:pos="720"/>
        <w:tab w:val="left" w:pos="1440"/>
        <w:tab w:val="left" w:pos="2160"/>
        <w:tab w:val="left" w:pos="2880"/>
        <w:tab w:val="left" w:pos="3600"/>
        <w:tab w:val="left" w:pos="4320"/>
        <w:tab w:val="left" w:pos="5040"/>
        <w:tab w:val="right" w:pos="9029"/>
      </w:tabs>
      <w:spacing w:after="0" w:line="280" w:lineRule="exact"/>
      <w:ind w:left="720" w:hanging="720"/>
    </w:pPr>
    <w:rPr>
      <w:rFonts w:ascii="Times New Roman" w:hAnsi="Times New Roman" w:cs="Times New Roman"/>
      <w:kern w:val="8"/>
      <w:lang w:val="en-GB" w:bidi="he-IL"/>
    </w:rPr>
  </w:style>
  <w:style w:type="paragraph" w:customStyle="1" w:styleId="IndentSecondLevel">
    <w:name w:val="Indent (Second Level)"/>
    <w:basedOn w:val="Indent"/>
    <w:rsid w:val="00347109"/>
    <w:pPr>
      <w:tabs>
        <w:tab w:val="clear" w:pos="960"/>
        <w:tab w:val="left" w:pos="1440"/>
      </w:tabs>
      <w:ind w:left="1440"/>
    </w:pPr>
  </w:style>
  <w:style w:type="paragraph" w:customStyle="1" w:styleId="LetteredList">
    <w:name w:val="Lettered List"/>
    <w:basedOn w:val="Normal"/>
    <w:rsid w:val="00347109"/>
    <w:pPr>
      <w:numPr>
        <w:numId w:val="20"/>
      </w:numPr>
      <w:spacing w:after="0" w:line="280" w:lineRule="exact"/>
    </w:pPr>
    <w:rPr>
      <w:rFonts w:ascii="Times New Roman" w:hAnsi="Times New Roman" w:cs="Times New Roman"/>
      <w:kern w:val="8"/>
      <w:lang w:bidi="he-IL"/>
    </w:rPr>
  </w:style>
  <w:style w:type="character" w:customStyle="1" w:styleId="WW8Num3z0">
    <w:name w:val="WW8Num3z0"/>
    <w:rsid w:val="00347109"/>
    <w:rPr>
      <w:rFonts w:ascii="Symbol" w:hAnsi="Symbol"/>
    </w:rPr>
  </w:style>
  <w:style w:type="paragraph" w:customStyle="1" w:styleId="Tablednumberinglevel1">
    <w:name w:val="Tabled numbering level 1"/>
    <w:basedOn w:val="NumberedParagraph0"/>
    <w:rsid w:val="00347109"/>
    <w:pPr>
      <w:tabs>
        <w:tab w:val="clear" w:pos="312"/>
        <w:tab w:val="clear" w:pos="480"/>
        <w:tab w:val="left" w:pos="567"/>
      </w:tabs>
      <w:spacing w:after="120" w:line="360" w:lineRule="auto"/>
      <w:ind w:left="482" w:hanging="482"/>
    </w:pPr>
    <w:rPr>
      <w:rFonts w:ascii="Arial Narrow" w:hAnsi="Arial Narrow"/>
      <w:bCs/>
    </w:rPr>
  </w:style>
  <w:style w:type="paragraph" w:customStyle="1" w:styleId="NumberedparagraphLevel2">
    <w:name w:val="Numbered paragraph Level 2"/>
    <w:basedOn w:val="NumberedParagraph0"/>
    <w:link w:val="NumberedparagraphLevel2Char"/>
    <w:autoRedefine/>
    <w:rsid w:val="00347109"/>
    <w:pPr>
      <w:numPr>
        <w:ilvl w:val="4"/>
        <w:numId w:val="23"/>
      </w:numPr>
      <w:tabs>
        <w:tab w:val="clear" w:pos="312"/>
        <w:tab w:val="clear" w:pos="480"/>
        <w:tab w:val="right" w:pos="8080"/>
      </w:tabs>
      <w:spacing w:line="300" w:lineRule="auto"/>
    </w:pPr>
    <w:rPr>
      <w:rFonts w:ascii="Arial Narrow" w:eastAsia="MS Mincho" w:hAnsi="Arial Narrow" w:cs="Times New Roman"/>
      <w:lang w:val="en-GB"/>
    </w:rPr>
  </w:style>
  <w:style w:type="character" w:customStyle="1" w:styleId="NumberedparagraphLevel2Char">
    <w:name w:val="Numbered paragraph Level 2 Char"/>
    <w:basedOn w:val="NumberedParagraphISA400Char"/>
    <w:link w:val="NumberedparagraphLevel2"/>
    <w:rsid w:val="00347109"/>
    <w:rPr>
      <w:rFonts w:ascii="Arial Narrow" w:eastAsia="MS Mincho" w:hAnsi="Arial Narrow" w:cs="Times New Roman"/>
      <w:kern w:val="8"/>
      <w:sz w:val="24"/>
      <w:szCs w:val="24"/>
      <w:lang w:val="en-GB" w:bidi="he-IL"/>
    </w:rPr>
  </w:style>
  <w:style w:type="paragraph" w:customStyle="1" w:styleId="Numberedparagraphlevel3">
    <w:name w:val="Numbered paragraph level 3"/>
    <w:basedOn w:val="Indent"/>
    <w:link w:val="Numberedparagraphlevel3Char"/>
    <w:autoRedefine/>
    <w:rsid w:val="00347109"/>
    <w:pPr>
      <w:tabs>
        <w:tab w:val="clear" w:pos="960"/>
      </w:tabs>
      <w:spacing w:before="0" w:line="300" w:lineRule="auto"/>
      <w:ind w:left="1701" w:hanging="578"/>
    </w:pPr>
    <w:rPr>
      <w:rFonts w:ascii="Arial Narrow" w:hAnsi="Arial Narrow"/>
      <w:bCs/>
    </w:rPr>
  </w:style>
  <w:style w:type="character" w:customStyle="1" w:styleId="Numberedparagraphlevel3Char">
    <w:name w:val="Numbered paragraph level 3 Char"/>
    <w:basedOn w:val="NumberedParagraphISA400Char"/>
    <w:link w:val="Numberedparagraphlevel3"/>
    <w:rsid w:val="00347109"/>
    <w:rPr>
      <w:rFonts w:ascii="Arial Narrow" w:eastAsiaTheme="minorHAnsi" w:hAnsi="Arial Narrow" w:cs="Times New Roman"/>
      <w:bCs/>
      <w:kern w:val="8"/>
      <w:sz w:val="22"/>
      <w:szCs w:val="22"/>
      <w:lang w:val="en-ZA" w:bidi="he-IL"/>
    </w:rPr>
  </w:style>
  <w:style w:type="paragraph" w:customStyle="1" w:styleId="Numberedparagraphlevel1">
    <w:name w:val="Numbered paragraph level 1"/>
    <w:basedOn w:val="NumList"/>
    <w:link w:val="Numberedparagraphlevel1Char1"/>
    <w:rsid w:val="00347109"/>
    <w:pPr>
      <w:numPr>
        <w:numId w:val="0"/>
      </w:numPr>
      <w:spacing w:after="0"/>
      <w:ind w:left="567" w:hanging="567"/>
    </w:pPr>
  </w:style>
  <w:style w:type="character" w:customStyle="1" w:styleId="Numberedparagraphlevel1Char1">
    <w:name w:val="Numbered paragraph level 1 Char1"/>
    <w:basedOn w:val="NumListChar"/>
    <w:link w:val="Numberedparagraphlevel1"/>
    <w:rsid w:val="00347109"/>
    <w:rPr>
      <w:rFonts w:eastAsiaTheme="minorHAnsi"/>
      <w:sz w:val="22"/>
      <w:szCs w:val="22"/>
      <w:lang w:val="en-ZA"/>
    </w:rPr>
  </w:style>
  <w:style w:type="character" w:customStyle="1" w:styleId="Numberedparagraphlevel1Char">
    <w:name w:val="Numbered paragraph level 1 Char"/>
    <w:basedOn w:val="NumListChar"/>
    <w:rsid w:val="00347109"/>
    <w:rPr>
      <w:rFonts w:eastAsiaTheme="minorHAnsi" w:cs="Arial Narrow"/>
      <w:sz w:val="22"/>
      <w:szCs w:val="24"/>
      <w:lang w:val="en-ZA" w:eastAsia="en-US"/>
    </w:rPr>
  </w:style>
  <w:style w:type="character" w:styleId="PlaceholderText">
    <w:name w:val="Placeholder Text"/>
    <w:basedOn w:val="DefaultParagraphFont"/>
    <w:uiPriority w:val="99"/>
    <w:semiHidden/>
    <w:rsid w:val="00347109"/>
    <w:rPr>
      <w:color w:val="808080"/>
    </w:rPr>
  </w:style>
  <w:style w:type="paragraph" w:customStyle="1" w:styleId="Numberedlevel2auto-continous">
    <w:name w:val="Numbered level 2 auto-continous"/>
    <w:basedOn w:val="NumberedparagraphLevel2"/>
    <w:link w:val="Numberedlevel2auto-continousChar"/>
    <w:rsid w:val="00347109"/>
    <w:pPr>
      <w:ind w:left="0" w:firstLine="0"/>
    </w:pPr>
  </w:style>
  <w:style w:type="character" w:customStyle="1" w:styleId="Numberedlevel2auto-continousChar">
    <w:name w:val="Numbered level 2 auto-continous Char"/>
    <w:basedOn w:val="NumberedparagraphLevel2Char"/>
    <w:link w:val="Numberedlevel2auto-continous"/>
    <w:rsid w:val="00347109"/>
    <w:rPr>
      <w:rFonts w:ascii="Arial Narrow" w:eastAsia="MS Mincho" w:hAnsi="Arial Narrow" w:cs="Times New Roman"/>
      <w:kern w:val="8"/>
      <w:sz w:val="24"/>
      <w:szCs w:val="24"/>
      <w:lang w:val="en-GB" w:bidi="he-IL"/>
    </w:rPr>
  </w:style>
  <w:style w:type="paragraph" w:styleId="ListParagraph">
    <w:name w:val="List Paragraph"/>
    <w:basedOn w:val="Normal"/>
    <w:link w:val="ListParagraphChar"/>
    <w:autoRedefine/>
    <w:uiPriority w:val="34"/>
    <w:qFormat/>
    <w:rsid w:val="00347109"/>
    <w:pPr>
      <w:numPr>
        <w:numId w:val="28"/>
      </w:numPr>
      <w:contextualSpacing/>
    </w:pPr>
  </w:style>
  <w:style w:type="character" w:customStyle="1" w:styleId="ListParagraphChar">
    <w:name w:val="List Paragraph Char"/>
    <w:basedOn w:val="DefaultParagraphFont"/>
    <w:link w:val="ListParagraph"/>
    <w:uiPriority w:val="34"/>
    <w:rsid w:val="00347109"/>
    <w:rPr>
      <w:rFonts w:eastAsiaTheme="minorHAnsi"/>
      <w:sz w:val="22"/>
      <w:szCs w:val="22"/>
      <w:lang w:val="en-ZA"/>
    </w:rPr>
  </w:style>
  <w:style w:type="paragraph" w:customStyle="1" w:styleId="SUBJECT">
    <w:name w:val="SUBJECT:"/>
    <w:basedOn w:val="Default"/>
    <w:next w:val="Default"/>
    <w:uiPriority w:val="99"/>
    <w:rsid w:val="00347109"/>
    <w:pPr>
      <w:widowControl/>
      <w:spacing w:after="360"/>
    </w:pPr>
    <w:rPr>
      <w:rFonts w:ascii="Arial" w:eastAsia="Times New Roman" w:hAnsi="Arial" w:cs="Arial"/>
      <w:color w:val="auto"/>
      <w:lang w:val="en-ZA" w:eastAsia="en-ZA"/>
    </w:rPr>
  </w:style>
  <w:style w:type="paragraph" w:customStyle="1" w:styleId="Bulletlevel2">
    <w:name w:val="Bullet level 2"/>
    <w:basedOn w:val="ProbeNormal"/>
    <w:link w:val="Bulletlevel2Char"/>
    <w:rsid w:val="00347109"/>
    <w:pPr>
      <w:numPr>
        <w:numId w:val="22"/>
      </w:numPr>
      <w:tabs>
        <w:tab w:val="clear" w:pos="1134"/>
      </w:tabs>
      <w:jc w:val="both"/>
    </w:pPr>
  </w:style>
  <w:style w:type="character" w:customStyle="1" w:styleId="Bulletlevel2Char">
    <w:name w:val="Bullet level 2 Char"/>
    <w:basedOn w:val="ProbeNormalChar1"/>
    <w:link w:val="Bulletlevel2"/>
    <w:rsid w:val="00347109"/>
    <w:rPr>
      <w:rFonts w:eastAsiaTheme="minorHAnsi"/>
      <w:sz w:val="22"/>
      <w:szCs w:val="22"/>
      <w:lang w:val="en-ZA"/>
    </w:rPr>
  </w:style>
  <w:style w:type="paragraph" w:customStyle="1" w:styleId="Bulletlistlevel3">
    <w:name w:val="Bullet list level 3"/>
    <w:basedOn w:val="BulletlistProbe"/>
    <w:link w:val="Bulletlistlevel3Char"/>
    <w:autoRedefine/>
    <w:rsid w:val="00347109"/>
    <w:pPr>
      <w:numPr>
        <w:ilvl w:val="2"/>
      </w:numPr>
      <w:tabs>
        <w:tab w:val="clear" w:pos="1260"/>
      </w:tabs>
    </w:pPr>
    <w:rPr>
      <w:sz w:val="22"/>
    </w:rPr>
  </w:style>
  <w:style w:type="character" w:customStyle="1" w:styleId="Bulletlistlevel3Char">
    <w:name w:val="Bullet list level 3 Char"/>
    <w:basedOn w:val="ProbeNormalChar1"/>
    <w:link w:val="Bulletlistlevel3"/>
    <w:rsid w:val="00347109"/>
    <w:rPr>
      <w:rFonts w:ascii="Tahoma" w:eastAsiaTheme="minorHAnsi" w:hAnsi="Tahoma" w:cs="Times New Roman"/>
      <w:kern w:val="8"/>
      <w:sz w:val="22"/>
      <w:szCs w:val="22"/>
      <w:lang w:val="en-ZA" w:bidi="he-IL"/>
    </w:rPr>
  </w:style>
  <w:style w:type="character" w:styleId="Emphasis">
    <w:name w:val="Emphasis"/>
    <w:basedOn w:val="DefaultParagraphFont"/>
    <w:uiPriority w:val="20"/>
    <w:qFormat/>
    <w:rsid w:val="00347109"/>
    <w:rPr>
      <w:rFonts w:ascii="Tahoma" w:hAnsi="Tahoma"/>
      <w:i/>
      <w:iCs/>
    </w:rPr>
  </w:style>
  <w:style w:type="paragraph" w:customStyle="1" w:styleId="Probetableheading">
    <w:name w:val="Probe table heading"/>
    <w:basedOn w:val="ProbeNormal"/>
    <w:rsid w:val="00347109"/>
    <w:pPr>
      <w:keepNext/>
      <w:ind w:left="0"/>
    </w:pPr>
    <w:rPr>
      <w:b/>
      <w:lang w:val="en-AU"/>
    </w:rPr>
  </w:style>
  <w:style w:type="paragraph" w:styleId="TOCHeading">
    <w:name w:val="TOC Heading"/>
    <w:basedOn w:val="Heading1"/>
    <w:next w:val="Normal"/>
    <w:uiPriority w:val="39"/>
    <w:unhideWhenUsed/>
    <w:qFormat/>
    <w:rsid w:val="00347109"/>
    <w:pPr>
      <w:outlineLvl w:val="9"/>
    </w:pPr>
  </w:style>
  <w:style w:type="paragraph" w:styleId="Subtitle">
    <w:name w:val="Subtitle"/>
    <w:aliases w:val="Heading 7 - numbering"/>
    <w:basedOn w:val="Heading6"/>
    <w:next w:val="Normal"/>
    <w:link w:val="SubtitleChar"/>
    <w:autoRedefine/>
    <w:uiPriority w:val="11"/>
    <w:qFormat/>
    <w:rsid w:val="00347109"/>
    <w:pPr>
      <w:numPr>
        <w:numId w:val="29"/>
      </w:numPr>
      <w:ind w:left="697" w:hanging="357"/>
    </w:pPr>
    <w:rPr>
      <w:color w:val="auto"/>
      <w:sz w:val="24"/>
      <w:szCs w:val="28"/>
    </w:rPr>
  </w:style>
  <w:style w:type="character" w:customStyle="1" w:styleId="SubtitleChar">
    <w:name w:val="Subtitle Char"/>
    <w:aliases w:val="Heading 7 - numbering Char"/>
    <w:basedOn w:val="DefaultParagraphFont"/>
    <w:link w:val="Subtitle"/>
    <w:uiPriority w:val="11"/>
    <w:rsid w:val="00347109"/>
    <w:rPr>
      <w:rFonts w:ascii="Tahoma" w:eastAsiaTheme="majorEastAsia" w:hAnsi="Tahoma" w:cstheme="majorBidi"/>
      <w:sz w:val="24"/>
      <w:szCs w:val="28"/>
      <w:lang w:val="en-ZA"/>
    </w:rPr>
  </w:style>
  <w:style w:type="paragraph" w:styleId="NoSpacing">
    <w:name w:val="No Spacing"/>
    <w:link w:val="NoSpacingChar"/>
    <w:autoRedefine/>
    <w:uiPriority w:val="1"/>
    <w:qFormat/>
    <w:rsid w:val="0053546D"/>
    <w:pPr>
      <w:spacing w:before="0" w:after="0" w:line="240" w:lineRule="auto"/>
    </w:pPr>
    <w:rPr>
      <w:rFonts w:ascii="Switzer" w:hAnsi="Switzer"/>
      <w:lang w:eastAsia="ja-JP"/>
    </w:rPr>
  </w:style>
  <w:style w:type="character" w:customStyle="1" w:styleId="NoSpacingChar">
    <w:name w:val="No Spacing Char"/>
    <w:basedOn w:val="DefaultParagraphFont"/>
    <w:link w:val="NoSpacing"/>
    <w:uiPriority w:val="1"/>
    <w:rsid w:val="0053546D"/>
    <w:rPr>
      <w:rFonts w:ascii="Switzer" w:hAnsi="Switzer"/>
      <w:lang w:eastAsia="ja-JP"/>
    </w:rPr>
  </w:style>
  <w:style w:type="paragraph" w:styleId="Quote">
    <w:name w:val="Quote"/>
    <w:basedOn w:val="Normal"/>
    <w:next w:val="Normal"/>
    <w:link w:val="QuoteChar"/>
    <w:autoRedefine/>
    <w:uiPriority w:val="29"/>
    <w:qFormat/>
    <w:rsid w:val="00347109"/>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347109"/>
    <w:rPr>
      <w:rFonts w:eastAsiaTheme="minorHAnsi"/>
      <w:i/>
      <w:iCs/>
      <w:sz w:val="22"/>
      <w:szCs w:val="22"/>
      <w:lang w:val="en-ZA"/>
    </w:rPr>
  </w:style>
  <w:style w:type="paragraph" w:styleId="IntenseQuote">
    <w:name w:val="Intense Quote"/>
    <w:basedOn w:val="Normal"/>
    <w:next w:val="Normal"/>
    <w:link w:val="IntenseQuoteChar"/>
    <w:autoRedefine/>
    <w:uiPriority w:val="30"/>
    <w:qFormat/>
    <w:rsid w:val="00347109"/>
    <w:pPr>
      <w:spacing w:before="100" w:beforeAutospacing="1" w:after="240"/>
      <w:ind w:left="864" w:right="864"/>
      <w:jc w:val="center"/>
    </w:pPr>
    <w:rPr>
      <w:rFonts w:eastAsiaTheme="majorEastAsia" w:cs="Tahoma"/>
      <w:color w:val="0840A3" w:themeColor="accent1"/>
      <w:sz w:val="28"/>
      <w:szCs w:val="28"/>
    </w:rPr>
  </w:style>
  <w:style w:type="character" w:customStyle="1" w:styleId="IntenseQuoteChar">
    <w:name w:val="Intense Quote Char"/>
    <w:basedOn w:val="DefaultParagraphFont"/>
    <w:link w:val="IntenseQuote"/>
    <w:uiPriority w:val="30"/>
    <w:rsid w:val="00347109"/>
    <w:rPr>
      <w:rFonts w:eastAsiaTheme="majorEastAsia" w:cs="Tahoma"/>
      <w:color w:val="0840A3" w:themeColor="accent1"/>
      <w:sz w:val="28"/>
      <w:szCs w:val="28"/>
      <w:lang w:val="en-ZA"/>
    </w:rPr>
  </w:style>
  <w:style w:type="character" w:styleId="SubtleEmphasis">
    <w:name w:val="Subtle Emphasis"/>
    <w:basedOn w:val="DefaultParagraphFont"/>
    <w:uiPriority w:val="19"/>
    <w:qFormat/>
    <w:rsid w:val="00347109"/>
    <w:rPr>
      <w:rFonts w:ascii="Tahoma" w:hAnsi="Tahoma"/>
      <w:i/>
      <w:iCs/>
      <w:color w:val="595959" w:themeColor="text1" w:themeTint="A6"/>
    </w:rPr>
  </w:style>
  <w:style w:type="character" w:styleId="IntenseEmphasis">
    <w:name w:val="Intense Emphasis"/>
    <w:basedOn w:val="DefaultParagraphFont"/>
    <w:uiPriority w:val="21"/>
    <w:qFormat/>
    <w:rsid w:val="00347109"/>
    <w:rPr>
      <w:rFonts w:ascii="Tahoma" w:hAnsi="Tahoma"/>
      <w:b/>
      <w:bCs/>
      <w:i/>
      <w:iCs/>
    </w:rPr>
  </w:style>
  <w:style w:type="character" w:styleId="SubtleReference">
    <w:name w:val="Subtle Reference"/>
    <w:basedOn w:val="DefaultParagraphFont"/>
    <w:uiPriority w:val="31"/>
    <w:qFormat/>
    <w:rsid w:val="00347109"/>
    <w:rPr>
      <w:rFonts w:ascii="Tahoma" w:hAnsi="Tahoma"/>
      <w:smallCaps/>
      <w:color w:val="404040" w:themeColor="text1" w:themeTint="BF"/>
    </w:rPr>
  </w:style>
  <w:style w:type="character" w:styleId="IntenseReference">
    <w:name w:val="Intense Reference"/>
    <w:basedOn w:val="DefaultParagraphFont"/>
    <w:uiPriority w:val="32"/>
    <w:qFormat/>
    <w:rsid w:val="00347109"/>
    <w:rPr>
      <w:rFonts w:ascii="Tahoma" w:hAnsi="Tahoma"/>
      <w:b/>
      <w:bCs/>
      <w:smallCaps/>
      <w:u w:val="single"/>
    </w:rPr>
  </w:style>
  <w:style w:type="character" w:styleId="BookTitle">
    <w:name w:val="Book Title"/>
    <w:basedOn w:val="DefaultParagraphFont"/>
    <w:uiPriority w:val="33"/>
    <w:qFormat/>
    <w:rsid w:val="00347109"/>
    <w:rPr>
      <w:rFonts w:ascii="Tahoma" w:hAnsi="Tahoma"/>
      <w:b/>
      <w:bCs/>
      <w:smallCaps/>
    </w:rPr>
  </w:style>
  <w:style w:type="paragraph" w:customStyle="1" w:styleId="Bullet1">
    <w:name w:val="Bullet 1"/>
    <w:basedOn w:val="ListParagraph"/>
    <w:link w:val="Bullet1Char"/>
    <w:qFormat/>
    <w:rsid w:val="00EB47EC"/>
    <w:pPr>
      <w:numPr>
        <w:numId w:val="25"/>
      </w:numPr>
      <w:spacing w:after="120" w:line="312" w:lineRule="auto"/>
      <w:jc w:val="both"/>
    </w:pPr>
    <w:rPr>
      <w:rFonts w:cs="Tahoma"/>
    </w:rPr>
  </w:style>
  <w:style w:type="character" w:customStyle="1" w:styleId="Bullet1Char">
    <w:name w:val="Bullet 1 Char"/>
    <w:basedOn w:val="ListParagraphChar"/>
    <w:link w:val="Bullet1"/>
    <w:rsid w:val="00660889"/>
    <w:rPr>
      <w:rFonts w:ascii="Switzer" w:eastAsiaTheme="minorHAnsi" w:hAnsi="Switzer" w:cs="Tahoma"/>
      <w:sz w:val="22"/>
      <w:szCs w:val="22"/>
      <w:lang w:val="en-ZA"/>
    </w:rPr>
  </w:style>
  <w:style w:type="table" w:styleId="GridTable2-Accent1">
    <w:name w:val="Grid Table 2 Accent 1"/>
    <w:basedOn w:val="TableNormal"/>
    <w:uiPriority w:val="47"/>
    <w:rsid w:val="00347109"/>
    <w:pPr>
      <w:spacing w:before="0" w:after="0" w:line="240" w:lineRule="auto"/>
    </w:pPr>
    <w:rPr>
      <w:lang w:eastAsia="ja-JP"/>
    </w:rPr>
    <w:tblPr>
      <w:tblStyleRowBandSize w:val="1"/>
      <w:tblStyleColBandSize w:val="1"/>
      <w:tblBorders>
        <w:top w:val="single" w:sz="2" w:space="0" w:color="3C7FF5" w:themeColor="accent1" w:themeTint="99"/>
        <w:bottom w:val="single" w:sz="2" w:space="0" w:color="3C7FF5" w:themeColor="accent1" w:themeTint="99"/>
        <w:insideH w:val="single" w:sz="2" w:space="0" w:color="3C7FF5" w:themeColor="accent1" w:themeTint="99"/>
        <w:insideV w:val="single" w:sz="2" w:space="0" w:color="3C7FF5" w:themeColor="accent1" w:themeTint="99"/>
      </w:tblBorders>
    </w:tblPr>
    <w:tblStylePr w:type="firstRow">
      <w:rPr>
        <w:b/>
        <w:bCs/>
      </w:rPr>
      <w:tblPr/>
      <w:tcPr>
        <w:tcBorders>
          <w:top w:val="nil"/>
          <w:bottom w:val="single" w:sz="12" w:space="0" w:color="3C7FF5" w:themeColor="accent1" w:themeTint="99"/>
          <w:insideH w:val="nil"/>
          <w:insideV w:val="nil"/>
        </w:tcBorders>
        <w:shd w:val="clear" w:color="auto" w:fill="FFFFFF" w:themeFill="background1"/>
      </w:tcPr>
    </w:tblStylePr>
    <w:tblStylePr w:type="lastRow">
      <w:rPr>
        <w:b/>
        <w:bCs/>
      </w:rPr>
      <w:tblPr/>
      <w:tcPr>
        <w:tcBorders>
          <w:top w:val="double" w:sz="2" w:space="0" w:color="3C7FF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4FB" w:themeFill="accent1" w:themeFillTint="33"/>
      </w:tcPr>
    </w:tblStylePr>
    <w:tblStylePr w:type="band1Horz">
      <w:tblPr/>
      <w:tcPr>
        <w:shd w:val="clear" w:color="auto" w:fill="BED4FB" w:themeFill="accent1" w:themeFillTint="33"/>
      </w:tcPr>
    </w:tblStylePr>
  </w:style>
  <w:style w:type="table" w:styleId="GridTable4-Accent1">
    <w:name w:val="Grid Table 4 Accent 1"/>
    <w:basedOn w:val="TableNormal"/>
    <w:uiPriority w:val="49"/>
    <w:rsid w:val="00347109"/>
    <w:pPr>
      <w:spacing w:before="0" w:after="0" w:line="240" w:lineRule="auto"/>
    </w:pPr>
    <w:rPr>
      <w:lang w:eastAsia="ja-JP"/>
    </w:rPr>
    <w:tblPr>
      <w:tblStyleRowBandSize w:val="1"/>
      <w:tblStyleColBandSize w:val="1"/>
      <w:tblBorders>
        <w:top w:val="single" w:sz="4" w:space="0" w:color="3C7FF5" w:themeColor="accent1" w:themeTint="99"/>
        <w:left w:val="single" w:sz="4" w:space="0" w:color="3C7FF5" w:themeColor="accent1" w:themeTint="99"/>
        <w:bottom w:val="single" w:sz="4" w:space="0" w:color="3C7FF5" w:themeColor="accent1" w:themeTint="99"/>
        <w:right w:val="single" w:sz="4" w:space="0" w:color="3C7FF5" w:themeColor="accent1" w:themeTint="99"/>
        <w:insideH w:val="single" w:sz="4" w:space="0" w:color="3C7FF5" w:themeColor="accent1" w:themeTint="99"/>
        <w:insideV w:val="single" w:sz="4" w:space="0" w:color="3C7FF5" w:themeColor="accent1" w:themeTint="99"/>
      </w:tblBorders>
    </w:tblPr>
    <w:tblStylePr w:type="firstRow">
      <w:rPr>
        <w:b/>
        <w:bCs/>
        <w:color w:val="FFFFFF" w:themeColor="background1"/>
      </w:rPr>
      <w:tblPr/>
      <w:tcPr>
        <w:tcBorders>
          <w:top w:val="single" w:sz="4" w:space="0" w:color="0840A3" w:themeColor="accent1"/>
          <w:left w:val="single" w:sz="4" w:space="0" w:color="0840A3" w:themeColor="accent1"/>
          <w:bottom w:val="single" w:sz="4" w:space="0" w:color="0840A3" w:themeColor="accent1"/>
          <w:right w:val="single" w:sz="4" w:space="0" w:color="0840A3" w:themeColor="accent1"/>
          <w:insideH w:val="nil"/>
          <w:insideV w:val="nil"/>
        </w:tcBorders>
        <w:shd w:val="clear" w:color="auto" w:fill="0840A3" w:themeFill="accent1"/>
      </w:tcPr>
    </w:tblStylePr>
    <w:tblStylePr w:type="lastRow">
      <w:rPr>
        <w:b/>
        <w:bCs/>
      </w:rPr>
      <w:tblPr/>
      <w:tcPr>
        <w:tcBorders>
          <w:top w:val="double" w:sz="4" w:space="0" w:color="0840A3" w:themeColor="accent1"/>
        </w:tcBorders>
      </w:tcPr>
    </w:tblStylePr>
    <w:tblStylePr w:type="firstCol">
      <w:rPr>
        <w:b/>
        <w:bCs/>
      </w:rPr>
    </w:tblStylePr>
    <w:tblStylePr w:type="lastCol">
      <w:rPr>
        <w:b/>
        <w:bCs/>
      </w:rPr>
    </w:tblStylePr>
    <w:tblStylePr w:type="band1Vert">
      <w:tblPr/>
      <w:tcPr>
        <w:shd w:val="clear" w:color="auto" w:fill="BED4FB" w:themeFill="accent1" w:themeFillTint="33"/>
      </w:tcPr>
    </w:tblStylePr>
    <w:tblStylePr w:type="band1Horz">
      <w:tblPr/>
      <w:tcPr>
        <w:shd w:val="clear" w:color="auto" w:fill="BED4FB" w:themeFill="accent1" w:themeFillTint="33"/>
      </w:tcPr>
    </w:tblStylePr>
  </w:style>
  <w:style w:type="table" w:styleId="GridTable4-Accent5">
    <w:name w:val="Grid Table 4 Accent 5"/>
    <w:basedOn w:val="TableNormal"/>
    <w:uiPriority w:val="49"/>
    <w:rsid w:val="00347109"/>
    <w:pPr>
      <w:spacing w:before="0" w:after="0" w:line="240" w:lineRule="auto"/>
    </w:pPr>
    <w:rPr>
      <w:lang w:eastAsia="ja-JP"/>
    </w:rPr>
    <w:tblPr>
      <w:tblStyleRowBandSize w:val="1"/>
      <w:tblStyleColBandSize w:val="1"/>
      <w:tblBorders>
        <w:top w:val="single" w:sz="4" w:space="0" w:color="0FFF08" w:themeColor="accent5" w:themeTint="99"/>
        <w:left w:val="single" w:sz="4" w:space="0" w:color="0FFF08" w:themeColor="accent5" w:themeTint="99"/>
        <w:bottom w:val="single" w:sz="4" w:space="0" w:color="0FFF08" w:themeColor="accent5" w:themeTint="99"/>
        <w:right w:val="single" w:sz="4" w:space="0" w:color="0FFF08" w:themeColor="accent5" w:themeTint="99"/>
        <w:insideH w:val="single" w:sz="4" w:space="0" w:color="0FFF08" w:themeColor="accent5" w:themeTint="99"/>
        <w:insideV w:val="single" w:sz="4" w:space="0" w:color="0FFF08" w:themeColor="accent5" w:themeTint="99"/>
      </w:tblBorders>
    </w:tblPr>
    <w:tblStylePr w:type="firstRow">
      <w:rPr>
        <w:b/>
        <w:bCs/>
        <w:color w:val="FFFFFF" w:themeColor="background1"/>
      </w:rPr>
      <w:tblPr/>
      <w:tcPr>
        <w:tcBorders>
          <w:top w:val="single" w:sz="4" w:space="0" w:color="036300" w:themeColor="accent5"/>
          <w:left w:val="single" w:sz="4" w:space="0" w:color="036300" w:themeColor="accent5"/>
          <w:bottom w:val="single" w:sz="4" w:space="0" w:color="036300" w:themeColor="accent5"/>
          <w:right w:val="single" w:sz="4" w:space="0" w:color="036300" w:themeColor="accent5"/>
          <w:insideH w:val="nil"/>
          <w:insideV w:val="nil"/>
        </w:tcBorders>
        <w:shd w:val="clear" w:color="auto" w:fill="036300" w:themeFill="accent5"/>
      </w:tcPr>
    </w:tblStylePr>
    <w:tblStylePr w:type="lastRow">
      <w:rPr>
        <w:b/>
        <w:bCs/>
      </w:rPr>
      <w:tblPr/>
      <w:tcPr>
        <w:tcBorders>
          <w:top w:val="double" w:sz="4" w:space="0" w:color="036300" w:themeColor="accent5"/>
        </w:tcBorders>
      </w:tcPr>
    </w:tblStylePr>
    <w:tblStylePr w:type="firstCol">
      <w:rPr>
        <w:b/>
        <w:bCs/>
      </w:rPr>
    </w:tblStylePr>
    <w:tblStylePr w:type="lastCol">
      <w:rPr>
        <w:b/>
        <w:bCs/>
      </w:rPr>
    </w:tblStylePr>
    <w:tblStylePr w:type="band1Vert">
      <w:tblPr/>
      <w:tcPr>
        <w:shd w:val="clear" w:color="auto" w:fill="AEFFAC" w:themeFill="accent5" w:themeFillTint="33"/>
      </w:tcPr>
    </w:tblStylePr>
    <w:tblStylePr w:type="band1Horz">
      <w:tblPr/>
      <w:tcPr>
        <w:shd w:val="clear" w:color="auto" w:fill="AEFFAC" w:themeFill="accent5" w:themeFillTint="33"/>
      </w:tcPr>
    </w:tblStylePr>
  </w:style>
  <w:style w:type="paragraph" w:customStyle="1" w:styleId="HeadingPicture">
    <w:name w:val="Heading Picture"/>
    <w:basedOn w:val="Heading1"/>
    <w:link w:val="HeadingPictureChar"/>
    <w:autoRedefine/>
    <w:qFormat/>
    <w:rsid w:val="0053546D"/>
    <w:pPr>
      <w:contextualSpacing/>
      <w:jc w:val="center"/>
    </w:pPr>
    <w:rPr>
      <w:rFonts w:ascii="Pastiche Grotesque" w:hAnsi="Pastiche Grotesque"/>
      <w:color w:val="0840A3"/>
      <w:sz w:val="26"/>
    </w:rPr>
  </w:style>
  <w:style w:type="character" w:customStyle="1" w:styleId="HeadingPictureChar">
    <w:name w:val="Heading Picture Char"/>
    <w:basedOn w:val="Heading1Char"/>
    <w:link w:val="HeadingPicture"/>
    <w:rsid w:val="0053546D"/>
    <w:rPr>
      <w:rFonts w:ascii="Pastiche Grotesque" w:eastAsiaTheme="majorEastAsia" w:hAnsi="Pastiche Grotesque" w:cs="Tahoma"/>
      <w:color w:val="0840A3"/>
      <w:sz w:val="26"/>
      <w:szCs w:val="32"/>
      <w:lang w:val="en-ZA"/>
    </w:rPr>
  </w:style>
  <w:style w:type="table" w:styleId="ListTable4-Accent6">
    <w:name w:val="List Table 4 Accent 6"/>
    <w:basedOn w:val="TableNormal"/>
    <w:uiPriority w:val="49"/>
    <w:rsid w:val="00347109"/>
    <w:pPr>
      <w:spacing w:before="0" w:after="0" w:line="240" w:lineRule="auto"/>
    </w:pPr>
    <w:rPr>
      <w:lang w:eastAsia="ja-JP"/>
    </w:rPr>
    <w:tblPr>
      <w:tblStyleRowBandSize w:val="1"/>
      <w:tblStyleColBandSize w:val="1"/>
      <w:tblBorders>
        <w:top w:val="single" w:sz="4" w:space="0" w:color="F9E670" w:themeColor="accent6" w:themeTint="99"/>
        <w:left w:val="single" w:sz="4" w:space="0" w:color="F9E670" w:themeColor="accent6" w:themeTint="99"/>
        <w:bottom w:val="single" w:sz="4" w:space="0" w:color="F9E670" w:themeColor="accent6" w:themeTint="99"/>
        <w:right w:val="single" w:sz="4" w:space="0" w:color="F9E670" w:themeColor="accent6" w:themeTint="99"/>
        <w:insideH w:val="single" w:sz="4" w:space="0" w:color="F9E670" w:themeColor="accent6" w:themeTint="99"/>
      </w:tblBorders>
    </w:tblPr>
    <w:tblStylePr w:type="firstRow">
      <w:rPr>
        <w:b/>
        <w:bCs/>
        <w:color w:val="FFFFFF" w:themeColor="background1"/>
      </w:rPr>
      <w:tblPr/>
      <w:tcPr>
        <w:tcBorders>
          <w:top w:val="single" w:sz="4" w:space="0" w:color="F5D612" w:themeColor="accent6"/>
          <w:left w:val="single" w:sz="4" w:space="0" w:color="F5D612" w:themeColor="accent6"/>
          <w:bottom w:val="single" w:sz="4" w:space="0" w:color="F5D612" w:themeColor="accent6"/>
          <w:right w:val="single" w:sz="4" w:space="0" w:color="F5D612" w:themeColor="accent6"/>
          <w:insideH w:val="nil"/>
        </w:tcBorders>
        <w:shd w:val="clear" w:color="auto" w:fill="F5D612" w:themeFill="accent6"/>
      </w:tcPr>
    </w:tblStylePr>
    <w:tblStylePr w:type="lastRow">
      <w:rPr>
        <w:b/>
        <w:bCs/>
      </w:rPr>
      <w:tblPr/>
      <w:tcPr>
        <w:tcBorders>
          <w:top w:val="double" w:sz="4" w:space="0" w:color="F9E670" w:themeColor="accent6" w:themeTint="99"/>
        </w:tcBorders>
      </w:tcPr>
    </w:tblStylePr>
    <w:tblStylePr w:type="firstCol">
      <w:rPr>
        <w:b/>
        <w:bCs/>
      </w:rPr>
    </w:tblStylePr>
    <w:tblStylePr w:type="lastCol">
      <w:rPr>
        <w:b/>
        <w:bCs/>
      </w:rPr>
    </w:tblStylePr>
    <w:tblStylePr w:type="band1Vert">
      <w:tblPr/>
      <w:tcPr>
        <w:shd w:val="clear" w:color="auto" w:fill="FDF6CF" w:themeFill="accent6" w:themeFillTint="33"/>
      </w:tcPr>
    </w:tblStylePr>
    <w:tblStylePr w:type="band1Horz">
      <w:tblPr/>
      <w:tcPr>
        <w:shd w:val="clear" w:color="auto" w:fill="FDF6CF" w:themeFill="accent6" w:themeFillTint="33"/>
      </w:tcPr>
    </w:tblStylePr>
  </w:style>
  <w:style w:type="paragraph" w:styleId="BlockText">
    <w:name w:val="Block Text"/>
    <w:basedOn w:val="Normal"/>
    <w:semiHidden/>
    <w:unhideWhenUsed/>
    <w:rsid w:val="00347109"/>
    <w:pPr>
      <w:pBdr>
        <w:top w:val="single" w:sz="2" w:space="10" w:color="0840A3" w:themeColor="accent1"/>
        <w:left w:val="single" w:sz="2" w:space="10" w:color="0840A3" w:themeColor="accent1"/>
        <w:bottom w:val="single" w:sz="2" w:space="10" w:color="0840A3" w:themeColor="accent1"/>
        <w:right w:val="single" w:sz="2" w:space="10" w:color="0840A3" w:themeColor="accent1"/>
      </w:pBdr>
      <w:ind w:left="1152" w:right="1152"/>
    </w:pPr>
    <w:rPr>
      <w:i/>
      <w:iCs/>
      <w:color w:val="0840A3" w:themeColor="accent1"/>
    </w:rPr>
  </w:style>
  <w:style w:type="paragraph" w:customStyle="1" w:styleId="Heading2-numbering">
    <w:name w:val="Heading 2 -numbering"/>
    <w:basedOn w:val="Heading2"/>
    <w:next w:val="Heading2-numbering0"/>
    <w:link w:val="Heading2-numberingChar"/>
    <w:rsid w:val="00347109"/>
    <w:pPr>
      <w:spacing w:before="0"/>
    </w:pPr>
    <w:rPr>
      <w:rFonts w:cs="Tahoma"/>
      <w:color w:val="auto"/>
    </w:rPr>
  </w:style>
  <w:style w:type="paragraph" w:customStyle="1" w:styleId="Heading2-numbering0">
    <w:name w:val="Heading 2 - numbering"/>
    <w:basedOn w:val="Heading2"/>
    <w:link w:val="Heading2-numberingChar0"/>
    <w:rsid w:val="00347109"/>
  </w:style>
  <w:style w:type="character" w:customStyle="1" w:styleId="Heading2-numberingChar0">
    <w:name w:val="Heading 2 - numbering Char"/>
    <w:basedOn w:val="Heading2Char"/>
    <w:link w:val="Heading2-numbering0"/>
    <w:rsid w:val="00347109"/>
    <w:rPr>
      <w:rFonts w:ascii="Tahoma" w:eastAsiaTheme="majorEastAsia" w:hAnsi="Tahoma" w:cstheme="majorBidi"/>
      <w:color w:val="0840A3" w:themeColor="accent1"/>
      <w:sz w:val="24"/>
      <w:szCs w:val="28"/>
      <w:u w:val="single"/>
      <w:lang w:val="en-ZA"/>
    </w:rPr>
  </w:style>
  <w:style w:type="character" w:customStyle="1" w:styleId="Heading2-numberingChar">
    <w:name w:val="Heading 2 -numbering Char"/>
    <w:basedOn w:val="DefaultParagraphFont"/>
    <w:link w:val="Heading2-numbering"/>
    <w:rsid w:val="00347109"/>
    <w:rPr>
      <w:rFonts w:ascii="Tahoma" w:eastAsiaTheme="majorEastAsia" w:hAnsi="Tahoma" w:cs="Tahoma"/>
      <w:sz w:val="24"/>
      <w:szCs w:val="28"/>
      <w:lang w:val="en-ZA"/>
    </w:rPr>
  </w:style>
  <w:style w:type="paragraph" w:customStyle="1" w:styleId="HeaderManual">
    <w:name w:val="Header Manual"/>
    <w:basedOn w:val="Header"/>
    <w:link w:val="HeaderManualChar"/>
    <w:autoRedefine/>
    <w:qFormat/>
    <w:rsid w:val="00E5407E"/>
    <w:pPr>
      <w:spacing w:line="240" w:lineRule="auto"/>
      <w:contextualSpacing/>
    </w:pPr>
    <w:rPr>
      <w:rFonts w:ascii="Pastiche Grotesque" w:hAnsi="Pastiche Grotesque"/>
      <w:caps/>
      <w:color w:val="FFFFFF" w:themeColor="background1"/>
      <w:sz w:val="28"/>
      <w:szCs w:val="18"/>
    </w:rPr>
  </w:style>
  <w:style w:type="character" w:customStyle="1" w:styleId="HeaderManualChar">
    <w:name w:val="Header Manual Char"/>
    <w:basedOn w:val="HeaderChar"/>
    <w:link w:val="HeaderManual"/>
    <w:rsid w:val="00E5407E"/>
    <w:rPr>
      <w:rFonts w:ascii="Pastiche Grotesque" w:eastAsiaTheme="minorHAnsi" w:hAnsi="Pastiche Grotesque"/>
      <w:caps/>
      <w:color w:val="FFFFFF" w:themeColor="background1"/>
      <w:sz w:val="28"/>
      <w:szCs w:val="18"/>
      <w:lang w:val="en-ZA"/>
    </w:rPr>
  </w:style>
  <w:style w:type="paragraph" w:customStyle="1" w:styleId="FigureTable">
    <w:name w:val="Figure/Table"/>
    <w:basedOn w:val="Normal"/>
    <w:link w:val="FigureTableChar"/>
    <w:qFormat/>
    <w:rsid w:val="0053546D"/>
    <w:pPr>
      <w:spacing w:before="360" w:after="360" w:line="240" w:lineRule="auto"/>
    </w:pPr>
    <w:rPr>
      <w:b/>
    </w:rPr>
  </w:style>
  <w:style w:type="character" w:customStyle="1" w:styleId="FigureTableChar">
    <w:name w:val="Figure/Table Char"/>
    <w:basedOn w:val="DefaultParagraphFont"/>
    <w:link w:val="FigureTable"/>
    <w:rsid w:val="0053546D"/>
    <w:rPr>
      <w:rFonts w:ascii="Switzer" w:eastAsiaTheme="minorHAnsi" w:hAnsi="Switzer"/>
      <w:b/>
      <w:szCs w:val="22"/>
      <w:lang w:val="en-ZA"/>
    </w:rPr>
  </w:style>
  <w:style w:type="table" w:styleId="GridTable3-Accent1">
    <w:name w:val="Grid Table 3 Accent 1"/>
    <w:basedOn w:val="TableNormal"/>
    <w:uiPriority w:val="48"/>
    <w:rsid w:val="009319FD"/>
    <w:pPr>
      <w:spacing w:after="0" w:line="240" w:lineRule="auto"/>
    </w:pPr>
    <w:tblPr>
      <w:tblStyleRowBandSize w:val="1"/>
      <w:tblStyleColBandSize w:val="1"/>
      <w:tblBorders>
        <w:top w:val="single" w:sz="4" w:space="0" w:color="3C7FF5" w:themeColor="accent1" w:themeTint="99"/>
        <w:left w:val="single" w:sz="4" w:space="0" w:color="3C7FF5" w:themeColor="accent1" w:themeTint="99"/>
        <w:bottom w:val="single" w:sz="4" w:space="0" w:color="3C7FF5" w:themeColor="accent1" w:themeTint="99"/>
        <w:right w:val="single" w:sz="4" w:space="0" w:color="3C7FF5" w:themeColor="accent1" w:themeTint="99"/>
        <w:insideH w:val="single" w:sz="4" w:space="0" w:color="3C7FF5" w:themeColor="accent1" w:themeTint="99"/>
        <w:insideV w:val="single" w:sz="4" w:space="0" w:color="3C7FF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4FB" w:themeFill="accent1" w:themeFillTint="33"/>
      </w:tcPr>
    </w:tblStylePr>
    <w:tblStylePr w:type="band1Horz">
      <w:tblPr/>
      <w:tcPr>
        <w:shd w:val="clear" w:color="auto" w:fill="BED4FB" w:themeFill="accent1" w:themeFillTint="33"/>
      </w:tcPr>
    </w:tblStylePr>
    <w:tblStylePr w:type="neCell">
      <w:tblPr/>
      <w:tcPr>
        <w:tcBorders>
          <w:bottom w:val="single" w:sz="4" w:space="0" w:color="3C7FF5" w:themeColor="accent1" w:themeTint="99"/>
        </w:tcBorders>
      </w:tcPr>
    </w:tblStylePr>
    <w:tblStylePr w:type="nwCell">
      <w:tblPr/>
      <w:tcPr>
        <w:tcBorders>
          <w:bottom w:val="single" w:sz="4" w:space="0" w:color="3C7FF5" w:themeColor="accent1" w:themeTint="99"/>
        </w:tcBorders>
      </w:tcPr>
    </w:tblStylePr>
    <w:tblStylePr w:type="seCell">
      <w:tblPr/>
      <w:tcPr>
        <w:tcBorders>
          <w:top w:val="single" w:sz="4" w:space="0" w:color="3C7FF5" w:themeColor="accent1" w:themeTint="99"/>
        </w:tcBorders>
      </w:tcPr>
    </w:tblStylePr>
    <w:tblStylePr w:type="swCell">
      <w:tblPr/>
      <w:tcPr>
        <w:tcBorders>
          <w:top w:val="single" w:sz="4" w:space="0" w:color="3C7FF5" w:themeColor="accent1" w:themeTint="99"/>
        </w:tcBorders>
      </w:tcPr>
    </w:tblStylePr>
  </w:style>
  <w:style w:type="table" w:styleId="GridTable1Light-Accent1">
    <w:name w:val="Grid Table 1 Light Accent 1"/>
    <w:basedOn w:val="TableNormal"/>
    <w:uiPriority w:val="46"/>
    <w:rsid w:val="009319FD"/>
    <w:pPr>
      <w:spacing w:after="0" w:line="240" w:lineRule="auto"/>
    </w:pPr>
    <w:tblPr>
      <w:tblStyleRowBandSize w:val="1"/>
      <w:tblStyleColBandSize w:val="1"/>
      <w:tblBorders>
        <w:top w:val="single" w:sz="4" w:space="0" w:color="7DAAF8" w:themeColor="accent1" w:themeTint="66"/>
        <w:left w:val="single" w:sz="4" w:space="0" w:color="7DAAF8" w:themeColor="accent1" w:themeTint="66"/>
        <w:bottom w:val="single" w:sz="4" w:space="0" w:color="7DAAF8" w:themeColor="accent1" w:themeTint="66"/>
        <w:right w:val="single" w:sz="4" w:space="0" w:color="7DAAF8" w:themeColor="accent1" w:themeTint="66"/>
        <w:insideH w:val="single" w:sz="4" w:space="0" w:color="7DAAF8" w:themeColor="accent1" w:themeTint="66"/>
        <w:insideV w:val="single" w:sz="4" w:space="0" w:color="7DAAF8" w:themeColor="accent1" w:themeTint="66"/>
      </w:tblBorders>
    </w:tblPr>
    <w:tblStylePr w:type="firstRow">
      <w:rPr>
        <w:b/>
        <w:bCs/>
      </w:rPr>
      <w:tblPr/>
      <w:tcPr>
        <w:tcBorders>
          <w:bottom w:val="single" w:sz="12" w:space="0" w:color="3C7FF5" w:themeColor="accent1" w:themeTint="99"/>
        </w:tcBorders>
      </w:tcPr>
    </w:tblStylePr>
    <w:tblStylePr w:type="lastRow">
      <w:rPr>
        <w:b/>
        <w:bCs/>
      </w:rPr>
      <w:tblPr/>
      <w:tcPr>
        <w:tcBorders>
          <w:top w:val="double" w:sz="2" w:space="0" w:color="3C7FF5" w:themeColor="accent1" w:themeTint="99"/>
        </w:tcBorders>
      </w:tcPr>
    </w:tblStylePr>
    <w:tblStylePr w:type="firstCol">
      <w:rPr>
        <w:b/>
        <w:bCs/>
      </w:rPr>
    </w:tblStylePr>
    <w:tblStylePr w:type="lastCol">
      <w:rPr>
        <w:b/>
        <w:bCs/>
      </w:rPr>
    </w:tblStylePr>
  </w:style>
  <w:style w:type="paragraph" w:customStyle="1" w:styleId="Documentname">
    <w:name w:val="Document name"/>
    <w:basedOn w:val="FigureTable"/>
    <w:link w:val="DocumentnameChar"/>
    <w:rsid w:val="00657E40"/>
    <w:pPr>
      <w:spacing w:before="0" w:after="160"/>
    </w:pPr>
    <w:rPr>
      <w:sz w:val="22"/>
    </w:rPr>
  </w:style>
  <w:style w:type="character" w:customStyle="1" w:styleId="DocumentnameChar">
    <w:name w:val="Document name Char"/>
    <w:basedOn w:val="FigureTableChar"/>
    <w:link w:val="Documentname"/>
    <w:rsid w:val="00657E40"/>
    <w:rPr>
      <w:rFonts w:ascii="Tahoma" w:eastAsiaTheme="minorHAnsi" w:hAnsi="Tahoma"/>
      <w:b/>
      <w:sz w:val="22"/>
      <w:szCs w:val="22"/>
      <w:lang w:val="en-ZA"/>
    </w:rPr>
  </w:style>
  <w:style w:type="paragraph" w:customStyle="1" w:styleId="Bullet2">
    <w:name w:val="Bullet 2"/>
    <w:basedOn w:val="Bullet1"/>
    <w:link w:val="Bullet2Char"/>
    <w:qFormat/>
    <w:rsid w:val="000D1859"/>
    <w:pPr>
      <w:numPr>
        <w:numId w:val="36"/>
      </w:numPr>
      <w:spacing w:after="0"/>
    </w:pPr>
  </w:style>
  <w:style w:type="character" w:customStyle="1" w:styleId="Bullet2Char">
    <w:name w:val="Bullet 2 Char"/>
    <w:basedOn w:val="Bullet1Char"/>
    <w:link w:val="Bullet2"/>
    <w:rsid w:val="004E1D7C"/>
    <w:rPr>
      <w:rFonts w:ascii="Switzer" w:eastAsiaTheme="minorHAnsi" w:hAnsi="Switzer" w:cs="Tahoma"/>
      <w:sz w:val="22"/>
      <w:szCs w:val="22"/>
      <w:lang w:val="en-ZA"/>
    </w:rPr>
  </w:style>
  <w:style w:type="paragraph" w:styleId="Revision">
    <w:name w:val="Revision"/>
    <w:hidden/>
    <w:uiPriority w:val="99"/>
    <w:semiHidden/>
    <w:rsid w:val="00EB2167"/>
    <w:pPr>
      <w:spacing w:before="0" w:after="0" w:line="240" w:lineRule="auto"/>
    </w:pPr>
    <w:rPr>
      <w:rFonts w:ascii="Tahoma" w:eastAsiaTheme="minorHAnsi" w:hAnsi="Tahoma"/>
      <w:szCs w:val="22"/>
      <w:lang w:val="en-ZA"/>
    </w:rPr>
  </w:style>
  <w:style w:type="character" w:styleId="Mention">
    <w:name w:val="Mention"/>
    <w:basedOn w:val="DefaultParagraphFont"/>
    <w:uiPriority w:val="99"/>
    <w:unhideWhenUsed/>
    <w:rsid w:val="00DE46BA"/>
    <w:rPr>
      <w:color w:val="2B579A"/>
      <w:shd w:val="clear" w:color="auto" w:fill="E1DFDD"/>
    </w:rPr>
  </w:style>
  <w:style w:type="paragraph" w:customStyle="1" w:styleId="ProbeNormal-NoNum">
    <w:name w:val="Probe Normal - No Num"/>
    <w:basedOn w:val="ProbeNormalChar"/>
    <w:qFormat/>
    <w:rsid w:val="004F21A7"/>
    <w:pPr>
      <w:numPr>
        <w:ilvl w:val="0"/>
        <w:numId w:val="0"/>
      </w:numPr>
      <w:ind w:left="720"/>
    </w:pPr>
  </w:style>
  <w:style w:type="paragraph" w:customStyle="1" w:styleId="Bulet3">
    <w:name w:val="Bulet 3"/>
    <w:basedOn w:val="Bullet2"/>
    <w:link w:val="Bulet3Char"/>
    <w:qFormat/>
    <w:rsid w:val="00201C25"/>
    <w:pPr>
      <w:numPr>
        <w:numId w:val="43"/>
      </w:numPr>
      <w:ind w:left="1831" w:hanging="357"/>
    </w:pPr>
  </w:style>
  <w:style w:type="character" w:styleId="UnresolvedMention">
    <w:name w:val="Unresolved Mention"/>
    <w:basedOn w:val="DefaultParagraphFont"/>
    <w:uiPriority w:val="99"/>
    <w:semiHidden/>
    <w:unhideWhenUsed/>
    <w:rsid w:val="00913B33"/>
    <w:rPr>
      <w:color w:val="605E5C"/>
      <w:shd w:val="clear" w:color="auto" w:fill="E1DFDD"/>
    </w:rPr>
  </w:style>
  <w:style w:type="paragraph" w:customStyle="1" w:styleId="Bullet4">
    <w:name w:val="Bullet 4"/>
    <w:basedOn w:val="Bulet3"/>
    <w:link w:val="Bullet4Char"/>
    <w:qFormat/>
    <w:rsid w:val="00201C25"/>
    <w:pPr>
      <w:numPr>
        <w:numId w:val="44"/>
      </w:numPr>
      <w:ind w:left="2171" w:hanging="357"/>
    </w:pPr>
  </w:style>
  <w:style w:type="paragraph" w:customStyle="1" w:styleId="Bullet5">
    <w:name w:val="Bullet 5"/>
    <w:basedOn w:val="Bullet4"/>
    <w:link w:val="Bullet5Char"/>
    <w:qFormat/>
    <w:rsid w:val="00201C25"/>
    <w:pPr>
      <w:numPr>
        <w:numId w:val="45"/>
      </w:numPr>
      <w:ind w:left="2512" w:hanging="357"/>
    </w:pPr>
  </w:style>
  <w:style w:type="character" w:customStyle="1" w:styleId="Bulet3Char">
    <w:name w:val="Bulet 3 Char"/>
    <w:basedOn w:val="Bullet2Char"/>
    <w:link w:val="Bulet3"/>
    <w:rsid w:val="00B07CE1"/>
    <w:rPr>
      <w:rFonts w:ascii="Switzer" w:eastAsiaTheme="minorHAnsi" w:hAnsi="Switzer" w:cs="Tahoma"/>
      <w:sz w:val="22"/>
      <w:szCs w:val="22"/>
      <w:lang w:val="en-ZA"/>
    </w:rPr>
  </w:style>
  <w:style w:type="character" w:customStyle="1" w:styleId="Bullet4Char">
    <w:name w:val="Bullet 4 Char"/>
    <w:basedOn w:val="Bulet3Char"/>
    <w:link w:val="Bullet4"/>
    <w:rsid w:val="00B07CE1"/>
    <w:rPr>
      <w:rFonts w:ascii="Switzer" w:eastAsiaTheme="minorHAnsi" w:hAnsi="Switzer" w:cs="Tahoma"/>
      <w:sz w:val="22"/>
      <w:szCs w:val="22"/>
      <w:lang w:val="en-ZA"/>
    </w:rPr>
  </w:style>
  <w:style w:type="table" w:styleId="ListTable3-Accent1">
    <w:name w:val="List Table 3 Accent 1"/>
    <w:basedOn w:val="TableNormal"/>
    <w:uiPriority w:val="48"/>
    <w:rsid w:val="00B07CE1"/>
    <w:pPr>
      <w:spacing w:after="0" w:line="240" w:lineRule="auto"/>
    </w:pPr>
    <w:tblPr>
      <w:tblStyleRowBandSize w:val="1"/>
      <w:tblStyleColBandSize w:val="1"/>
      <w:tblBorders>
        <w:top w:val="single" w:sz="4" w:space="0" w:color="0840A3" w:themeColor="accent1"/>
        <w:left w:val="single" w:sz="4" w:space="0" w:color="0840A3" w:themeColor="accent1"/>
        <w:bottom w:val="single" w:sz="4" w:space="0" w:color="0840A3" w:themeColor="accent1"/>
        <w:right w:val="single" w:sz="4" w:space="0" w:color="0840A3" w:themeColor="accent1"/>
      </w:tblBorders>
    </w:tblPr>
    <w:tblStylePr w:type="firstRow">
      <w:rPr>
        <w:b/>
        <w:bCs/>
        <w:color w:val="FFFFFF" w:themeColor="background1"/>
      </w:rPr>
      <w:tblPr/>
      <w:tcPr>
        <w:shd w:val="clear" w:color="auto" w:fill="0840A3" w:themeFill="accent1"/>
      </w:tcPr>
    </w:tblStylePr>
    <w:tblStylePr w:type="lastRow">
      <w:rPr>
        <w:b/>
        <w:bCs/>
      </w:rPr>
      <w:tblPr/>
      <w:tcPr>
        <w:tcBorders>
          <w:top w:val="double" w:sz="4" w:space="0" w:color="0840A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840A3" w:themeColor="accent1"/>
          <w:right w:val="single" w:sz="4" w:space="0" w:color="0840A3" w:themeColor="accent1"/>
        </w:tcBorders>
      </w:tcPr>
    </w:tblStylePr>
    <w:tblStylePr w:type="band1Horz">
      <w:tblPr/>
      <w:tcPr>
        <w:tcBorders>
          <w:top w:val="single" w:sz="4" w:space="0" w:color="0840A3" w:themeColor="accent1"/>
          <w:bottom w:val="single" w:sz="4" w:space="0" w:color="0840A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840A3" w:themeColor="accent1"/>
          <w:left w:val="nil"/>
        </w:tcBorders>
      </w:tcPr>
    </w:tblStylePr>
    <w:tblStylePr w:type="swCell">
      <w:tblPr/>
      <w:tcPr>
        <w:tcBorders>
          <w:top w:val="double" w:sz="4" w:space="0" w:color="0840A3" w:themeColor="accent1"/>
          <w:right w:val="nil"/>
        </w:tcBorders>
      </w:tcPr>
    </w:tblStylePr>
  </w:style>
  <w:style w:type="character" w:customStyle="1" w:styleId="Bullet5Char">
    <w:name w:val="Bullet 5 Char"/>
    <w:basedOn w:val="Bullet4Char"/>
    <w:link w:val="Bullet5"/>
    <w:rsid w:val="00B07CE1"/>
    <w:rPr>
      <w:rFonts w:ascii="Switzer" w:eastAsiaTheme="minorHAnsi" w:hAnsi="Switzer" w:cs="Tahoma"/>
      <w:sz w:val="22"/>
      <w:szCs w:val="22"/>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19529">
      <w:bodyDiv w:val="1"/>
      <w:marLeft w:val="0"/>
      <w:marRight w:val="0"/>
      <w:marTop w:val="0"/>
      <w:marBottom w:val="0"/>
      <w:divBdr>
        <w:top w:val="none" w:sz="0" w:space="0" w:color="auto"/>
        <w:left w:val="none" w:sz="0" w:space="0" w:color="auto"/>
        <w:bottom w:val="none" w:sz="0" w:space="0" w:color="auto"/>
        <w:right w:val="none" w:sz="0" w:space="0" w:color="auto"/>
      </w:divBdr>
      <w:divsChild>
        <w:div w:id="1870026221">
          <w:marLeft w:val="547"/>
          <w:marRight w:val="0"/>
          <w:marTop w:val="0"/>
          <w:marBottom w:val="0"/>
          <w:divBdr>
            <w:top w:val="none" w:sz="0" w:space="0" w:color="auto"/>
            <w:left w:val="none" w:sz="0" w:space="0" w:color="auto"/>
            <w:bottom w:val="none" w:sz="0" w:space="0" w:color="auto"/>
            <w:right w:val="none" w:sz="0" w:space="0" w:color="auto"/>
          </w:divBdr>
        </w:div>
      </w:divsChild>
    </w:div>
    <w:div w:id="202909882">
      <w:bodyDiv w:val="1"/>
      <w:marLeft w:val="0"/>
      <w:marRight w:val="0"/>
      <w:marTop w:val="0"/>
      <w:marBottom w:val="0"/>
      <w:divBdr>
        <w:top w:val="none" w:sz="0" w:space="0" w:color="auto"/>
        <w:left w:val="none" w:sz="0" w:space="0" w:color="auto"/>
        <w:bottom w:val="none" w:sz="0" w:space="0" w:color="auto"/>
        <w:right w:val="none" w:sz="0" w:space="0" w:color="auto"/>
      </w:divBdr>
    </w:div>
    <w:div w:id="469054614">
      <w:bodyDiv w:val="1"/>
      <w:marLeft w:val="0"/>
      <w:marRight w:val="0"/>
      <w:marTop w:val="0"/>
      <w:marBottom w:val="0"/>
      <w:divBdr>
        <w:top w:val="none" w:sz="0" w:space="0" w:color="auto"/>
        <w:left w:val="none" w:sz="0" w:space="0" w:color="auto"/>
        <w:bottom w:val="none" w:sz="0" w:space="0" w:color="auto"/>
        <w:right w:val="none" w:sz="0" w:space="0" w:color="auto"/>
      </w:divBdr>
    </w:div>
    <w:div w:id="932205491">
      <w:marLeft w:val="0"/>
      <w:marRight w:val="0"/>
      <w:marTop w:val="0"/>
      <w:marBottom w:val="0"/>
      <w:divBdr>
        <w:top w:val="none" w:sz="0" w:space="0" w:color="auto"/>
        <w:left w:val="none" w:sz="0" w:space="0" w:color="auto"/>
        <w:bottom w:val="none" w:sz="0" w:space="0" w:color="auto"/>
        <w:right w:val="none" w:sz="0" w:space="0" w:color="auto"/>
      </w:divBdr>
    </w:div>
    <w:div w:id="932205492">
      <w:marLeft w:val="0"/>
      <w:marRight w:val="0"/>
      <w:marTop w:val="0"/>
      <w:marBottom w:val="0"/>
      <w:divBdr>
        <w:top w:val="none" w:sz="0" w:space="0" w:color="auto"/>
        <w:left w:val="none" w:sz="0" w:space="0" w:color="auto"/>
        <w:bottom w:val="none" w:sz="0" w:space="0" w:color="auto"/>
        <w:right w:val="none" w:sz="0" w:space="0" w:color="auto"/>
      </w:divBdr>
    </w:div>
    <w:div w:id="932205494">
      <w:marLeft w:val="0"/>
      <w:marRight w:val="0"/>
      <w:marTop w:val="0"/>
      <w:marBottom w:val="0"/>
      <w:divBdr>
        <w:top w:val="none" w:sz="0" w:space="0" w:color="auto"/>
        <w:left w:val="none" w:sz="0" w:space="0" w:color="auto"/>
        <w:bottom w:val="none" w:sz="0" w:space="0" w:color="auto"/>
        <w:right w:val="none" w:sz="0" w:space="0" w:color="auto"/>
      </w:divBdr>
    </w:div>
    <w:div w:id="932205495">
      <w:marLeft w:val="0"/>
      <w:marRight w:val="0"/>
      <w:marTop w:val="0"/>
      <w:marBottom w:val="0"/>
      <w:divBdr>
        <w:top w:val="none" w:sz="0" w:space="0" w:color="auto"/>
        <w:left w:val="none" w:sz="0" w:space="0" w:color="auto"/>
        <w:bottom w:val="none" w:sz="0" w:space="0" w:color="auto"/>
        <w:right w:val="none" w:sz="0" w:space="0" w:color="auto"/>
      </w:divBdr>
      <w:divsChild>
        <w:div w:id="932205493">
          <w:marLeft w:val="0"/>
          <w:marRight w:val="0"/>
          <w:marTop w:val="0"/>
          <w:marBottom w:val="0"/>
          <w:divBdr>
            <w:top w:val="none" w:sz="0" w:space="0" w:color="auto"/>
            <w:left w:val="none" w:sz="0" w:space="0" w:color="auto"/>
            <w:bottom w:val="none" w:sz="0" w:space="0" w:color="auto"/>
            <w:right w:val="none" w:sz="0" w:space="0" w:color="auto"/>
          </w:divBdr>
          <w:divsChild>
            <w:div w:id="932205496">
              <w:marLeft w:val="0"/>
              <w:marRight w:val="0"/>
              <w:marTop w:val="0"/>
              <w:marBottom w:val="0"/>
              <w:divBdr>
                <w:top w:val="none" w:sz="0" w:space="0" w:color="auto"/>
                <w:left w:val="none" w:sz="0" w:space="0" w:color="auto"/>
                <w:bottom w:val="none" w:sz="0" w:space="0" w:color="auto"/>
                <w:right w:val="none" w:sz="0" w:space="0" w:color="auto"/>
              </w:divBdr>
              <w:divsChild>
                <w:div w:id="932205490">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223061844">
      <w:bodyDiv w:val="1"/>
      <w:marLeft w:val="0"/>
      <w:marRight w:val="0"/>
      <w:marTop w:val="0"/>
      <w:marBottom w:val="0"/>
      <w:divBdr>
        <w:top w:val="none" w:sz="0" w:space="0" w:color="auto"/>
        <w:left w:val="none" w:sz="0" w:space="0" w:color="auto"/>
        <w:bottom w:val="none" w:sz="0" w:space="0" w:color="auto"/>
        <w:right w:val="none" w:sz="0" w:space="0" w:color="auto"/>
      </w:divBdr>
      <w:divsChild>
        <w:div w:id="1829592270">
          <w:marLeft w:val="0"/>
          <w:marRight w:val="0"/>
          <w:marTop w:val="0"/>
          <w:marBottom w:val="0"/>
          <w:divBdr>
            <w:top w:val="none" w:sz="0" w:space="0" w:color="auto"/>
            <w:left w:val="none" w:sz="0" w:space="0" w:color="auto"/>
            <w:bottom w:val="none" w:sz="0" w:space="0" w:color="auto"/>
            <w:right w:val="none" w:sz="0" w:space="0" w:color="auto"/>
          </w:divBdr>
        </w:div>
      </w:divsChild>
    </w:div>
    <w:div w:id="1291668200">
      <w:bodyDiv w:val="1"/>
      <w:marLeft w:val="0"/>
      <w:marRight w:val="0"/>
      <w:marTop w:val="0"/>
      <w:marBottom w:val="0"/>
      <w:divBdr>
        <w:top w:val="none" w:sz="0" w:space="0" w:color="auto"/>
        <w:left w:val="none" w:sz="0" w:space="0" w:color="auto"/>
        <w:bottom w:val="none" w:sz="0" w:space="0" w:color="auto"/>
        <w:right w:val="none" w:sz="0" w:space="0" w:color="auto"/>
      </w:divBdr>
    </w:div>
    <w:div w:id="1588073426">
      <w:bodyDiv w:val="1"/>
      <w:marLeft w:val="0"/>
      <w:marRight w:val="0"/>
      <w:marTop w:val="0"/>
      <w:marBottom w:val="0"/>
      <w:divBdr>
        <w:top w:val="none" w:sz="0" w:space="0" w:color="auto"/>
        <w:left w:val="none" w:sz="0" w:space="0" w:color="auto"/>
        <w:bottom w:val="none" w:sz="0" w:space="0" w:color="auto"/>
        <w:right w:val="none" w:sz="0" w:space="0" w:color="auto"/>
      </w:divBdr>
    </w:div>
    <w:div w:id="1800411128">
      <w:bodyDiv w:val="1"/>
      <w:marLeft w:val="0"/>
      <w:marRight w:val="0"/>
      <w:marTop w:val="0"/>
      <w:marBottom w:val="0"/>
      <w:divBdr>
        <w:top w:val="none" w:sz="0" w:space="0" w:color="auto"/>
        <w:left w:val="none" w:sz="0" w:space="0" w:color="auto"/>
        <w:bottom w:val="none" w:sz="0" w:space="0" w:color="auto"/>
        <w:right w:val="none" w:sz="0" w:space="0" w:color="auto"/>
      </w:divBdr>
    </w:div>
    <w:div w:id="2114082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 Type="http://schemas.openxmlformats.org/officeDocument/2006/relationships/customXml" Target="../customXml/item3.xml"/><Relationship Id="rId21" Type="http://schemas.microsoft.com/office/2007/relationships/diagramDrawing" Target="diagrams/drawing2.xml"/><Relationship Id="rId7"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QuickStyle" Target="diagrams/quickStyle3.xm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diagramQuickStyle" Target="diagrams/quickStyle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iaans\Desktop\AUDIT%20EDIT%20DAVID.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618B4AB-665C-4D72-BF13-1F3E0EA6EC46}" type="doc">
      <dgm:prSet loTypeId="urn:microsoft.com/office/officeart/2005/8/layout/arrow6" loCatId="relationship" qsTypeId="urn:microsoft.com/office/officeart/2005/8/quickstyle/simple1" qsCatId="simple" csTypeId="urn:microsoft.com/office/officeart/2005/8/colors/accent1_2" csCatId="accent1" phldr="1"/>
      <dgm:spPr/>
      <dgm:t>
        <a:bodyPr/>
        <a:lstStyle/>
        <a:p>
          <a:endParaRPr lang="en-US"/>
        </a:p>
      </dgm:t>
    </dgm:pt>
    <dgm:pt modelId="{5037E84D-D3E5-4118-AB10-830F082B4261}">
      <dgm:prSet phldrT="[Text]"/>
      <dgm:spPr/>
      <dgm:t>
        <a:bodyPr/>
        <a:lstStyle/>
        <a:p>
          <a:r>
            <a:rPr lang="en-ZA" dirty="0"/>
            <a:t>Preconditions for an audit</a:t>
          </a:r>
          <a:endParaRPr lang="en-US"/>
        </a:p>
      </dgm:t>
    </dgm:pt>
    <dgm:pt modelId="{6D53F12D-FC97-41CF-AC32-7E377AC4311A}" type="parTrans" cxnId="{C04675C0-3E67-46A7-9D78-2808926996DC}">
      <dgm:prSet/>
      <dgm:spPr/>
      <dgm:t>
        <a:bodyPr/>
        <a:lstStyle/>
        <a:p>
          <a:endParaRPr lang="en-US"/>
        </a:p>
      </dgm:t>
    </dgm:pt>
    <dgm:pt modelId="{33C1EFA8-7376-423E-A3E9-D9CCB0CDEE45}" type="sibTrans" cxnId="{C04675C0-3E67-46A7-9D78-2808926996DC}">
      <dgm:prSet/>
      <dgm:spPr/>
      <dgm:t>
        <a:bodyPr/>
        <a:lstStyle/>
        <a:p>
          <a:endParaRPr lang="en-US"/>
        </a:p>
      </dgm:t>
    </dgm:pt>
    <dgm:pt modelId="{0EAE5CB2-795C-465E-9C09-52CA5BAC1713}">
      <dgm:prSet phldrT="[Text]"/>
      <dgm:spPr/>
      <dgm:t>
        <a:bodyPr/>
        <a:lstStyle/>
        <a:p>
          <a:r>
            <a:rPr lang="en-ZA" dirty="0"/>
            <a:t>Acceptable Framework</a:t>
          </a:r>
        </a:p>
      </dgm:t>
    </dgm:pt>
    <dgm:pt modelId="{5C1C29E0-34D8-4F14-8FE6-F42D6ED80FE8}" type="parTrans" cxnId="{4F384CF1-8B87-4972-AC09-3C4D0D8F522C}">
      <dgm:prSet/>
      <dgm:spPr/>
      <dgm:t>
        <a:bodyPr/>
        <a:lstStyle/>
        <a:p>
          <a:endParaRPr lang="en-US"/>
        </a:p>
      </dgm:t>
    </dgm:pt>
    <dgm:pt modelId="{14C1C419-6D5A-4ED1-B012-784896C1E177}" type="sibTrans" cxnId="{4F384CF1-8B87-4972-AC09-3C4D0D8F522C}">
      <dgm:prSet/>
      <dgm:spPr/>
      <dgm:t>
        <a:bodyPr/>
        <a:lstStyle/>
        <a:p>
          <a:endParaRPr lang="en-US"/>
        </a:p>
      </dgm:t>
    </dgm:pt>
    <dgm:pt modelId="{09AFC51D-1404-4A38-BFBE-59B466862CA0}">
      <dgm:prSet phldrT="[Text]"/>
      <dgm:spPr/>
      <dgm:t>
        <a:bodyPr/>
        <a:lstStyle/>
        <a:p>
          <a:r>
            <a:rPr lang="en-ZA" dirty="0"/>
            <a:t>Management Responsibility</a:t>
          </a:r>
        </a:p>
      </dgm:t>
    </dgm:pt>
    <dgm:pt modelId="{F5B488AD-5416-4A7A-9B0A-C97E5ABF8FB5}" type="parTrans" cxnId="{A0610861-0CEB-4ABC-A77A-44330897601B}">
      <dgm:prSet/>
      <dgm:spPr/>
      <dgm:t>
        <a:bodyPr/>
        <a:lstStyle/>
        <a:p>
          <a:endParaRPr lang="en-US"/>
        </a:p>
      </dgm:t>
    </dgm:pt>
    <dgm:pt modelId="{1D95BAE4-E893-4BA7-B63E-BD07F97C1BA6}" type="sibTrans" cxnId="{A0610861-0CEB-4ABC-A77A-44330897601B}">
      <dgm:prSet/>
      <dgm:spPr/>
      <dgm:t>
        <a:bodyPr/>
        <a:lstStyle/>
        <a:p>
          <a:endParaRPr lang="en-US"/>
        </a:p>
      </dgm:t>
    </dgm:pt>
    <dgm:pt modelId="{C7C7A1A0-6082-4E8D-AB8A-AFAA649853B5}">
      <dgm:prSet phldrT="[Text]"/>
      <dgm:spPr/>
      <dgm:t>
        <a:bodyPr/>
        <a:lstStyle/>
        <a:p>
          <a:r>
            <a:rPr lang="en-ZA" dirty="0"/>
            <a:t>Scope</a:t>
          </a:r>
        </a:p>
      </dgm:t>
    </dgm:pt>
    <dgm:pt modelId="{EF0D2D44-2666-4024-BB28-C991C3883B6B}" type="parTrans" cxnId="{29AB67A5-2BC4-43AF-880E-B8139975CCD6}">
      <dgm:prSet/>
      <dgm:spPr/>
      <dgm:t>
        <a:bodyPr/>
        <a:lstStyle/>
        <a:p>
          <a:endParaRPr lang="en-US"/>
        </a:p>
      </dgm:t>
    </dgm:pt>
    <dgm:pt modelId="{0589E161-05BE-4ADE-8D5D-52252D394490}" type="sibTrans" cxnId="{29AB67A5-2BC4-43AF-880E-B8139975CCD6}">
      <dgm:prSet/>
      <dgm:spPr/>
      <dgm:t>
        <a:bodyPr/>
        <a:lstStyle/>
        <a:p>
          <a:endParaRPr lang="en-US"/>
        </a:p>
      </dgm:t>
    </dgm:pt>
    <dgm:pt modelId="{E72E710A-E0AA-48B5-9293-B4F0393D7481}">
      <dgm:prSet phldrT="[Text]"/>
      <dgm:spPr/>
      <dgm:t>
        <a:bodyPr/>
        <a:lstStyle/>
        <a:p>
          <a:r>
            <a:rPr lang="en-ZA" dirty="0"/>
            <a:t>Agreeing the terms</a:t>
          </a:r>
        </a:p>
      </dgm:t>
    </dgm:pt>
    <dgm:pt modelId="{D4604527-433A-4156-8FA4-E635BFAA8E2A}" type="parTrans" cxnId="{E068D942-F344-47C2-BD98-5639761BC8DA}">
      <dgm:prSet/>
      <dgm:spPr/>
      <dgm:t>
        <a:bodyPr/>
        <a:lstStyle/>
        <a:p>
          <a:endParaRPr lang="en-US"/>
        </a:p>
      </dgm:t>
    </dgm:pt>
    <dgm:pt modelId="{8D160C1F-87A9-49D1-9F98-84AB82A9AD4E}" type="sibTrans" cxnId="{E068D942-F344-47C2-BD98-5639761BC8DA}">
      <dgm:prSet/>
      <dgm:spPr/>
      <dgm:t>
        <a:bodyPr/>
        <a:lstStyle/>
        <a:p>
          <a:endParaRPr lang="en-US"/>
        </a:p>
      </dgm:t>
    </dgm:pt>
    <dgm:pt modelId="{F756B1A0-3A54-4E82-A061-5FCCA996F6A9}">
      <dgm:prSet phldrT="[Text]"/>
      <dgm:spPr/>
      <dgm:t>
        <a:bodyPr/>
        <a:lstStyle/>
        <a:p>
          <a:r>
            <a:rPr lang="en-ZA" dirty="0"/>
            <a:t>Engagement letter</a:t>
          </a:r>
        </a:p>
      </dgm:t>
    </dgm:pt>
    <dgm:pt modelId="{F608D38A-86BA-48B6-AA45-51CB9B0093AE}" type="parTrans" cxnId="{DB165A63-DBE1-4F51-87D0-730410F49197}">
      <dgm:prSet/>
      <dgm:spPr/>
      <dgm:t>
        <a:bodyPr/>
        <a:lstStyle/>
        <a:p>
          <a:endParaRPr lang="en-US"/>
        </a:p>
      </dgm:t>
    </dgm:pt>
    <dgm:pt modelId="{15E0F800-F240-44CB-8D79-9A255F0AC694}" type="sibTrans" cxnId="{DB165A63-DBE1-4F51-87D0-730410F49197}">
      <dgm:prSet/>
      <dgm:spPr/>
      <dgm:t>
        <a:bodyPr/>
        <a:lstStyle/>
        <a:p>
          <a:endParaRPr lang="en-US"/>
        </a:p>
      </dgm:t>
    </dgm:pt>
    <dgm:pt modelId="{71102645-6C35-46F8-902A-E9513BD4C1B1}">
      <dgm:prSet phldrT="[Text]"/>
      <dgm:spPr/>
      <dgm:t>
        <a:bodyPr/>
        <a:lstStyle/>
        <a:p>
          <a:r>
            <a:rPr lang="en-ZA" dirty="0"/>
            <a:t>Recurring engagements</a:t>
          </a:r>
        </a:p>
      </dgm:t>
    </dgm:pt>
    <dgm:pt modelId="{945CA746-F5CA-4072-ADEF-C3DDF628E92D}" type="parTrans" cxnId="{FA43A1CA-5912-4B4C-BAEF-C1FA807B0BBC}">
      <dgm:prSet/>
      <dgm:spPr/>
      <dgm:t>
        <a:bodyPr/>
        <a:lstStyle/>
        <a:p>
          <a:endParaRPr lang="en-US"/>
        </a:p>
      </dgm:t>
    </dgm:pt>
    <dgm:pt modelId="{359AC2D5-E34E-419B-9E69-AB6016373792}" type="sibTrans" cxnId="{FA43A1CA-5912-4B4C-BAEF-C1FA807B0BBC}">
      <dgm:prSet/>
      <dgm:spPr/>
      <dgm:t>
        <a:bodyPr/>
        <a:lstStyle/>
        <a:p>
          <a:endParaRPr lang="en-US"/>
        </a:p>
      </dgm:t>
    </dgm:pt>
    <dgm:pt modelId="{ED698DDD-A7B5-4D78-A09D-2B2ABB10A09C}">
      <dgm:prSet phldrT="[Text]"/>
      <dgm:spPr/>
      <dgm:t>
        <a:bodyPr/>
        <a:lstStyle/>
        <a:p>
          <a:r>
            <a:rPr lang="en-ZA" dirty="0"/>
            <a:t>Changes in terms</a:t>
          </a:r>
        </a:p>
      </dgm:t>
    </dgm:pt>
    <dgm:pt modelId="{E146D41F-E980-4EDA-B74B-4CDA5085D387}" type="parTrans" cxnId="{B64D3FA2-58E2-45A2-8DCE-0918CABE0E5A}">
      <dgm:prSet/>
      <dgm:spPr/>
      <dgm:t>
        <a:bodyPr/>
        <a:lstStyle/>
        <a:p>
          <a:endParaRPr lang="en-US"/>
        </a:p>
      </dgm:t>
    </dgm:pt>
    <dgm:pt modelId="{73AFC211-A65D-4241-BE96-F170E4C0CA7A}" type="sibTrans" cxnId="{B64D3FA2-58E2-45A2-8DCE-0918CABE0E5A}">
      <dgm:prSet/>
      <dgm:spPr/>
      <dgm:t>
        <a:bodyPr/>
        <a:lstStyle/>
        <a:p>
          <a:endParaRPr lang="en-US"/>
        </a:p>
      </dgm:t>
    </dgm:pt>
    <dgm:pt modelId="{8E0C690D-3678-4F5C-B538-2AF675ECDCE0}">
      <dgm:prSet phldrT="[Text]"/>
      <dgm:spPr/>
      <dgm:t>
        <a:bodyPr/>
        <a:lstStyle/>
        <a:p>
          <a:r>
            <a:rPr lang="en-ZA" dirty="0"/>
            <a:t>Laws and regulations</a:t>
          </a:r>
        </a:p>
      </dgm:t>
    </dgm:pt>
    <dgm:pt modelId="{5BCB3D53-B8E5-4C13-8248-EABFAC034D87}" type="parTrans" cxnId="{FF25B2A2-A189-4B82-9EA7-24852A73BB10}">
      <dgm:prSet/>
      <dgm:spPr/>
      <dgm:t>
        <a:bodyPr/>
        <a:lstStyle/>
        <a:p>
          <a:endParaRPr lang="en-US"/>
        </a:p>
      </dgm:t>
    </dgm:pt>
    <dgm:pt modelId="{60E5037B-5D65-4BBC-A74D-A84A009CE040}" type="sibTrans" cxnId="{FF25B2A2-A189-4B82-9EA7-24852A73BB10}">
      <dgm:prSet/>
      <dgm:spPr/>
      <dgm:t>
        <a:bodyPr/>
        <a:lstStyle/>
        <a:p>
          <a:endParaRPr lang="en-US"/>
        </a:p>
      </dgm:t>
    </dgm:pt>
    <dgm:pt modelId="{C8928D2E-6770-4883-AC02-C48F3E57128A}" type="pres">
      <dgm:prSet presAssocID="{0618B4AB-665C-4D72-BF13-1F3E0EA6EC46}" presName="compositeShape" presStyleCnt="0">
        <dgm:presLayoutVars>
          <dgm:chMax val="2"/>
          <dgm:dir/>
          <dgm:resizeHandles val="exact"/>
        </dgm:presLayoutVars>
      </dgm:prSet>
      <dgm:spPr/>
    </dgm:pt>
    <dgm:pt modelId="{DD6F24C4-0C29-49F2-A2E0-845ACBF28149}" type="pres">
      <dgm:prSet presAssocID="{0618B4AB-665C-4D72-BF13-1F3E0EA6EC46}" presName="ribbon" presStyleLbl="node1" presStyleIdx="0" presStyleCnt="1"/>
      <dgm:spPr/>
    </dgm:pt>
    <dgm:pt modelId="{5DE99B70-85D7-443B-902B-583971C8E6A1}" type="pres">
      <dgm:prSet presAssocID="{0618B4AB-665C-4D72-BF13-1F3E0EA6EC46}" presName="leftArrowText" presStyleLbl="node1" presStyleIdx="0" presStyleCnt="1">
        <dgm:presLayoutVars>
          <dgm:chMax val="0"/>
          <dgm:bulletEnabled val="1"/>
        </dgm:presLayoutVars>
      </dgm:prSet>
      <dgm:spPr/>
    </dgm:pt>
    <dgm:pt modelId="{8C348FA6-E9CB-4F0A-997D-0D234BF046C5}" type="pres">
      <dgm:prSet presAssocID="{0618B4AB-665C-4D72-BF13-1F3E0EA6EC46}" presName="rightArrowText" presStyleLbl="node1" presStyleIdx="0" presStyleCnt="1">
        <dgm:presLayoutVars>
          <dgm:chMax val="0"/>
          <dgm:bulletEnabled val="1"/>
        </dgm:presLayoutVars>
      </dgm:prSet>
      <dgm:spPr/>
    </dgm:pt>
  </dgm:ptLst>
  <dgm:cxnLst>
    <dgm:cxn modelId="{501ECB0E-41A4-481D-B39E-F6FC5072E9FC}" type="presOf" srcId="{0618B4AB-665C-4D72-BF13-1F3E0EA6EC46}" destId="{C8928D2E-6770-4883-AC02-C48F3E57128A}" srcOrd="0" destOrd="0" presId="urn:microsoft.com/office/officeart/2005/8/layout/arrow6"/>
    <dgm:cxn modelId="{A0610861-0CEB-4ABC-A77A-44330897601B}" srcId="{5037E84D-D3E5-4118-AB10-830F082B4261}" destId="{09AFC51D-1404-4A38-BFBE-59B466862CA0}" srcOrd="1" destOrd="0" parTransId="{F5B488AD-5416-4A7A-9B0A-C97E5ABF8FB5}" sibTransId="{1D95BAE4-E893-4BA7-B63E-BD07F97C1BA6}"/>
    <dgm:cxn modelId="{E068D942-F344-47C2-BD98-5639761BC8DA}" srcId="{0618B4AB-665C-4D72-BF13-1F3E0EA6EC46}" destId="{E72E710A-E0AA-48B5-9293-B4F0393D7481}" srcOrd="1" destOrd="0" parTransId="{D4604527-433A-4156-8FA4-E635BFAA8E2A}" sibTransId="{8D160C1F-87A9-49D1-9F98-84AB82A9AD4E}"/>
    <dgm:cxn modelId="{DB165A63-DBE1-4F51-87D0-730410F49197}" srcId="{E72E710A-E0AA-48B5-9293-B4F0393D7481}" destId="{F756B1A0-3A54-4E82-A061-5FCCA996F6A9}" srcOrd="0" destOrd="0" parTransId="{F608D38A-86BA-48B6-AA45-51CB9B0093AE}" sibTransId="{15E0F800-F240-44CB-8D79-9A255F0AC694}"/>
    <dgm:cxn modelId="{737DC56E-7F53-4053-A2DE-5F818E430AF4}" type="presOf" srcId="{8E0C690D-3678-4F5C-B538-2AF675ECDCE0}" destId="{8C348FA6-E9CB-4F0A-997D-0D234BF046C5}" srcOrd="0" destOrd="4" presId="urn:microsoft.com/office/officeart/2005/8/layout/arrow6"/>
    <dgm:cxn modelId="{17A57A70-2698-42B1-98A3-DF71D27FC93D}" type="presOf" srcId="{C7C7A1A0-6082-4E8D-AB8A-AFAA649853B5}" destId="{5DE99B70-85D7-443B-902B-583971C8E6A1}" srcOrd="0" destOrd="3" presId="urn:microsoft.com/office/officeart/2005/8/layout/arrow6"/>
    <dgm:cxn modelId="{16E0567A-F992-4DF1-A7C3-6326367D6669}" type="presOf" srcId="{0EAE5CB2-795C-465E-9C09-52CA5BAC1713}" destId="{5DE99B70-85D7-443B-902B-583971C8E6A1}" srcOrd="0" destOrd="1" presId="urn:microsoft.com/office/officeart/2005/8/layout/arrow6"/>
    <dgm:cxn modelId="{A8EB067D-DF1D-44BC-A8EB-B16A3F7962E6}" type="presOf" srcId="{71102645-6C35-46F8-902A-E9513BD4C1B1}" destId="{8C348FA6-E9CB-4F0A-997D-0D234BF046C5}" srcOrd="0" destOrd="2" presId="urn:microsoft.com/office/officeart/2005/8/layout/arrow6"/>
    <dgm:cxn modelId="{C522DC8A-C14E-450E-90E6-6B20B86B9FB4}" type="presOf" srcId="{5037E84D-D3E5-4118-AB10-830F082B4261}" destId="{5DE99B70-85D7-443B-902B-583971C8E6A1}" srcOrd="0" destOrd="0" presId="urn:microsoft.com/office/officeart/2005/8/layout/arrow6"/>
    <dgm:cxn modelId="{26F1658C-F3FD-456F-852B-6F166C967148}" type="presOf" srcId="{09AFC51D-1404-4A38-BFBE-59B466862CA0}" destId="{5DE99B70-85D7-443B-902B-583971C8E6A1}" srcOrd="0" destOrd="2" presId="urn:microsoft.com/office/officeart/2005/8/layout/arrow6"/>
    <dgm:cxn modelId="{B64D3FA2-58E2-45A2-8DCE-0918CABE0E5A}" srcId="{E72E710A-E0AA-48B5-9293-B4F0393D7481}" destId="{ED698DDD-A7B5-4D78-A09D-2B2ABB10A09C}" srcOrd="2" destOrd="0" parTransId="{E146D41F-E980-4EDA-B74B-4CDA5085D387}" sibTransId="{73AFC211-A65D-4241-BE96-F170E4C0CA7A}"/>
    <dgm:cxn modelId="{FF25B2A2-A189-4B82-9EA7-24852A73BB10}" srcId="{E72E710A-E0AA-48B5-9293-B4F0393D7481}" destId="{8E0C690D-3678-4F5C-B538-2AF675ECDCE0}" srcOrd="3" destOrd="0" parTransId="{5BCB3D53-B8E5-4C13-8248-EABFAC034D87}" sibTransId="{60E5037B-5D65-4BBC-A74D-A84A009CE040}"/>
    <dgm:cxn modelId="{29AB67A5-2BC4-43AF-880E-B8139975CCD6}" srcId="{5037E84D-D3E5-4118-AB10-830F082B4261}" destId="{C7C7A1A0-6082-4E8D-AB8A-AFAA649853B5}" srcOrd="2" destOrd="0" parTransId="{EF0D2D44-2666-4024-BB28-C991C3883B6B}" sibTransId="{0589E161-05BE-4ADE-8D5D-52252D394490}"/>
    <dgm:cxn modelId="{0030D1A9-E1AF-406E-90FE-2775F1A97545}" type="presOf" srcId="{ED698DDD-A7B5-4D78-A09D-2B2ABB10A09C}" destId="{8C348FA6-E9CB-4F0A-997D-0D234BF046C5}" srcOrd="0" destOrd="3" presId="urn:microsoft.com/office/officeart/2005/8/layout/arrow6"/>
    <dgm:cxn modelId="{C04675C0-3E67-46A7-9D78-2808926996DC}" srcId="{0618B4AB-665C-4D72-BF13-1F3E0EA6EC46}" destId="{5037E84D-D3E5-4118-AB10-830F082B4261}" srcOrd="0" destOrd="0" parTransId="{6D53F12D-FC97-41CF-AC32-7E377AC4311A}" sibTransId="{33C1EFA8-7376-423E-A3E9-D9CCB0CDEE45}"/>
    <dgm:cxn modelId="{FA43A1CA-5912-4B4C-BAEF-C1FA807B0BBC}" srcId="{E72E710A-E0AA-48B5-9293-B4F0393D7481}" destId="{71102645-6C35-46F8-902A-E9513BD4C1B1}" srcOrd="1" destOrd="0" parTransId="{945CA746-F5CA-4072-ADEF-C3DDF628E92D}" sibTransId="{359AC2D5-E34E-419B-9E69-AB6016373792}"/>
    <dgm:cxn modelId="{4A6CDADB-C34A-4B2D-8F45-F3FDCC761599}" type="presOf" srcId="{E72E710A-E0AA-48B5-9293-B4F0393D7481}" destId="{8C348FA6-E9CB-4F0A-997D-0D234BF046C5}" srcOrd="0" destOrd="0" presId="urn:microsoft.com/office/officeart/2005/8/layout/arrow6"/>
    <dgm:cxn modelId="{4F384CF1-8B87-4972-AC09-3C4D0D8F522C}" srcId="{5037E84D-D3E5-4118-AB10-830F082B4261}" destId="{0EAE5CB2-795C-465E-9C09-52CA5BAC1713}" srcOrd="0" destOrd="0" parTransId="{5C1C29E0-34D8-4F14-8FE6-F42D6ED80FE8}" sibTransId="{14C1C419-6D5A-4ED1-B012-784896C1E177}"/>
    <dgm:cxn modelId="{7D1A47F6-6A9D-4758-A068-36F999D47823}" type="presOf" srcId="{F756B1A0-3A54-4E82-A061-5FCCA996F6A9}" destId="{8C348FA6-E9CB-4F0A-997D-0D234BF046C5}" srcOrd="0" destOrd="1" presId="urn:microsoft.com/office/officeart/2005/8/layout/arrow6"/>
    <dgm:cxn modelId="{1313A90C-9A74-42A9-A3C2-1575F959B3B5}" type="presParOf" srcId="{C8928D2E-6770-4883-AC02-C48F3E57128A}" destId="{DD6F24C4-0C29-49F2-A2E0-845ACBF28149}" srcOrd="0" destOrd="0" presId="urn:microsoft.com/office/officeart/2005/8/layout/arrow6"/>
    <dgm:cxn modelId="{0A61681A-1CD5-4834-8E31-CDA737B3E6A4}" type="presParOf" srcId="{C8928D2E-6770-4883-AC02-C48F3E57128A}" destId="{5DE99B70-85D7-443B-902B-583971C8E6A1}" srcOrd="1" destOrd="0" presId="urn:microsoft.com/office/officeart/2005/8/layout/arrow6"/>
    <dgm:cxn modelId="{049B955E-F022-4932-B987-2C24AC1B17ED}" type="presParOf" srcId="{C8928D2E-6770-4883-AC02-C48F3E57128A}" destId="{8C348FA6-E9CB-4F0A-997D-0D234BF046C5}" srcOrd="2" destOrd="0" presId="urn:microsoft.com/office/officeart/2005/8/layout/arrow6"/>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F395FEA-FBF8-43EA-A167-7E45B11B50D8}" type="doc">
      <dgm:prSet loTypeId="urn:microsoft.com/office/officeart/2005/8/layout/equation2" loCatId="relationship" qsTypeId="urn:microsoft.com/office/officeart/2005/8/quickstyle/simple1" qsCatId="simple" csTypeId="urn:microsoft.com/office/officeart/2005/8/colors/accent1_2" csCatId="accent1" phldr="1"/>
      <dgm:spPr/>
    </dgm:pt>
    <dgm:pt modelId="{BD444085-7E6A-4512-90A8-B873A208CA93}">
      <dgm:prSet phldrT="[Text]"/>
      <dgm:spPr/>
      <dgm:t>
        <a:bodyPr/>
        <a:lstStyle/>
        <a:p>
          <a:r>
            <a:rPr lang="en-US"/>
            <a:t>Users of financial statements</a:t>
          </a:r>
        </a:p>
      </dgm:t>
    </dgm:pt>
    <dgm:pt modelId="{3B235FB7-F3B4-462A-98D0-7FE78999D374}" type="parTrans" cxnId="{B90BECEF-B09D-4A84-A20C-BC28DA74C100}">
      <dgm:prSet/>
      <dgm:spPr/>
      <dgm:t>
        <a:bodyPr/>
        <a:lstStyle/>
        <a:p>
          <a:endParaRPr lang="en-US"/>
        </a:p>
      </dgm:t>
    </dgm:pt>
    <dgm:pt modelId="{D7EC88D3-3C66-43CA-AF0A-6C027C1504CD}" type="sibTrans" cxnId="{B90BECEF-B09D-4A84-A20C-BC28DA74C100}">
      <dgm:prSet/>
      <dgm:spPr/>
      <dgm:t>
        <a:bodyPr/>
        <a:lstStyle/>
        <a:p>
          <a:endParaRPr lang="en-US"/>
        </a:p>
      </dgm:t>
    </dgm:pt>
    <dgm:pt modelId="{3403E884-1669-4DFE-A173-9EF287D7AE1E}">
      <dgm:prSet phldrT="[Text]"/>
      <dgm:spPr/>
      <dgm:t>
        <a:bodyPr/>
        <a:lstStyle/>
        <a:p>
          <a:r>
            <a:rPr lang="en-US"/>
            <a:t>Going concern risk assessment</a:t>
          </a:r>
        </a:p>
      </dgm:t>
    </dgm:pt>
    <dgm:pt modelId="{1442E87B-A169-467F-A99B-891570A23361}" type="parTrans" cxnId="{9520D98A-6F0F-405F-AC07-6CDDBBB1BFD0}">
      <dgm:prSet/>
      <dgm:spPr/>
      <dgm:t>
        <a:bodyPr/>
        <a:lstStyle/>
        <a:p>
          <a:endParaRPr lang="en-US"/>
        </a:p>
      </dgm:t>
    </dgm:pt>
    <dgm:pt modelId="{03E72B01-1CE6-43D6-898E-4E67CFCC9E04}" type="sibTrans" cxnId="{9520D98A-6F0F-405F-AC07-6CDDBBB1BFD0}">
      <dgm:prSet/>
      <dgm:spPr/>
      <dgm:t>
        <a:bodyPr/>
        <a:lstStyle/>
        <a:p>
          <a:endParaRPr lang="en-US"/>
        </a:p>
      </dgm:t>
    </dgm:pt>
    <dgm:pt modelId="{789B7F4C-31DF-45AB-9F4D-B2E39D7E57A2}">
      <dgm:prSet phldrT="[Text]"/>
      <dgm:spPr/>
      <dgm:t>
        <a:bodyPr/>
        <a:lstStyle/>
        <a:p>
          <a:r>
            <a:rPr lang="en-US"/>
            <a:t>Desired audit risk</a:t>
          </a:r>
        </a:p>
      </dgm:t>
    </dgm:pt>
    <dgm:pt modelId="{098D9666-30D6-438F-9E96-61E62DF176D4}" type="parTrans" cxnId="{A45605FE-0748-4088-8577-AB6E3C74C4FE}">
      <dgm:prSet/>
      <dgm:spPr/>
      <dgm:t>
        <a:bodyPr/>
        <a:lstStyle/>
        <a:p>
          <a:endParaRPr lang="en-US"/>
        </a:p>
      </dgm:t>
    </dgm:pt>
    <dgm:pt modelId="{785E4CA0-546A-4C41-B942-DD0DB088919E}" type="sibTrans" cxnId="{A45605FE-0748-4088-8577-AB6E3C74C4FE}">
      <dgm:prSet/>
      <dgm:spPr/>
      <dgm:t>
        <a:bodyPr/>
        <a:lstStyle/>
        <a:p>
          <a:endParaRPr lang="en-US"/>
        </a:p>
      </dgm:t>
    </dgm:pt>
    <dgm:pt modelId="{3FA67DFF-D422-4521-97DC-B4B8ADE5D6AA}" type="pres">
      <dgm:prSet presAssocID="{3F395FEA-FBF8-43EA-A167-7E45B11B50D8}" presName="Name0" presStyleCnt="0">
        <dgm:presLayoutVars>
          <dgm:dir/>
          <dgm:resizeHandles val="exact"/>
        </dgm:presLayoutVars>
      </dgm:prSet>
      <dgm:spPr/>
    </dgm:pt>
    <dgm:pt modelId="{BABCF5E1-380B-450E-A98D-966A09EE3759}" type="pres">
      <dgm:prSet presAssocID="{3F395FEA-FBF8-43EA-A167-7E45B11B50D8}" presName="vNodes" presStyleCnt="0"/>
      <dgm:spPr/>
    </dgm:pt>
    <dgm:pt modelId="{9A63C80E-3474-4D4D-865F-4B21180B18C2}" type="pres">
      <dgm:prSet presAssocID="{BD444085-7E6A-4512-90A8-B873A208CA93}" presName="node" presStyleLbl="node1" presStyleIdx="0" presStyleCnt="3">
        <dgm:presLayoutVars>
          <dgm:bulletEnabled val="1"/>
        </dgm:presLayoutVars>
      </dgm:prSet>
      <dgm:spPr/>
    </dgm:pt>
    <dgm:pt modelId="{10762452-BF98-4445-BBC2-843AEEE0DC80}" type="pres">
      <dgm:prSet presAssocID="{D7EC88D3-3C66-43CA-AF0A-6C027C1504CD}" presName="spacerT" presStyleCnt="0"/>
      <dgm:spPr/>
    </dgm:pt>
    <dgm:pt modelId="{47F46A53-0BDE-4D20-89C8-5DA2E6752D62}" type="pres">
      <dgm:prSet presAssocID="{D7EC88D3-3C66-43CA-AF0A-6C027C1504CD}" presName="sibTrans" presStyleLbl="sibTrans2D1" presStyleIdx="0" presStyleCnt="2"/>
      <dgm:spPr/>
    </dgm:pt>
    <dgm:pt modelId="{BFEC199F-4DD0-4FC1-BE01-F8281AD2A6A6}" type="pres">
      <dgm:prSet presAssocID="{D7EC88D3-3C66-43CA-AF0A-6C027C1504CD}" presName="spacerB" presStyleCnt="0"/>
      <dgm:spPr/>
    </dgm:pt>
    <dgm:pt modelId="{9310D36E-6091-4498-9604-8F37313F8CDA}" type="pres">
      <dgm:prSet presAssocID="{3403E884-1669-4DFE-A173-9EF287D7AE1E}" presName="node" presStyleLbl="node1" presStyleIdx="1" presStyleCnt="3">
        <dgm:presLayoutVars>
          <dgm:bulletEnabled val="1"/>
        </dgm:presLayoutVars>
      </dgm:prSet>
      <dgm:spPr/>
    </dgm:pt>
    <dgm:pt modelId="{75FD1233-64D3-4831-AE89-694F7B0CF4A8}" type="pres">
      <dgm:prSet presAssocID="{3F395FEA-FBF8-43EA-A167-7E45B11B50D8}" presName="sibTransLast" presStyleLbl="sibTrans2D1" presStyleIdx="1" presStyleCnt="2"/>
      <dgm:spPr/>
    </dgm:pt>
    <dgm:pt modelId="{A234BB0F-F2CC-4F76-BB51-8B9E0577AA4F}" type="pres">
      <dgm:prSet presAssocID="{3F395FEA-FBF8-43EA-A167-7E45B11B50D8}" presName="connectorText" presStyleLbl="sibTrans2D1" presStyleIdx="1" presStyleCnt="2"/>
      <dgm:spPr/>
    </dgm:pt>
    <dgm:pt modelId="{07FE0BC2-D97F-4647-AB14-EA36F7A98C31}" type="pres">
      <dgm:prSet presAssocID="{3F395FEA-FBF8-43EA-A167-7E45B11B50D8}" presName="lastNode" presStyleLbl="node1" presStyleIdx="2" presStyleCnt="3">
        <dgm:presLayoutVars>
          <dgm:bulletEnabled val="1"/>
        </dgm:presLayoutVars>
      </dgm:prSet>
      <dgm:spPr/>
    </dgm:pt>
  </dgm:ptLst>
  <dgm:cxnLst>
    <dgm:cxn modelId="{530AA70E-E150-4E5E-87C5-831500D7A77A}" type="presOf" srcId="{03E72B01-1CE6-43D6-898E-4E67CFCC9E04}" destId="{75FD1233-64D3-4831-AE89-694F7B0CF4A8}" srcOrd="0" destOrd="0" presId="urn:microsoft.com/office/officeart/2005/8/layout/equation2"/>
    <dgm:cxn modelId="{1FEC4019-6F7F-411A-82AB-67FC6EAD0E06}" type="presOf" srcId="{BD444085-7E6A-4512-90A8-B873A208CA93}" destId="{9A63C80E-3474-4D4D-865F-4B21180B18C2}" srcOrd="0" destOrd="0" presId="urn:microsoft.com/office/officeart/2005/8/layout/equation2"/>
    <dgm:cxn modelId="{EEF9E822-CF2B-4235-BA44-71068113253F}" type="presOf" srcId="{03E72B01-1CE6-43D6-898E-4E67CFCC9E04}" destId="{A234BB0F-F2CC-4F76-BB51-8B9E0577AA4F}" srcOrd="1" destOrd="0" presId="urn:microsoft.com/office/officeart/2005/8/layout/equation2"/>
    <dgm:cxn modelId="{369F4361-A13F-4846-AC3F-0A7F319D035E}" type="presOf" srcId="{789B7F4C-31DF-45AB-9F4D-B2E39D7E57A2}" destId="{07FE0BC2-D97F-4647-AB14-EA36F7A98C31}" srcOrd="0" destOrd="0" presId="urn:microsoft.com/office/officeart/2005/8/layout/equation2"/>
    <dgm:cxn modelId="{8246F068-8839-40A3-8005-1EAA27D35DFC}" type="presOf" srcId="{3403E884-1669-4DFE-A173-9EF287D7AE1E}" destId="{9310D36E-6091-4498-9604-8F37313F8CDA}" srcOrd="0" destOrd="0" presId="urn:microsoft.com/office/officeart/2005/8/layout/equation2"/>
    <dgm:cxn modelId="{9520D98A-6F0F-405F-AC07-6CDDBBB1BFD0}" srcId="{3F395FEA-FBF8-43EA-A167-7E45B11B50D8}" destId="{3403E884-1669-4DFE-A173-9EF287D7AE1E}" srcOrd="1" destOrd="0" parTransId="{1442E87B-A169-467F-A99B-891570A23361}" sibTransId="{03E72B01-1CE6-43D6-898E-4E67CFCC9E04}"/>
    <dgm:cxn modelId="{1A8EDC8D-E8E0-4F80-B9B6-87BEE0FDC81E}" type="presOf" srcId="{D7EC88D3-3C66-43CA-AF0A-6C027C1504CD}" destId="{47F46A53-0BDE-4D20-89C8-5DA2E6752D62}" srcOrd="0" destOrd="0" presId="urn:microsoft.com/office/officeart/2005/8/layout/equation2"/>
    <dgm:cxn modelId="{B90BECEF-B09D-4A84-A20C-BC28DA74C100}" srcId="{3F395FEA-FBF8-43EA-A167-7E45B11B50D8}" destId="{BD444085-7E6A-4512-90A8-B873A208CA93}" srcOrd="0" destOrd="0" parTransId="{3B235FB7-F3B4-462A-98D0-7FE78999D374}" sibTransId="{D7EC88D3-3C66-43CA-AF0A-6C027C1504CD}"/>
    <dgm:cxn modelId="{5436A6FA-0640-4BFB-9E4E-E134BD1A5D21}" type="presOf" srcId="{3F395FEA-FBF8-43EA-A167-7E45B11B50D8}" destId="{3FA67DFF-D422-4521-97DC-B4B8ADE5D6AA}" srcOrd="0" destOrd="0" presId="urn:microsoft.com/office/officeart/2005/8/layout/equation2"/>
    <dgm:cxn modelId="{A45605FE-0748-4088-8577-AB6E3C74C4FE}" srcId="{3F395FEA-FBF8-43EA-A167-7E45B11B50D8}" destId="{789B7F4C-31DF-45AB-9F4D-B2E39D7E57A2}" srcOrd="2" destOrd="0" parTransId="{098D9666-30D6-438F-9E96-61E62DF176D4}" sibTransId="{785E4CA0-546A-4C41-B942-DD0DB088919E}"/>
    <dgm:cxn modelId="{E113F35C-97E3-47C9-8B24-8021DE98C889}" type="presParOf" srcId="{3FA67DFF-D422-4521-97DC-B4B8ADE5D6AA}" destId="{BABCF5E1-380B-450E-A98D-966A09EE3759}" srcOrd="0" destOrd="0" presId="urn:microsoft.com/office/officeart/2005/8/layout/equation2"/>
    <dgm:cxn modelId="{54A5F6D8-6D80-4D91-A172-284FECE67509}" type="presParOf" srcId="{BABCF5E1-380B-450E-A98D-966A09EE3759}" destId="{9A63C80E-3474-4D4D-865F-4B21180B18C2}" srcOrd="0" destOrd="0" presId="urn:microsoft.com/office/officeart/2005/8/layout/equation2"/>
    <dgm:cxn modelId="{4C3EF704-B82F-4D38-989D-1028715B09E7}" type="presParOf" srcId="{BABCF5E1-380B-450E-A98D-966A09EE3759}" destId="{10762452-BF98-4445-BBC2-843AEEE0DC80}" srcOrd="1" destOrd="0" presId="urn:microsoft.com/office/officeart/2005/8/layout/equation2"/>
    <dgm:cxn modelId="{B0A0514F-B89E-4293-90EA-8DDD1B587550}" type="presParOf" srcId="{BABCF5E1-380B-450E-A98D-966A09EE3759}" destId="{47F46A53-0BDE-4D20-89C8-5DA2E6752D62}" srcOrd="2" destOrd="0" presId="urn:microsoft.com/office/officeart/2005/8/layout/equation2"/>
    <dgm:cxn modelId="{DC636E02-AF90-4356-B906-200DE982B67A}" type="presParOf" srcId="{BABCF5E1-380B-450E-A98D-966A09EE3759}" destId="{BFEC199F-4DD0-4FC1-BE01-F8281AD2A6A6}" srcOrd="3" destOrd="0" presId="urn:microsoft.com/office/officeart/2005/8/layout/equation2"/>
    <dgm:cxn modelId="{B011F16F-4CDE-4DF8-B92C-4CF69CF9C301}" type="presParOf" srcId="{BABCF5E1-380B-450E-A98D-966A09EE3759}" destId="{9310D36E-6091-4498-9604-8F37313F8CDA}" srcOrd="4" destOrd="0" presId="urn:microsoft.com/office/officeart/2005/8/layout/equation2"/>
    <dgm:cxn modelId="{767828AA-4A6E-4124-9B37-B05E32DBCB6A}" type="presParOf" srcId="{3FA67DFF-D422-4521-97DC-B4B8ADE5D6AA}" destId="{75FD1233-64D3-4831-AE89-694F7B0CF4A8}" srcOrd="1" destOrd="0" presId="urn:microsoft.com/office/officeart/2005/8/layout/equation2"/>
    <dgm:cxn modelId="{CE20921B-C42A-480B-9D0B-E16F30BA613E}" type="presParOf" srcId="{75FD1233-64D3-4831-AE89-694F7B0CF4A8}" destId="{A234BB0F-F2CC-4F76-BB51-8B9E0577AA4F}" srcOrd="0" destOrd="0" presId="urn:microsoft.com/office/officeart/2005/8/layout/equation2"/>
    <dgm:cxn modelId="{B2ED012E-DAD5-46CB-B904-59BF60A811FE}" type="presParOf" srcId="{3FA67DFF-D422-4521-97DC-B4B8ADE5D6AA}" destId="{07FE0BC2-D97F-4647-AB14-EA36F7A98C31}" srcOrd="2" destOrd="0" presId="urn:microsoft.com/office/officeart/2005/8/layout/equation2"/>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2AD0D07-98B0-4B1B-98D9-A8A4E7B7D72C}" type="doc">
      <dgm:prSet loTypeId="urn:microsoft.com/office/officeart/2005/8/layout/cycle3" loCatId="cycle" qsTypeId="urn:microsoft.com/office/officeart/2005/8/quickstyle/simple1" qsCatId="simple" csTypeId="urn:microsoft.com/office/officeart/2005/8/colors/accent1_2" csCatId="accent1" phldr="1"/>
      <dgm:spPr/>
      <dgm:t>
        <a:bodyPr/>
        <a:lstStyle/>
        <a:p>
          <a:endParaRPr lang="en-US"/>
        </a:p>
      </dgm:t>
    </dgm:pt>
    <dgm:pt modelId="{BF423369-A722-44A0-9253-26080A3ECE2F}">
      <dgm:prSet phldrT="[Text]"/>
      <dgm:spPr/>
      <dgm:t>
        <a:bodyPr/>
        <a:lstStyle/>
        <a:p>
          <a:r>
            <a:rPr lang="en-US"/>
            <a:t>Overall Materiality</a:t>
          </a:r>
        </a:p>
      </dgm:t>
    </dgm:pt>
    <dgm:pt modelId="{9AAFF421-6B8B-4F31-A10F-4A6950DEACB8}" type="parTrans" cxnId="{B16771E4-26D9-42F0-88E5-8089681A9F2C}">
      <dgm:prSet/>
      <dgm:spPr/>
      <dgm:t>
        <a:bodyPr/>
        <a:lstStyle/>
        <a:p>
          <a:endParaRPr lang="en-US"/>
        </a:p>
      </dgm:t>
    </dgm:pt>
    <dgm:pt modelId="{A6B2FDDE-CDC0-48C8-9082-5750A21AB88B}" type="sibTrans" cxnId="{B16771E4-26D9-42F0-88E5-8089681A9F2C}">
      <dgm:prSet/>
      <dgm:spPr/>
      <dgm:t>
        <a:bodyPr/>
        <a:lstStyle/>
        <a:p>
          <a:endParaRPr lang="en-US"/>
        </a:p>
      </dgm:t>
    </dgm:pt>
    <dgm:pt modelId="{1F78F791-14BA-4CA1-8CC6-118653CD255F}">
      <dgm:prSet phldrT="[Text]"/>
      <dgm:spPr/>
      <dgm:t>
        <a:bodyPr/>
        <a:lstStyle/>
        <a:p>
          <a:r>
            <a:rPr lang="en-US"/>
            <a:t>Performance materiality</a:t>
          </a:r>
        </a:p>
      </dgm:t>
    </dgm:pt>
    <dgm:pt modelId="{DC5446EF-763E-4C26-84EE-FC54B20516F8}" type="parTrans" cxnId="{9C9B19BA-33A1-4FF2-AE85-DF8D8E2483E0}">
      <dgm:prSet/>
      <dgm:spPr/>
      <dgm:t>
        <a:bodyPr/>
        <a:lstStyle/>
        <a:p>
          <a:endParaRPr lang="en-US"/>
        </a:p>
      </dgm:t>
    </dgm:pt>
    <dgm:pt modelId="{0082E024-CEB8-4958-BFE2-434A9DBDD993}" type="sibTrans" cxnId="{9C9B19BA-33A1-4FF2-AE85-DF8D8E2483E0}">
      <dgm:prSet/>
      <dgm:spPr/>
      <dgm:t>
        <a:bodyPr/>
        <a:lstStyle/>
        <a:p>
          <a:endParaRPr lang="en-US"/>
        </a:p>
      </dgm:t>
    </dgm:pt>
    <dgm:pt modelId="{9A49B00C-0E0A-4F2E-8F3C-7D23DF2A0303}">
      <dgm:prSet phldrT="[Text]"/>
      <dgm:spPr/>
      <dgm:t>
        <a:bodyPr/>
        <a:lstStyle/>
        <a:p>
          <a:r>
            <a:rPr lang="en-US"/>
            <a:t>Clearly trivial amounts</a:t>
          </a:r>
        </a:p>
      </dgm:t>
    </dgm:pt>
    <dgm:pt modelId="{775C1DE4-8E1C-45E6-BB79-62673F55E968}" type="parTrans" cxnId="{F95A3D61-C629-473C-924E-351BA089E174}">
      <dgm:prSet/>
      <dgm:spPr/>
      <dgm:t>
        <a:bodyPr/>
        <a:lstStyle/>
        <a:p>
          <a:endParaRPr lang="en-US"/>
        </a:p>
      </dgm:t>
    </dgm:pt>
    <dgm:pt modelId="{49CB1BD9-6791-45CD-A6AE-3D556C3B8FD0}" type="sibTrans" cxnId="{F95A3D61-C629-473C-924E-351BA089E174}">
      <dgm:prSet/>
      <dgm:spPr/>
      <dgm:t>
        <a:bodyPr/>
        <a:lstStyle/>
        <a:p>
          <a:endParaRPr lang="en-US"/>
        </a:p>
      </dgm:t>
    </dgm:pt>
    <dgm:pt modelId="{A34761F8-92C7-4598-8E20-AF91473B0A38}">
      <dgm:prSet phldrT="[Text]"/>
      <dgm:spPr/>
      <dgm:t>
        <a:bodyPr/>
        <a:lstStyle/>
        <a:p>
          <a:r>
            <a:rPr lang="en-US"/>
            <a:t>Specific materiality</a:t>
          </a:r>
        </a:p>
      </dgm:t>
    </dgm:pt>
    <dgm:pt modelId="{B39AD800-6D03-4B21-9381-177480A19C76}" type="parTrans" cxnId="{2C663116-E089-4A81-9263-E49E609FCD85}">
      <dgm:prSet/>
      <dgm:spPr/>
      <dgm:t>
        <a:bodyPr/>
        <a:lstStyle/>
        <a:p>
          <a:endParaRPr lang="en-US"/>
        </a:p>
      </dgm:t>
    </dgm:pt>
    <dgm:pt modelId="{4392E594-A634-4D94-8DD0-DF88C9DBC0F2}" type="sibTrans" cxnId="{2C663116-E089-4A81-9263-E49E609FCD85}">
      <dgm:prSet/>
      <dgm:spPr/>
      <dgm:t>
        <a:bodyPr/>
        <a:lstStyle/>
        <a:p>
          <a:endParaRPr lang="en-US"/>
        </a:p>
      </dgm:t>
    </dgm:pt>
    <dgm:pt modelId="{13D5C49A-A542-40DF-85A1-953157ED77E2}">
      <dgm:prSet phldrT="[Text]"/>
      <dgm:spPr/>
      <dgm:t>
        <a:bodyPr/>
        <a:lstStyle/>
        <a:p>
          <a:r>
            <a:rPr lang="en-US"/>
            <a:t>Revise as the audit progresses</a:t>
          </a:r>
        </a:p>
      </dgm:t>
    </dgm:pt>
    <dgm:pt modelId="{1A397BDF-4165-4034-967E-3B4637A65A9D}" type="parTrans" cxnId="{8411BA43-B85A-4F28-AD30-6167C795DDD1}">
      <dgm:prSet/>
      <dgm:spPr/>
      <dgm:t>
        <a:bodyPr/>
        <a:lstStyle/>
        <a:p>
          <a:endParaRPr lang="en-US"/>
        </a:p>
      </dgm:t>
    </dgm:pt>
    <dgm:pt modelId="{FCF23BBC-E60B-4C21-B688-3128F9E6FF35}" type="sibTrans" cxnId="{8411BA43-B85A-4F28-AD30-6167C795DDD1}">
      <dgm:prSet/>
      <dgm:spPr/>
      <dgm:t>
        <a:bodyPr/>
        <a:lstStyle/>
        <a:p>
          <a:endParaRPr lang="en-US"/>
        </a:p>
      </dgm:t>
    </dgm:pt>
    <dgm:pt modelId="{9C39D1F0-C19B-4D31-93B2-35DAEECCAFE6}" type="pres">
      <dgm:prSet presAssocID="{02AD0D07-98B0-4B1B-98D9-A8A4E7B7D72C}" presName="Name0" presStyleCnt="0">
        <dgm:presLayoutVars>
          <dgm:dir/>
          <dgm:resizeHandles val="exact"/>
        </dgm:presLayoutVars>
      </dgm:prSet>
      <dgm:spPr/>
    </dgm:pt>
    <dgm:pt modelId="{25B815A2-820A-4A37-AFDA-DCB76D995F74}" type="pres">
      <dgm:prSet presAssocID="{02AD0D07-98B0-4B1B-98D9-A8A4E7B7D72C}" presName="cycle" presStyleCnt="0"/>
      <dgm:spPr/>
    </dgm:pt>
    <dgm:pt modelId="{42491C05-9A84-4BE8-A204-C850AE3E2AD4}" type="pres">
      <dgm:prSet presAssocID="{BF423369-A722-44A0-9253-26080A3ECE2F}" presName="nodeFirstNode" presStyleLbl="node1" presStyleIdx="0" presStyleCnt="5">
        <dgm:presLayoutVars>
          <dgm:bulletEnabled val="1"/>
        </dgm:presLayoutVars>
      </dgm:prSet>
      <dgm:spPr/>
    </dgm:pt>
    <dgm:pt modelId="{FBA0C5FF-E812-4C71-B08B-EDD01F674A06}" type="pres">
      <dgm:prSet presAssocID="{A6B2FDDE-CDC0-48C8-9082-5750A21AB88B}" presName="sibTransFirstNode" presStyleLbl="bgShp" presStyleIdx="0" presStyleCnt="1"/>
      <dgm:spPr/>
    </dgm:pt>
    <dgm:pt modelId="{D31DD6E7-96B8-4614-BF9A-A5B524839A72}" type="pres">
      <dgm:prSet presAssocID="{1F78F791-14BA-4CA1-8CC6-118653CD255F}" presName="nodeFollowingNodes" presStyleLbl="node1" presStyleIdx="1" presStyleCnt="5">
        <dgm:presLayoutVars>
          <dgm:bulletEnabled val="1"/>
        </dgm:presLayoutVars>
      </dgm:prSet>
      <dgm:spPr/>
    </dgm:pt>
    <dgm:pt modelId="{414E508B-BFB7-4231-9EDA-A6CAA00A82A6}" type="pres">
      <dgm:prSet presAssocID="{9A49B00C-0E0A-4F2E-8F3C-7D23DF2A0303}" presName="nodeFollowingNodes" presStyleLbl="node1" presStyleIdx="2" presStyleCnt="5">
        <dgm:presLayoutVars>
          <dgm:bulletEnabled val="1"/>
        </dgm:presLayoutVars>
      </dgm:prSet>
      <dgm:spPr/>
    </dgm:pt>
    <dgm:pt modelId="{74D19BC7-56FD-45D1-A085-3680896CBB60}" type="pres">
      <dgm:prSet presAssocID="{A34761F8-92C7-4598-8E20-AF91473B0A38}" presName="nodeFollowingNodes" presStyleLbl="node1" presStyleIdx="3" presStyleCnt="5">
        <dgm:presLayoutVars>
          <dgm:bulletEnabled val="1"/>
        </dgm:presLayoutVars>
      </dgm:prSet>
      <dgm:spPr/>
    </dgm:pt>
    <dgm:pt modelId="{983B932A-6DDD-4F54-A827-D170228F5E9D}" type="pres">
      <dgm:prSet presAssocID="{13D5C49A-A542-40DF-85A1-953157ED77E2}" presName="nodeFollowingNodes" presStyleLbl="node1" presStyleIdx="4" presStyleCnt="5">
        <dgm:presLayoutVars>
          <dgm:bulletEnabled val="1"/>
        </dgm:presLayoutVars>
      </dgm:prSet>
      <dgm:spPr/>
    </dgm:pt>
  </dgm:ptLst>
  <dgm:cxnLst>
    <dgm:cxn modelId="{2C663116-E089-4A81-9263-E49E609FCD85}" srcId="{02AD0D07-98B0-4B1B-98D9-A8A4E7B7D72C}" destId="{A34761F8-92C7-4598-8E20-AF91473B0A38}" srcOrd="3" destOrd="0" parTransId="{B39AD800-6D03-4B21-9381-177480A19C76}" sibTransId="{4392E594-A634-4D94-8DD0-DF88C9DBC0F2}"/>
    <dgm:cxn modelId="{38404036-1AD8-48A9-AD8B-AA54869B6506}" type="presOf" srcId="{02AD0D07-98B0-4B1B-98D9-A8A4E7B7D72C}" destId="{9C39D1F0-C19B-4D31-93B2-35DAEECCAFE6}" srcOrd="0" destOrd="0" presId="urn:microsoft.com/office/officeart/2005/8/layout/cycle3"/>
    <dgm:cxn modelId="{F95A3D61-C629-473C-924E-351BA089E174}" srcId="{02AD0D07-98B0-4B1B-98D9-A8A4E7B7D72C}" destId="{9A49B00C-0E0A-4F2E-8F3C-7D23DF2A0303}" srcOrd="2" destOrd="0" parTransId="{775C1DE4-8E1C-45E6-BB79-62673F55E968}" sibTransId="{49CB1BD9-6791-45CD-A6AE-3D556C3B8FD0}"/>
    <dgm:cxn modelId="{8411BA43-B85A-4F28-AD30-6167C795DDD1}" srcId="{02AD0D07-98B0-4B1B-98D9-A8A4E7B7D72C}" destId="{13D5C49A-A542-40DF-85A1-953157ED77E2}" srcOrd="4" destOrd="0" parTransId="{1A397BDF-4165-4034-967E-3B4637A65A9D}" sibTransId="{FCF23BBC-E60B-4C21-B688-3128F9E6FF35}"/>
    <dgm:cxn modelId="{1D576E64-69CB-4460-A487-A3FEE55B2F7E}" type="presOf" srcId="{13D5C49A-A542-40DF-85A1-953157ED77E2}" destId="{983B932A-6DDD-4F54-A827-D170228F5E9D}" srcOrd="0" destOrd="0" presId="urn:microsoft.com/office/officeart/2005/8/layout/cycle3"/>
    <dgm:cxn modelId="{FE560F4F-2AEC-441A-8A43-179858B72D98}" type="presOf" srcId="{9A49B00C-0E0A-4F2E-8F3C-7D23DF2A0303}" destId="{414E508B-BFB7-4231-9EDA-A6CAA00A82A6}" srcOrd="0" destOrd="0" presId="urn:microsoft.com/office/officeart/2005/8/layout/cycle3"/>
    <dgm:cxn modelId="{B9C77081-DB05-430B-B936-6A2A32A9D0E9}" type="presOf" srcId="{A6B2FDDE-CDC0-48C8-9082-5750A21AB88B}" destId="{FBA0C5FF-E812-4C71-B08B-EDD01F674A06}" srcOrd="0" destOrd="0" presId="urn:microsoft.com/office/officeart/2005/8/layout/cycle3"/>
    <dgm:cxn modelId="{9C9B19BA-33A1-4FF2-AE85-DF8D8E2483E0}" srcId="{02AD0D07-98B0-4B1B-98D9-A8A4E7B7D72C}" destId="{1F78F791-14BA-4CA1-8CC6-118653CD255F}" srcOrd="1" destOrd="0" parTransId="{DC5446EF-763E-4C26-84EE-FC54B20516F8}" sibTransId="{0082E024-CEB8-4958-BFE2-434A9DBDD993}"/>
    <dgm:cxn modelId="{B16771E4-26D9-42F0-88E5-8089681A9F2C}" srcId="{02AD0D07-98B0-4B1B-98D9-A8A4E7B7D72C}" destId="{BF423369-A722-44A0-9253-26080A3ECE2F}" srcOrd="0" destOrd="0" parTransId="{9AAFF421-6B8B-4F31-A10F-4A6950DEACB8}" sibTransId="{A6B2FDDE-CDC0-48C8-9082-5750A21AB88B}"/>
    <dgm:cxn modelId="{29633EE6-77D7-4B07-801E-EF0453FCB00D}" type="presOf" srcId="{A34761F8-92C7-4598-8E20-AF91473B0A38}" destId="{74D19BC7-56FD-45D1-A085-3680896CBB60}" srcOrd="0" destOrd="0" presId="urn:microsoft.com/office/officeart/2005/8/layout/cycle3"/>
    <dgm:cxn modelId="{935B37EE-A9C5-4421-B77D-7BA6A17AA55C}" type="presOf" srcId="{BF423369-A722-44A0-9253-26080A3ECE2F}" destId="{42491C05-9A84-4BE8-A204-C850AE3E2AD4}" srcOrd="0" destOrd="0" presId="urn:microsoft.com/office/officeart/2005/8/layout/cycle3"/>
    <dgm:cxn modelId="{62D734FF-FC44-4859-B883-A1D4BD40E960}" type="presOf" srcId="{1F78F791-14BA-4CA1-8CC6-118653CD255F}" destId="{D31DD6E7-96B8-4614-BF9A-A5B524839A72}" srcOrd="0" destOrd="0" presId="urn:microsoft.com/office/officeart/2005/8/layout/cycle3"/>
    <dgm:cxn modelId="{4149F09E-66AB-4191-A854-0D404C6835E0}" type="presParOf" srcId="{9C39D1F0-C19B-4D31-93B2-35DAEECCAFE6}" destId="{25B815A2-820A-4A37-AFDA-DCB76D995F74}" srcOrd="0" destOrd="0" presId="urn:microsoft.com/office/officeart/2005/8/layout/cycle3"/>
    <dgm:cxn modelId="{63B21EDE-2E03-4200-8B94-86173A72ED85}" type="presParOf" srcId="{25B815A2-820A-4A37-AFDA-DCB76D995F74}" destId="{42491C05-9A84-4BE8-A204-C850AE3E2AD4}" srcOrd="0" destOrd="0" presId="urn:microsoft.com/office/officeart/2005/8/layout/cycle3"/>
    <dgm:cxn modelId="{3DAA934C-0BB1-4CA0-A816-2C6312A230CD}" type="presParOf" srcId="{25B815A2-820A-4A37-AFDA-DCB76D995F74}" destId="{FBA0C5FF-E812-4C71-B08B-EDD01F674A06}" srcOrd="1" destOrd="0" presId="urn:microsoft.com/office/officeart/2005/8/layout/cycle3"/>
    <dgm:cxn modelId="{D13D3A4F-7B19-4FC8-9F75-69377C6ED4B3}" type="presParOf" srcId="{25B815A2-820A-4A37-AFDA-DCB76D995F74}" destId="{D31DD6E7-96B8-4614-BF9A-A5B524839A72}" srcOrd="2" destOrd="0" presId="urn:microsoft.com/office/officeart/2005/8/layout/cycle3"/>
    <dgm:cxn modelId="{BA3E005B-82A2-4243-8FD8-6E20F63E9D2F}" type="presParOf" srcId="{25B815A2-820A-4A37-AFDA-DCB76D995F74}" destId="{414E508B-BFB7-4231-9EDA-A6CAA00A82A6}" srcOrd="3" destOrd="0" presId="urn:microsoft.com/office/officeart/2005/8/layout/cycle3"/>
    <dgm:cxn modelId="{E677FCE8-6FC3-4C4D-B8E0-6A0AB410522D}" type="presParOf" srcId="{25B815A2-820A-4A37-AFDA-DCB76D995F74}" destId="{74D19BC7-56FD-45D1-A085-3680896CBB60}" srcOrd="4" destOrd="0" presId="urn:microsoft.com/office/officeart/2005/8/layout/cycle3"/>
    <dgm:cxn modelId="{415A6000-755B-46CA-B993-DF4FE771AE39}" type="presParOf" srcId="{25B815A2-820A-4A37-AFDA-DCB76D995F74}" destId="{983B932A-6DDD-4F54-A827-D170228F5E9D}" srcOrd="5" destOrd="0" presId="urn:microsoft.com/office/officeart/2005/8/layout/cycle3"/>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6F24C4-0C29-49F2-A2E0-845ACBF28149}">
      <dsp:nvSpPr>
        <dsp:cNvPr id="0" name=""/>
        <dsp:cNvSpPr/>
      </dsp:nvSpPr>
      <dsp:spPr>
        <a:xfrm>
          <a:off x="170497" y="0"/>
          <a:ext cx="5143500" cy="2057400"/>
        </a:xfrm>
        <a:prstGeom prst="leftRightRibb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DE99B70-85D7-443B-902B-583971C8E6A1}">
      <dsp:nvSpPr>
        <dsp:cNvPr id="0" name=""/>
        <dsp:cNvSpPr/>
      </dsp:nvSpPr>
      <dsp:spPr>
        <a:xfrm>
          <a:off x="787717" y="360044"/>
          <a:ext cx="1697355" cy="1008126"/>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46228" rIns="0" bIns="49530" numCol="1" spcCol="1270" anchor="ctr" anchorCtr="0">
          <a:noAutofit/>
        </a:bodyPr>
        <a:lstStyle/>
        <a:p>
          <a:pPr marL="0" lvl="0" indent="0" algn="l" defTabSz="577850">
            <a:lnSpc>
              <a:spcPct val="90000"/>
            </a:lnSpc>
            <a:spcBef>
              <a:spcPct val="0"/>
            </a:spcBef>
            <a:spcAft>
              <a:spcPct val="35000"/>
            </a:spcAft>
            <a:buNone/>
          </a:pPr>
          <a:r>
            <a:rPr lang="en-ZA" sz="1300" kern="1200" dirty="0"/>
            <a:t>Preconditions for an audit</a:t>
          </a:r>
          <a:endParaRPr lang="en-US" sz="1300" kern="1200"/>
        </a:p>
        <a:p>
          <a:pPr marL="57150" lvl="1" indent="-57150" algn="l" defTabSz="444500">
            <a:lnSpc>
              <a:spcPct val="90000"/>
            </a:lnSpc>
            <a:spcBef>
              <a:spcPct val="0"/>
            </a:spcBef>
            <a:spcAft>
              <a:spcPct val="15000"/>
            </a:spcAft>
            <a:buChar char="•"/>
          </a:pPr>
          <a:r>
            <a:rPr lang="en-ZA" sz="1000" kern="1200" dirty="0"/>
            <a:t>Acceptable Framework</a:t>
          </a:r>
        </a:p>
        <a:p>
          <a:pPr marL="57150" lvl="1" indent="-57150" algn="l" defTabSz="444500">
            <a:lnSpc>
              <a:spcPct val="90000"/>
            </a:lnSpc>
            <a:spcBef>
              <a:spcPct val="0"/>
            </a:spcBef>
            <a:spcAft>
              <a:spcPct val="15000"/>
            </a:spcAft>
            <a:buChar char="•"/>
          </a:pPr>
          <a:r>
            <a:rPr lang="en-ZA" sz="1000" kern="1200" dirty="0"/>
            <a:t>Management Responsibility</a:t>
          </a:r>
        </a:p>
        <a:p>
          <a:pPr marL="57150" lvl="1" indent="-57150" algn="l" defTabSz="444500">
            <a:lnSpc>
              <a:spcPct val="90000"/>
            </a:lnSpc>
            <a:spcBef>
              <a:spcPct val="0"/>
            </a:spcBef>
            <a:spcAft>
              <a:spcPct val="15000"/>
            </a:spcAft>
            <a:buChar char="•"/>
          </a:pPr>
          <a:r>
            <a:rPr lang="en-ZA" sz="1000" kern="1200" dirty="0"/>
            <a:t>Scope</a:t>
          </a:r>
        </a:p>
      </dsp:txBody>
      <dsp:txXfrm>
        <a:off x="787717" y="360044"/>
        <a:ext cx="1697355" cy="1008126"/>
      </dsp:txXfrm>
    </dsp:sp>
    <dsp:sp modelId="{8C348FA6-E9CB-4F0A-997D-0D234BF046C5}">
      <dsp:nvSpPr>
        <dsp:cNvPr id="0" name=""/>
        <dsp:cNvSpPr/>
      </dsp:nvSpPr>
      <dsp:spPr>
        <a:xfrm>
          <a:off x="2742247" y="689228"/>
          <a:ext cx="2005965" cy="1008126"/>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46228" rIns="0" bIns="49530" numCol="1" spcCol="1270" anchor="ctr" anchorCtr="0">
          <a:noAutofit/>
        </a:bodyPr>
        <a:lstStyle/>
        <a:p>
          <a:pPr marL="0" lvl="0" indent="0" algn="l" defTabSz="577850">
            <a:lnSpc>
              <a:spcPct val="90000"/>
            </a:lnSpc>
            <a:spcBef>
              <a:spcPct val="0"/>
            </a:spcBef>
            <a:spcAft>
              <a:spcPct val="35000"/>
            </a:spcAft>
            <a:buNone/>
          </a:pPr>
          <a:r>
            <a:rPr lang="en-ZA" sz="1300" kern="1200" dirty="0"/>
            <a:t>Agreeing the terms</a:t>
          </a:r>
        </a:p>
        <a:p>
          <a:pPr marL="57150" lvl="1" indent="-57150" algn="l" defTabSz="444500">
            <a:lnSpc>
              <a:spcPct val="90000"/>
            </a:lnSpc>
            <a:spcBef>
              <a:spcPct val="0"/>
            </a:spcBef>
            <a:spcAft>
              <a:spcPct val="15000"/>
            </a:spcAft>
            <a:buChar char="•"/>
          </a:pPr>
          <a:r>
            <a:rPr lang="en-ZA" sz="1000" kern="1200" dirty="0"/>
            <a:t>Engagement letter</a:t>
          </a:r>
        </a:p>
        <a:p>
          <a:pPr marL="57150" lvl="1" indent="-57150" algn="l" defTabSz="444500">
            <a:lnSpc>
              <a:spcPct val="90000"/>
            </a:lnSpc>
            <a:spcBef>
              <a:spcPct val="0"/>
            </a:spcBef>
            <a:spcAft>
              <a:spcPct val="15000"/>
            </a:spcAft>
            <a:buChar char="•"/>
          </a:pPr>
          <a:r>
            <a:rPr lang="en-ZA" sz="1000" kern="1200" dirty="0"/>
            <a:t>Recurring engagements</a:t>
          </a:r>
        </a:p>
        <a:p>
          <a:pPr marL="57150" lvl="1" indent="-57150" algn="l" defTabSz="444500">
            <a:lnSpc>
              <a:spcPct val="90000"/>
            </a:lnSpc>
            <a:spcBef>
              <a:spcPct val="0"/>
            </a:spcBef>
            <a:spcAft>
              <a:spcPct val="15000"/>
            </a:spcAft>
            <a:buChar char="•"/>
          </a:pPr>
          <a:r>
            <a:rPr lang="en-ZA" sz="1000" kern="1200" dirty="0"/>
            <a:t>Changes in terms</a:t>
          </a:r>
        </a:p>
        <a:p>
          <a:pPr marL="57150" lvl="1" indent="-57150" algn="l" defTabSz="444500">
            <a:lnSpc>
              <a:spcPct val="90000"/>
            </a:lnSpc>
            <a:spcBef>
              <a:spcPct val="0"/>
            </a:spcBef>
            <a:spcAft>
              <a:spcPct val="15000"/>
            </a:spcAft>
            <a:buChar char="•"/>
          </a:pPr>
          <a:r>
            <a:rPr lang="en-ZA" sz="1000" kern="1200" dirty="0"/>
            <a:t>Laws and regulations</a:t>
          </a:r>
        </a:p>
      </dsp:txBody>
      <dsp:txXfrm>
        <a:off x="2742247" y="689228"/>
        <a:ext cx="2005965" cy="100812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63C80E-3474-4D4D-865F-4B21180B18C2}">
      <dsp:nvSpPr>
        <dsp:cNvPr id="0" name=""/>
        <dsp:cNvSpPr/>
      </dsp:nvSpPr>
      <dsp:spPr>
        <a:xfrm>
          <a:off x="351204" y="697"/>
          <a:ext cx="968523" cy="96852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Users of financial statements</a:t>
          </a:r>
        </a:p>
      </dsp:txBody>
      <dsp:txXfrm>
        <a:off x="493041" y="142534"/>
        <a:ext cx="684849" cy="684849"/>
      </dsp:txXfrm>
    </dsp:sp>
    <dsp:sp modelId="{47F46A53-0BDE-4D20-89C8-5DA2E6752D62}">
      <dsp:nvSpPr>
        <dsp:cNvPr id="0" name=""/>
        <dsp:cNvSpPr/>
      </dsp:nvSpPr>
      <dsp:spPr>
        <a:xfrm>
          <a:off x="554594" y="1047865"/>
          <a:ext cx="561743" cy="561743"/>
        </a:xfrm>
        <a:prstGeom prst="mathPlus">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629053" y="1262676"/>
        <a:ext cx="412825" cy="132121"/>
      </dsp:txXfrm>
    </dsp:sp>
    <dsp:sp modelId="{9310D36E-6091-4498-9604-8F37313F8CDA}">
      <dsp:nvSpPr>
        <dsp:cNvPr id="0" name=""/>
        <dsp:cNvSpPr/>
      </dsp:nvSpPr>
      <dsp:spPr>
        <a:xfrm>
          <a:off x="351204" y="1688253"/>
          <a:ext cx="968523" cy="96852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Going concern risk assessment</a:t>
          </a:r>
        </a:p>
      </dsp:txBody>
      <dsp:txXfrm>
        <a:off x="493041" y="1830090"/>
        <a:ext cx="684849" cy="684849"/>
      </dsp:txXfrm>
    </dsp:sp>
    <dsp:sp modelId="{75FD1233-64D3-4831-AE89-694F7B0CF4A8}">
      <dsp:nvSpPr>
        <dsp:cNvPr id="0" name=""/>
        <dsp:cNvSpPr/>
      </dsp:nvSpPr>
      <dsp:spPr>
        <a:xfrm>
          <a:off x="1465007" y="1148592"/>
          <a:ext cx="307990" cy="3602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465007" y="1220650"/>
        <a:ext cx="215593" cy="216174"/>
      </dsp:txXfrm>
    </dsp:sp>
    <dsp:sp modelId="{07FE0BC2-D97F-4647-AB14-EA36F7A98C31}">
      <dsp:nvSpPr>
        <dsp:cNvPr id="0" name=""/>
        <dsp:cNvSpPr/>
      </dsp:nvSpPr>
      <dsp:spPr>
        <a:xfrm>
          <a:off x="1900842" y="360213"/>
          <a:ext cx="1937047" cy="193704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1333500">
            <a:lnSpc>
              <a:spcPct val="90000"/>
            </a:lnSpc>
            <a:spcBef>
              <a:spcPct val="0"/>
            </a:spcBef>
            <a:spcAft>
              <a:spcPct val="35000"/>
            </a:spcAft>
            <a:buNone/>
          </a:pPr>
          <a:r>
            <a:rPr lang="en-US" sz="3000" kern="1200"/>
            <a:t>Desired audit risk</a:t>
          </a:r>
        </a:p>
      </dsp:txBody>
      <dsp:txXfrm>
        <a:off x="2184516" y="643887"/>
        <a:ext cx="1369699" cy="136969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BA0C5FF-E812-4C71-B08B-EDD01F674A06}">
      <dsp:nvSpPr>
        <dsp:cNvPr id="0" name=""/>
        <dsp:cNvSpPr/>
      </dsp:nvSpPr>
      <dsp:spPr>
        <a:xfrm>
          <a:off x="650072" y="-13002"/>
          <a:ext cx="2761950" cy="2761950"/>
        </a:xfrm>
        <a:prstGeom prst="circularArrow">
          <a:avLst>
            <a:gd name="adj1" fmla="val 5544"/>
            <a:gd name="adj2" fmla="val 330680"/>
            <a:gd name="adj3" fmla="val 13902913"/>
            <a:gd name="adj4" fmla="val 17309155"/>
            <a:gd name="adj5" fmla="val 5757"/>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2491C05-9A84-4BE8-A204-C850AE3E2AD4}">
      <dsp:nvSpPr>
        <dsp:cNvPr id="0" name=""/>
        <dsp:cNvSpPr/>
      </dsp:nvSpPr>
      <dsp:spPr>
        <a:xfrm>
          <a:off x="1420146" y="815"/>
          <a:ext cx="1221802" cy="610901"/>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Overall Materiality</a:t>
          </a:r>
        </a:p>
      </dsp:txBody>
      <dsp:txXfrm>
        <a:off x="1449968" y="30637"/>
        <a:ext cx="1162158" cy="551257"/>
      </dsp:txXfrm>
    </dsp:sp>
    <dsp:sp modelId="{D31DD6E7-96B8-4614-BF9A-A5B524839A72}">
      <dsp:nvSpPr>
        <dsp:cNvPr id="0" name=""/>
        <dsp:cNvSpPr/>
      </dsp:nvSpPr>
      <dsp:spPr>
        <a:xfrm>
          <a:off x="2540304" y="814658"/>
          <a:ext cx="1221802" cy="610901"/>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Performance materiality</a:t>
          </a:r>
        </a:p>
      </dsp:txBody>
      <dsp:txXfrm>
        <a:off x="2570126" y="844480"/>
        <a:ext cx="1162158" cy="551257"/>
      </dsp:txXfrm>
    </dsp:sp>
    <dsp:sp modelId="{414E508B-BFB7-4231-9EDA-A6CAA00A82A6}">
      <dsp:nvSpPr>
        <dsp:cNvPr id="0" name=""/>
        <dsp:cNvSpPr/>
      </dsp:nvSpPr>
      <dsp:spPr>
        <a:xfrm>
          <a:off x="2112442" y="2131483"/>
          <a:ext cx="1221802" cy="610901"/>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Clearly trivial amounts</a:t>
          </a:r>
        </a:p>
      </dsp:txBody>
      <dsp:txXfrm>
        <a:off x="2142264" y="2161305"/>
        <a:ext cx="1162158" cy="551257"/>
      </dsp:txXfrm>
    </dsp:sp>
    <dsp:sp modelId="{74D19BC7-56FD-45D1-A085-3680896CBB60}">
      <dsp:nvSpPr>
        <dsp:cNvPr id="0" name=""/>
        <dsp:cNvSpPr/>
      </dsp:nvSpPr>
      <dsp:spPr>
        <a:xfrm>
          <a:off x="727850" y="2131483"/>
          <a:ext cx="1221802" cy="610901"/>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Specific materiality</a:t>
          </a:r>
        </a:p>
      </dsp:txBody>
      <dsp:txXfrm>
        <a:off x="757672" y="2161305"/>
        <a:ext cx="1162158" cy="551257"/>
      </dsp:txXfrm>
    </dsp:sp>
    <dsp:sp modelId="{983B932A-6DDD-4F54-A827-D170228F5E9D}">
      <dsp:nvSpPr>
        <dsp:cNvPr id="0" name=""/>
        <dsp:cNvSpPr/>
      </dsp:nvSpPr>
      <dsp:spPr>
        <a:xfrm>
          <a:off x="299988" y="814658"/>
          <a:ext cx="1221802" cy="610901"/>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Revise as the audit progresses</a:t>
          </a:r>
        </a:p>
      </dsp:txBody>
      <dsp:txXfrm>
        <a:off x="329810" y="844480"/>
        <a:ext cx="1162158" cy="551257"/>
      </dsp:txXfrm>
    </dsp:sp>
  </dsp:spTree>
</dsp:drawing>
</file>

<file path=word/diagrams/layout1.xml><?xml version="1.0" encoding="utf-8"?>
<dgm:layoutDef xmlns:dgm="http://schemas.openxmlformats.org/drawingml/2006/diagram" xmlns:a="http://schemas.openxmlformats.org/drawingml/2006/main" uniqueId="urn:microsoft.com/office/officeart/2005/8/layout/arrow6">
  <dgm:title val=""/>
  <dgm:desc val=""/>
  <dgm:catLst>
    <dgm:cat type="relationship" pri="4000"/>
    <dgm:cat type="process" pri="29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horzAlign" val="ctr"/>
      <dgm:param type="vertAlign" val="mid"/>
      <dgm:param type="ar" val="2.5"/>
    </dgm:alg>
    <dgm:shape xmlns:r="http://schemas.openxmlformats.org/officeDocument/2006/relationships" r:blip="">
      <dgm:adjLst/>
    </dgm:shape>
    <dgm:presOf/>
    <dgm:constrLst>
      <dgm:constr type="primFontSz" for="des" ptType="node" op="equ"/>
      <dgm:constr type="w" for="ch" forName="ribbon" refType="h" refFor="ch" refForName="ribbon" fact="2.5"/>
      <dgm:constr type="h" for="ch" forName="leftArrowText" refType="h" fact="0.49"/>
      <dgm:constr type="ctrY" for="ch" forName="leftArrowText" refType="ctrY" refFor="ch" refForName="ribbon"/>
      <dgm:constr type="ctrYOff" for="ch" forName="leftArrowText" refType="h" refFor="ch" refForName="ribbon" fact="-0.08"/>
      <dgm:constr type="l" for="ch" forName="leftArrowText" refType="w" refFor="ch" refForName="ribbon" fact="0.12"/>
      <dgm:constr type="r" for="ch" forName="leftArrowText" refType="w" refFor="ch" refForName="ribbon" fact="0.45"/>
      <dgm:constr type="h" for="ch" forName="rightArrowText" refType="h" fact="0.49"/>
      <dgm:constr type="ctrY" for="ch" forName="rightArrowText" refType="ctrY" refFor="ch" refForName="ribbon"/>
      <dgm:constr type="ctrYOff" for="ch" forName="rightArrowText" refType="h" refFor="ch" refForName="ribbon" fact="0.08"/>
      <dgm:constr type="l" for="ch" forName="rightArrowText" refType="w" refFor="ch" refForName="ribbon" fact="0.5"/>
      <dgm:constr type="r" for="ch" forName="rightArrowText" refType="w" refFor="ch" refForName="ribbon" fact="0.89"/>
    </dgm:constrLst>
    <dgm:ruleLst/>
    <dgm:choose name="Name0">
      <dgm:if name="Name1" axis="ch" ptType="node" func="cnt" op="gte" val="1">
        <dgm:layoutNode name="ribbon" styleLbl="node1">
          <dgm:alg type="sp"/>
          <dgm:shape xmlns:r="http://schemas.openxmlformats.org/officeDocument/2006/relationships" type="leftRightRibbon" r:blip="">
            <dgm:adjLst/>
          </dgm:shape>
          <dgm:presOf/>
          <dgm:constrLst/>
          <dgm:ruleLst/>
        </dgm:layoutNode>
        <dgm:layoutNode name="leftArrowText" styleLbl="node1">
          <dgm:varLst>
            <dgm:chMax val="0"/>
            <dgm:bulletEnabled val="1"/>
          </dgm:varLst>
          <dgm:alg type="tx">
            <dgm:param type="txAnchorVertCh" val="mid"/>
          </dgm:alg>
          <dgm:shape xmlns:r="http://schemas.openxmlformats.org/officeDocument/2006/relationships" type="rect" r:blip="" hideGeom="1">
            <dgm:adjLst/>
          </dgm:shape>
          <dgm:choose name="Name2">
            <dgm:if name="Name3" func="var" arg="dir" op="equ" val="norm">
              <dgm:presOf axis="ch desOrSelf" ptType="node node" st="1 1" cnt="1 0"/>
            </dgm:if>
            <dgm:else name="Name4">
              <dgm:presOf axis="ch desOrSelf" ptType="node node" st="2 1" cnt="1 0"/>
            </dgm:else>
          </dgm:choose>
          <dgm:constrLst>
            <dgm:constr type="primFontSz" val="65"/>
            <dgm:constr type="tMarg" refType="primFontSz" fact="0.28"/>
            <dgm:constr type="lMarg"/>
            <dgm:constr type="bMarg" refType="primFontSz" fact="0.3"/>
            <dgm:constr type="rMarg"/>
          </dgm:constrLst>
          <dgm:ruleLst>
            <dgm:rule type="primFontSz" val="5" fact="NaN" max="NaN"/>
          </dgm:ruleLst>
        </dgm:layoutNode>
        <dgm:layoutNode name="rightArrowText" styleLbl="node1">
          <dgm:varLst>
            <dgm:chMax val="0"/>
            <dgm:bulletEnabled val="1"/>
          </dgm:varLst>
          <dgm:alg type="tx">
            <dgm:param type="txAnchorVertCh" val="mid"/>
          </dgm:alg>
          <dgm:shape xmlns:r="http://schemas.openxmlformats.org/officeDocument/2006/relationships" type="rect" r:blip="" hideGeom="1">
            <dgm:adjLst/>
          </dgm:shape>
          <dgm:choose name="Name5">
            <dgm:if name="Name6" func="var" arg="dir" op="equ" val="norm">
              <dgm:presOf axis="ch desOrSelf" ptType="node node" st="2 1" cnt="1 0"/>
            </dgm:if>
            <dgm:else name="Name7">
              <dgm:presOf axis="ch desOrSelf" ptType="node node" st="1 1" cnt="1 0"/>
            </dgm:else>
          </dgm:choose>
          <dgm:constrLst>
            <dgm:constr type="primFontSz" val="65"/>
            <dgm:constr type="tMarg" refType="primFontSz" fact="0.28"/>
            <dgm:constr type="lMarg"/>
            <dgm:constr type="bMarg" refType="primFontSz" fact="0.3"/>
            <dgm:constr type="rMarg"/>
          </dgm:constrLst>
          <dgm:ruleLst>
            <dgm:rule type="primFontSz" val="5" fact="NaN" max="NaN"/>
          </dgm:ruleLst>
        </dgm:layoutNode>
      </dgm:if>
      <dgm:else name="Name8"/>
    </dgm:choose>
  </dgm:layoutNode>
</dgm:layoutDef>
</file>

<file path=word/diagrams/layout2.xml><?xml version="1.0" encoding="utf-8"?>
<dgm:layoutDef xmlns:dgm="http://schemas.openxmlformats.org/drawingml/2006/diagram" xmlns:a="http://schemas.openxmlformats.org/drawingml/2006/main" uniqueId="urn:microsoft.com/office/officeart/2005/8/layout/equation2">
  <dgm:title val=""/>
  <dgm:desc val=""/>
  <dgm:catLst>
    <dgm:cat type="relationship" pri="18000"/>
    <dgm:cat type="process" pri="26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linDir" val="fromL"/>
          <dgm:param type="fallback" val="2D"/>
        </dgm:alg>
      </dgm:if>
      <dgm:else name="Name3">
        <dgm:alg type="lin">
          <dgm:param type="linDir" val="fromR"/>
          <dgm:param type="fallback" val="2D"/>
        </dgm:alg>
      </dgm:else>
    </dgm:choose>
    <dgm:shape xmlns:r="http://schemas.openxmlformats.org/officeDocument/2006/relationships" r:blip="">
      <dgm:adjLst/>
    </dgm:shape>
    <dgm:presOf/>
    <dgm:choose name="Name4">
      <dgm:if name="Name5" axis="ch" ptType="node" func="cnt" op="gte" val="3">
        <dgm:constrLst>
          <dgm:constr type="h" for="des" forName="node" refType="w" fact="0.5"/>
          <dgm:constr type="w" for="ch" forName="lastNode" refType="w"/>
          <dgm:constr type="w" for="des" forName="node" refType="h" refFor="des" refForName="node"/>
          <dgm:constr type="w" for="ch" forName="sibTransLast" refType="h" refFor="des" refForName="node" fact="0.6"/>
          <dgm:constr type="h" for="des" forName="sibTrans" refType="h" refFor="des" refForName="node" op="equ" fact="0.58"/>
          <dgm:constr type="w" for="des" forName="sibTrans" refType="h" refFor="des" refForName="sibTrans" op="equ"/>
          <dgm:constr type="primFontSz" for="ch" forName="lastNode" op="equ" val="65"/>
          <dgm:constr type="primFontSz" for="des" forName="node" op="equ" val="65"/>
          <dgm:constr type="primFontSz" for="des" forName="sibTrans" val="55"/>
          <dgm:constr type="primFontSz" for="des" forName="sibTrans" refType="primFontSz" refFor="des" refForName="node" op="lte" fact="0.8"/>
          <dgm:constr type="primFontSz" for="des" forName="connectorText" refType="primFontSz" refFor="des" refForName="node" op="lte" fact="0.8"/>
          <dgm:constr type="primFontSz" for="des" forName="connectorText" refType="primFontSz" refFor="des" refForName="sibTrans" op="equ"/>
          <dgm:constr type="h" for="des" forName="spacerT" refType="h" refFor="des" refForName="sibTrans" fact="0.14"/>
          <dgm:constr type="h" for="des" forName="spacerB" refType="h" refFor="des" refForName="sibTrans" fact="0.14"/>
        </dgm:constrLst>
      </dgm:if>
      <dgm:else name="Name6">
        <dgm:constrLst>
          <dgm:constr type="h" for="des" forName="node" refType="w"/>
          <dgm:constr type="w" for="ch" forName="lastNode" refType="w"/>
          <dgm:constr type="w" for="des" forName="node" refType="h" refFor="des" refForName="node"/>
          <dgm:constr type="w" for="ch" forName="sibTransLast" refType="h" refFor="des" refForName="node" fact="0.6"/>
          <dgm:constr type="h" for="des" forName="sibTrans" refType="h" refFor="des" refForName="node" op="equ" fact="0.58"/>
          <dgm:constr type="w" for="des" forName="sibTrans" refType="h" refFor="des" refForName="sibTrans" op="equ"/>
          <dgm:constr type="primFontSz" for="des" forName="node" val="65"/>
          <dgm:constr type="primFontSz" for="ch" forName="lastNode" refType="primFontSz" refFor="des" refForName="node" op="equ"/>
          <dgm:constr type="primFontSz" for="des" forName="sibTrans" val="55"/>
          <dgm:constr type="primFontSz" for="des" forName="connectorText" refType="primFontSz" refFor="des" refForName="node" op="lte" fact="0.8"/>
          <dgm:constr type="primFontSz" for="des" forName="connectorText" refType="primFontSz" refFor="des" refForName="sibTrans" op="equ"/>
          <dgm:constr type="h" for="des" forName="spacerT" refType="h" refFor="des" refForName="sibTrans" fact="0.14"/>
          <dgm:constr type="h" for="des" forName="spacerB" refType="h" refFor="des" refForName="sibTrans" fact="0.14"/>
        </dgm:constrLst>
      </dgm:else>
    </dgm:choose>
    <dgm:ruleLst/>
    <dgm:choose name="Name7">
      <dgm:if name="Name8" axis="ch" ptType="node" func="cnt" op="gte" val="1">
        <dgm:layoutNode name="vNodes">
          <dgm:alg type="lin">
            <dgm:param type="linDir" val="fromT"/>
            <dgm:param type="fallback" val="2D"/>
          </dgm:alg>
          <dgm:shape xmlns:r="http://schemas.openxmlformats.org/officeDocument/2006/relationships" r:blip="">
            <dgm:adjLst/>
          </dgm:shape>
          <dgm:presOf/>
          <dgm:constrLst/>
          <dgm:ruleLst/>
          <dgm:forEach name="Name9" axis="ch" ptType="node">
            <dgm:choose name="Name10">
              <dgm:if name="Name11" axis="self" func="revPos" op="neq" val="1">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choose name="Name12">
                  <dgm:if name="Name13" axis="self" ptType="node" func="revPos" op="gt" val="2">
                    <dgm:forEach name="sibTransForEach" axis="followSib" ptType="sibTrans" cnt="1">
                      <dgm:layoutNode name="spacerT">
                        <dgm:alg type="sp"/>
                        <dgm:shape xmlns:r="http://schemas.openxmlformats.org/officeDocument/2006/relationships" r:blip="">
                          <dgm:adjLst/>
                        </dgm:shape>
                        <dgm:presOf axis="self"/>
                        <dgm:constrLst/>
                        <dgm:ruleLst/>
                      </dgm:layoutNode>
                      <dgm:layoutNode name="sibTrans">
                        <dgm:alg type="tx"/>
                        <dgm:shape xmlns:r="http://schemas.openxmlformats.org/officeDocument/2006/relationships" type="mathPlus" r:blip="">
                          <dgm:adjLst/>
                        </dgm:shape>
                        <dgm:presOf axis="self"/>
                        <dgm:constrLst>
                          <dgm:constr type="h" refType="w"/>
                          <dgm:constr type="lMarg"/>
                          <dgm:constr type="rMarg"/>
                          <dgm:constr type="tMarg"/>
                          <dgm:constr type="bMarg"/>
                        </dgm:constrLst>
                        <dgm:ruleLst>
                          <dgm:rule type="primFontSz" val="5" fact="NaN" max="NaN"/>
                        </dgm:ruleLst>
                      </dgm:layoutNode>
                      <dgm:layoutNode name="spacerB">
                        <dgm:alg type="sp"/>
                        <dgm:shape xmlns:r="http://schemas.openxmlformats.org/officeDocument/2006/relationships" r:blip="">
                          <dgm:adjLst/>
                        </dgm:shape>
                        <dgm:presOf axis="self"/>
                        <dgm:constrLst/>
                        <dgm:ruleLst/>
                      </dgm:layoutNode>
                    </dgm:forEach>
                  </dgm:if>
                  <dgm:else name="Name14"/>
                </dgm:choose>
              </dgm:if>
              <dgm:else name="Name15"/>
            </dgm:choose>
          </dgm:forEach>
        </dgm:layoutNode>
        <dgm:choose name="Name16">
          <dgm:if name="Name17" axis="ch" ptType="node" func="cnt" op="gt" val="1">
            <dgm:layoutNode name="sibTransLast">
              <dgm:alg type="conn">
                <dgm:param type="begPts" val="auto"/>
                <dgm:param type="endPts" val="auto"/>
                <dgm:param type="srcNode" val="vNodes"/>
                <dgm:param type="dstNode" val="lastNode"/>
              </dgm:alg>
              <dgm:shape xmlns:r="http://schemas.openxmlformats.org/officeDocument/2006/relationships" type="conn" r:blip="">
                <dgm:adjLst/>
              </dgm:shape>
              <dgm:presOf axis="ch" ptType="sibTrans" st="-1" cnt="1"/>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ch desOrSelf" ptType="sibTrans sibTrans" st="-1 1" cnt="1 0"/>
                <dgm:constrLst>
                  <dgm:constr type="lMarg"/>
                  <dgm:constr type="rMarg"/>
                  <dgm:constr type="tMarg"/>
                  <dgm:constr type="bMarg"/>
                </dgm:constrLst>
                <dgm:ruleLst>
                  <dgm:rule type="primFontSz" val="5" fact="NaN" max="NaN"/>
                </dgm:ruleLst>
              </dgm:layoutNode>
            </dgm:layoutNode>
          </dgm:if>
          <dgm:else name="Name18"/>
        </dgm:choose>
        <dgm:layoutNode name="lastNode">
          <dgm:varLst>
            <dgm:bulletEnabled val="1"/>
          </dgm:varLst>
          <dgm:alg type="tx">
            <dgm:param type="txAnchorVertCh" val="mid"/>
          </dgm:alg>
          <dgm:shape xmlns:r="http://schemas.openxmlformats.org/officeDocument/2006/relationships" type="ellipse" r:blip="">
            <dgm:adjLst/>
          </dgm:shape>
          <dgm:presOf axis="ch desOrSelf" ptType="node node" st="-1 1" cnt="1 0"/>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if>
      <dgm:else name="Name19"/>
    </dgm:choose>
  </dgm:layoutNode>
</dgm:layoutDef>
</file>

<file path=word/diagrams/layout3.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Caseware NEW">
      <a:dk1>
        <a:srgbClr val="000000"/>
      </a:dk1>
      <a:lt1>
        <a:sysClr val="window" lastClr="FFFFFF"/>
      </a:lt1>
      <a:dk2>
        <a:srgbClr val="303333"/>
      </a:dk2>
      <a:lt2>
        <a:srgbClr val="D4D1D4"/>
      </a:lt2>
      <a:accent1>
        <a:srgbClr val="0840A3"/>
      </a:accent1>
      <a:accent2>
        <a:srgbClr val="B2211C"/>
      </a:accent2>
      <a:accent3>
        <a:srgbClr val="5930AB"/>
      </a:accent3>
      <a:accent4>
        <a:srgbClr val="8C124F"/>
      </a:accent4>
      <a:accent5>
        <a:srgbClr val="036300"/>
      </a:accent5>
      <a:accent6>
        <a:srgbClr val="F5D612"/>
      </a:accent6>
      <a:hlink>
        <a:srgbClr val="1C5EED"/>
      </a:hlink>
      <a:folHlink>
        <a:srgbClr val="F56354"/>
      </a:folHlink>
    </a:clrScheme>
    <a:fontScheme name="CWA 2022">
      <a:majorFont>
        <a:latin typeface="Pastiche Grotesque"/>
        <a:ea typeface=""/>
        <a:cs typeface=""/>
      </a:majorFont>
      <a:minorFont>
        <a:latin typeface="Switzer"/>
        <a:ea typeface=""/>
        <a:cs typeface=""/>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2023-01-08T00:00:00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B00995C300AA7489CD867B29DD51C26" ma:contentTypeVersion="18" ma:contentTypeDescription="Create a new document." ma:contentTypeScope="" ma:versionID="38e2d61906105f3dae635d0301596590">
  <xsd:schema xmlns:xsd="http://www.w3.org/2001/XMLSchema" xmlns:xs="http://www.w3.org/2001/XMLSchema" xmlns:p="http://schemas.microsoft.com/office/2006/metadata/properties" xmlns:ns2="6a68f8b7-62f2-4505-8346-5adbc221a13c" xmlns:ns3="908d614d-bf87-4bfb-8a18-cd1a56db84c0" targetNamespace="http://schemas.microsoft.com/office/2006/metadata/properties" ma:root="true" ma:fieldsID="032338a6a328be180aded12b30da203c" ns2:_="" ns3:_="">
    <xsd:import namespace="6a68f8b7-62f2-4505-8346-5adbc221a13c"/>
    <xsd:import namespace="908d614d-bf87-4bfb-8a18-cd1a56db84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8f8b7-62f2-4505-8346-5adbc221a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4ee7717-240c-4a63-80e0-133444852a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8d614d-bf87-4bfb-8a18-cd1a56db84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b833271-650e-4cb6-a64b-757b42b185d0}" ma:internalName="TaxCatchAll" ma:showField="CatchAllData" ma:web="908d614d-bf87-4bfb-8a18-cd1a56db8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08d614d-bf87-4bfb-8a18-cd1a56db84c0" xsi:nil="true"/>
    <lcf76f155ced4ddcb4097134ff3c332f xmlns="6a68f8b7-62f2-4505-8346-5adbc221a13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9AC290-1948-4FBF-A5A0-573786E69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68f8b7-62f2-4505-8346-5adbc221a13c"/>
    <ds:schemaRef ds:uri="908d614d-bf87-4bfb-8a18-cd1a56db8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0E01E8-F426-4D50-8FD0-6264B6D61FD2}">
  <ds:schemaRefs>
    <ds:schemaRef ds:uri="http://schemas.microsoft.com/office/2006/metadata/properties"/>
    <ds:schemaRef ds:uri="http://schemas.microsoft.com/office/infopath/2007/PartnerControls"/>
    <ds:schemaRef ds:uri="908d614d-bf87-4bfb-8a18-cd1a56db84c0"/>
    <ds:schemaRef ds:uri="6a68f8b7-62f2-4505-8346-5adbc221a13c"/>
  </ds:schemaRefs>
</ds:datastoreItem>
</file>

<file path=customXml/itemProps4.xml><?xml version="1.0" encoding="utf-8"?>
<ds:datastoreItem xmlns:ds="http://schemas.openxmlformats.org/officeDocument/2006/customXml" ds:itemID="{A0D0F743-516D-4EB4-9DC8-B162D5BCBB99}">
  <ds:schemaRefs>
    <ds:schemaRef ds:uri="http://schemas.openxmlformats.org/officeDocument/2006/bibliography"/>
  </ds:schemaRefs>
</ds:datastoreItem>
</file>

<file path=customXml/itemProps5.xml><?xml version="1.0" encoding="utf-8"?>
<ds:datastoreItem xmlns:ds="http://schemas.openxmlformats.org/officeDocument/2006/customXml" ds:itemID="{6C485C86-65F7-4880-9E40-474F74C07A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AUDIT EDIT DAVID</Template>
  <TotalTime>432</TotalTime>
  <Pages>15</Pages>
  <Words>4733</Words>
  <Characters>27690</Characters>
  <Application>Microsoft Office Word</Application>
  <DocSecurity>0</DocSecurity>
  <Lines>589</Lines>
  <Paragraphs>372</Paragraphs>
  <ScaleCrop>false</ScaleCrop>
  <HeadingPairs>
    <vt:vector size="2" baseType="variant">
      <vt:variant>
        <vt:lpstr>Title</vt:lpstr>
      </vt:variant>
      <vt:variant>
        <vt:i4>1</vt:i4>
      </vt:variant>
    </vt:vector>
  </HeadingPairs>
  <TitlesOfParts>
    <vt:vector size="1" baseType="lpstr">
      <vt:lpstr>Chapter 1:	Introduction and Fundamental Principles</vt:lpstr>
    </vt:vector>
  </TitlesOfParts>
  <Company>ProBeta Accountancy Development Proprietary Limited</Company>
  <LinksUpToDate>false</LinksUpToDate>
  <CharactersWithSpaces>32051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Introduction and Fundamental Principles</dc:title>
  <dc:subject>Probe</dc:subject>
  <dc:creator>Christiaan Steyn</dc:creator>
  <cp:keywords/>
  <dc:description/>
  <cp:lastModifiedBy>Wes Du Toit</cp:lastModifiedBy>
  <cp:revision>138</cp:revision>
  <cp:lastPrinted>2023-03-07T22:18:00Z</cp:lastPrinted>
  <dcterms:created xsi:type="dcterms:W3CDTF">2023-02-10T20:45:00Z</dcterms:created>
  <dcterms:modified xsi:type="dcterms:W3CDTF">2025-12-12T01:56:00Z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2014</vt:lpwstr>
  </property>
  <property fmtid="{D5CDD505-2E9C-101B-9397-08002B2CF9AE}" pid="3" name="Date issued">
    <vt:lpwstr>July 2014</vt:lpwstr>
  </property>
  <property fmtid="{D5CDD505-2E9C-101B-9397-08002B2CF9AE}" pid="4" name="ContentTypeId">
    <vt:lpwstr>0x010100CB00995C300AA7489CD867B29DD51C26</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diaServiceImageTags">
    <vt:lpwstr/>
  </property>
</Properties>
</file>