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88313420"/>
    <w:p w14:paraId="628F4B61" w14:textId="38B88771" w:rsidR="00BB038D" w:rsidRPr="0047600F" w:rsidRDefault="00000000" w:rsidP="0047600F">
      <w:sdt>
        <w:sdtPr>
          <w:id w:val="271915670"/>
          <w:docPartObj>
            <w:docPartGallery w:val="Cover Pages"/>
            <w:docPartUnique/>
          </w:docPartObj>
        </w:sdtPr>
        <w:sdtEndPr>
          <w:rPr>
            <w:rFonts w:cs="Tahoma"/>
            <w:sz w:val="72"/>
            <w:szCs w:val="72"/>
          </w:rPr>
        </w:sdtEndPr>
        <w:sdtContent>
          <w:r w:rsidR="00BB038D">
            <w:rPr>
              <w:noProof/>
              <w:lang w:eastAsia="en-ZA"/>
            </w:rPr>
            <mc:AlternateContent>
              <mc:Choice Requires="wps">
                <w:drawing>
                  <wp:anchor distT="0" distB="0" distL="114300" distR="114300" simplePos="0" relativeHeight="251658257" behindDoc="0" locked="0" layoutInCell="1" allowOverlap="1" wp14:anchorId="628F54E4" wp14:editId="1A30CDE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Year"/>
                                  <w:tag w:val=""/>
                                  <w:id w:val="619642076"/>
                                  <w:dataBinding w:prefixMappings="xmlns:ns0='http://schemas.microsoft.com/office/2006/coverPageProps' " w:xpath="/ns0:CoverPageProperties[1]/ns0:PublishDate[1]" w:storeItemID="{55AF091B-3C7A-41E3-B477-F2FDAA23CFDA}"/>
                                  <w:date w:fullDate="2023-01-08T00:00:00Z">
                                    <w:dateFormat w:val="yyyy"/>
                                    <w:lid w:val="en-US"/>
                                    <w:storeMappedDataAs w:val="dateTime"/>
                                    <w:calendar w:val="gregorian"/>
                                  </w:date>
                                </w:sdtPr>
                                <w:sdtContent>
                                  <w:p w14:paraId="628F552D" w14:textId="34608D2E" w:rsidR="00C043F9" w:rsidRDefault="0053546D" w:rsidP="00D04C01">
                                    <w:pPr>
                                      <w:pStyle w:val="NoSpacing"/>
                                      <w:rPr>
                                        <w:rFonts w:hint="eastAsia"/>
                                      </w:rPr>
                                    </w:pPr>
                                    <w:r>
                                      <w:t>2023</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28F54E4" id="Rectangle 130" o:spid="_x0000_s1026" style="position:absolute;margin-left:-4.4pt;margin-top:0;width:46.8pt;height:77.75pt;z-index:251658257;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" fillcolor="#0840a3 [3204]" stroked="f" strokeweight="2pt">
                    <o:lock v:ext="edit" aspectratio="t"/>
                    <v:textbox inset="3.6pt,,3.6pt">
                      <w:txbxContent>
                        <w:sdt>
                          <w:sdtPr>
                            <w:alias w:val="Year"/>
                            <w:tag w:val=""/>
                            <w:id w:val="619642076"/>
                            <w:dataBinding w:prefixMappings="xmlns:ns0='http://schemas.microsoft.com/office/2006/coverPageProps' " w:xpath="/ns0:CoverPageProperties[1]/ns0:PublishDate[1]" w:storeItemID="{55AF091B-3C7A-41E3-B477-F2FDAA23CFDA}"/>
                            <w:date w:fullDate="2023-01-08T00:00:00Z">
                              <w:dateFormat w:val="yyyy"/>
                              <w:lid w:val="en-US"/>
                              <w:storeMappedDataAs w:val="dateTime"/>
                              <w:calendar w:val="gregorian"/>
                            </w:date>
                          </w:sdtPr>
                          <w:sdtContent>
                            <w:p w14:paraId="628F552D" w14:textId="34608D2E" w:rsidR="00C043F9" w:rsidRDefault="0053546D" w:rsidP="00D04C01">
                              <w:pPr>
                                <w:pStyle w:val="NoSpacing"/>
                                <w:rPr>
                                  <w:rFonts w:hint="eastAsia"/>
                                </w:rPr>
                              </w:pPr>
                              <w:r>
                                <w:t>2023</w:t>
                              </w:r>
                            </w:p>
                          </w:sdtContent>
                        </w:sdt>
                      </w:txbxContent>
                    </v:textbox>
                    <w10:wrap anchorx="margin" anchory="page"/>
                  </v:rect>
                </w:pict>
              </mc:Fallback>
            </mc:AlternateContent>
          </w:r>
          <w:r w:rsidR="00BB038D">
            <w:rPr>
              <w:rFonts w:cs="Tahoma"/>
              <w:sz w:val="72"/>
              <w:szCs w:val="72"/>
            </w:rPr>
            <w:br w:type="page"/>
          </w:r>
        </w:sdtContent>
      </w:sdt>
      <w:bookmarkEnd w:id="0"/>
    </w:p>
    <w:p w14:paraId="628F4B63" w14:textId="77777777" w:rsidR="00B213A4" w:rsidRPr="00B213A4" w:rsidRDefault="00B213A4" w:rsidP="00B213A4">
      <w:pPr>
        <w:pStyle w:val="2Col1"/>
        <w:rPr>
          <w:rFonts w:hint="eastAsia"/>
          <w:lang w:val="en-ZA" w:eastAsia="en-US"/>
        </w:rPr>
        <w:sectPr w:rsidR="00B213A4" w:rsidRPr="00B213A4" w:rsidSect="00883311">
          <w:type w:val="continuous"/>
          <w:pgSz w:w="11907" w:h="16840" w:code="9"/>
          <w:pgMar w:top="1440" w:right="992" w:bottom="1440" w:left="992" w:header="720" w:footer="822" w:gutter="0"/>
          <w:pgNumType w:start="0"/>
          <w:cols w:space="720"/>
          <w:titlePg/>
          <w:docGrid w:linePitch="360"/>
        </w:sectPr>
      </w:pPr>
    </w:p>
    <w:bookmarkStart w:id="1" w:name="_Toc408563280" w:displacedByCustomXml="next"/>
    <w:bookmarkStart w:id="2" w:name="_Toc127347213" w:displacedByCustomXml="next"/>
    <w:sdt>
      <w:sdtPr>
        <w:rPr>
          <w:rFonts w:eastAsiaTheme="minorHAnsi" w:cstheme="minorBidi"/>
          <w:color w:val="auto"/>
          <w:sz w:val="20"/>
          <w:szCs w:val="22"/>
        </w:rPr>
        <w:id w:val="-1840687056"/>
        <w:docPartObj>
          <w:docPartGallery w:val="Table of Contents"/>
          <w:docPartUnique/>
        </w:docPartObj>
      </w:sdtPr>
      <w:sdtEndPr>
        <w:rPr>
          <w:b/>
          <w:bCs/>
          <w:noProof/>
        </w:rPr>
      </w:sdtEndPr>
      <w:sdtContent>
        <w:p w14:paraId="628F4B64" w14:textId="77777777" w:rsidR="00036EAC" w:rsidRPr="00075A47" w:rsidRDefault="00036EAC" w:rsidP="003402C3">
          <w:pPr>
            <w:pStyle w:val="Chapter"/>
            <w:rPr>
              <w:rFonts w:hint="eastAsia"/>
            </w:rPr>
          </w:pPr>
          <w:r w:rsidRPr="00075A47">
            <w:t>Contents</w:t>
          </w:r>
          <w:bookmarkEnd w:id="2"/>
          <w:bookmarkEnd w:id="1"/>
        </w:p>
        <w:p w14:paraId="1245E6C1" w14:textId="06A3DC68" w:rsidR="001D7F40" w:rsidRDefault="00B91C64" w:rsidP="00EB024C">
          <w:pPr>
            <w:pStyle w:val="TOC1"/>
            <w:tabs>
              <w:tab w:val="right" w:leader="dot" w:pos="9913"/>
            </w:tabs>
            <w:rPr>
              <w:rFonts w:asciiTheme="minorHAnsi" w:eastAsiaTheme="minorEastAsia" w:hAnsiTheme="minorHAnsi" w:hint="eastAsia"/>
              <w:noProof/>
              <w:sz w:val="22"/>
              <w:szCs w:val="22"/>
              <w:lang w:eastAsia="en-ZA"/>
            </w:rPr>
          </w:pPr>
          <w:r>
            <w:fldChar w:fldCharType="begin"/>
          </w:r>
          <w:r>
            <w:instrText xml:space="preserve"> TOC \o "1-2" \h \z \u </w:instrText>
          </w:r>
          <w:r>
            <w:fldChar w:fldCharType="separate"/>
          </w:r>
        </w:p>
        <w:p w14:paraId="385FFF6E" w14:textId="756E9E6B" w:rsidR="001D7F40" w:rsidRDefault="001D7F40">
          <w:pPr>
            <w:pStyle w:val="TOC1"/>
            <w:tabs>
              <w:tab w:val="right" w:leader="dot" w:pos="9913"/>
            </w:tabs>
            <w:rPr>
              <w:rFonts w:asciiTheme="minorHAnsi" w:eastAsiaTheme="minorEastAsia" w:hAnsiTheme="minorHAnsi" w:hint="eastAsia"/>
              <w:b w:val="0"/>
              <w:bCs w:val="0"/>
              <w:caps w:val="0"/>
              <w:noProof/>
              <w:sz w:val="22"/>
              <w:szCs w:val="22"/>
              <w:lang w:eastAsia="en-ZA"/>
            </w:rPr>
          </w:pPr>
          <w:hyperlink w:anchor="_Toc127347242" w:history="1">
            <w:r w:rsidRPr="00D72693">
              <w:rPr>
                <w:rStyle w:val="Hyperlink"/>
                <w:noProof/>
              </w:rPr>
              <w:t xml:space="preserve"> Chapter 3: Risk Assessment Procedures</w:t>
            </w:r>
            <w:r>
              <w:rPr>
                <w:noProof/>
                <w:webHidden/>
              </w:rPr>
              <w:tab/>
            </w:r>
            <w:r>
              <w:rPr>
                <w:noProof/>
                <w:webHidden/>
              </w:rPr>
              <w:fldChar w:fldCharType="begin"/>
            </w:r>
            <w:r>
              <w:rPr>
                <w:noProof/>
                <w:webHidden/>
              </w:rPr>
              <w:instrText xml:space="preserve"> PAGEREF _Toc127347242 \h </w:instrText>
            </w:r>
            <w:r>
              <w:rPr>
                <w:noProof/>
                <w:webHidden/>
              </w:rPr>
            </w:r>
            <w:r>
              <w:rPr>
                <w:noProof/>
                <w:webHidden/>
              </w:rPr>
              <w:fldChar w:fldCharType="separate"/>
            </w:r>
            <w:r w:rsidR="007A27C5">
              <w:rPr>
                <w:noProof/>
                <w:webHidden/>
              </w:rPr>
              <w:t>26</w:t>
            </w:r>
            <w:r>
              <w:rPr>
                <w:noProof/>
                <w:webHidden/>
              </w:rPr>
              <w:fldChar w:fldCharType="end"/>
            </w:r>
          </w:hyperlink>
        </w:p>
        <w:p w14:paraId="55D6E026" w14:textId="04F08659" w:rsidR="001D7F40" w:rsidRDefault="001D7F40" w:rsidP="00CA6539">
          <w:pPr>
            <w:pStyle w:val="TOC2"/>
            <w:rPr>
              <w:rFonts w:asciiTheme="minorHAnsi" w:eastAsiaTheme="minorEastAsia" w:hAnsiTheme="minorHAnsi" w:hint="eastAsia"/>
              <w:noProof/>
              <w:sz w:val="22"/>
              <w:szCs w:val="22"/>
              <w:lang w:eastAsia="en-ZA"/>
            </w:rPr>
          </w:pPr>
          <w:hyperlink w:anchor="_Toc127347243" w:history="1">
            <w:r w:rsidRPr="00D72693">
              <w:rPr>
                <w:rStyle w:val="Hyperlink"/>
                <w:rFonts w:ascii="Tahoma" w:hAnsi="Tahoma"/>
                <w:noProof/>
              </w:rPr>
              <w:t>3.1</w:t>
            </w:r>
            <w:r>
              <w:rPr>
                <w:rFonts w:asciiTheme="minorHAnsi" w:eastAsiaTheme="minorEastAsia" w:hAnsiTheme="minorHAnsi"/>
                <w:noProof/>
                <w:sz w:val="22"/>
                <w:szCs w:val="22"/>
                <w:lang w:eastAsia="en-ZA"/>
              </w:rPr>
              <w:tab/>
            </w:r>
            <w:r w:rsidRPr="00D72693">
              <w:rPr>
                <w:rStyle w:val="Hyperlink"/>
                <w:noProof/>
              </w:rPr>
              <w:t>Identifying the risks of material misstatement</w:t>
            </w:r>
            <w:r>
              <w:rPr>
                <w:noProof/>
                <w:webHidden/>
              </w:rPr>
              <w:tab/>
            </w:r>
            <w:r>
              <w:rPr>
                <w:noProof/>
                <w:webHidden/>
              </w:rPr>
              <w:fldChar w:fldCharType="begin"/>
            </w:r>
            <w:r>
              <w:rPr>
                <w:noProof/>
                <w:webHidden/>
              </w:rPr>
              <w:instrText xml:space="preserve"> PAGEREF _Toc127347243 \h </w:instrText>
            </w:r>
            <w:r>
              <w:rPr>
                <w:noProof/>
                <w:webHidden/>
              </w:rPr>
            </w:r>
            <w:r>
              <w:rPr>
                <w:noProof/>
                <w:webHidden/>
              </w:rPr>
              <w:fldChar w:fldCharType="separate"/>
            </w:r>
            <w:r w:rsidR="007A27C5">
              <w:rPr>
                <w:noProof/>
                <w:webHidden/>
              </w:rPr>
              <w:t>26</w:t>
            </w:r>
            <w:r>
              <w:rPr>
                <w:noProof/>
                <w:webHidden/>
              </w:rPr>
              <w:fldChar w:fldCharType="end"/>
            </w:r>
          </w:hyperlink>
        </w:p>
        <w:p w14:paraId="2F61ECB2" w14:textId="4092DCCB" w:rsidR="001D7F40" w:rsidRDefault="001D7F40" w:rsidP="00CA6539">
          <w:pPr>
            <w:pStyle w:val="TOC2"/>
            <w:rPr>
              <w:rFonts w:asciiTheme="minorHAnsi" w:eastAsiaTheme="minorEastAsia" w:hAnsiTheme="minorHAnsi" w:hint="eastAsia"/>
              <w:noProof/>
              <w:sz w:val="22"/>
              <w:szCs w:val="22"/>
              <w:lang w:eastAsia="en-ZA"/>
            </w:rPr>
          </w:pPr>
          <w:hyperlink w:anchor="_Toc127347244" w:history="1">
            <w:r w:rsidRPr="00D72693">
              <w:rPr>
                <w:rStyle w:val="Hyperlink"/>
                <w:rFonts w:ascii="Tahoma" w:hAnsi="Tahoma"/>
                <w:noProof/>
              </w:rPr>
              <w:t>3.2</w:t>
            </w:r>
            <w:r>
              <w:rPr>
                <w:rFonts w:asciiTheme="minorHAnsi" w:eastAsiaTheme="minorEastAsia" w:hAnsiTheme="minorHAnsi"/>
                <w:noProof/>
                <w:sz w:val="22"/>
                <w:szCs w:val="22"/>
                <w:lang w:eastAsia="en-ZA"/>
              </w:rPr>
              <w:tab/>
            </w:r>
            <w:r w:rsidRPr="00D72693">
              <w:rPr>
                <w:rStyle w:val="Hyperlink"/>
                <w:noProof/>
              </w:rPr>
              <w:t>The client and its environment, and the applicable financial reporting framework</w:t>
            </w:r>
            <w:r>
              <w:rPr>
                <w:noProof/>
                <w:webHidden/>
              </w:rPr>
              <w:tab/>
            </w:r>
            <w:r>
              <w:rPr>
                <w:noProof/>
                <w:webHidden/>
              </w:rPr>
              <w:fldChar w:fldCharType="begin"/>
            </w:r>
            <w:r>
              <w:rPr>
                <w:noProof/>
                <w:webHidden/>
              </w:rPr>
              <w:instrText xml:space="preserve"> PAGEREF _Toc127347244 \h </w:instrText>
            </w:r>
            <w:r>
              <w:rPr>
                <w:noProof/>
                <w:webHidden/>
              </w:rPr>
            </w:r>
            <w:r>
              <w:rPr>
                <w:noProof/>
                <w:webHidden/>
              </w:rPr>
              <w:fldChar w:fldCharType="separate"/>
            </w:r>
            <w:r w:rsidR="007A27C5">
              <w:rPr>
                <w:noProof/>
                <w:webHidden/>
              </w:rPr>
              <w:t>28</w:t>
            </w:r>
            <w:r>
              <w:rPr>
                <w:noProof/>
                <w:webHidden/>
              </w:rPr>
              <w:fldChar w:fldCharType="end"/>
            </w:r>
          </w:hyperlink>
        </w:p>
        <w:p w14:paraId="5AC228CD" w14:textId="26D49BB2" w:rsidR="001D7F40" w:rsidRDefault="001D7F40" w:rsidP="00CA6539">
          <w:pPr>
            <w:pStyle w:val="TOC2"/>
            <w:rPr>
              <w:rFonts w:asciiTheme="minorHAnsi" w:eastAsiaTheme="minorEastAsia" w:hAnsiTheme="minorHAnsi" w:hint="eastAsia"/>
              <w:noProof/>
              <w:sz w:val="22"/>
              <w:szCs w:val="22"/>
              <w:lang w:eastAsia="en-ZA"/>
            </w:rPr>
          </w:pPr>
          <w:hyperlink w:anchor="_Toc127347245" w:history="1">
            <w:r w:rsidRPr="00D72693">
              <w:rPr>
                <w:rStyle w:val="Hyperlink"/>
                <w:rFonts w:ascii="Tahoma" w:hAnsi="Tahoma"/>
                <w:noProof/>
              </w:rPr>
              <w:t>3.3</w:t>
            </w:r>
            <w:r>
              <w:rPr>
                <w:rFonts w:asciiTheme="minorHAnsi" w:eastAsiaTheme="minorEastAsia" w:hAnsiTheme="minorHAnsi"/>
                <w:noProof/>
                <w:sz w:val="22"/>
                <w:szCs w:val="22"/>
                <w:lang w:eastAsia="en-ZA"/>
              </w:rPr>
              <w:tab/>
            </w:r>
            <w:r w:rsidRPr="00D72693">
              <w:rPr>
                <w:rStyle w:val="Hyperlink"/>
                <w:noProof/>
              </w:rPr>
              <w:t>Consideration of laws and regulations</w:t>
            </w:r>
            <w:r>
              <w:rPr>
                <w:noProof/>
                <w:webHidden/>
              </w:rPr>
              <w:tab/>
            </w:r>
            <w:r>
              <w:rPr>
                <w:noProof/>
                <w:webHidden/>
              </w:rPr>
              <w:fldChar w:fldCharType="begin"/>
            </w:r>
            <w:r>
              <w:rPr>
                <w:noProof/>
                <w:webHidden/>
              </w:rPr>
              <w:instrText xml:space="preserve"> PAGEREF _Toc127347245 \h </w:instrText>
            </w:r>
            <w:r>
              <w:rPr>
                <w:noProof/>
                <w:webHidden/>
              </w:rPr>
            </w:r>
            <w:r>
              <w:rPr>
                <w:noProof/>
                <w:webHidden/>
              </w:rPr>
              <w:fldChar w:fldCharType="separate"/>
            </w:r>
            <w:r w:rsidR="007A27C5">
              <w:rPr>
                <w:noProof/>
                <w:webHidden/>
              </w:rPr>
              <w:t>29</w:t>
            </w:r>
            <w:r>
              <w:rPr>
                <w:noProof/>
                <w:webHidden/>
              </w:rPr>
              <w:fldChar w:fldCharType="end"/>
            </w:r>
          </w:hyperlink>
        </w:p>
        <w:p w14:paraId="65A42CE4" w14:textId="6CD6BD64" w:rsidR="001D7F40" w:rsidRDefault="001D7F40" w:rsidP="00CA6539">
          <w:pPr>
            <w:pStyle w:val="TOC2"/>
            <w:rPr>
              <w:rFonts w:asciiTheme="minorHAnsi" w:eastAsiaTheme="minorEastAsia" w:hAnsiTheme="minorHAnsi" w:hint="eastAsia"/>
              <w:noProof/>
              <w:sz w:val="22"/>
              <w:szCs w:val="22"/>
              <w:lang w:eastAsia="en-ZA"/>
            </w:rPr>
          </w:pPr>
          <w:hyperlink w:anchor="_Toc127347246" w:history="1">
            <w:r w:rsidRPr="00D72693">
              <w:rPr>
                <w:rStyle w:val="Hyperlink"/>
                <w:rFonts w:ascii="Tahoma" w:hAnsi="Tahoma"/>
                <w:noProof/>
              </w:rPr>
              <w:t>3.4</w:t>
            </w:r>
            <w:r>
              <w:rPr>
                <w:rFonts w:asciiTheme="minorHAnsi" w:eastAsiaTheme="minorEastAsia" w:hAnsiTheme="minorHAnsi"/>
                <w:noProof/>
                <w:sz w:val="22"/>
                <w:szCs w:val="22"/>
                <w:lang w:eastAsia="en-ZA"/>
              </w:rPr>
              <w:tab/>
            </w:r>
            <w:r w:rsidRPr="00D72693">
              <w:rPr>
                <w:rStyle w:val="Hyperlink"/>
                <w:noProof/>
              </w:rPr>
              <w:t>Fraud risk assessment</w:t>
            </w:r>
            <w:r>
              <w:rPr>
                <w:noProof/>
                <w:webHidden/>
              </w:rPr>
              <w:tab/>
            </w:r>
            <w:r>
              <w:rPr>
                <w:noProof/>
                <w:webHidden/>
              </w:rPr>
              <w:fldChar w:fldCharType="begin"/>
            </w:r>
            <w:r>
              <w:rPr>
                <w:noProof/>
                <w:webHidden/>
              </w:rPr>
              <w:instrText xml:space="preserve"> PAGEREF _Toc127347246 \h </w:instrText>
            </w:r>
            <w:r>
              <w:rPr>
                <w:noProof/>
                <w:webHidden/>
              </w:rPr>
            </w:r>
            <w:r>
              <w:rPr>
                <w:noProof/>
                <w:webHidden/>
              </w:rPr>
              <w:fldChar w:fldCharType="separate"/>
            </w:r>
            <w:r w:rsidR="007A27C5">
              <w:rPr>
                <w:noProof/>
                <w:webHidden/>
              </w:rPr>
              <w:t>31</w:t>
            </w:r>
            <w:r>
              <w:rPr>
                <w:noProof/>
                <w:webHidden/>
              </w:rPr>
              <w:fldChar w:fldCharType="end"/>
            </w:r>
          </w:hyperlink>
        </w:p>
        <w:p w14:paraId="665B20A9" w14:textId="17E93CDB" w:rsidR="001D7F40" w:rsidRDefault="001D7F40" w:rsidP="00CA6539">
          <w:pPr>
            <w:pStyle w:val="TOC2"/>
            <w:rPr>
              <w:rFonts w:asciiTheme="minorHAnsi" w:eastAsiaTheme="minorEastAsia" w:hAnsiTheme="minorHAnsi" w:hint="eastAsia"/>
              <w:noProof/>
              <w:sz w:val="22"/>
              <w:szCs w:val="22"/>
              <w:lang w:eastAsia="en-ZA"/>
            </w:rPr>
          </w:pPr>
          <w:hyperlink w:anchor="_Toc127347247" w:history="1">
            <w:r w:rsidRPr="00D72693">
              <w:rPr>
                <w:rStyle w:val="Hyperlink"/>
                <w:rFonts w:ascii="Tahoma" w:hAnsi="Tahoma"/>
                <w:noProof/>
              </w:rPr>
              <w:t>3.5</w:t>
            </w:r>
            <w:r>
              <w:rPr>
                <w:rFonts w:asciiTheme="minorHAnsi" w:eastAsiaTheme="minorEastAsia" w:hAnsiTheme="minorHAnsi"/>
                <w:noProof/>
                <w:sz w:val="22"/>
                <w:szCs w:val="22"/>
                <w:lang w:eastAsia="en-ZA"/>
              </w:rPr>
              <w:tab/>
            </w:r>
            <w:r w:rsidRPr="00D72693">
              <w:rPr>
                <w:rStyle w:val="Hyperlink"/>
                <w:noProof/>
              </w:rPr>
              <w:t>Control environment, risk assessment procedures, information system and communication, and monitoring</w:t>
            </w:r>
            <w:r>
              <w:rPr>
                <w:noProof/>
                <w:webHidden/>
              </w:rPr>
              <w:tab/>
            </w:r>
            <w:r>
              <w:rPr>
                <w:noProof/>
                <w:webHidden/>
              </w:rPr>
              <w:fldChar w:fldCharType="begin"/>
            </w:r>
            <w:r>
              <w:rPr>
                <w:noProof/>
                <w:webHidden/>
              </w:rPr>
              <w:instrText xml:space="preserve"> PAGEREF _Toc127347247 \h </w:instrText>
            </w:r>
            <w:r>
              <w:rPr>
                <w:noProof/>
                <w:webHidden/>
              </w:rPr>
            </w:r>
            <w:r>
              <w:rPr>
                <w:noProof/>
                <w:webHidden/>
              </w:rPr>
              <w:fldChar w:fldCharType="separate"/>
            </w:r>
            <w:r w:rsidR="007A27C5">
              <w:rPr>
                <w:noProof/>
                <w:webHidden/>
              </w:rPr>
              <w:t>32</w:t>
            </w:r>
            <w:r>
              <w:rPr>
                <w:noProof/>
                <w:webHidden/>
              </w:rPr>
              <w:fldChar w:fldCharType="end"/>
            </w:r>
          </w:hyperlink>
        </w:p>
        <w:p w14:paraId="5100DA92" w14:textId="78992E3D" w:rsidR="001D7F40" w:rsidRDefault="001D7F40" w:rsidP="00CA6539">
          <w:pPr>
            <w:pStyle w:val="TOC2"/>
            <w:rPr>
              <w:rFonts w:asciiTheme="minorHAnsi" w:eastAsiaTheme="minorEastAsia" w:hAnsiTheme="minorHAnsi" w:hint="eastAsia"/>
              <w:noProof/>
              <w:sz w:val="22"/>
              <w:szCs w:val="22"/>
              <w:lang w:eastAsia="en-ZA"/>
            </w:rPr>
          </w:pPr>
          <w:hyperlink w:anchor="_Toc127347248" w:history="1">
            <w:r w:rsidRPr="00D72693">
              <w:rPr>
                <w:rStyle w:val="Hyperlink"/>
                <w:rFonts w:ascii="Tahoma" w:hAnsi="Tahoma"/>
                <w:noProof/>
              </w:rPr>
              <w:t>3.6</w:t>
            </w:r>
            <w:r>
              <w:rPr>
                <w:rFonts w:asciiTheme="minorHAnsi" w:eastAsiaTheme="minorEastAsia" w:hAnsiTheme="minorHAnsi"/>
                <w:noProof/>
                <w:sz w:val="22"/>
                <w:szCs w:val="22"/>
                <w:lang w:eastAsia="en-ZA"/>
              </w:rPr>
              <w:tab/>
            </w:r>
            <w:r w:rsidRPr="00D72693">
              <w:rPr>
                <w:rStyle w:val="Hyperlink"/>
                <w:noProof/>
              </w:rPr>
              <w:t>Understanding control activities</w:t>
            </w:r>
            <w:r>
              <w:rPr>
                <w:noProof/>
                <w:webHidden/>
              </w:rPr>
              <w:tab/>
            </w:r>
            <w:r>
              <w:rPr>
                <w:noProof/>
                <w:webHidden/>
              </w:rPr>
              <w:fldChar w:fldCharType="begin"/>
            </w:r>
            <w:r>
              <w:rPr>
                <w:noProof/>
                <w:webHidden/>
              </w:rPr>
              <w:instrText xml:space="preserve"> PAGEREF _Toc127347248 \h </w:instrText>
            </w:r>
            <w:r>
              <w:rPr>
                <w:noProof/>
                <w:webHidden/>
              </w:rPr>
            </w:r>
            <w:r>
              <w:rPr>
                <w:noProof/>
                <w:webHidden/>
              </w:rPr>
              <w:fldChar w:fldCharType="separate"/>
            </w:r>
            <w:r w:rsidR="007A27C5">
              <w:rPr>
                <w:noProof/>
                <w:webHidden/>
              </w:rPr>
              <w:t>35</w:t>
            </w:r>
            <w:r>
              <w:rPr>
                <w:noProof/>
                <w:webHidden/>
              </w:rPr>
              <w:fldChar w:fldCharType="end"/>
            </w:r>
          </w:hyperlink>
        </w:p>
        <w:p w14:paraId="28CDF173" w14:textId="545457FC" w:rsidR="001D7F40" w:rsidRDefault="001D7F40" w:rsidP="00CA6539">
          <w:pPr>
            <w:pStyle w:val="TOC2"/>
            <w:rPr>
              <w:rFonts w:asciiTheme="minorHAnsi" w:eastAsiaTheme="minorEastAsia" w:hAnsiTheme="minorHAnsi" w:hint="eastAsia"/>
              <w:noProof/>
              <w:sz w:val="22"/>
              <w:szCs w:val="22"/>
              <w:lang w:eastAsia="en-ZA"/>
            </w:rPr>
          </w:pPr>
          <w:hyperlink w:anchor="_Toc127347249" w:history="1">
            <w:r w:rsidRPr="00D72693">
              <w:rPr>
                <w:rStyle w:val="Hyperlink"/>
                <w:rFonts w:ascii="Tahoma" w:hAnsi="Tahoma"/>
                <w:noProof/>
              </w:rPr>
              <w:t>3.7</w:t>
            </w:r>
            <w:r>
              <w:rPr>
                <w:rFonts w:asciiTheme="minorHAnsi" w:eastAsiaTheme="minorEastAsia" w:hAnsiTheme="minorHAnsi"/>
                <w:noProof/>
                <w:sz w:val="22"/>
                <w:szCs w:val="22"/>
                <w:lang w:eastAsia="en-ZA"/>
              </w:rPr>
              <w:tab/>
            </w:r>
            <w:r w:rsidRPr="00D72693">
              <w:rPr>
                <w:rStyle w:val="Hyperlink"/>
                <w:noProof/>
              </w:rPr>
              <w:t>Entities using service organisations</w:t>
            </w:r>
            <w:r>
              <w:rPr>
                <w:noProof/>
                <w:webHidden/>
              </w:rPr>
              <w:tab/>
            </w:r>
            <w:r>
              <w:rPr>
                <w:noProof/>
                <w:webHidden/>
              </w:rPr>
              <w:fldChar w:fldCharType="begin"/>
            </w:r>
            <w:r>
              <w:rPr>
                <w:noProof/>
                <w:webHidden/>
              </w:rPr>
              <w:instrText xml:space="preserve"> PAGEREF _Toc127347249 \h </w:instrText>
            </w:r>
            <w:r>
              <w:rPr>
                <w:noProof/>
                <w:webHidden/>
              </w:rPr>
            </w:r>
            <w:r>
              <w:rPr>
                <w:noProof/>
                <w:webHidden/>
              </w:rPr>
              <w:fldChar w:fldCharType="separate"/>
            </w:r>
            <w:r w:rsidR="007A27C5">
              <w:rPr>
                <w:noProof/>
                <w:webHidden/>
              </w:rPr>
              <w:t>36</w:t>
            </w:r>
            <w:r>
              <w:rPr>
                <w:noProof/>
                <w:webHidden/>
              </w:rPr>
              <w:fldChar w:fldCharType="end"/>
            </w:r>
          </w:hyperlink>
        </w:p>
        <w:p w14:paraId="7FB49D85" w14:textId="61CD3051" w:rsidR="001D7F40" w:rsidRDefault="001D7F40" w:rsidP="00CA6539">
          <w:pPr>
            <w:pStyle w:val="TOC2"/>
            <w:rPr>
              <w:rFonts w:asciiTheme="minorHAnsi" w:eastAsiaTheme="minorEastAsia" w:hAnsiTheme="minorHAnsi" w:hint="eastAsia"/>
              <w:noProof/>
              <w:sz w:val="22"/>
              <w:szCs w:val="22"/>
              <w:lang w:eastAsia="en-ZA"/>
            </w:rPr>
          </w:pPr>
          <w:hyperlink w:anchor="_Toc127347250" w:history="1">
            <w:r w:rsidRPr="00D72693">
              <w:rPr>
                <w:rStyle w:val="Hyperlink"/>
                <w:rFonts w:ascii="Tahoma" w:hAnsi="Tahoma"/>
                <w:noProof/>
              </w:rPr>
              <w:t>3.8</w:t>
            </w:r>
            <w:r>
              <w:rPr>
                <w:rFonts w:asciiTheme="minorHAnsi" w:eastAsiaTheme="minorEastAsia" w:hAnsiTheme="minorHAnsi"/>
                <w:noProof/>
                <w:sz w:val="22"/>
                <w:szCs w:val="22"/>
                <w:lang w:eastAsia="en-ZA"/>
              </w:rPr>
              <w:tab/>
            </w:r>
            <w:r w:rsidRPr="00D72693">
              <w:rPr>
                <w:rStyle w:val="Hyperlink"/>
                <w:noProof/>
              </w:rPr>
              <w:t>Assessing the risks of material misstatement</w:t>
            </w:r>
            <w:r>
              <w:rPr>
                <w:noProof/>
                <w:webHidden/>
              </w:rPr>
              <w:tab/>
            </w:r>
            <w:r>
              <w:rPr>
                <w:noProof/>
                <w:webHidden/>
              </w:rPr>
              <w:fldChar w:fldCharType="begin"/>
            </w:r>
            <w:r>
              <w:rPr>
                <w:noProof/>
                <w:webHidden/>
              </w:rPr>
              <w:instrText xml:space="preserve"> PAGEREF _Toc127347250 \h </w:instrText>
            </w:r>
            <w:r>
              <w:rPr>
                <w:noProof/>
                <w:webHidden/>
              </w:rPr>
            </w:r>
            <w:r>
              <w:rPr>
                <w:noProof/>
                <w:webHidden/>
              </w:rPr>
              <w:fldChar w:fldCharType="separate"/>
            </w:r>
            <w:r w:rsidR="007A27C5">
              <w:rPr>
                <w:noProof/>
                <w:webHidden/>
              </w:rPr>
              <w:t>37</w:t>
            </w:r>
            <w:r>
              <w:rPr>
                <w:noProof/>
                <w:webHidden/>
              </w:rPr>
              <w:fldChar w:fldCharType="end"/>
            </w:r>
          </w:hyperlink>
        </w:p>
        <w:p w14:paraId="4F0BE1DD" w14:textId="44204360" w:rsidR="001D7F40" w:rsidRDefault="001D7F40" w:rsidP="00CA6539">
          <w:pPr>
            <w:pStyle w:val="TOC2"/>
            <w:rPr>
              <w:rFonts w:asciiTheme="minorHAnsi" w:eastAsiaTheme="minorEastAsia" w:hAnsiTheme="minorHAnsi" w:hint="eastAsia"/>
              <w:noProof/>
              <w:sz w:val="22"/>
              <w:szCs w:val="22"/>
              <w:lang w:eastAsia="en-ZA"/>
            </w:rPr>
          </w:pPr>
          <w:hyperlink w:anchor="_Toc127347251" w:history="1">
            <w:r w:rsidRPr="00D72693">
              <w:rPr>
                <w:rStyle w:val="Hyperlink"/>
                <w:rFonts w:ascii="Tahoma" w:hAnsi="Tahoma"/>
                <w:noProof/>
              </w:rPr>
              <w:t>3.9</w:t>
            </w:r>
            <w:r>
              <w:rPr>
                <w:rFonts w:asciiTheme="minorHAnsi" w:eastAsiaTheme="minorEastAsia" w:hAnsiTheme="minorHAnsi"/>
                <w:noProof/>
                <w:sz w:val="22"/>
                <w:szCs w:val="22"/>
                <w:lang w:eastAsia="en-ZA"/>
              </w:rPr>
              <w:tab/>
            </w:r>
            <w:r w:rsidRPr="00D72693">
              <w:rPr>
                <w:rStyle w:val="Hyperlink"/>
                <w:noProof/>
              </w:rPr>
              <w:t>Significant risks</w:t>
            </w:r>
            <w:r>
              <w:rPr>
                <w:noProof/>
                <w:webHidden/>
              </w:rPr>
              <w:tab/>
            </w:r>
            <w:r>
              <w:rPr>
                <w:noProof/>
                <w:webHidden/>
              </w:rPr>
              <w:fldChar w:fldCharType="begin"/>
            </w:r>
            <w:r>
              <w:rPr>
                <w:noProof/>
                <w:webHidden/>
              </w:rPr>
              <w:instrText xml:space="preserve"> PAGEREF _Toc127347251 \h </w:instrText>
            </w:r>
            <w:r>
              <w:rPr>
                <w:noProof/>
                <w:webHidden/>
              </w:rPr>
            </w:r>
            <w:r>
              <w:rPr>
                <w:noProof/>
                <w:webHidden/>
              </w:rPr>
              <w:fldChar w:fldCharType="separate"/>
            </w:r>
            <w:r w:rsidR="007A27C5">
              <w:rPr>
                <w:noProof/>
                <w:webHidden/>
              </w:rPr>
              <w:t>37</w:t>
            </w:r>
            <w:r>
              <w:rPr>
                <w:noProof/>
                <w:webHidden/>
              </w:rPr>
              <w:fldChar w:fldCharType="end"/>
            </w:r>
          </w:hyperlink>
        </w:p>
        <w:p w14:paraId="15E4C084" w14:textId="4D7B25BA" w:rsidR="001D7F40" w:rsidRDefault="001D7F40" w:rsidP="00CA6539">
          <w:pPr>
            <w:pStyle w:val="TOC2"/>
            <w:rPr>
              <w:rFonts w:asciiTheme="minorHAnsi" w:eastAsiaTheme="minorEastAsia" w:hAnsiTheme="minorHAnsi" w:hint="eastAsia"/>
              <w:noProof/>
              <w:sz w:val="22"/>
              <w:szCs w:val="22"/>
              <w:lang w:eastAsia="en-ZA"/>
            </w:rPr>
          </w:pPr>
          <w:hyperlink w:anchor="_Toc127347252" w:history="1">
            <w:r w:rsidRPr="00D72693">
              <w:rPr>
                <w:rStyle w:val="Hyperlink"/>
                <w:rFonts w:ascii="Tahoma" w:hAnsi="Tahoma"/>
                <w:noProof/>
              </w:rPr>
              <w:t>3.10</w:t>
            </w:r>
            <w:r>
              <w:rPr>
                <w:rFonts w:asciiTheme="minorHAnsi" w:eastAsiaTheme="minorEastAsia" w:hAnsiTheme="minorHAnsi"/>
                <w:noProof/>
                <w:sz w:val="22"/>
                <w:szCs w:val="22"/>
                <w:lang w:eastAsia="en-ZA"/>
              </w:rPr>
              <w:tab/>
            </w:r>
            <w:r w:rsidRPr="00D72693">
              <w:rPr>
                <w:rStyle w:val="Hyperlink"/>
                <w:noProof/>
              </w:rPr>
              <w:t>Risks for which substantive procedures are insufficient</w:t>
            </w:r>
            <w:r>
              <w:rPr>
                <w:noProof/>
                <w:webHidden/>
              </w:rPr>
              <w:tab/>
            </w:r>
            <w:r>
              <w:rPr>
                <w:noProof/>
                <w:webHidden/>
              </w:rPr>
              <w:fldChar w:fldCharType="begin"/>
            </w:r>
            <w:r>
              <w:rPr>
                <w:noProof/>
                <w:webHidden/>
              </w:rPr>
              <w:instrText xml:space="preserve"> PAGEREF _Toc127347252 \h </w:instrText>
            </w:r>
            <w:r>
              <w:rPr>
                <w:noProof/>
                <w:webHidden/>
              </w:rPr>
            </w:r>
            <w:r>
              <w:rPr>
                <w:noProof/>
                <w:webHidden/>
              </w:rPr>
              <w:fldChar w:fldCharType="separate"/>
            </w:r>
            <w:r w:rsidR="007A27C5">
              <w:rPr>
                <w:noProof/>
                <w:webHidden/>
              </w:rPr>
              <w:t>40</w:t>
            </w:r>
            <w:r>
              <w:rPr>
                <w:noProof/>
                <w:webHidden/>
              </w:rPr>
              <w:fldChar w:fldCharType="end"/>
            </w:r>
          </w:hyperlink>
        </w:p>
        <w:p w14:paraId="03BA4AA5" w14:textId="5EB53772" w:rsidR="001D7F40" w:rsidRDefault="001D7F40" w:rsidP="00CA6539">
          <w:pPr>
            <w:pStyle w:val="TOC2"/>
            <w:rPr>
              <w:rFonts w:asciiTheme="minorHAnsi" w:eastAsiaTheme="minorEastAsia" w:hAnsiTheme="minorHAnsi" w:hint="eastAsia"/>
              <w:noProof/>
              <w:sz w:val="22"/>
              <w:szCs w:val="22"/>
              <w:lang w:eastAsia="en-ZA"/>
            </w:rPr>
          </w:pPr>
          <w:hyperlink w:anchor="_Toc127347253" w:history="1">
            <w:r w:rsidRPr="00D72693">
              <w:rPr>
                <w:rStyle w:val="Hyperlink"/>
                <w:rFonts w:ascii="Tahoma" w:hAnsi="Tahoma"/>
                <w:noProof/>
              </w:rPr>
              <w:t>3.11</w:t>
            </w:r>
            <w:r>
              <w:rPr>
                <w:rFonts w:asciiTheme="minorHAnsi" w:eastAsiaTheme="minorEastAsia" w:hAnsiTheme="minorHAnsi"/>
                <w:noProof/>
                <w:sz w:val="22"/>
                <w:szCs w:val="22"/>
                <w:lang w:eastAsia="en-ZA"/>
              </w:rPr>
              <w:tab/>
            </w:r>
            <w:r w:rsidRPr="00D72693">
              <w:rPr>
                <w:rStyle w:val="Hyperlink"/>
                <w:noProof/>
              </w:rPr>
              <w:t>Assessing control risk</w:t>
            </w:r>
            <w:r>
              <w:rPr>
                <w:noProof/>
                <w:webHidden/>
              </w:rPr>
              <w:tab/>
            </w:r>
            <w:r>
              <w:rPr>
                <w:noProof/>
                <w:webHidden/>
              </w:rPr>
              <w:fldChar w:fldCharType="begin"/>
            </w:r>
            <w:r>
              <w:rPr>
                <w:noProof/>
                <w:webHidden/>
              </w:rPr>
              <w:instrText xml:space="preserve"> PAGEREF _Toc127347253 \h </w:instrText>
            </w:r>
            <w:r>
              <w:rPr>
                <w:noProof/>
                <w:webHidden/>
              </w:rPr>
            </w:r>
            <w:r>
              <w:rPr>
                <w:noProof/>
                <w:webHidden/>
              </w:rPr>
              <w:fldChar w:fldCharType="separate"/>
            </w:r>
            <w:r w:rsidR="007A27C5">
              <w:rPr>
                <w:noProof/>
                <w:webHidden/>
              </w:rPr>
              <w:t>41</w:t>
            </w:r>
            <w:r>
              <w:rPr>
                <w:noProof/>
                <w:webHidden/>
              </w:rPr>
              <w:fldChar w:fldCharType="end"/>
            </w:r>
          </w:hyperlink>
        </w:p>
        <w:p w14:paraId="1CCE4262" w14:textId="17339BB1" w:rsidR="001D7F40" w:rsidRDefault="001D7F40" w:rsidP="00CA6539">
          <w:pPr>
            <w:pStyle w:val="TOC2"/>
            <w:rPr>
              <w:rFonts w:asciiTheme="minorHAnsi" w:eastAsiaTheme="minorEastAsia" w:hAnsiTheme="minorHAnsi" w:hint="eastAsia"/>
              <w:noProof/>
              <w:sz w:val="22"/>
              <w:szCs w:val="22"/>
              <w:lang w:eastAsia="en-ZA"/>
            </w:rPr>
          </w:pPr>
          <w:hyperlink w:anchor="_Toc127347254" w:history="1">
            <w:r w:rsidRPr="00D72693">
              <w:rPr>
                <w:rStyle w:val="Hyperlink"/>
                <w:rFonts w:ascii="Tahoma" w:hAnsi="Tahoma"/>
                <w:noProof/>
              </w:rPr>
              <w:t>3.12</w:t>
            </w:r>
            <w:r>
              <w:rPr>
                <w:rFonts w:asciiTheme="minorHAnsi" w:eastAsiaTheme="minorEastAsia" w:hAnsiTheme="minorHAnsi"/>
                <w:noProof/>
                <w:sz w:val="22"/>
                <w:szCs w:val="22"/>
                <w:lang w:eastAsia="en-ZA"/>
              </w:rPr>
              <w:tab/>
            </w:r>
            <w:r w:rsidRPr="00D72693">
              <w:rPr>
                <w:rStyle w:val="Hyperlink"/>
                <w:noProof/>
              </w:rPr>
              <w:t>Other risk identification and assessment matters</w:t>
            </w:r>
            <w:r>
              <w:rPr>
                <w:noProof/>
                <w:webHidden/>
              </w:rPr>
              <w:tab/>
            </w:r>
            <w:r>
              <w:rPr>
                <w:noProof/>
                <w:webHidden/>
              </w:rPr>
              <w:fldChar w:fldCharType="begin"/>
            </w:r>
            <w:r>
              <w:rPr>
                <w:noProof/>
                <w:webHidden/>
              </w:rPr>
              <w:instrText xml:space="preserve"> PAGEREF _Toc127347254 \h </w:instrText>
            </w:r>
            <w:r>
              <w:rPr>
                <w:noProof/>
                <w:webHidden/>
              </w:rPr>
            </w:r>
            <w:r>
              <w:rPr>
                <w:noProof/>
                <w:webHidden/>
              </w:rPr>
              <w:fldChar w:fldCharType="separate"/>
            </w:r>
            <w:r w:rsidR="007A27C5">
              <w:rPr>
                <w:noProof/>
                <w:webHidden/>
              </w:rPr>
              <w:t>41</w:t>
            </w:r>
            <w:r>
              <w:rPr>
                <w:noProof/>
                <w:webHidden/>
              </w:rPr>
              <w:fldChar w:fldCharType="end"/>
            </w:r>
          </w:hyperlink>
        </w:p>
        <w:p w14:paraId="66ADC1D4" w14:textId="5F7ABA01" w:rsidR="001D7F40" w:rsidRDefault="001D7F40" w:rsidP="00CA6539">
          <w:pPr>
            <w:pStyle w:val="TOC2"/>
            <w:rPr>
              <w:rFonts w:asciiTheme="minorHAnsi" w:eastAsiaTheme="minorEastAsia" w:hAnsiTheme="minorHAnsi" w:hint="eastAsia"/>
              <w:noProof/>
              <w:sz w:val="22"/>
              <w:szCs w:val="22"/>
              <w:lang w:eastAsia="en-ZA"/>
            </w:rPr>
          </w:pPr>
          <w:hyperlink w:anchor="_Toc127347287" w:history="1">
            <w:r w:rsidRPr="00D72693">
              <w:rPr>
                <w:rStyle w:val="Hyperlink"/>
                <w:rFonts w:ascii="Tahoma" w:hAnsi="Tahoma"/>
                <w:noProof/>
              </w:rPr>
              <w:t>6.6</w:t>
            </w:r>
            <w:r>
              <w:rPr>
                <w:rFonts w:asciiTheme="minorHAnsi" w:eastAsiaTheme="minorEastAsia" w:hAnsiTheme="minorHAnsi"/>
                <w:noProof/>
                <w:sz w:val="22"/>
                <w:szCs w:val="22"/>
                <w:lang w:eastAsia="en-ZA"/>
              </w:rPr>
              <w:tab/>
            </w:r>
            <w:r w:rsidRPr="00D72693">
              <w:rPr>
                <w:rStyle w:val="Hyperlink"/>
                <w:noProof/>
              </w:rPr>
              <w:t>Written representations about management’s responsibilities</w:t>
            </w:r>
            <w:r>
              <w:rPr>
                <w:noProof/>
                <w:webHidden/>
              </w:rPr>
              <w:tab/>
            </w:r>
            <w:r>
              <w:rPr>
                <w:noProof/>
                <w:webHidden/>
              </w:rPr>
              <w:fldChar w:fldCharType="begin"/>
            </w:r>
            <w:r>
              <w:rPr>
                <w:noProof/>
                <w:webHidden/>
              </w:rPr>
              <w:instrText xml:space="preserve"> PAGEREF _Toc127347287 \h </w:instrText>
            </w:r>
            <w:r>
              <w:rPr>
                <w:noProof/>
                <w:webHidden/>
              </w:rPr>
            </w:r>
            <w:r>
              <w:rPr>
                <w:noProof/>
                <w:webHidden/>
              </w:rPr>
              <w:fldChar w:fldCharType="separate"/>
            </w:r>
            <w:r w:rsidR="007A27C5">
              <w:rPr>
                <w:noProof/>
                <w:webHidden/>
              </w:rPr>
              <w:t>84</w:t>
            </w:r>
            <w:r>
              <w:rPr>
                <w:noProof/>
                <w:webHidden/>
              </w:rPr>
              <w:fldChar w:fldCharType="end"/>
            </w:r>
          </w:hyperlink>
        </w:p>
        <w:p w14:paraId="32F1CE70" w14:textId="36841AAA" w:rsidR="001D7F40" w:rsidRDefault="001D7F40" w:rsidP="00CA6539">
          <w:pPr>
            <w:pStyle w:val="TOC2"/>
            <w:rPr>
              <w:rFonts w:asciiTheme="minorHAnsi" w:eastAsiaTheme="minorEastAsia" w:hAnsiTheme="minorHAnsi" w:hint="eastAsia"/>
              <w:noProof/>
              <w:sz w:val="22"/>
              <w:szCs w:val="22"/>
              <w:lang w:eastAsia="en-ZA"/>
            </w:rPr>
          </w:pPr>
          <w:hyperlink w:anchor="_Toc127347288" w:history="1">
            <w:r w:rsidRPr="00D72693">
              <w:rPr>
                <w:rStyle w:val="Hyperlink"/>
                <w:rFonts w:ascii="Tahoma" w:hAnsi="Tahoma"/>
                <w:noProof/>
              </w:rPr>
              <w:t>6.7</w:t>
            </w:r>
            <w:r>
              <w:rPr>
                <w:rFonts w:asciiTheme="minorHAnsi" w:eastAsiaTheme="minorEastAsia" w:hAnsiTheme="minorHAnsi"/>
                <w:noProof/>
                <w:sz w:val="22"/>
                <w:szCs w:val="22"/>
                <w:lang w:eastAsia="en-ZA"/>
              </w:rPr>
              <w:tab/>
            </w:r>
            <w:r w:rsidRPr="00D72693">
              <w:rPr>
                <w:rStyle w:val="Hyperlink"/>
                <w:noProof/>
              </w:rPr>
              <w:t>Other written representations</w:t>
            </w:r>
            <w:r>
              <w:rPr>
                <w:noProof/>
                <w:webHidden/>
              </w:rPr>
              <w:tab/>
            </w:r>
            <w:r>
              <w:rPr>
                <w:noProof/>
                <w:webHidden/>
              </w:rPr>
              <w:fldChar w:fldCharType="begin"/>
            </w:r>
            <w:r>
              <w:rPr>
                <w:noProof/>
                <w:webHidden/>
              </w:rPr>
              <w:instrText xml:space="preserve"> PAGEREF _Toc127347288 \h </w:instrText>
            </w:r>
            <w:r>
              <w:rPr>
                <w:noProof/>
                <w:webHidden/>
              </w:rPr>
            </w:r>
            <w:r>
              <w:rPr>
                <w:noProof/>
                <w:webHidden/>
              </w:rPr>
              <w:fldChar w:fldCharType="separate"/>
            </w:r>
            <w:r w:rsidR="007A27C5">
              <w:rPr>
                <w:noProof/>
                <w:webHidden/>
              </w:rPr>
              <w:t>84</w:t>
            </w:r>
            <w:r>
              <w:rPr>
                <w:noProof/>
                <w:webHidden/>
              </w:rPr>
              <w:fldChar w:fldCharType="end"/>
            </w:r>
          </w:hyperlink>
        </w:p>
        <w:p w14:paraId="01897229" w14:textId="63E7A045" w:rsidR="001D7F40" w:rsidRDefault="001D7F40" w:rsidP="00CA6539">
          <w:pPr>
            <w:pStyle w:val="TOC2"/>
            <w:rPr>
              <w:rFonts w:asciiTheme="minorHAnsi" w:eastAsiaTheme="minorEastAsia" w:hAnsiTheme="minorHAnsi" w:hint="eastAsia"/>
              <w:noProof/>
              <w:sz w:val="22"/>
              <w:szCs w:val="22"/>
              <w:lang w:eastAsia="en-ZA"/>
            </w:rPr>
          </w:pPr>
          <w:hyperlink w:anchor="_Toc127347289" w:history="1">
            <w:r w:rsidRPr="00D72693">
              <w:rPr>
                <w:rStyle w:val="Hyperlink"/>
                <w:rFonts w:ascii="Tahoma" w:hAnsi="Tahoma"/>
                <w:noProof/>
              </w:rPr>
              <w:t>6.8</w:t>
            </w:r>
            <w:r>
              <w:rPr>
                <w:rFonts w:asciiTheme="minorHAnsi" w:eastAsiaTheme="minorEastAsia" w:hAnsiTheme="minorHAnsi"/>
                <w:noProof/>
                <w:sz w:val="22"/>
                <w:szCs w:val="22"/>
                <w:lang w:eastAsia="en-ZA"/>
              </w:rPr>
              <w:tab/>
            </w:r>
            <w:r w:rsidRPr="00D72693">
              <w:rPr>
                <w:rStyle w:val="Hyperlink"/>
                <w:noProof/>
              </w:rPr>
              <w:t>Forming an opinion</w:t>
            </w:r>
            <w:r>
              <w:rPr>
                <w:noProof/>
                <w:webHidden/>
              </w:rPr>
              <w:tab/>
            </w:r>
            <w:r>
              <w:rPr>
                <w:noProof/>
                <w:webHidden/>
              </w:rPr>
              <w:fldChar w:fldCharType="begin"/>
            </w:r>
            <w:r>
              <w:rPr>
                <w:noProof/>
                <w:webHidden/>
              </w:rPr>
              <w:instrText xml:space="preserve"> PAGEREF _Toc127347289 \h </w:instrText>
            </w:r>
            <w:r>
              <w:rPr>
                <w:noProof/>
                <w:webHidden/>
              </w:rPr>
            </w:r>
            <w:r>
              <w:rPr>
                <w:noProof/>
                <w:webHidden/>
              </w:rPr>
              <w:fldChar w:fldCharType="separate"/>
            </w:r>
            <w:r w:rsidR="007A27C5">
              <w:rPr>
                <w:noProof/>
                <w:webHidden/>
              </w:rPr>
              <w:t>86</w:t>
            </w:r>
            <w:r>
              <w:rPr>
                <w:noProof/>
                <w:webHidden/>
              </w:rPr>
              <w:fldChar w:fldCharType="end"/>
            </w:r>
          </w:hyperlink>
        </w:p>
        <w:p w14:paraId="10ED4FB6" w14:textId="3B3086F9" w:rsidR="001D7F40" w:rsidRDefault="001D7F40" w:rsidP="00CA6539">
          <w:pPr>
            <w:pStyle w:val="TOC2"/>
            <w:rPr>
              <w:rFonts w:asciiTheme="minorHAnsi" w:eastAsiaTheme="minorEastAsia" w:hAnsiTheme="minorHAnsi" w:hint="eastAsia"/>
              <w:noProof/>
              <w:sz w:val="22"/>
              <w:szCs w:val="22"/>
              <w:lang w:eastAsia="en-ZA"/>
            </w:rPr>
          </w:pPr>
          <w:hyperlink w:anchor="_Toc127347290" w:history="1">
            <w:r w:rsidRPr="00D72693">
              <w:rPr>
                <w:rStyle w:val="Hyperlink"/>
                <w:rFonts w:ascii="Tahoma" w:hAnsi="Tahoma"/>
                <w:noProof/>
              </w:rPr>
              <w:t>6.9</w:t>
            </w:r>
            <w:r>
              <w:rPr>
                <w:rFonts w:asciiTheme="minorHAnsi" w:eastAsiaTheme="minorEastAsia" w:hAnsiTheme="minorHAnsi"/>
                <w:noProof/>
                <w:sz w:val="22"/>
                <w:szCs w:val="22"/>
                <w:lang w:eastAsia="en-ZA"/>
              </w:rPr>
              <w:tab/>
            </w:r>
            <w:r w:rsidRPr="00D72693">
              <w:rPr>
                <w:rStyle w:val="Hyperlink"/>
                <w:noProof/>
              </w:rPr>
              <w:t>Other situations where a modified opinion must be specifically considered</w:t>
            </w:r>
            <w:r>
              <w:rPr>
                <w:noProof/>
                <w:webHidden/>
              </w:rPr>
              <w:tab/>
            </w:r>
            <w:r>
              <w:rPr>
                <w:noProof/>
                <w:webHidden/>
              </w:rPr>
              <w:fldChar w:fldCharType="begin"/>
            </w:r>
            <w:r>
              <w:rPr>
                <w:noProof/>
                <w:webHidden/>
              </w:rPr>
              <w:instrText xml:space="preserve"> PAGEREF _Toc127347290 \h </w:instrText>
            </w:r>
            <w:r>
              <w:rPr>
                <w:noProof/>
                <w:webHidden/>
              </w:rPr>
            </w:r>
            <w:r>
              <w:rPr>
                <w:noProof/>
                <w:webHidden/>
              </w:rPr>
              <w:fldChar w:fldCharType="separate"/>
            </w:r>
            <w:r w:rsidR="007A27C5">
              <w:rPr>
                <w:noProof/>
                <w:webHidden/>
              </w:rPr>
              <w:t>88</w:t>
            </w:r>
            <w:r>
              <w:rPr>
                <w:noProof/>
                <w:webHidden/>
              </w:rPr>
              <w:fldChar w:fldCharType="end"/>
            </w:r>
          </w:hyperlink>
        </w:p>
        <w:p w14:paraId="7B17B129" w14:textId="32B4A2E1" w:rsidR="001D7F40" w:rsidRDefault="001D7F40" w:rsidP="00CA6539">
          <w:pPr>
            <w:pStyle w:val="TOC2"/>
            <w:rPr>
              <w:rFonts w:asciiTheme="minorHAnsi" w:eastAsiaTheme="minorEastAsia" w:hAnsiTheme="minorHAnsi" w:hint="eastAsia"/>
              <w:noProof/>
              <w:sz w:val="22"/>
              <w:szCs w:val="22"/>
              <w:lang w:eastAsia="en-ZA"/>
            </w:rPr>
          </w:pPr>
          <w:hyperlink w:anchor="_Toc127347291" w:history="1">
            <w:r w:rsidRPr="00D72693">
              <w:rPr>
                <w:rStyle w:val="Hyperlink"/>
                <w:rFonts w:ascii="Tahoma" w:hAnsi="Tahoma"/>
                <w:noProof/>
              </w:rPr>
              <w:t>6.10</w:t>
            </w:r>
            <w:r>
              <w:rPr>
                <w:rFonts w:asciiTheme="minorHAnsi" w:eastAsiaTheme="minorEastAsia" w:hAnsiTheme="minorHAnsi"/>
                <w:noProof/>
                <w:sz w:val="22"/>
                <w:szCs w:val="22"/>
                <w:lang w:eastAsia="en-ZA"/>
              </w:rPr>
              <w:tab/>
            </w:r>
            <w:r w:rsidRPr="00D72693">
              <w:rPr>
                <w:rStyle w:val="Hyperlink"/>
                <w:noProof/>
              </w:rPr>
              <w:t>Situations where the engagement partner will express a qualified or adverse opinion</w:t>
            </w:r>
            <w:r>
              <w:rPr>
                <w:noProof/>
                <w:webHidden/>
              </w:rPr>
              <w:tab/>
            </w:r>
            <w:r>
              <w:rPr>
                <w:noProof/>
                <w:webHidden/>
              </w:rPr>
              <w:fldChar w:fldCharType="begin"/>
            </w:r>
            <w:r>
              <w:rPr>
                <w:noProof/>
                <w:webHidden/>
              </w:rPr>
              <w:instrText xml:space="preserve"> PAGEREF _Toc127347291 \h </w:instrText>
            </w:r>
            <w:r>
              <w:rPr>
                <w:noProof/>
                <w:webHidden/>
              </w:rPr>
            </w:r>
            <w:r>
              <w:rPr>
                <w:noProof/>
                <w:webHidden/>
              </w:rPr>
              <w:fldChar w:fldCharType="separate"/>
            </w:r>
            <w:r w:rsidR="007A27C5">
              <w:rPr>
                <w:noProof/>
                <w:webHidden/>
              </w:rPr>
              <w:t>89</w:t>
            </w:r>
            <w:r>
              <w:rPr>
                <w:noProof/>
                <w:webHidden/>
              </w:rPr>
              <w:fldChar w:fldCharType="end"/>
            </w:r>
          </w:hyperlink>
        </w:p>
        <w:p w14:paraId="56F47881" w14:textId="6D968338" w:rsidR="001D7F40" w:rsidRDefault="001D7F40" w:rsidP="00CA6539">
          <w:pPr>
            <w:pStyle w:val="TOC2"/>
            <w:rPr>
              <w:rFonts w:asciiTheme="minorHAnsi" w:eastAsiaTheme="minorEastAsia" w:hAnsiTheme="minorHAnsi" w:hint="eastAsia"/>
              <w:noProof/>
              <w:sz w:val="22"/>
              <w:szCs w:val="22"/>
              <w:lang w:eastAsia="en-ZA"/>
            </w:rPr>
          </w:pPr>
          <w:hyperlink w:anchor="_Toc127347292" w:history="1">
            <w:r w:rsidRPr="00D72693">
              <w:rPr>
                <w:rStyle w:val="Hyperlink"/>
                <w:rFonts w:ascii="Tahoma" w:hAnsi="Tahoma"/>
                <w:noProof/>
              </w:rPr>
              <w:t>6.11</w:t>
            </w:r>
            <w:r>
              <w:rPr>
                <w:rFonts w:asciiTheme="minorHAnsi" w:eastAsiaTheme="minorEastAsia" w:hAnsiTheme="minorHAnsi"/>
                <w:noProof/>
                <w:sz w:val="22"/>
                <w:szCs w:val="22"/>
                <w:lang w:eastAsia="en-ZA"/>
              </w:rPr>
              <w:tab/>
            </w:r>
            <w:r w:rsidRPr="00D72693">
              <w:rPr>
                <w:rStyle w:val="Hyperlink"/>
                <w:noProof/>
              </w:rPr>
              <w:t>Situations where an adverse opinion must be expressed</w:t>
            </w:r>
            <w:r>
              <w:rPr>
                <w:noProof/>
                <w:webHidden/>
              </w:rPr>
              <w:tab/>
            </w:r>
            <w:r>
              <w:rPr>
                <w:noProof/>
                <w:webHidden/>
              </w:rPr>
              <w:fldChar w:fldCharType="begin"/>
            </w:r>
            <w:r>
              <w:rPr>
                <w:noProof/>
                <w:webHidden/>
              </w:rPr>
              <w:instrText xml:space="preserve"> PAGEREF _Toc127347292 \h </w:instrText>
            </w:r>
            <w:r>
              <w:rPr>
                <w:noProof/>
                <w:webHidden/>
              </w:rPr>
            </w:r>
            <w:r>
              <w:rPr>
                <w:noProof/>
                <w:webHidden/>
              </w:rPr>
              <w:fldChar w:fldCharType="separate"/>
            </w:r>
            <w:r w:rsidR="007A27C5">
              <w:rPr>
                <w:noProof/>
                <w:webHidden/>
              </w:rPr>
              <w:t>89</w:t>
            </w:r>
            <w:r>
              <w:rPr>
                <w:noProof/>
                <w:webHidden/>
              </w:rPr>
              <w:fldChar w:fldCharType="end"/>
            </w:r>
          </w:hyperlink>
        </w:p>
        <w:p w14:paraId="7BBFBFCE" w14:textId="056C5DFE" w:rsidR="001D7F40" w:rsidRDefault="001D7F40" w:rsidP="00CA6539">
          <w:pPr>
            <w:pStyle w:val="TOC2"/>
            <w:rPr>
              <w:rFonts w:asciiTheme="minorHAnsi" w:eastAsiaTheme="minorEastAsia" w:hAnsiTheme="minorHAnsi" w:hint="eastAsia"/>
              <w:noProof/>
              <w:sz w:val="22"/>
              <w:szCs w:val="22"/>
              <w:lang w:eastAsia="en-ZA"/>
            </w:rPr>
          </w:pPr>
          <w:hyperlink w:anchor="_Toc127347293" w:history="1">
            <w:r w:rsidRPr="00D72693">
              <w:rPr>
                <w:rStyle w:val="Hyperlink"/>
                <w:rFonts w:ascii="Tahoma" w:hAnsi="Tahoma"/>
                <w:noProof/>
              </w:rPr>
              <w:t>6.12</w:t>
            </w:r>
            <w:r>
              <w:rPr>
                <w:rFonts w:asciiTheme="minorHAnsi" w:eastAsiaTheme="minorEastAsia" w:hAnsiTheme="minorHAnsi"/>
                <w:noProof/>
                <w:sz w:val="22"/>
                <w:szCs w:val="22"/>
                <w:lang w:eastAsia="en-ZA"/>
              </w:rPr>
              <w:tab/>
            </w:r>
            <w:r w:rsidRPr="00D72693">
              <w:rPr>
                <w:rStyle w:val="Hyperlink"/>
                <w:noProof/>
              </w:rPr>
              <w:t>Situations where our opinion must be qualified or disclaimed</w:t>
            </w:r>
            <w:r>
              <w:rPr>
                <w:noProof/>
                <w:webHidden/>
              </w:rPr>
              <w:tab/>
            </w:r>
            <w:r>
              <w:rPr>
                <w:noProof/>
                <w:webHidden/>
              </w:rPr>
              <w:fldChar w:fldCharType="begin"/>
            </w:r>
            <w:r>
              <w:rPr>
                <w:noProof/>
                <w:webHidden/>
              </w:rPr>
              <w:instrText xml:space="preserve"> PAGEREF _Toc127347293 \h </w:instrText>
            </w:r>
            <w:r>
              <w:rPr>
                <w:noProof/>
                <w:webHidden/>
              </w:rPr>
            </w:r>
            <w:r>
              <w:rPr>
                <w:noProof/>
                <w:webHidden/>
              </w:rPr>
              <w:fldChar w:fldCharType="separate"/>
            </w:r>
            <w:r w:rsidR="007A27C5">
              <w:rPr>
                <w:noProof/>
                <w:webHidden/>
              </w:rPr>
              <w:t>89</w:t>
            </w:r>
            <w:r>
              <w:rPr>
                <w:noProof/>
                <w:webHidden/>
              </w:rPr>
              <w:fldChar w:fldCharType="end"/>
            </w:r>
          </w:hyperlink>
        </w:p>
        <w:p w14:paraId="062E44F7" w14:textId="2B75917C" w:rsidR="001D7F40" w:rsidRDefault="001D7F40" w:rsidP="00CA6539">
          <w:pPr>
            <w:pStyle w:val="TOC2"/>
            <w:rPr>
              <w:rFonts w:asciiTheme="minorHAnsi" w:eastAsiaTheme="minorEastAsia" w:hAnsiTheme="minorHAnsi" w:hint="eastAsia"/>
              <w:noProof/>
              <w:sz w:val="22"/>
              <w:szCs w:val="22"/>
              <w:lang w:eastAsia="en-ZA"/>
            </w:rPr>
          </w:pPr>
          <w:hyperlink w:anchor="_Toc127347294" w:history="1">
            <w:r w:rsidRPr="00D72693">
              <w:rPr>
                <w:rStyle w:val="Hyperlink"/>
                <w:rFonts w:ascii="Tahoma" w:hAnsi="Tahoma"/>
                <w:noProof/>
              </w:rPr>
              <w:t>6.13</w:t>
            </w:r>
            <w:r>
              <w:rPr>
                <w:rFonts w:asciiTheme="minorHAnsi" w:eastAsiaTheme="minorEastAsia" w:hAnsiTheme="minorHAnsi"/>
                <w:noProof/>
                <w:sz w:val="22"/>
                <w:szCs w:val="22"/>
                <w:lang w:eastAsia="en-ZA"/>
              </w:rPr>
              <w:tab/>
            </w:r>
            <w:r w:rsidRPr="00D72693">
              <w:rPr>
                <w:rStyle w:val="Hyperlink"/>
                <w:noProof/>
              </w:rPr>
              <w:t>Situations where an opinion must be disclaimed</w:t>
            </w:r>
            <w:r>
              <w:rPr>
                <w:noProof/>
                <w:webHidden/>
              </w:rPr>
              <w:tab/>
            </w:r>
            <w:r>
              <w:rPr>
                <w:noProof/>
                <w:webHidden/>
              </w:rPr>
              <w:fldChar w:fldCharType="begin"/>
            </w:r>
            <w:r>
              <w:rPr>
                <w:noProof/>
                <w:webHidden/>
              </w:rPr>
              <w:instrText xml:space="preserve"> PAGEREF _Toc127347294 \h </w:instrText>
            </w:r>
            <w:r>
              <w:rPr>
                <w:noProof/>
                <w:webHidden/>
              </w:rPr>
            </w:r>
            <w:r>
              <w:rPr>
                <w:noProof/>
                <w:webHidden/>
              </w:rPr>
              <w:fldChar w:fldCharType="separate"/>
            </w:r>
            <w:r w:rsidR="007A27C5">
              <w:rPr>
                <w:noProof/>
                <w:webHidden/>
              </w:rPr>
              <w:t>90</w:t>
            </w:r>
            <w:r>
              <w:rPr>
                <w:noProof/>
                <w:webHidden/>
              </w:rPr>
              <w:fldChar w:fldCharType="end"/>
            </w:r>
          </w:hyperlink>
        </w:p>
        <w:p w14:paraId="38186669" w14:textId="36B4AE64" w:rsidR="001D7F40" w:rsidRDefault="001D7F40" w:rsidP="00CA6539">
          <w:pPr>
            <w:pStyle w:val="TOC2"/>
            <w:rPr>
              <w:rFonts w:asciiTheme="minorHAnsi" w:eastAsiaTheme="minorEastAsia" w:hAnsiTheme="minorHAnsi" w:hint="eastAsia"/>
              <w:noProof/>
              <w:sz w:val="22"/>
              <w:szCs w:val="22"/>
              <w:lang w:eastAsia="en-ZA"/>
            </w:rPr>
          </w:pPr>
          <w:hyperlink w:anchor="_Toc127347295" w:history="1">
            <w:r w:rsidRPr="00D72693">
              <w:rPr>
                <w:rStyle w:val="Hyperlink"/>
                <w:rFonts w:ascii="Tahoma" w:hAnsi="Tahoma"/>
                <w:noProof/>
              </w:rPr>
              <w:t>6.14</w:t>
            </w:r>
            <w:r>
              <w:rPr>
                <w:rFonts w:asciiTheme="minorHAnsi" w:eastAsiaTheme="minorEastAsia" w:hAnsiTheme="minorHAnsi"/>
                <w:noProof/>
                <w:sz w:val="22"/>
                <w:szCs w:val="22"/>
                <w:lang w:eastAsia="en-ZA"/>
              </w:rPr>
              <w:tab/>
            </w:r>
            <w:r w:rsidRPr="00D72693">
              <w:rPr>
                <w:rStyle w:val="Hyperlink"/>
                <w:noProof/>
              </w:rPr>
              <w:t>Emphasis of matter, other matter and other information paragraphs</w:t>
            </w:r>
            <w:r>
              <w:rPr>
                <w:noProof/>
                <w:webHidden/>
              </w:rPr>
              <w:tab/>
            </w:r>
            <w:r>
              <w:rPr>
                <w:noProof/>
                <w:webHidden/>
              </w:rPr>
              <w:fldChar w:fldCharType="begin"/>
            </w:r>
            <w:r>
              <w:rPr>
                <w:noProof/>
                <w:webHidden/>
              </w:rPr>
              <w:instrText xml:space="preserve"> PAGEREF _Toc127347295 \h </w:instrText>
            </w:r>
            <w:r>
              <w:rPr>
                <w:noProof/>
                <w:webHidden/>
              </w:rPr>
            </w:r>
            <w:r>
              <w:rPr>
                <w:noProof/>
                <w:webHidden/>
              </w:rPr>
              <w:fldChar w:fldCharType="separate"/>
            </w:r>
            <w:r w:rsidR="007A27C5">
              <w:rPr>
                <w:noProof/>
                <w:webHidden/>
              </w:rPr>
              <w:t>90</w:t>
            </w:r>
            <w:r>
              <w:rPr>
                <w:noProof/>
                <w:webHidden/>
              </w:rPr>
              <w:fldChar w:fldCharType="end"/>
            </w:r>
          </w:hyperlink>
        </w:p>
        <w:p w14:paraId="1B1DAA35" w14:textId="41BF2E5A" w:rsidR="001D7F40" w:rsidRDefault="001D7F40" w:rsidP="00CA6539">
          <w:pPr>
            <w:pStyle w:val="TOC2"/>
            <w:rPr>
              <w:rFonts w:asciiTheme="minorHAnsi" w:eastAsiaTheme="minorEastAsia" w:hAnsiTheme="minorHAnsi" w:hint="eastAsia"/>
              <w:noProof/>
              <w:sz w:val="22"/>
              <w:szCs w:val="22"/>
              <w:lang w:eastAsia="en-ZA"/>
            </w:rPr>
          </w:pPr>
          <w:hyperlink w:anchor="_Toc127347296" w:history="1">
            <w:r w:rsidRPr="00D72693">
              <w:rPr>
                <w:rStyle w:val="Hyperlink"/>
                <w:rFonts w:ascii="Tahoma" w:hAnsi="Tahoma"/>
                <w:noProof/>
              </w:rPr>
              <w:t>6.15</w:t>
            </w:r>
            <w:r>
              <w:rPr>
                <w:rFonts w:asciiTheme="minorHAnsi" w:eastAsiaTheme="minorEastAsia" w:hAnsiTheme="minorHAnsi"/>
                <w:noProof/>
                <w:sz w:val="22"/>
                <w:szCs w:val="22"/>
                <w:lang w:eastAsia="en-ZA"/>
              </w:rPr>
              <w:tab/>
            </w:r>
            <w:r w:rsidRPr="00D72693">
              <w:rPr>
                <w:rStyle w:val="Hyperlink"/>
                <w:noProof/>
              </w:rPr>
              <w:t>Form and content of the auditor’s report</w:t>
            </w:r>
            <w:r>
              <w:rPr>
                <w:noProof/>
                <w:webHidden/>
              </w:rPr>
              <w:tab/>
            </w:r>
            <w:r>
              <w:rPr>
                <w:noProof/>
                <w:webHidden/>
              </w:rPr>
              <w:fldChar w:fldCharType="begin"/>
            </w:r>
            <w:r>
              <w:rPr>
                <w:noProof/>
                <w:webHidden/>
              </w:rPr>
              <w:instrText xml:space="preserve"> PAGEREF _Toc127347296 \h </w:instrText>
            </w:r>
            <w:r>
              <w:rPr>
                <w:noProof/>
                <w:webHidden/>
              </w:rPr>
            </w:r>
            <w:r>
              <w:rPr>
                <w:noProof/>
                <w:webHidden/>
              </w:rPr>
              <w:fldChar w:fldCharType="separate"/>
            </w:r>
            <w:r w:rsidR="007A27C5">
              <w:rPr>
                <w:noProof/>
                <w:webHidden/>
              </w:rPr>
              <w:t>91</w:t>
            </w:r>
            <w:r>
              <w:rPr>
                <w:noProof/>
                <w:webHidden/>
              </w:rPr>
              <w:fldChar w:fldCharType="end"/>
            </w:r>
          </w:hyperlink>
        </w:p>
        <w:p w14:paraId="5C17617C" w14:textId="720C1B00" w:rsidR="001D7F40" w:rsidRDefault="001D7F40" w:rsidP="00CA6539">
          <w:pPr>
            <w:pStyle w:val="TOC2"/>
            <w:rPr>
              <w:rFonts w:asciiTheme="minorHAnsi" w:eastAsiaTheme="minorEastAsia" w:hAnsiTheme="minorHAnsi" w:hint="eastAsia"/>
              <w:noProof/>
              <w:sz w:val="22"/>
              <w:szCs w:val="22"/>
              <w:lang w:eastAsia="en-ZA"/>
            </w:rPr>
          </w:pPr>
          <w:hyperlink w:anchor="_Toc127347297" w:history="1">
            <w:r w:rsidRPr="00D72693">
              <w:rPr>
                <w:rStyle w:val="Hyperlink"/>
                <w:rFonts w:ascii="Tahoma" w:hAnsi="Tahoma"/>
                <w:noProof/>
              </w:rPr>
              <w:t>6.16</w:t>
            </w:r>
            <w:r>
              <w:rPr>
                <w:rFonts w:asciiTheme="minorHAnsi" w:eastAsiaTheme="minorEastAsia" w:hAnsiTheme="minorHAnsi"/>
                <w:noProof/>
                <w:sz w:val="22"/>
                <w:szCs w:val="22"/>
                <w:lang w:eastAsia="en-ZA"/>
              </w:rPr>
              <w:tab/>
            </w:r>
            <w:r w:rsidRPr="00D72693">
              <w:rPr>
                <w:rStyle w:val="Hyperlink"/>
                <w:noProof/>
              </w:rPr>
              <w:t>Reporting outside the client, including Reportable Irregularities</w:t>
            </w:r>
            <w:r>
              <w:rPr>
                <w:noProof/>
                <w:webHidden/>
              </w:rPr>
              <w:tab/>
            </w:r>
            <w:r>
              <w:rPr>
                <w:noProof/>
                <w:webHidden/>
              </w:rPr>
              <w:fldChar w:fldCharType="begin"/>
            </w:r>
            <w:r>
              <w:rPr>
                <w:noProof/>
                <w:webHidden/>
              </w:rPr>
              <w:instrText xml:space="preserve"> PAGEREF _Toc127347297 \h </w:instrText>
            </w:r>
            <w:r>
              <w:rPr>
                <w:noProof/>
                <w:webHidden/>
              </w:rPr>
            </w:r>
            <w:r>
              <w:rPr>
                <w:noProof/>
                <w:webHidden/>
              </w:rPr>
              <w:fldChar w:fldCharType="separate"/>
            </w:r>
            <w:r w:rsidR="007A27C5">
              <w:rPr>
                <w:noProof/>
                <w:webHidden/>
              </w:rPr>
              <w:t>100</w:t>
            </w:r>
            <w:r>
              <w:rPr>
                <w:noProof/>
                <w:webHidden/>
              </w:rPr>
              <w:fldChar w:fldCharType="end"/>
            </w:r>
          </w:hyperlink>
        </w:p>
        <w:p w14:paraId="0803AEA9" w14:textId="7AFC09B4" w:rsidR="001D7F40" w:rsidRDefault="001D7F40" w:rsidP="00CA6539">
          <w:pPr>
            <w:pStyle w:val="TOC2"/>
            <w:rPr>
              <w:rFonts w:asciiTheme="minorHAnsi" w:eastAsiaTheme="minorEastAsia" w:hAnsiTheme="minorHAnsi" w:hint="eastAsia"/>
              <w:noProof/>
              <w:sz w:val="22"/>
              <w:szCs w:val="22"/>
              <w:lang w:eastAsia="en-ZA"/>
            </w:rPr>
          </w:pPr>
          <w:hyperlink w:anchor="_Toc127347298" w:history="1">
            <w:r w:rsidRPr="00D72693">
              <w:rPr>
                <w:rStyle w:val="Hyperlink"/>
                <w:rFonts w:ascii="Tahoma" w:hAnsi="Tahoma"/>
                <w:noProof/>
              </w:rPr>
              <w:t>6.17</w:t>
            </w:r>
            <w:r>
              <w:rPr>
                <w:rFonts w:asciiTheme="minorHAnsi" w:eastAsiaTheme="minorEastAsia" w:hAnsiTheme="minorHAnsi"/>
                <w:noProof/>
                <w:sz w:val="22"/>
                <w:szCs w:val="22"/>
                <w:lang w:eastAsia="en-ZA"/>
              </w:rPr>
              <w:tab/>
            </w:r>
            <w:r w:rsidRPr="00D72693">
              <w:rPr>
                <w:rStyle w:val="Hyperlink"/>
                <w:noProof/>
              </w:rPr>
              <w:t>Communication with those charged with governance</w:t>
            </w:r>
            <w:r>
              <w:rPr>
                <w:noProof/>
                <w:webHidden/>
              </w:rPr>
              <w:tab/>
            </w:r>
            <w:r>
              <w:rPr>
                <w:noProof/>
                <w:webHidden/>
              </w:rPr>
              <w:fldChar w:fldCharType="begin"/>
            </w:r>
            <w:r>
              <w:rPr>
                <w:noProof/>
                <w:webHidden/>
              </w:rPr>
              <w:instrText xml:space="preserve"> PAGEREF _Toc127347298 \h </w:instrText>
            </w:r>
            <w:r>
              <w:rPr>
                <w:noProof/>
                <w:webHidden/>
              </w:rPr>
            </w:r>
            <w:r>
              <w:rPr>
                <w:noProof/>
                <w:webHidden/>
              </w:rPr>
              <w:fldChar w:fldCharType="separate"/>
            </w:r>
            <w:r w:rsidR="007A27C5">
              <w:rPr>
                <w:noProof/>
                <w:webHidden/>
              </w:rPr>
              <w:t>101</w:t>
            </w:r>
            <w:r>
              <w:rPr>
                <w:noProof/>
                <w:webHidden/>
              </w:rPr>
              <w:fldChar w:fldCharType="end"/>
            </w:r>
          </w:hyperlink>
        </w:p>
        <w:p w14:paraId="1050505B" w14:textId="40D3C2CB" w:rsidR="001D7F40" w:rsidRDefault="001D7F40" w:rsidP="00CA6539">
          <w:pPr>
            <w:pStyle w:val="TOC2"/>
            <w:rPr>
              <w:rFonts w:asciiTheme="minorHAnsi" w:eastAsiaTheme="minorEastAsia" w:hAnsiTheme="minorHAnsi" w:hint="eastAsia"/>
              <w:noProof/>
              <w:sz w:val="22"/>
              <w:szCs w:val="22"/>
              <w:lang w:eastAsia="en-ZA"/>
            </w:rPr>
          </w:pPr>
          <w:hyperlink w:anchor="_Toc127347299" w:history="1">
            <w:r w:rsidRPr="00D72693">
              <w:rPr>
                <w:rStyle w:val="Hyperlink"/>
                <w:rFonts w:ascii="Tahoma" w:hAnsi="Tahoma"/>
                <w:noProof/>
              </w:rPr>
              <w:t>6.18</w:t>
            </w:r>
            <w:r>
              <w:rPr>
                <w:rFonts w:asciiTheme="minorHAnsi" w:eastAsiaTheme="minorEastAsia" w:hAnsiTheme="minorHAnsi"/>
                <w:noProof/>
                <w:sz w:val="22"/>
                <w:szCs w:val="22"/>
                <w:lang w:eastAsia="en-ZA"/>
              </w:rPr>
              <w:tab/>
            </w:r>
            <w:r w:rsidRPr="00D72693">
              <w:rPr>
                <w:rStyle w:val="Hyperlink"/>
                <w:noProof/>
              </w:rPr>
              <w:t>Key audit matters</w:t>
            </w:r>
            <w:r>
              <w:rPr>
                <w:noProof/>
                <w:webHidden/>
              </w:rPr>
              <w:tab/>
            </w:r>
            <w:r>
              <w:rPr>
                <w:noProof/>
                <w:webHidden/>
              </w:rPr>
              <w:fldChar w:fldCharType="begin"/>
            </w:r>
            <w:r>
              <w:rPr>
                <w:noProof/>
                <w:webHidden/>
              </w:rPr>
              <w:instrText xml:space="preserve"> PAGEREF _Toc127347299 \h </w:instrText>
            </w:r>
            <w:r>
              <w:rPr>
                <w:noProof/>
                <w:webHidden/>
              </w:rPr>
            </w:r>
            <w:r>
              <w:rPr>
                <w:noProof/>
                <w:webHidden/>
              </w:rPr>
              <w:fldChar w:fldCharType="separate"/>
            </w:r>
            <w:r w:rsidR="007A27C5">
              <w:rPr>
                <w:noProof/>
                <w:webHidden/>
              </w:rPr>
              <w:t>103</w:t>
            </w:r>
            <w:r>
              <w:rPr>
                <w:noProof/>
                <w:webHidden/>
              </w:rPr>
              <w:fldChar w:fldCharType="end"/>
            </w:r>
          </w:hyperlink>
        </w:p>
        <w:p w14:paraId="7427670E" w14:textId="5D85F278" w:rsidR="001D7F40" w:rsidRDefault="001D7F40" w:rsidP="00CA6539">
          <w:pPr>
            <w:pStyle w:val="TOC2"/>
            <w:rPr>
              <w:rFonts w:asciiTheme="minorHAnsi" w:eastAsiaTheme="minorEastAsia" w:hAnsiTheme="minorHAnsi" w:hint="eastAsia"/>
              <w:noProof/>
              <w:sz w:val="22"/>
              <w:szCs w:val="22"/>
              <w:lang w:eastAsia="en-ZA"/>
            </w:rPr>
          </w:pPr>
          <w:hyperlink w:anchor="_Toc127347300" w:history="1">
            <w:r w:rsidRPr="00D72693">
              <w:rPr>
                <w:rStyle w:val="Hyperlink"/>
                <w:rFonts w:ascii="Tahoma" w:hAnsi="Tahoma"/>
                <w:noProof/>
              </w:rPr>
              <w:t>6.19</w:t>
            </w:r>
            <w:r>
              <w:rPr>
                <w:rFonts w:asciiTheme="minorHAnsi" w:eastAsiaTheme="minorEastAsia" w:hAnsiTheme="minorHAnsi"/>
                <w:noProof/>
                <w:sz w:val="22"/>
                <w:szCs w:val="22"/>
                <w:lang w:eastAsia="en-ZA"/>
              </w:rPr>
              <w:tab/>
            </w:r>
            <w:r w:rsidRPr="00D72693">
              <w:rPr>
                <w:rStyle w:val="Hyperlink"/>
                <w:noProof/>
              </w:rPr>
              <w:t>Communication with management, including communication of control deficiencies</w:t>
            </w:r>
            <w:r>
              <w:rPr>
                <w:noProof/>
                <w:webHidden/>
              </w:rPr>
              <w:tab/>
            </w:r>
            <w:r>
              <w:rPr>
                <w:noProof/>
                <w:webHidden/>
              </w:rPr>
              <w:fldChar w:fldCharType="begin"/>
            </w:r>
            <w:r>
              <w:rPr>
                <w:noProof/>
                <w:webHidden/>
              </w:rPr>
              <w:instrText xml:space="preserve"> PAGEREF _Toc127347300 \h </w:instrText>
            </w:r>
            <w:r>
              <w:rPr>
                <w:noProof/>
                <w:webHidden/>
              </w:rPr>
            </w:r>
            <w:r>
              <w:rPr>
                <w:noProof/>
                <w:webHidden/>
              </w:rPr>
              <w:fldChar w:fldCharType="separate"/>
            </w:r>
            <w:r w:rsidR="007A27C5">
              <w:rPr>
                <w:noProof/>
                <w:webHidden/>
              </w:rPr>
              <w:t>104</w:t>
            </w:r>
            <w:r>
              <w:rPr>
                <w:noProof/>
                <w:webHidden/>
              </w:rPr>
              <w:fldChar w:fldCharType="end"/>
            </w:r>
          </w:hyperlink>
        </w:p>
        <w:p w14:paraId="26A9868A" w14:textId="6A92A22C" w:rsidR="001D7F40" w:rsidRDefault="001D7F40" w:rsidP="00CA6539">
          <w:pPr>
            <w:pStyle w:val="TOC2"/>
            <w:rPr>
              <w:rFonts w:asciiTheme="minorHAnsi" w:eastAsiaTheme="minorEastAsia" w:hAnsiTheme="minorHAnsi" w:hint="eastAsia"/>
              <w:noProof/>
              <w:sz w:val="22"/>
              <w:szCs w:val="22"/>
              <w:lang w:eastAsia="en-ZA"/>
            </w:rPr>
          </w:pPr>
          <w:hyperlink w:anchor="_Toc127347301" w:history="1">
            <w:r w:rsidRPr="00D72693">
              <w:rPr>
                <w:rStyle w:val="Hyperlink"/>
                <w:rFonts w:ascii="Tahoma" w:hAnsi="Tahoma"/>
                <w:noProof/>
              </w:rPr>
              <w:t>6.20</w:t>
            </w:r>
            <w:r>
              <w:rPr>
                <w:rFonts w:asciiTheme="minorHAnsi" w:eastAsiaTheme="minorEastAsia" w:hAnsiTheme="minorHAnsi"/>
                <w:noProof/>
                <w:sz w:val="22"/>
                <w:szCs w:val="22"/>
                <w:lang w:eastAsia="en-ZA"/>
              </w:rPr>
              <w:tab/>
            </w:r>
            <w:r w:rsidRPr="00D72693">
              <w:rPr>
                <w:rStyle w:val="Hyperlink"/>
                <w:noProof/>
              </w:rPr>
              <w:t>Senior and manager review</w:t>
            </w:r>
            <w:r>
              <w:rPr>
                <w:noProof/>
                <w:webHidden/>
              </w:rPr>
              <w:tab/>
            </w:r>
            <w:r>
              <w:rPr>
                <w:noProof/>
                <w:webHidden/>
              </w:rPr>
              <w:fldChar w:fldCharType="begin"/>
            </w:r>
            <w:r>
              <w:rPr>
                <w:noProof/>
                <w:webHidden/>
              </w:rPr>
              <w:instrText xml:space="preserve"> PAGEREF _Toc127347301 \h </w:instrText>
            </w:r>
            <w:r>
              <w:rPr>
                <w:noProof/>
                <w:webHidden/>
              </w:rPr>
            </w:r>
            <w:r>
              <w:rPr>
                <w:noProof/>
                <w:webHidden/>
              </w:rPr>
              <w:fldChar w:fldCharType="separate"/>
            </w:r>
            <w:r w:rsidR="007A27C5">
              <w:rPr>
                <w:noProof/>
                <w:webHidden/>
              </w:rPr>
              <w:t>105</w:t>
            </w:r>
            <w:r>
              <w:rPr>
                <w:noProof/>
                <w:webHidden/>
              </w:rPr>
              <w:fldChar w:fldCharType="end"/>
            </w:r>
          </w:hyperlink>
        </w:p>
        <w:p w14:paraId="509B18C0" w14:textId="24BD0149" w:rsidR="001D7F40" w:rsidRDefault="001D7F40" w:rsidP="00CA6539">
          <w:pPr>
            <w:pStyle w:val="TOC2"/>
            <w:rPr>
              <w:rFonts w:asciiTheme="minorHAnsi" w:eastAsiaTheme="minorEastAsia" w:hAnsiTheme="minorHAnsi" w:hint="eastAsia"/>
              <w:noProof/>
              <w:sz w:val="22"/>
              <w:szCs w:val="22"/>
              <w:lang w:eastAsia="en-ZA"/>
            </w:rPr>
          </w:pPr>
          <w:hyperlink w:anchor="_Toc127347302" w:history="1">
            <w:r w:rsidRPr="00D72693">
              <w:rPr>
                <w:rStyle w:val="Hyperlink"/>
                <w:rFonts w:ascii="Tahoma" w:hAnsi="Tahoma"/>
                <w:noProof/>
              </w:rPr>
              <w:t>6.21</w:t>
            </w:r>
            <w:r>
              <w:rPr>
                <w:rFonts w:asciiTheme="minorHAnsi" w:eastAsiaTheme="minorEastAsia" w:hAnsiTheme="minorHAnsi"/>
                <w:noProof/>
                <w:sz w:val="22"/>
                <w:szCs w:val="22"/>
                <w:lang w:eastAsia="en-ZA"/>
              </w:rPr>
              <w:tab/>
            </w:r>
            <w:r w:rsidRPr="00D72693">
              <w:rPr>
                <w:rStyle w:val="Hyperlink"/>
                <w:noProof/>
              </w:rPr>
              <w:t>Engagement Quality Control Review</w:t>
            </w:r>
            <w:r>
              <w:rPr>
                <w:noProof/>
                <w:webHidden/>
              </w:rPr>
              <w:tab/>
            </w:r>
            <w:r>
              <w:rPr>
                <w:noProof/>
                <w:webHidden/>
              </w:rPr>
              <w:fldChar w:fldCharType="begin"/>
            </w:r>
            <w:r>
              <w:rPr>
                <w:noProof/>
                <w:webHidden/>
              </w:rPr>
              <w:instrText xml:space="preserve"> PAGEREF _Toc127347302 \h </w:instrText>
            </w:r>
            <w:r>
              <w:rPr>
                <w:noProof/>
                <w:webHidden/>
              </w:rPr>
            </w:r>
            <w:r>
              <w:rPr>
                <w:noProof/>
                <w:webHidden/>
              </w:rPr>
              <w:fldChar w:fldCharType="separate"/>
            </w:r>
            <w:r w:rsidR="007A27C5">
              <w:rPr>
                <w:noProof/>
                <w:webHidden/>
              </w:rPr>
              <w:t>106</w:t>
            </w:r>
            <w:r>
              <w:rPr>
                <w:noProof/>
                <w:webHidden/>
              </w:rPr>
              <w:fldChar w:fldCharType="end"/>
            </w:r>
          </w:hyperlink>
        </w:p>
        <w:p w14:paraId="69115590" w14:textId="1A6816E9" w:rsidR="001D7F40" w:rsidRDefault="001D7F40" w:rsidP="00CA6539">
          <w:pPr>
            <w:pStyle w:val="TOC2"/>
            <w:rPr>
              <w:rFonts w:asciiTheme="minorHAnsi" w:eastAsiaTheme="minorEastAsia" w:hAnsiTheme="minorHAnsi" w:hint="eastAsia"/>
              <w:noProof/>
              <w:sz w:val="22"/>
              <w:szCs w:val="22"/>
              <w:lang w:eastAsia="en-ZA"/>
            </w:rPr>
          </w:pPr>
          <w:hyperlink w:anchor="_Toc127347303" w:history="1">
            <w:r w:rsidRPr="00D72693">
              <w:rPr>
                <w:rStyle w:val="Hyperlink"/>
                <w:rFonts w:ascii="Tahoma" w:hAnsi="Tahoma"/>
                <w:noProof/>
              </w:rPr>
              <w:t>6.22</w:t>
            </w:r>
            <w:r>
              <w:rPr>
                <w:rFonts w:asciiTheme="minorHAnsi" w:eastAsiaTheme="minorEastAsia" w:hAnsiTheme="minorHAnsi"/>
                <w:noProof/>
                <w:sz w:val="22"/>
                <w:szCs w:val="22"/>
                <w:lang w:eastAsia="en-ZA"/>
              </w:rPr>
              <w:tab/>
            </w:r>
            <w:r w:rsidRPr="00D72693">
              <w:rPr>
                <w:rStyle w:val="Hyperlink"/>
                <w:noProof/>
              </w:rPr>
              <w:t>The engagement partner’s review of work performed</w:t>
            </w:r>
            <w:r>
              <w:rPr>
                <w:noProof/>
                <w:webHidden/>
              </w:rPr>
              <w:tab/>
            </w:r>
            <w:r>
              <w:rPr>
                <w:noProof/>
                <w:webHidden/>
              </w:rPr>
              <w:fldChar w:fldCharType="begin"/>
            </w:r>
            <w:r>
              <w:rPr>
                <w:noProof/>
                <w:webHidden/>
              </w:rPr>
              <w:instrText xml:space="preserve"> PAGEREF _Toc127347303 \h </w:instrText>
            </w:r>
            <w:r>
              <w:rPr>
                <w:noProof/>
                <w:webHidden/>
              </w:rPr>
            </w:r>
            <w:r>
              <w:rPr>
                <w:noProof/>
                <w:webHidden/>
              </w:rPr>
              <w:fldChar w:fldCharType="separate"/>
            </w:r>
            <w:r w:rsidR="007A27C5">
              <w:rPr>
                <w:noProof/>
                <w:webHidden/>
              </w:rPr>
              <w:t>106</w:t>
            </w:r>
            <w:r>
              <w:rPr>
                <w:noProof/>
                <w:webHidden/>
              </w:rPr>
              <w:fldChar w:fldCharType="end"/>
            </w:r>
          </w:hyperlink>
        </w:p>
        <w:p w14:paraId="590C7105" w14:textId="0A843D0B" w:rsidR="001D7F40" w:rsidRDefault="001D7F40" w:rsidP="00CA6539">
          <w:pPr>
            <w:pStyle w:val="TOC2"/>
            <w:rPr>
              <w:rFonts w:asciiTheme="minorHAnsi" w:eastAsiaTheme="minorEastAsia" w:hAnsiTheme="minorHAnsi" w:hint="eastAsia"/>
              <w:noProof/>
              <w:sz w:val="22"/>
              <w:szCs w:val="22"/>
              <w:lang w:eastAsia="en-ZA"/>
            </w:rPr>
          </w:pPr>
          <w:hyperlink w:anchor="_Toc127347304" w:history="1">
            <w:r w:rsidRPr="00D72693">
              <w:rPr>
                <w:rStyle w:val="Hyperlink"/>
                <w:rFonts w:ascii="Tahoma" w:hAnsi="Tahoma"/>
                <w:noProof/>
              </w:rPr>
              <w:t>6.23</w:t>
            </w:r>
            <w:r>
              <w:rPr>
                <w:rFonts w:asciiTheme="minorHAnsi" w:eastAsiaTheme="minorEastAsia" w:hAnsiTheme="minorHAnsi"/>
                <w:noProof/>
                <w:sz w:val="22"/>
                <w:szCs w:val="22"/>
                <w:lang w:eastAsia="en-ZA"/>
              </w:rPr>
              <w:tab/>
            </w:r>
            <w:r w:rsidRPr="00D72693">
              <w:rPr>
                <w:rStyle w:val="Hyperlink"/>
                <w:noProof/>
              </w:rPr>
              <w:t>Final file assembly</w:t>
            </w:r>
            <w:r>
              <w:rPr>
                <w:noProof/>
                <w:webHidden/>
              </w:rPr>
              <w:tab/>
            </w:r>
            <w:r>
              <w:rPr>
                <w:noProof/>
                <w:webHidden/>
              </w:rPr>
              <w:fldChar w:fldCharType="begin"/>
            </w:r>
            <w:r>
              <w:rPr>
                <w:noProof/>
                <w:webHidden/>
              </w:rPr>
              <w:instrText xml:space="preserve"> PAGEREF _Toc127347304 \h </w:instrText>
            </w:r>
            <w:r>
              <w:rPr>
                <w:noProof/>
                <w:webHidden/>
              </w:rPr>
            </w:r>
            <w:r>
              <w:rPr>
                <w:noProof/>
                <w:webHidden/>
              </w:rPr>
              <w:fldChar w:fldCharType="separate"/>
            </w:r>
            <w:r w:rsidR="007A27C5">
              <w:rPr>
                <w:noProof/>
                <w:webHidden/>
              </w:rPr>
              <w:t>106</w:t>
            </w:r>
            <w:r>
              <w:rPr>
                <w:noProof/>
                <w:webHidden/>
              </w:rPr>
              <w:fldChar w:fldCharType="end"/>
            </w:r>
          </w:hyperlink>
        </w:p>
        <w:p w14:paraId="628F4BC9" w14:textId="28A2ED9C" w:rsidR="00036EAC" w:rsidRDefault="00B91C64">
          <w:r>
            <w:rPr>
              <w:szCs w:val="24"/>
            </w:rPr>
            <w:fldChar w:fldCharType="end"/>
          </w:r>
        </w:p>
      </w:sdtContent>
    </w:sdt>
    <w:p w14:paraId="628F4BCA" w14:textId="77777777" w:rsidR="006D5873" w:rsidRDefault="006D5873">
      <w:pPr>
        <w:spacing w:before="100" w:after="200" w:line="276" w:lineRule="auto"/>
        <w:rPr>
          <w:rFonts w:eastAsiaTheme="majorEastAsia" w:cs="Tahoma" w:hint="eastAsia"/>
          <w:bCs/>
          <w:caps/>
          <w:color w:val="0840A3" w:themeColor="accent1"/>
          <w:sz w:val="28"/>
          <w:szCs w:val="32"/>
        </w:rPr>
      </w:pPr>
      <w:r>
        <w:rPr>
          <w:bCs/>
          <w:caps/>
        </w:rPr>
        <w:br w:type="page"/>
      </w:r>
    </w:p>
    <w:p w14:paraId="628F4DE6" w14:textId="77777777" w:rsidR="00205E43" w:rsidRDefault="00205E43">
      <w:pPr>
        <w:spacing w:before="100" w:after="200" w:line="276" w:lineRule="auto"/>
        <w:rPr>
          <w:rFonts w:cs="Times New Roman"/>
          <w:bCs/>
          <w:kern w:val="8"/>
          <w:lang w:bidi="he-IL"/>
        </w:rPr>
      </w:pPr>
      <w:r>
        <w:lastRenderedPageBreak/>
        <w:br w:type="page"/>
      </w:r>
    </w:p>
    <w:p w14:paraId="628F4DE8" w14:textId="6BE9BEA4" w:rsidR="00205E43" w:rsidRPr="00222C21" w:rsidRDefault="00657629" w:rsidP="00222C21">
      <w:pPr>
        <w:pStyle w:val="Chapter"/>
        <w:rPr>
          <w:rFonts w:hint="eastAsia"/>
        </w:rPr>
      </w:pPr>
      <w:bookmarkStart w:id="3" w:name="_Toc88313432"/>
      <w:bookmarkStart w:id="4" w:name="_Ref112657333"/>
      <w:bookmarkStart w:id="5" w:name="_Ref112657374"/>
      <w:bookmarkStart w:id="6" w:name="_Ref139622461"/>
      <w:bookmarkStart w:id="7" w:name="_Toc149444611"/>
      <w:bookmarkStart w:id="8" w:name="_Toc175807553"/>
      <w:bookmarkStart w:id="9" w:name="_Toc175041849"/>
      <w:bookmarkStart w:id="10" w:name="_Ref225688349"/>
      <w:bookmarkStart w:id="11" w:name="_Ref225688356"/>
      <w:bookmarkStart w:id="12" w:name="_Ref226002254"/>
      <w:bookmarkStart w:id="13" w:name="_Ref280007496"/>
      <w:bookmarkStart w:id="14" w:name="_Ref280008258"/>
      <w:bookmarkStart w:id="15" w:name="_Ref280341904"/>
      <w:bookmarkStart w:id="16" w:name="_Ref280342261"/>
      <w:bookmarkStart w:id="17" w:name="_Ref285799387"/>
      <w:bookmarkStart w:id="18" w:name="_Ref285799397"/>
      <w:bookmarkStart w:id="19" w:name="_Toc290561036"/>
      <w:bookmarkStart w:id="20" w:name="_Toc398052036"/>
      <w:bookmarkStart w:id="21" w:name="_Toc398053250"/>
      <w:bookmarkStart w:id="22" w:name="_Ref126139552"/>
      <w:bookmarkStart w:id="23" w:name="_Toc127347242"/>
      <w:r w:rsidRPr="00075A47">
        <w:lastRenderedPageBreak/>
        <w:t>Chapter 3:</w:t>
      </w:r>
      <w:r w:rsidR="00636823" w:rsidRPr="00075A47">
        <w:t xml:space="preserve"> </w:t>
      </w:r>
      <w:r w:rsidR="00F40451" w:rsidRPr="00075A47">
        <w:t xml:space="preserve">Risk Assessment </w:t>
      </w:r>
      <w:r w:rsidR="003C1CD9" w:rsidRPr="00075A47">
        <w:t>Procedures</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628F4DE9" w14:textId="22C84C3E" w:rsidR="0035798D" w:rsidRPr="009E4AA5" w:rsidRDefault="0035798D" w:rsidP="00B7426E">
      <w:pPr>
        <w:pStyle w:val="Heading2"/>
        <w:rPr>
          <w:rFonts w:hint="eastAsia"/>
        </w:rPr>
      </w:pPr>
      <w:bookmarkStart w:id="24" w:name="_Ref280025719"/>
      <w:bookmarkStart w:id="25" w:name="_Ref280026297"/>
      <w:bookmarkStart w:id="26" w:name="_Ref280026319"/>
      <w:bookmarkStart w:id="27" w:name="_Toc290561037"/>
      <w:bookmarkStart w:id="28" w:name="_Toc398052037"/>
      <w:bookmarkStart w:id="29" w:name="_Toc398053251"/>
      <w:bookmarkStart w:id="30" w:name="_Toc127347243"/>
      <w:r w:rsidRPr="009E4AA5">
        <w:t xml:space="preserve">Identifying </w:t>
      </w:r>
      <w:r w:rsidR="00D11C5E" w:rsidRPr="009E4AA5">
        <w:t>the risks of material misstatement</w:t>
      </w:r>
      <w:bookmarkEnd w:id="24"/>
      <w:bookmarkEnd w:id="25"/>
      <w:bookmarkEnd w:id="26"/>
      <w:bookmarkEnd w:id="27"/>
      <w:bookmarkEnd w:id="28"/>
      <w:bookmarkEnd w:id="29"/>
      <w:bookmarkEnd w:id="30"/>
      <w:r w:rsidR="00D11C5E" w:rsidRPr="009E4AA5">
        <w:t xml:space="preserve"> </w:t>
      </w:r>
    </w:p>
    <w:p w14:paraId="628F4DEA" w14:textId="77777777" w:rsidR="003E45EA" w:rsidRPr="003E45EA" w:rsidRDefault="003E45EA" w:rsidP="006867C0">
      <w:pPr>
        <w:pStyle w:val="Heading5"/>
        <w:rPr>
          <w:rFonts w:hint="eastAsia"/>
        </w:rPr>
      </w:pPr>
      <w:r w:rsidRPr="003E45EA">
        <w:t>Policy</w:t>
      </w:r>
    </w:p>
    <w:p w14:paraId="67F7AC7C" w14:textId="5BC7D117" w:rsidR="006F1173" w:rsidRDefault="00CB5826" w:rsidP="00CD1E5E">
      <w:pPr>
        <w:pStyle w:val="ProbeNormalChar"/>
      </w:pPr>
      <w:bookmarkStart w:id="31" w:name="_Ref121905067"/>
      <w:r w:rsidRPr="009E4AA5">
        <w:t xml:space="preserve">The engagement team </w:t>
      </w:r>
      <w:r w:rsidR="00385662">
        <w:t>design</w:t>
      </w:r>
      <w:r w:rsidR="00A80782">
        <w:t>s</w:t>
      </w:r>
      <w:r w:rsidR="00385662">
        <w:t xml:space="preserve"> and </w:t>
      </w:r>
      <w:r w:rsidRPr="009E4AA5">
        <w:t xml:space="preserve">performs risk assessment procedures to </w:t>
      </w:r>
      <w:r w:rsidR="00385662">
        <w:t xml:space="preserve">obtain evidence that </w:t>
      </w:r>
      <w:r w:rsidRPr="009E4AA5">
        <w:t>provide</w:t>
      </w:r>
      <w:r w:rsidR="00385662">
        <w:t>s</w:t>
      </w:r>
      <w:r w:rsidRPr="009E4AA5">
        <w:t xml:space="preserve"> a</w:t>
      </w:r>
      <w:r w:rsidR="00385662">
        <w:t>n appropriate</w:t>
      </w:r>
      <w:r w:rsidRPr="009E4AA5">
        <w:t xml:space="preserve"> basis for</w:t>
      </w:r>
      <w:bookmarkEnd w:id="31"/>
    </w:p>
    <w:p w14:paraId="57BBCC30" w14:textId="18564D7D" w:rsidR="000E7E57" w:rsidRDefault="00CB5826" w:rsidP="00487705">
      <w:pPr>
        <w:pStyle w:val="Bullet1"/>
      </w:pPr>
      <w:r w:rsidRPr="009E4AA5">
        <w:t>the identification and assessment of risks of material misstatement</w:t>
      </w:r>
      <w:r w:rsidR="00385662">
        <w:t>, whether due to fraud or error,</w:t>
      </w:r>
      <w:r w:rsidRPr="009E4AA5">
        <w:t xml:space="preserve"> at the financial statement and assertion levels</w:t>
      </w:r>
      <w:r w:rsidR="000E7E57">
        <w:t>;</w:t>
      </w:r>
      <w:r w:rsidR="00385662">
        <w:t xml:space="preserve"> and </w:t>
      </w:r>
    </w:p>
    <w:p w14:paraId="61B8A8DA" w14:textId="1C3BFCC2" w:rsidR="00855605" w:rsidRDefault="00985D99" w:rsidP="00487705">
      <w:pPr>
        <w:pStyle w:val="Bullet1"/>
      </w:pPr>
      <w:r>
        <w:t>The design of further audit procedures in accordance with ISA 330</w:t>
      </w:r>
      <w:r w:rsidR="00856BFC">
        <w:t xml:space="preserve"> (ISA 315.13)</w:t>
      </w:r>
      <w:r w:rsidR="00504007" w:rsidRPr="009E4AA5">
        <w:t xml:space="preserve">. </w:t>
      </w:r>
    </w:p>
    <w:p w14:paraId="628F4DEB" w14:textId="1A6328AB" w:rsidR="00CB5826" w:rsidRPr="009E4AA5" w:rsidRDefault="00063FEC" w:rsidP="00CD1E5E">
      <w:pPr>
        <w:pStyle w:val="ProbeNormalChar"/>
      </w:pPr>
      <w:r>
        <w:t>The engagement team designs and perform</w:t>
      </w:r>
      <w:r w:rsidR="005C65E9">
        <w:t>s</w:t>
      </w:r>
      <w:r>
        <w:t xml:space="preserve"> the risk assessment procedures in a manner that is not biased</w:t>
      </w:r>
      <w:r w:rsidR="003F2D43">
        <w:t xml:space="preserve"> towards obtaining audit evidence that may be corroborative or towards excluding evidence that may be contradictory</w:t>
      </w:r>
      <w:proofErr w:type="gramStart"/>
      <w:r w:rsidR="003F2D43">
        <w:t xml:space="preserve">. </w:t>
      </w:r>
      <w:r w:rsidR="00CB5826" w:rsidRPr="009E4AA5">
        <w:t>.</w:t>
      </w:r>
      <w:proofErr w:type="gramEnd"/>
      <w:r w:rsidR="00CB5826" w:rsidRPr="009E4AA5">
        <w:t xml:space="preserve"> (ISA 315.</w:t>
      </w:r>
      <w:r w:rsidR="00855605">
        <w:t>13</w:t>
      </w:r>
      <w:r w:rsidR="00CB5826" w:rsidRPr="009E4AA5">
        <w:t>)</w:t>
      </w:r>
    </w:p>
    <w:p w14:paraId="628F4DEC" w14:textId="77777777" w:rsidR="00CB5826" w:rsidRPr="009E4AA5" w:rsidRDefault="00CB5826" w:rsidP="00CD1E5E">
      <w:pPr>
        <w:pStyle w:val="ProbeNormalChar"/>
      </w:pPr>
      <w:r w:rsidRPr="009E4AA5">
        <w:t>The risk assessment procedures shall include the following:</w:t>
      </w:r>
    </w:p>
    <w:p w14:paraId="628F4DED" w14:textId="756E1661" w:rsidR="00CB5826" w:rsidRPr="009E4AA5" w:rsidRDefault="00E740DB" w:rsidP="00660889">
      <w:pPr>
        <w:pStyle w:val="Bullet1"/>
      </w:pPr>
      <w:r w:rsidRPr="00F761D1">
        <w:t>E</w:t>
      </w:r>
      <w:r w:rsidR="00CB5826" w:rsidRPr="00F761D1">
        <w:t>nquiries</w:t>
      </w:r>
      <w:r w:rsidR="00CB5826" w:rsidRPr="009E4AA5">
        <w:t xml:space="preserve"> of management and of other</w:t>
      </w:r>
      <w:r w:rsidR="00CC0251">
        <w:t xml:space="preserve"> appropriate individual</w:t>
      </w:r>
      <w:r w:rsidR="00CB5826" w:rsidRPr="009E4AA5" w:rsidDel="00B6703F">
        <w:t>s</w:t>
      </w:r>
      <w:r w:rsidR="00B6703F">
        <w:t xml:space="preserve"> </w:t>
      </w:r>
      <w:r w:rsidR="00CB5826" w:rsidRPr="009E4AA5">
        <w:t xml:space="preserve">within the </w:t>
      </w:r>
      <w:r w:rsidRPr="009E4AA5">
        <w:t>client</w:t>
      </w:r>
      <w:r w:rsidR="00855605">
        <w:t>, including individuals within the internal audit function (if the function exists</w:t>
      </w:r>
      <w:proofErr w:type="gramStart"/>
      <w:r w:rsidR="00855605">
        <w:t>).</w:t>
      </w:r>
      <w:r w:rsidR="00CB5826" w:rsidRPr="009E4AA5">
        <w:t>.</w:t>
      </w:r>
      <w:proofErr w:type="gramEnd"/>
      <w:r w:rsidR="00CB5826" w:rsidRPr="009E4AA5">
        <w:t xml:space="preserve"> </w:t>
      </w:r>
    </w:p>
    <w:p w14:paraId="628F4DEE" w14:textId="77777777" w:rsidR="00CB5826" w:rsidRPr="009E4AA5" w:rsidRDefault="00CB5826" w:rsidP="00660889">
      <w:pPr>
        <w:pStyle w:val="Bullet1"/>
      </w:pPr>
      <w:r w:rsidRPr="009E4AA5">
        <w:t>Analytical procedures.</w:t>
      </w:r>
    </w:p>
    <w:p w14:paraId="628F4DEF" w14:textId="2F6BC5CF" w:rsidR="00CB5826" w:rsidRPr="009E4AA5" w:rsidRDefault="00CB5826" w:rsidP="00660889">
      <w:pPr>
        <w:pStyle w:val="Bullet1"/>
      </w:pPr>
      <w:r w:rsidRPr="009E4AA5">
        <w:t>Observation and inspection</w:t>
      </w:r>
      <w:r w:rsidR="003E5B20" w:rsidRPr="009E4AA5">
        <w:t>. (</w:t>
      </w:r>
      <w:r w:rsidRPr="009E4AA5">
        <w:t>ISA 315.</w:t>
      </w:r>
      <w:r w:rsidR="00855605">
        <w:t>14</w:t>
      </w:r>
      <w:r w:rsidRPr="009E4AA5">
        <w:t>)</w:t>
      </w:r>
    </w:p>
    <w:p w14:paraId="0A56935A" w14:textId="55E790B2" w:rsidR="00173AD8" w:rsidRDefault="00C40622" w:rsidP="00CD1E5E">
      <w:pPr>
        <w:pStyle w:val="ProbeNormalChar"/>
      </w:pPr>
      <w:r>
        <w:t>The engagement team obtain</w:t>
      </w:r>
      <w:r w:rsidR="007E2743">
        <w:t>s</w:t>
      </w:r>
      <w:r>
        <w:t xml:space="preserve"> evidence considering information from</w:t>
      </w:r>
    </w:p>
    <w:p w14:paraId="5DF0A89B" w14:textId="7F8F28A6" w:rsidR="00917DA1" w:rsidRDefault="00917DA1" w:rsidP="00E97B88">
      <w:pPr>
        <w:pStyle w:val="Bullet1"/>
      </w:pPr>
      <w:r>
        <w:t xml:space="preserve">Information from other sources as explained in paragraph </w:t>
      </w:r>
      <w:r>
        <w:fldChar w:fldCharType="begin"/>
      </w:r>
      <w:r>
        <w:instrText xml:space="preserve"> REF _Ref121901579 \r \h </w:instrText>
      </w:r>
      <w:r w:rsidR="00487705">
        <w:instrText xml:space="preserve"> \* MERGEFORMAT </w:instrText>
      </w:r>
      <w:r>
        <w:fldChar w:fldCharType="separate"/>
      </w:r>
      <w:r w:rsidR="007A27C5">
        <w:t>2.2.5</w:t>
      </w:r>
      <w:r>
        <w:fldChar w:fldCharType="end"/>
      </w:r>
      <w:r>
        <w:t xml:space="preserve"> and </w:t>
      </w:r>
      <w:r>
        <w:fldChar w:fldCharType="begin"/>
      </w:r>
      <w:r>
        <w:instrText xml:space="preserve"> REF _Ref121901587 \r \h </w:instrText>
      </w:r>
      <w:r w:rsidR="00487705">
        <w:instrText xml:space="preserve"> \* MERGEFORMAT </w:instrText>
      </w:r>
      <w:r>
        <w:fldChar w:fldCharType="separate"/>
      </w:r>
      <w:r w:rsidR="007A27C5">
        <w:t>2.2.6</w:t>
      </w:r>
      <w:r>
        <w:fldChar w:fldCharType="end"/>
      </w:r>
      <w:r>
        <w:t>.</w:t>
      </w:r>
    </w:p>
    <w:p w14:paraId="681BCA4E" w14:textId="536A01A3" w:rsidR="00917DA1" w:rsidRDefault="00A62F3A" w:rsidP="00E97B88">
      <w:pPr>
        <w:pStyle w:val="Bullet1"/>
      </w:pPr>
      <w:r>
        <w:t xml:space="preserve">Engagement team discussions as explained in </w:t>
      </w:r>
      <w:r w:rsidR="00CE4EF3">
        <w:t>section 4.5.</w:t>
      </w:r>
    </w:p>
    <w:p w14:paraId="28684E9E" w14:textId="5C02D86A" w:rsidR="00CE4EF3" w:rsidRDefault="00CE4EF3" w:rsidP="00E97B88">
      <w:pPr>
        <w:pStyle w:val="Bullet1"/>
      </w:pPr>
      <w:r>
        <w:t>Understanding of the client and its environment, the applicable financial reporting framework and the client’s system of internal control as explained in section 3.</w:t>
      </w:r>
    </w:p>
    <w:p w14:paraId="2FE9A5AD" w14:textId="58308E00" w:rsidR="004B6EC0" w:rsidRDefault="002231DD" w:rsidP="00CD1E5E">
      <w:pPr>
        <w:pStyle w:val="ProbeNormalChar"/>
      </w:pPr>
      <w:r w:rsidRPr="002231DD">
        <w:t xml:space="preserve">The </w:t>
      </w:r>
      <w:r w:rsidR="000C500B">
        <w:t>engagement team</w:t>
      </w:r>
      <w:r w:rsidR="00250761">
        <w:t xml:space="preserve"> uses the evidence obtained </w:t>
      </w:r>
      <w:r w:rsidR="00147414">
        <w:t>from</w:t>
      </w:r>
      <w:r w:rsidR="00250761">
        <w:t xml:space="preserve"> the risk assessment procedures </w:t>
      </w:r>
      <w:r w:rsidR="00147414">
        <w:t>noted above to</w:t>
      </w:r>
      <w:r w:rsidRPr="002231DD">
        <w:t xml:space="preserve"> identify risks of material misstatement and determine</w:t>
      </w:r>
      <w:r w:rsidR="00147414">
        <w:t>s</w:t>
      </w:r>
      <w:r w:rsidRPr="002231DD">
        <w:t xml:space="preserve"> whether they exist at</w:t>
      </w:r>
      <w:r w:rsidR="000C500B">
        <w:t>:</w:t>
      </w:r>
    </w:p>
    <w:p w14:paraId="214AE4B8" w14:textId="7843DB5A" w:rsidR="002231DD" w:rsidRDefault="002231DD" w:rsidP="00E97B88">
      <w:pPr>
        <w:pStyle w:val="Bullet1"/>
      </w:pPr>
      <w:r w:rsidRPr="002231DD">
        <w:t xml:space="preserve">The financial statement </w:t>
      </w:r>
      <w:proofErr w:type="gramStart"/>
      <w:r w:rsidRPr="002231DD">
        <w:t>level;</w:t>
      </w:r>
      <w:proofErr w:type="gramEnd"/>
    </w:p>
    <w:p w14:paraId="15EBB71D" w14:textId="7DEAFF3F" w:rsidR="00557934" w:rsidRDefault="00557934" w:rsidP="00E97B88">
      <w:pPr>
        <w:pStyle w:val="Bullet1"/>
      </w:pPr>
      <w:r w:rsidRPr="00557934">
        <w:t xml:space="preserve">The assertion level for </w:t>
      </w:r>
      <w:r w:rsidR="00F57E61">
        <w:t>COTABD</w:t>
      </w:r>
      <w:r w:rsidRPr="00557934">
        <w:t>.</w:t>
      </w:r>
      <w:r w:rsidR="008E06FB">
        <w:t xml:space="preserve"> (ISA 315.28)</w:t>
      </w:r>
    </w:p>
    <w:p w14:paraId="4A0CB50B" w14:textId="6FA42D25" w:rsidR="002C1C33" w:rsidRPr="009E4AA5" w:rsidRDefault="002C1C33" w:rsidP="00CD1E5E">
      <w:pPr>
        <w:pStyle w:val="ProbeNormalChar"/>
      </w:pPr>
      <w:r>
        <w:t>In identifying risks of material misstatement, the engagement team consider</w:t>
      </w:r>
      <w:r w:rsidR="00EA25CC">
        <w:t>s</w:t>
      </w:r>
      <w:r>
        <w:t xml:space="preserve"> the presence </w:t>
      </w:r>
      <w:r w:rsidR="006C5B03">
        <w:t xml:space="preserve">of inherent risk factors, being </w:t>
      </w:r>
      <w:r>
        <w:t>characteristics or events or conditions that affect</w:t>
      </w:r>
      <w:r w:rsidR="00CD5E51">
        <w:t xml:space="preserve"> the </w:t>
      </w:r>
      <w:r>
        <w:t>susceptibility</w:t>
      </w:r>
      <w:r w:rsidR="00462551">
        <w:t xml:space="preserve"> </w:t>
      </w:r>
      <w:r>
        <w:t>to misstatement, whether due to fraud or error, of an assertion about COTAB</w:t>
      </w:r>
      <w:r w:rsidR="002B71A2">
        <w:t>D</w:t>
      </w:r>
      <w:r>
        <w:t>, before considerations of controls. Such factors may be qualitative or quantitative, and include the following insofar they affect inherent risk:</w:t>
      </w:r>
    </w:p>
    <w:p w14:paraId="648A5058" w14:textId="77777777" w:rsidR="002C1C33" w:rsidRDefault="002C1C33" w:rsidP="00E97B88">
      <w:pPr>
        <w:pStyle w:val="Bullet1"/>
      </w:pPr>
      <w:proofErr w:type="gramStart"/>
      <w:r>
        <w:t>Complexity;</w:t>
      </w:r>
      <w:proofErr w:type="gramEnd"/>
    </w:p>
    <w:p w14:paraId="293928A5" w14:textId="77777777" w:rsidR="002C1C33" w:rsidRDefault="002C1C33" w:rsidP="00E97B88">
      <w:pPr>
        <w:pStyle w:val="Bullet1"/>
      </w:pPr>
      <w:proofErr w:type="gramStart"/>
      <w:r>
        <w:t>Subjectivity;</w:t>
      </w:r>
      <w:proofErr w:type="gramEnd"/>
    </w:p>
    <w:p w14:paraId="10D91245" w14:textId="77777777" w:rsidR="002C1C33" w:rsidRDefault="002C1C33" w:rsidP="00E97B88">
      <w:pPr>
        <w:pStyle w:val="Bullet1"/>
      </w:pPr>
      <w:proofErr w:type="gramStart"/>
      <w:r>
        <w:t>Change;</w:t>
      </w:r>
      <w:proofErr w:type="gramEnd"/>
    </w:p>
    <w:p w14:paraId="729E89C0" w14:textId="77777777" w:rsidR="002C1C33" w:rsidRDefault="002C1C33" w:rsidP="00E97B88">
      <w:pPr>
        <w:pStyle w:val="Bullet1"/>
      </w:pPr>
      <w:r>
        <w:t>Uncertainty or susceptibility to misstatement due to management bias; or</w:t>
      </w:r>
    </w:p>
    <w:p w14:paraId="5CF9B0EA" w14:textId="09FA82C8" w:rsidR="002C1C33" w:rsidRDefault="002C1C33" w:rsidP="00E97B88">
      <w:pPr>
        <w:pStyle w:val="Bullet1"/>
      </w:pPr>
      <w:r>
        <w:t>Other fraud factors. (ISA 315.12</w:t>
      </w:r>
      <w:r w:rsidR="00B34C8E">
        <w:t>(f)</w:t>
      </w:r>
      <w:r>
        <w:t>)</w:t>
      </w:r>
    </w:p>
    <w:p w14:paraId="60AB4674" w14:textId="10F1EF98" w:rsidR="00E13566" w:rsidRDefault="00A03B43" w:rsidP="00CD1E5E">
      <w:pPr>
        <w:pStyle w:val="ProbeNormalChar"/>
      </w:pPr>
      <w:r>
        <w:t>For identified</w:t>
      </w:r>
      <w:r w:rsidR="006E6F85">
        <w:t xml:space="preserve"> risks of material misstatement </w:t>
      </w:r>
      <w:r w:rsidR="00750844">
        <w:t>at assertion level, t</w:t>
      </w:r>
      <w:r w:rsidR="000C500B" w:rsidRPr="000C500B">
        <w:t xml:space="preserve">he </w:t>
      </w:r>
      <w:r w:rsidR="000C500B">
        <w:t>engagement team</w:t>
      </w:r>
      <w:r w:rsidR="000C500B" w:rsidRPr="000C500B">
        <w:t xml:space="preserve"> determine</w:t>
      </w:r>
      <w:r w:rsidR="00E13566">
        <w:t>s</w:t>
      </w:r>
      <w:r w:rsidR="000C500B" w:rsidRPr="000C500B">
        <w:t xml:space="preserve"> the relevant assertions.</w:t>
      </w:r>
      <w:r w:rsidR="0062205C">
        <w:t xml:space="preserve"> </w:t>
      </w:r>
      <w:r w:rsidR="00E13566">
        <w:t xml:space="preserve">Relevant </w:t>
      </w:r>
      <w:r w:rsidR="00365E49">
        <w:t xml:space="preserve">assertions </w:t>
      </w:r>
      <w:r w:rsidR="00E13566">
        <w:t xml:space="preserve">are those assertions about a </w:t>
      </w:r>
      <w:r w:rsidR="00365E49">
        <w:t>COTABD</w:t>
      </w:r>
      <w:r w:rsidR="00E13566">
        <w:t xml:space="preserve"> that has an </w:t>
      </w:r>
      <w:proofErr w:type="gramStart"/>
      <w:r w:rsidR="00E13566">
        <w:t>identified risks of material misstatement</w:t>
      </w:r>
      <w:proofErr w:type="gramEnd"/>
      <w:r w:rsidR="00D24FFB">
        <w:t>. The determination of whether an assertion is a relevant assertion is made before consideration of any related controls (i.e. the inherent risk)</w:t>
      </w:r>
      <w:r w:rsidR="008C64FC">
        <w:t xml:space="preserve"> (ISA 315.12(f))</w:t>
      </w:r>
      <w:r w:rsidR="00D24FFB">
        <w:t>.</w:t>
      </w:r>
    </w:p>
    <w:p w14:paraId="17A87A0D" w14:textId="441A371E" w:rsidR="0086269E" w:rsidRDefault="001B0FB6" w:rsidP="00CD1E5E">
      <w:pPr>
        <w:pStyle w:val="ProbeNormalChar"/>
      </w:pPr>
      <w:bookmarkStart w:id="32" w:name="_Ref121904347"/>
      <w:r>
        <w:t>Based on the determination of the relevant assertion, t</w:t>
      </w:r>
      <w:r w:rsidR="00360723">
        <w:t xml:space="preserve">he engagement team determines </w:t>
      </w:r>
      <w:r w:rsidR="00360723" w:rsidRPr="000C500B">
        <w:t xml:space="preserve">the related </w:t>
      </w:r>
      <w:r w:rsidR="00360723">
        <w:t>SCOTABD, be</w:t>
      </w:r>
      <w:r w:rsidR="001508B9">
        <w:t>ing a COTABD for which there is one or more relevant assertions</w:t>
      </w:r>
      <w:r w:rsidR="009D6655">
        <w:t>.</w:t>
      </w:r>
      <w:r w:rsidR="00360723">
        <w:t xml:space="preserve"> (ISA 315.</w:t>
      </w:r>
      <w:r w:rsidR="00AB1356">
        <w:t>29 and 315.12(</w:t>
      </w:r>
      <w:r w:rsidR="0091696D">
        <w:t>k)</w:t>
      </w:r>
      <w:r w:rsidR="0000159F">
        <w:t xml:space="preserve">). </w:t>
      </w:r>
      <w:r>
        <w:t>Determining relevant assertions and SCOTABD provides the basis for the scope of the engagement</w:t>
      </w:r>
      <w:r w:rsidR="009C3473">
        <w:t xml:space="preserve"> team</w:t>
      </w:r>
      <w:r>
        <w:t xml:space="preserve">’s understanding of the client’s information system required to be obtained in accordance with </w:t>
      </w:r>
      <w:r w:rsidR="00326DB6">
        <w:t xml:space="preserve">section </w:t>
      </w:r>
      <w:r w:rsidR="00326DB6">
        <w:fldChar w:fldCharType="begin"/>
      </w:r>
      <w:r w:rsidR="00326DB6">
        <w:instrText xml:space="preserve"> REF _Ref280026423 \r \h </w:instrText>
      </w:r>
      <w:r w:rsidR="00326DB6">
        <w:fldChar w:fldCharType="separate"/>
      </w:r>
      <w:r w:rsidR="007A27C5">
        <w:t>3.5</w:t>
      </w:r>
      <w:r w:rsidR="00326DB6">
        <w:fldChar w:fldCharType="end"/>
      </w:r>
      <w:r>
        <w:t>. (ISA 315.</w:t>
      </w:r>
      <w:r w:rsidR="00F654AA">
        <w:t xml:space="preserve">25 &amp; </w:t>
      </w:r>
      <w:r>
        <w:t>29)</w:t>
      </w:r>
      <w:bookmarkEnd w:id="32"/>
      <w:r>
        <w:t xml:space="preserve"> </w:t>
      </w:r>
    </w:p>
    <w:p w14:paraId="628F4DF8" w14:textId="5490682B" w:rsidR="00374119" w:rsidRPr="009E4AA5" w:rsidRDefault="00374119" w:rsidP="00CD1E5E">
      <w:pPr>
        <w:pStyle w:val="ProbeNormalChar"/>
      </w:pPr>
      <w:bookmarkStart w:id="33" w:name="_Ref280166785"/>
      <w:r w:rsidRPr="009E4AA5">
        <w:t xml:space="preserve">The engagement team evaluates whether unusual or unexpected relationships that have been identified in performing analytical procedures, including those related to revenue accounts, may indicate risks of material misstatement due to fraud. </w:t>
      </w:r>
      <w:bookmarkEnd w:id="33"/>
      <w:r w:rsidRPr="009E4AA5">
        <w:t>(ISA 240.22)</w:t>
      </w:r>
    </w:p>
    <w:p w14:paraId="628F4DF9" w14:textId="6FBC8DF3" w:rsidR="00F46C6F" w:rsidRPr="009E4AA5" w:rsidRDefault="0021425D" w:rsidP="00CD1E5E">
      <w:pPr>
        <w:pStyle w:val="ProbeNormalChar"/>
      </w:pPr>
      <w:bookmarkStart w:id="34" w:name="_Ref126138890"/>
      <w:r>
        <w:lastRenderedPageBreak/>
        <w:t>In identifying and assessing the risks of material misstatement relating to accounting estimates and related disclosures at the assertion leve</w:t>
      </w:r>
      <w:r w:rsidR="00BF4C2D">
        <w:t xml:space="preserve">l, including separately assessing inherent risk and control risk at the assertion </w:t>
      </w:r>
      <w:proofErr w:type="gramStart"/>
      <w:r w:rsidR="00BF4C2D">
        <w:t>level,</w:t>
      </w:r>
      <w:r w:rsidR="00F46C6F" w:rsidRPr="009E4AA5">
        <w:t>,</w:t>
      </w:r>
      <w:proofErr w:type="gramEnd"/>
      <w:r w:rsidR="00F46C6F" w:rsidRPr="009E4AA5">
        <w:t xml:space="preserve"> the engagement team </w:t>
      </w:r>
      <w:r>
        <w:t>takes the following into account in identifying the risks of material misstatement and in assessing inherent risk:</w:t>
      </w:r>
      <w:bookmarkEnd w:id="34"/>
      <w:r w:rsidR="003E5B20" w:rsidRPr="009E4AA5">
        <w:t xml:space="preserve"> </w:t>
      </w:r>
    </w:p>
    <w:p w14:paraId="2E4A1D1E" w14:textId="602B164B" w:rsidR="00351B68" w:rsidRDefault="00351B68" w:rsidP="00E97B88">
      <w:pPr>
        <w:pStyle w:val="Bullet1"/>
      </w:pPr>
      <w:r w:rsidRPr="00351B68">
        <w:t>The degree to which the accounting estimate is subject to estimation uncertainty; and</w:t>
      </w:r>
    </w:p>
    <w:p w14:paraId="2B6A3FEA" w14:textId="3E35112E" w:rsidR="00351B68" w:rsidRDefault="00351B68" w:rsidP="00E97B88">
      <w:pPr>
        <w:pStyle w:val="Bullet1"/>
      </w:pPr>
      <w:r w:rsidRPr="00351B68">
        <w:t>The degree to which the following are affected by complexity, subjectivity, or other inherent risk factors:</w:t>
      </w:r>
    </w:p>
    <w:p w14:paraId="122699D7" w14:textId="36E06C79" w:rsidR="004515D0" w:rsidRDefault="004515D0" w:rsidP="00E97B88">
      <w:pPr>
        <w:pStyle w:val="Bullet2"/>
      </w:pPr>
      <w:r w:rsidRPr="004515D0">
        <w:t>The selection and application of the method, assumptions and data in making the accounting estimate; or</w:t>
      </w:r>
    </w:p>
    <w:p w14:paraId="311C2F2A" w14:textId="35D1BC0C" w:rsidR="007B1B7B" w:rsidRDefault="00CA2222" w:rsidP="00E97B88">
      <w:pPr>
        <w:pStyle w:val="Bullet2"/>
      </w:pPr>
      <w:r>
        <w:t>T</w:t>
      </w:r>
      <w:r w:rsidR="007B1B7B" w:rsidRPr="007B1B7B">
        <w:t>he selection of management’s point estimate and related disclosures for inclusion in the financial statements.</w:t>
      </w:r>
      <w:r w:rsidR="007B1B7B">
        <w:t xml:space="preserve"> (ISA 540.16)</w:t>
      </w:r>
    </w:p>
    <w:p w14:paraId="628F4DFA" w14:textId="383874F5" w:rsidR="00697B06" w:rsidRPr="009E4AA5" w:rsidRDefault="00697B06" w:rsidP="00CD1E5E">
      <w:pPr>
        <w:pStyle w:val="ProbeNormalChar"/>
      </w:pPr>
      <w:r w:rsidRPr="009E4AA5">
        <w:t>If the prior period’s financial statements were audited by a predecessor auditor and there was a modification to the opinion, the engagement team evaluates the effect of the matter giving rise to the modification in assessing the risks of material misstatement in the current period’s financial statements</w:t>
      </w:r>
      <w:r w:rsidR="003E5B20" w:rsidRPr="009E4AA5">
        <w:t>. (</w:t>
      </w:r>
      <w:r w:rsidRPr="009E4AA5">
        <w:t>ISA 510.9)</w:t>
      </w:r>
    </w:p>
    <w:p w14:paraId="628F4DFB" w14:textId="77777777" w:rsidR="003E45EA" w:rsidRPr="003E45EA" w:rsidRDefault="009C0357" w:rsidP="006867C0">
      <w:pPr>
        <w:pStyle w:val="Heading5"/>
        <w:rPr>
          <w:rFonts w:hint="eastAsia"/>
        </w:rPr>
      </w:pPr>
      <w:r w:rsidRPr="009E4AA5">
        <w:rPr>
          <w:noProof/>
          <w:lang w:eastAsia="en-ZA"/>
        </w:rPr>
        <w:drawing>
          <wp:anchor distT="0" distB="0" distL="114300" distR="114300" simplePos="0" relativeHeight="251658245" behindDoc="0" locked="0" layoutInCell="1" allowOverlap="1" wp14:anchorId="628F54EE" wp14:editId="401336E1">
            <wp:simplePos x="0" y="0"/>
            <wp:positionH relativeFrom="margin">
              <wp:align>center</wp:align>
            </wp:positionH>
            <wp:positionV relativeFrom="paragraph">
              <wp:posOffset>278765</wp:posOffset>
            </wp:positionV>
            <wp:extent cx="3414395" cy="2628900"/>
            <wp:effectExtent l="0" t="0" r="0" b="0"/>
            <wp:wrapTopAndBottom/>
            <wp:docPr id="5"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r w:rsidR="003E45EA">
        <w:t>Application</w:t>
      </w:r>
    </w:p>
    <w:p w14:paraId="628F4DFC" w14:textId="77777777" w:rsidR="00A9407C" w:rsidRDefault="00304A63" w:rsidP="00063898">
      <w:pPr>
        <w:pStyle w:val="FigureTable"/>
      </w:pPr>
      <w:r w:rsidRPr="00304A63">
        <w:t xml:space="preserve"> </w:t>
      </w:r>
      <w:r>
        <w:t>Figure 3-1</w:t>
      </w:r>
      <w:r w:rsidR="00A9407C" w:rsidRPr="009E4AA5">
        <w:t>: The three risk assessment procedures</w:t>
      </w:r>
    </w:p>
    <w:p w14:paraId="628F4DFD" w14:textId="77777777" w:rsidR="0065305F" w:rsidRPr="009E4AA5" w:rsidRDefault="0065305F" w:rsidP="00CD1E5E">
      <w:pPr>
        <w:pStyle w:val="ProbeNormalChar"/>
      </w:pPr>
      <w:r w:rsidRPr="009E4AA5">
        <w:t>The three risk assessment procedures are:</w:t>
      </w:r>
    </w:p>
    <w:p w14:paraId="628F4DFE" w14:textId="77777777" w:rsidR="007D0055" w:rsidRPr="009E4AA5" w:rsidRDefault="007D0055" w:rsidP="00660889">
      <w:pPr>
        <w:pStyle w:val="Bullet1"/>
      </w:pPr>
      <w:r w:rsidRPr="009E4AA5">
        <w:t>Enquiries of management and others (including enquiries relating to fraud</w:t>
      </w:r>
      <w:proofErr w:type="gramStart"/>
      <w:r w:rsidRPr="009E4AA5">
        <w:t>)</w:t>
      </w:r>
      <w:r w:rsidR="009C3105" w:rsidRPr="009E4AA5">
        <w:t>;</w:t>
      </w:r>
      <w:proofErr w:type="gramEnd"/>
    </w:p>
    <w:p w14:paraId="628F4DFF" w14:textId="31AE170D" w:rsidR="007D0055" w:rsidRPr="009E4AA5" w:rsidRDefault="007D0055" w:rsidP="00660889">
      <w:pPr>
        <w:pStyle w:val="Bullet1"/>
      </w:pPr>
      <w:r w:rsidRPr="009E4AA5">
        <w:t>Analytical procedures</w:t>
      </w:r>
      <w:r w:rsidR="009C3105" w:rsidRPr="009E4AA5">
        <w:t>;</w:t>
      </w:r>
      <w:r w:rsidR="00487705">
        <w:t xml:space="preserve"> and</w:t>
      </w:r>
    </w:p>
    <w:p w14:paraId="628F4E00" w14:textId="77777777" w:rsidR="007D0055" w:rsidRPr="009E4AA5" w:rsidRDefault="007D0055" w:rsidP="00660889">
      <w:pPr>
        <w:pStyle w:val="Bullet1"/>
      </w:pPr>
      <w:r w:rsidRPr="009E4AA5">
        <w:t>Observation and inspection</w:t>
      </w:r>
      <w:r w:rsidR="009C3105" w:rsidRPr="009E4AA5">
        <w:t>.</w:t>
      </w:r>
    </w:p>
    <w:p w14:paraId="628F4E01" w14:textId="77777777" w:rsidR="0039194D" w:rsidRPr="009E4AA5" w:rsidRDefault="007D0055" w:rsidP="00CD1E5E">
      <w:pPr>
        <w:pStyle w:val="ProbeNormalChar"/>
      </w:pPr>
      <w:bookmarkStart w:id="35" w:name="_Ref225683108"/>
      <w:r w:rsidRPr="009E4AA5">
        <w:t xml:space="preserve">Each of the three risk assessment procedures should be performed during the audit, but not necessarily for each aspect of the understanding required. In many situations, the results from performing one type of procedure may lead to performing another. For example, in an interview with the sales manager, an unusual but significant sales contract might be identified. This could be followed up by an inspection of the actual sales contract and an analysis of the impact on sales margins. Alternatively, findings from performing analytical procedures on preliminary operating results may trigger some questions for management. The answers to these questions may then lead to requests to inspect certain documents or observe some activities. </w:t>
      </w:r>
    </w:p>
    <w:p w14:paraId="628F4E03" w14:textId="77777777" w:rsidR="002A36D4" w:rsidRPr="009E4AA5" w:rsidRDefault="002A36D4" w:rsidP="00FD7844">
      <w:pPr>
        <w:pStyle w:val="Heading3"/>
        <w:rPr>
          <w:rFonts w:hint="eastAsia"/>
        </w:rPr>
      </w:pPr>
      <w:bookmarkStart w:id="36" w:name="_Toc290561038"/>
      <w:r w:rsidRPr="009E4AA5">
        <w:lastRenderedPageBreak/>
        <w:t>Inherent risk assessment</w:t>
      </w:r>
      <w:bookmarkEnd w:id="36"/>
    </w:p>
    <w:p w14:paraId="628F4E04" w14:textId="1428C06F" w:rsidR="0035798D" w:rsidRPr="009E4AA5" w:rsidRDefault="0035798D" w:rsidP="00B7426E">
      <w:pPr>
        <w:pStyle w:val="Heading2"/>
        <w:rPr>
          <w:rFonts w:hint="eastAsia"/>
        </w:rPr>
      </w:pPr>
      <w:bookmarkStart w:id="37" w:name="_Ref280026343"/>
      <w:bookmarkStart w:id="38" w:name="_Toc290561039"/>
      <w:bookmarkStart w:id="39" w:name="_Toc398052038"/>
      <w:bookmarkStart w:id="40" w:name="_Toc398053252"/>
      <w:bookmarkStart w:id="41" w:name="_Toc127347244"/>
      <w:bookmarkEnd w:id="35"/>
      <w:r>
        <w:t>The client and its environment</w:t>
      </w:r>
      <w:r w:rsidR="6F132B9E">
        <w:t>, and the applicable financial reporting framework</w:t>
      </w:r>
      <w:bookmarkEnd w:id="37"/>
      <w:bookmarkEnd w:id="38"/>
      <w:bookmarkEnd w:id="39"/>
      <w:bookmarkEnd w:id="40"/>
      <w:bookmarkEnd w:id="41"/>
    </w:p>
    <w:p w14:paraId="628F4E05" w14:textId="77777777" w:rsidR="003E45EA" w:rsidRPr="003E45EA" w:rsidRDefault="003E45EA" w:rsidP="006867C0">
      <w:pPr>
        <w:pStyle w:val="Heading5"/>
        <w:rPr>
          <w:rFonts w:hint="eastAsia"/>
        </w:rPr>
      </w:pPr>
      <w:r w:rsidRPr="003E45EA">
        <w:t>Policy</w:t>
      </w:r>
    </w:p>
    <w:p w14:paraId="628F4E06" w14:textId="6E778E97" w:rsidR="00431E59" w:rsidRPr="009E4AA5" w:rsidRDefault="001972B7" w:rsidP="00CD1E5E">
      <w:pPr>
        <w:pStyle w:val="ProbeNormalChar"/>
      </w:pPr>
      <w:r w:rsidRPr="009E4AA5">
        <w:t>Inherent risk of misstatement, at financial statement level and at assertion level is assessed through understanding the client and its environment</w:t>
      </w:r>
      <w:r w:rsidR="00504007" w:rsidRPr="009E4AA5">
        <w:t xml:space="preserve">. </w:t>
      </w:r>
      <w:r w:rsidRPr="009E4AA5">
        <w:t>To achieve this, the</w:t>
      </w:r>
      <w:r w:rsidR="00431E59" w:rsidRPr="009E4AA5">
        <w:t xml:space="preserve"> engagement team obtains an understanding of:</w:t>
      </w:r>
    </w:p>
    <w:p w14:paraId="4A9A9048" w14:textId="2CC15223" w:rsidR="005334A2" w:rsidRDefault="00670684" w:rsidP="00E97B88">
      <w:pPr>
        <w:pStyle w:val="Bullet1"/>
      </w:pPr>
      <w:r>
        <w:t xml:space="preserve">The </w:t>
      </w:r>
      <w:r w:rsidR="006C3BE1">
        <w:t>following a</w:t>
      </w:r>
      <w:r>
        <w:t>spects of the client and its environment</w:t>
      </w:r>
      <w:r w:rsidR="00291BD3">
        <w:t>:</w:t>
      </w:r>
    </w:p>
    <w:p w14:paraId="1328BE9C" w14:textId="77777777" w:rsidR="00CE316D" w:rsidRDefault="00082B2B" w:rsidP="00E97B88">
      <w:pPr>
        <w:pStyle w:val="Bullet2"/>
      </w:pPr>
      <w:r>
        <w:t>The client’s organisational structure, ownership and g</w:t>
      </w:r>
      <w:r w:rsidR="00CE316D">
        <w:t xml:space="preserve">overnance, and its business model, including the extent to which the business model integrates the use of </w:t>
      </w:r>
      <w:proofErr w:type="gramStart"/>
      <w:r w:rsidR="00CE316D">
        <w:t>IT;</w:t>
      </w:r>
      <w:proofErr w:type="gramEnd"/>
    </w:p>
    <w:p w14:paraId="4EBBD9A7" w14:textId="010C8D66" w:rsidR="00670684" w:rsidRDefault="00CE316D" w:rsidP="00E97B88">
      <w:pPr>
        <w:pStyle w:val="Bullet2"/>
      </w:pPr>
      <w:r>
        <w:t>Industry, regulatory and other external factors</w:t>
      </w:r>
      <w:r w:rsidR="00E6350F">
        <w:t>;</w:t>
      </w:r>
      <w:r w:rsidR="006C3BE1">
        <w:t xml:space="preserve"> and</w:t>
      </w:r>
    </w:p>
    <w:p w14:paraId="661045CC" w14:textId="66C7F36B" w:rsidR="00F33B9A" w:rsidRPr="009E4AA5" w:rsidRDefault="00F33B9A" w:rsidP="00E97B88">
      <w:pPr>
        <w:pStyle w:val="Bullet2"/>
      </w:pPr>
      <w:r>
        <w:t>The measures used, internally and externally, to assess the entity’s financial performance</w:t>
      </w:r>
      <w:r w:rsidR="00E6350F">
        <w:t>.</w:t>
      </w:r>
    </w:p>
    <w:p w14:paraId="564A2517" w14:textId="4B37E9A4" w:rsidR="00670684" w:rsidRDefault="00505176" w:rsidP="00E97B88">
      <w:pPr>
        <w:pStyle w:val="Bullet1"/>
      </w:pPr>
      <w:r>
        <w:t>The applicable financial reporting framework, and the client’s accounting policies and the reasons for any changes thereto</w:t>
      </w:r>
      <w:r w:rsidR="00E6350F">
        <w:t>.</w:t>
      </w:r>
    </w:p>
    <w:p w14:paraId="51E61849" w14:textId="13CCF4B9" w:rsidR="00505176" w:rsidRDefault="00505176" w:rsidP="00E97B88">
      <w:pPr>
        <w:pStyle w:val="Bullet1"/>
      </w:pPr>
      <w:r>
        <w:t xml:space="preserve">How inherent risk factors affect </w:t>
      </w:r>
      <w:r w:rsidR="004F17BE">
        <w:t>the</w:t>
      </w:r>
      <w:r>
        <w:t xml:space="preserve"> susceptibility of assertions to misstatement and the degree to which they do so, in the preparation of the financial statements in accordance with the applicable financial reporting framework, based on the understanding obtained</w:t>
      </w:r>
      <w:r w:rsidR="00E6350F">
        <w:t>.</w:t>
      </w:r>
      <w:r w:rsidR="00BD7390">
        <w:t xml:space="preserve"> (ISA 315.19)</w:t>
      </w:r>
    </w:p>
    <w:p w14:paraId="6F7CF8FB" w14:textId="4E92745E" w:rsidR="00B763DA" w:rsidRDefault="00267419" w:rsidP="00C6213F">
      <w:pPr>
        <w:pStyle w:val="ProbeNormalChar"/>
      </w:pPr>
      <w:r>
        <w:t xml:space="preserve">The engagement team </w:t>
      </w:r>
      <w:r w:rsidR="003B0B23">
        <w:t xml:space="preserve">evaluates </w:t>
      </w:r>
      <w:r w:rsidR="003B0B23" w:rsidRPr="003B0B23">
        <w:t xml:space="preserve">whether the </w:t>
      </w:r>
      <w:r w:rsidR="003B0B23">
        <w:t>entity</w:t>
      </w:r>
      <w:r w:rsidR="003B0B23" w:rsidRPr="003B0B23">
        <w:t>’s accounting policies are appropriate and consistent with the applicable financial reporting framework</w:t>
      </w:r>
      <w:r w:rsidR="003B0B23">
        <w:t>. (ISA 315.20)</w:t>
      </w:r>
    </w:p>
    <w:p w14:paraId="291712B5" w14:textId="11AFD203" w:rsidR="008D5CE6" w:rsidRPr="009E4AA5" w:rsidRDefault="008D5CE6" w:rsidP="00CD1E5E">
      <w:pPr>
        <w:pStyle w:val="ProbeNormalChar"/>
      </w:pPr>
      <w:bookmarkStart w:id="42" w:name="_Ref126668473"/>
      <w:r w:rsidRPr="009E4AA5">
        <w:t>When performing risk assessment procedures and related activities to obtain an understanding of the client and its environment,</w:t>
      </w:r>
      <w:r>
        <w:t xml:space="preserve"> the applicable financial reporting framework and</w:t>
      </w:r>
      <w:r w:rsidRPr="009E4AA5">
        <w:t xml:space="preserve"> the client’s</w:t>
      </w:r>
      <w:r>
        <w:t xml:space="preserve"> system of</w:t>
      </w:r>
      <w:r w:rsidRPr="009E4AA5">
        <w:t xml:space="preserve"> internal control, as required </w:t>
      </w:r>
      <w:r w:rsidRPr="00333431">
        <w:t>by sections </w:t>
      </w:r>
      <w:r w:rsidR="00333431" w:rsidRPr="00333431">
        <w:fldChar w:fldCharType="begin"/>
      </w:r>
      <w:r w:rsidR="00333431" w:rsidRPr="00333431">
        <w:instrText xml:space="preserve"> REF _Ref280026343 \r \h </w:instrText>
      </w:r>
      <w:r w:rsidR="00333431">
        <w:instrText xml:space="preserve"> \* MERGEFORMAT </w:instrText>
      </w:r>
      <w:r w:rsidR="00333431" w:rsidRPr="00333431">
        <w:fldChar w:fldCharType="separate"/>
      </w:r>
      <w:r w:rsidR="007A27C5">
        <w:t>3.2</w:t>
      </w:r>
      <w:r w:rsidR="00333431" w:rsidRPr="00333431">
        <w:fldChar w:fldCharType="end"/>
      </w:r>
      <w:r w:rsidRPr="00333431">
        <w:t xml:space="preserve"> to</w:t>
      </w:r>
      <w:r w:rsidR="00333431" w:rsidRPr="00333431">
        <w:t xml:space="preserve"> </w:t>
      </w:r>
      <w:r w:rsidR="00333431" w:rsidRPr="00333431">
        <w:fldChar w:fldCharType="begin"/>
      </w:r>
      <w:r w:rsidR="00333431" w:rsidRPr="00333431">
        <w:instrText xml:space="preserve"> REF _Ref238379468 \r \h </w:instrText>
      </w:r>
      <w:r w:rsidR="00333431">
        <w:instrText xml:space="preserve"> \* MERGEFORMAT </w:instrText>
      </w:r>
      <w:r w:rsidR="00333431" w:rsidRPr="00333431">
        <w:fldChar w:fldCharType="separate"/>
      </w:r>
      <w:r w:rsidR="007A27C5">
        <w:t>3.7</w:t>
      </w:r>
      <w:r w:rsidR="00333431" w:rsidRPr="00333431">
        <w:fldChar w:fldCharType="end"/>
      </w:r>
      <w:r w:rsidRPr="00333431">
        <w:t>, the engagement team obtains an understanding of the following in order to provide a basis for the identification an</w:t>
      </w:r>
      <w:r w:rsidRPr="009E4AA5">
        <w:t>d assessment of the risks of material misstatement for accounting estimates:</w:t>
      </w:r>
      <w:bookmarkEnd w:id="42"/>
    </w:p>
    <w:p w14:paraId="75357DE5" w14:textId="77777777" w:rsidR="008D5CE6" w:rsidRDefault="008D5CE6" w:rsidP="00E97B88">
      <w:pPr>
        <w:pStyle w:val="Bullet1"/>
      </w:pPr>
      <w:r>
        <w:t>The client, and its environment and the applicable financial reporting framework</w:t>
      </w:r>
    </w:p>
    <w:p w14:paraId="202BB9B9" w14:textId="77777777" w:rsidR="008D5CE6" w:rsidRDefault="008D5CE6" w:rsidP="00E97B88">
      <w:pPr>
        <w:pStyle w:val="Bullet2"/>
      </w:pPr>
      <w:r>
        <w:t>The client’s transactions or other events or conditions that may give rise to the need for, or changes in, accounting estimates to be recognised or disclosed in the financial statements.</w:t>
      </w:r>
    </w:p>
    <w:p w14:paraId="4880A7AD" w14:textId="6E86553E" w:rsidR="008D5CE6" w:rsidRPr="009E4AA5" w:rsidRDefault="008D5CE6" w:rsidP="00E97B88">
      <w:pPr>
        <w:pStyle w:val="Bullet2"/>
      </w:pPr>
      <w:r w:rsidRPr="009E4AA5">
        <w:t>The requirements of the applicable financial reporting framework rel</w:t>
      </w:r>
      <w:r>
        <w:t>ated</w:t>
      </w:r>
      <w:r w:rsidRPr="009E4AA5">
        <w:t xml:space="preserve"> to accounting estimates, including</w:t>
      </w:r>
      <w:r>
        <w:t xml:space="preserve"> the recognition criteria, measurement bases, and the</w:t>
      </w:r>
      <w:r w:rsidRPr="009E4AA5">
        <w:t xml:space="preserve"> related </w:t>
      </w:r>
      <w:r>
        <w:t xml:space="preserve">presentation and </w:t>
      </w:r>
      <w:r w:rsidRPr="009E4AA5">
        <w:t>disclosure</w:t>
      </w:r>
      <w:r>
        <w:t xml:space="preserve"> requirements; and how they apply in the context of the nature and circumstances of the client and its environment, including how the inherent risk factors affect susceptibility to misstatement of assertions</w:t>
      </w:r>
      <w:r w:rsidR="00B150F0">
        <w:t>.</w:t>
      </w:r>
    </w:p>
    <w:p w14:paraId="0AAD7DE7" w14:textId="77777777" w:rsidR="008D5CE6" w:rsidRDefault="008D5CE6" w:rsidP="00E97B88">
      <w:pPr>
        <w:pStyle w:val="Bullet2"/>
      </w:pPr>
      <w:r>
        <w:t>Regulatory factors relevant to the client’s accounting estimates, including, when applicable, regulatory frameworks related to prudential supervision.</w:t>
      </w:r>
    </w:p>
    <w:p w14:paraId="3CC3C988" w14:textId="77777777" w:rsidR="008D5CE6" w:rsidRDefault="008D5CE6" w:rsidP="00E97B88">
      <w:pPr>
        <w:pStyle w:val="Bullet2"/>
      </w:pPr>
      <w:r>
        <w:t>The nature of the accounting estimates and related disclosures that the engagement team expects to be included in the financial statements, based on the engagement team’s understanding of the above matters.</w:t>
      </w:r>
    </w:p>
    <w:p w14:paraId="3E172C3D" w14:textId="77777777" w:rsidR="008D5CE6" w:rsidRDefault="008D5CE6" w:rsidP="00E97B88">
      <w:pPr>
        <w:pStyle w:val="Bullet1"/>
      </w:pPr>
      <w:r>
        <w:t>The system of internal control</w:t>
      </w:r>
    </w:p>
    <w:p w14:paraId="1A090517" w14:textId="77777777" w:rsidR="008D5CE6" w:rsidRDefault="008D5CE6" w:rsidP="00E97B88">
      <w:pPr>
        <w:pStyle w:val="Bullet2"/>
      </w:pPr>
      <w:r>
        <w:t>Nature and extent of oversight and governance that the client has in place over management’s financial reporting process relevant to accounting estimates.</w:t>
      </w:r>
    </w:p>
    <w:p w14:paraId="1C49FB02" w14:textId="77777777" w:rsidR="00154381" w:rsidRDefault="008D5CE6" w:rsidP="001C48A8">
      <w:pPr>
        <w:pStyle w:val="Bullet2"/>
      </w:pPr>
      <w:r>
        <w:t>How management identifies the need for, and applies, specialised skills or knowledge related to accounting estimates, including the use of a management’s expert.</w:t>
      </w:r>
      <w:r w:rsidR="004F4253" w:rsidRPr="004F4253">
        <w:t xml:space="preserve"> </w:t>
      </w:r>
    </w:p>
    <w:p w14:paraId="03E794EC" w14:textId="4C6365EC" w:rsidR="004F4253" w:rsidRDefault="004F4253" w:rsidP="00D42513">
      <w:pPr>
        <w:pStyle w:val="Bullet2"/>
      </w:pPr>
      <w:r w:rsidRPr="00F14BE3">
        <w:t xml:space="preserve">How the </w:t>
      </w:r>
      <w:r>
        <w:t>client</w:t>
      </w:r>
      <w:r w:rsidRPr="00F14BE3">
        <w:t>’s risk assessment process identifies and addresses risks relating to accounting estimates.</w:t>
      </w:r>
    </w:p>
    <w:p w14:paraId="6648C94B" w14:textId="77777777" w:rsidR="004F4253" w:rsidRDefault="004F4253" w:rsidP="00D42513">
      <w:pPr>
        <w:pStyle w:val="Bullet2"/>
      </w:pPr>
      <w:r>
        <w:t>The client’s information system as it relates to accounting estimates, including</w:t>
      </w:r>
    </w:p>
    <w:p w14:paraId="115F3EDB" w14:textId="77777777" w:rsidR="004F4253" w:rsidRDefault="004F4253" w:rsidP="00D42513">
      <w:pPr>
        <w:pStyle w:val="Bulet3"/>
      </w:pPr>
      <w:r>
        <w:lastRenderedPageBreak/>
        <w:t>How information relating to accounting estimates and related disclosures for SCOTABD flows through the information system.</w:t>
      </w:r>
    </w:p>
    <w:p w14:paraId="0DFB0DA9" w14:textId="77777777" w:rsidR="004F4253" w:rsidRDefault="004F4253" w:rsidP="00D42513">
      <w:pPr>
        <w:pStyle w:val="Bulet3"/>
      </w:pPr>
      <w:r>
        <w:t xml:space="preserve">For such accounting estimates and related disclosures, how </w:t>
      </w:r>
      <w:commentRangeStart w:id="43"/>
      <w:commentRangeStart w:id="44"/>
      <w:commentRangeStart w:id="45"/>
      <w:r>
        <w:t>management</w:t>
      </w:r>
      <w:commentRangeEnd w:id="43"/>
      <w:r w:rsidR="00220AEE">
        <w:rPr>
          <w:rStyle w:val="CommentReference"/>
        </w:rPr>
        <w:commentReference w:id="43"/>
      </w:r>
      <w:commentRangeEnd w:id="44"/>
      <w:r w:rsidR="00B55DA1">
        <w:rPr>
          <w:rStyle w:val="CommentReference"/>
        </w:rPr>
        <w:commentReference w:id="44"/>
      </w:r>
      <w:commentRangeEnd w:id="45"/>
      <w:r w:rsidR="00DF396F">
        <w:rPr>
          <w:rStyle w:val="CommentReference"/>
        </w:rPr>
        <w:commentReference w:id="45"/>
      </w:r>
      <w:r>
        <w:t>:</w:t>
      </w:r>
    </w:p>
    <w:p w14:paraId="7347C56A" w14:textId="77777777" w:rsidR="004F4253" w:rsidRDefault="004F4253" w:rsidP="00D32C00">
      <w:pPr>
        <w:pStyle w:val="Bullet4"/>
      </w:pPr>
      <w:r>
        <w:t>Identifies the relevant methods, assumptions or sources of data and the need for changes in them, that are appropriate in the context of the applicable financial reporting framework, including how management</w:t>
      </w:r>
    </w:p>
    <w:p w14:paraId="236D561E" w14:textId="77777777" w:rsidR="004F4253" w:rsidRDefault="004F4253" w:rsidP="00632355">
      <w:pPr>
        <w:pStyle w:val="Bullet5"/>
      </w:pPr>
      <w:r>
        <w:t xml:space="preserve">Selects or designs, and applies, the methods used, including the use of </w:t>
      </w:r>
      <w:proofErr w:type="gramStart"/>
      <w:r>
        <w:t>models;</w:t>
      </w:r>
      <w:proofErr w:type="gramEnd"/>
    </w:p>
    <w:p w14:paraId="348D71E0" w14:textId="77777777" w:rsidR="004F4253" w:rsidRDefault="004F4253" w:rsidP="00632355">
      <w:pPr>
        <w:pStyle w:val="Bullet5"/>
      </w:pPr>
      <w:r>
        <w:t>Selects the assumptions to be used, including consideration of alternatives, and identifies significant assumptions; and</w:t>
      </w:r>
    </w:p>
    <w:p w14:paraId="315661F6" w14:textId="77777777" w:rsidR="004F4253" w:rsidRDefault="004F4253" w:rsidP="00632355">
      <w:pPr>
        <w:pStyle w:val="Bullet5"/>
      </w:pPr>
      <w:r>
        <w:t>Selects the data to be used.</w:t>
      </w:r>
    </w:p>
    <w:p w14:paraId="59F8EE10" w14:textId="77777777" w:rsidR="004F4253" w:rsidRDefault="004F4253" w:rsidP="00D32C00">
      <w:pPr>
        <w:pStyle w:val="Bullet4"/>
      </w:pPr>
      <w:r>
        <w:t>Understand the degree of estimation uncertainty, including through considering the range of possible measurement outcomes; and</w:t>
      </w:r>
    </w:p>
    <w:p w14:paraId="3DD1B188" w14:textId="77777777" w:rsidR="004F4253" w:rsidRDefault="004F4253" w:rsidP="00D32C00">
      <w:pPr>
        <w:pStyle w:val="Bullet4"/>
      </w:pPr>
      <w:r>
        <w:t>Addresses the estimation uncertainty, including selecting a point estimate and related disclosures for inclusion in the financial statements.</w:t>
      </w:r>
    </w:p>
    <w:p w14:paraId="30948074" w14:textId="77777777" w:rsidR="004F4253" w:rsidRDefault="004F4253" w:rsidP="000E01E8">
      <w:pPr>
        <w:pStyle w:val="Bullet2"/>
      </w:pPr>
      <w:r>
        <w:t>Identified controls in the control activities component over management’s process for making accounting estimates.</w:t>
      </w:r>
    </w:p>
    <w:p w14:paraId="387004B6" w14:textId="68EBB2E5" w:rsidR="004F4253" w:rsidRPr="009E4AA5" w:rsidRDefault="004F4253" w:rsidP="00660889">
      <w:pPr>
        <w:pStyle w:val="Bullet2"/>
      </w:pPr>
      <w:r>
        <w:t>How management reviews the accounting estimates and responds to the results of that review.</w:t>
      </w:r>
      <w:r w:rsidRPr="009E4AA5">
        <w:t xml:space="preserve"> (ISA 540.</w:t>
      </w:r>
      <w:r>
        <w:t>13</w:t>
      </w:r>
      <w:r w:rsidRPr="009E4AA5">
        <w:t>)</w:t>
      </w:r>
    </w:p>
    <w:p w14:paraId="338859CC" w14:textId="406B9950" w:rsidR="00EF4A16" w:rsidRDefault="00EF4A16" w:rsidP="00C82301">
      <w:pPr>
        <w:pStyle w:val="Heading5"/>
        <w:rPr>
          <w:rFonts w:hint="eastAsia"/>
        </w:rPr>
      </w:pPr>
      <w:r>
        <w:t>Application</w:t>
      </w:r>
    </w:p>
    <w:p w14:paraId="552EA556" w14:textId="56DC43CF" w:rsidR="00806947" w:rsidRDefault="00806947" w:rsidP="00CD1E5E">
      <w:pPr>
        <w:pStyle w:val="ProbeNormalChar"/>
      </w:pPr>
      <w:r>
        <w:t xml:space="preserve">The engagement team obtains an understanding of the structure and complexity of the client’s IT environment relevant to the flows of transactions and processing of information in the information system, including the nature and number of the specific IT applications used. The </w:t>
      </w:r>
      <w:proofErr w:type="gramStart"/>
      <w:r>
        <w:t>aforementioned understanding</w:t>
      </w:r>
      <w:proofErr w:type="gramEnd"/>
      <w:r>
        <w:t xml:space="preserve"> should be obtained timeously to inform the engagement team’s decision whether specialised skills in IT are required to obtain the understanding of the IT applications and other aspects of the IT environment and to assist the engagement team in performing risk assessment procedures. </w:t>
      </w:r>
    </w:p>
    <w:p w14:paraId="7DDE8604" w14:textId="77777777" w:rsidR="00F54A9E" w:rsidRDefault="00F54A9E" w:rsidP="00F54A9E"/>
    <w:p w14:paraId="628F4E10" w14:textId="77777777" w:rsidR="002A36D4" w:rsidRPr="009E4AA5" w:rsidRDefault="002A36D4" w:rsidP="00FD7844">
      <w:pPr>
        <w:pStyle w:val="Heading3"/>
        <w:rPr>
          <w:rFonts w:hint="eastAsia"/>
        </w:rPr>
      </w:pPr>
      <w:bookmarkStart w:id="47" w:name="_Ref286230919"/>
      <w:bookmarkStart w:id="48" w:name="_Toc290561040"/>
      <w:bookmarkStart w:id="49" w:name="_Ref225688717"/>
      <w:bookmarkStart w:id="50" w:name="_Ref226984476"/>
      <w:r w:rsidRPr="009E4AA5">
        <w:t>Laws and regulations</w:t>
      </w:r>
      <w:bookmarkEnd w:id="47"/>
      <w:bookmarkEnd w:id="48"/>
    </w:p>
    <w:p w14:paraId="628F4E11" w14:textId="77777777" w:rsidR="00480851" w:rsidRPr="009E4AA5" w:rsidRDefault="00480851" w:rsidP="00B7426E">
      <w:pPr>
        <w:pStyle w:val="Heading2"/>
        <w:rPr>
          <w:rFonts w:hint="eastAsia"/>
        </w:rPr>
      </w:pPr>
      <w:bookmarkStart w:id="51" w:name="_Ref280026371"/>
      <w:bookmarkStart w:id="52" w:name="_Ref280026379"/>
      <w:bookmarkStart w:id="53" w:name="_Toc290561041"/>
      <w:bookmarkStart w:id="54" w:name="_Toc398052039"/>
      <w:bookmarkStart w:id="55" w:name="_Toc398053253"/>
      <w:bookmarkStart w:id="56" w:name="_Toc127347245"/>
      <w:r w:rsidRPr="009E4AA5">
        <w:t>Consideration of laws and regulations</w:t>
      </w:r>
      <w:bookmarkEnd w:id="49"/>
      <w:bookmarkEnd w:id="51"/>
      <w:bookmarkEnd w:id="52"/>
      <w:bookmarkEnd w:id="53"/>
      <w:bookmarkEnd w:id="54"/>
      <w:bookmarkEnd w:id="55"/>
      <w:bookmarkEnd w:id="56"/>
      <w:r w:rsidRPr="009E4AA5">
        <w:t xml:space="preserve"> </w:t>
      </w:r>
    </w:p>
    <w:p w14:paraId="628F4E12" w14:textId="77777777" w:rsidR="003E45EA" w:rsidRPr="003E45EA" w:rsidRDefault="003E45EA" w:rsidP="006867C0">
      <w:pPr>
        <w:pStyle w:val="Heading5"/>
        <w:rPr>
          <w:rFonts w:hint="eastAsia"/>
        </w:rPr>
      </w:pPr>
      <w:r w:rsidRPr="003E45EA">
        <w:t>Policy</w:t>
      </w:r>
    </w:p>
    <w:p w14:paraId="628F4E13" w14:textId="77777777" w:rsidR="00676F1F" w:rsidRPr="009E4AA5" w:rsidRDefault="00676F1F" w:rsidP="00CD1E5E">
      <w:pPr>
        <w:pStyle w:val="ProbeNormalChar"/>
      </w:pPr>
      <w:r w:rsidRPr="009E4AA5">
        <w:t>As part of obtaining an understanding of the client and its environment, the engagement team obtains a general understanding of:</w:t>
      </w:r>
    </w:p>
    <w:p w14:paraId="628F4E14" w14:textId="77777777" w:rsidR="00676F1F" w:rsidRPr="009E4AA5" w:rsidRDefault="00676F1F" w:rsidP="00660889">
      <w:pPr>
        <w:pStyle w:val="Bullet1"/>
      </w:pPr>
      <w:r w:rsidRPr="009E4AA5">
        <w:t>The legal and regulatory framework applicable to the entity and the industry or sector in which the entity operates; and</w:t>
      </w:r>
    </w:p>
    <w:p w14:paraId="628F4E15" w14:textId="2D6A4150" w:rsidR="00676F1F" w:rsidRPr="009E4AA5" w:rsidRDefault="00676F1F" w:rsidP="00660889">
      <w:pPr>
        <w:pStyle w:val="Bullet1"/>
      </w:pPr>
      <w:r w:rsidRPr="009E4AA5">
        <w:t>How the entity is complying with that framework. (ISA 250.12)</w:t>
      </w:r>
    </w:p>
    <w:p w14:paraId="628F4E16" w14:textId="60585E8C" w:rsidR="00676F1F" w:rsidRPr="009E4AA5" w:rsidRDefault="00676F1F" w:rsidP="00CD1E5E">
      <w:pPr>
        <w:pStyle w:val="ProbeNormalChar"/>
      </w:pPr>
      <w:r w:rsidRPr="009E4AA5">
        <w:t>The engagement team obtains sufficient appropriate audit evidence regarding compliance</w:t>
      </w:r>
      <w:r w:rsidRPr="00083118">
        <w:rPr>
          <w:rStyle w:val="ProbeNormalCharChar"/>
        </w:rPr>
        <w:t xml:space="preserve"> </w:t>
      </w:r>
      <w:r w:rsidRPr="009E4AA5">
        <w:t>with the provisions of those laws and regulations generally recognised to have a direct effect on the determination of material amounts and disclosures in the financial statements. (ISA 250.13)</w:t>
      </w:r>
    </w:p>
    <w:p w14:paraId="628F4E17" w14:textId="77777777" w:rsidR="00480851" w:rsidRPr="009E4AA5" w:rsidRDefault="00480851" w:rsidP="00CD1E5E">
      <w:pPr>
        <w:pStyle w:val="ProbeNormalChar"/>
      </w:pPr>
      <w:r w:rsidRPr="009E4AA5">
        <w:t xml:space="preserve">The engagement team performs the following audit procedures to help identify instances of non-compliance with other laws and regulations that may have a material effect on the financial statements: </w:t>
      </w:r>
    </w:p>
    <w:p w14:paraId="628F4E18" w14:textId="77777777" w:rsidR="00480851" w:rsidRPr="009E4AA5" w:rsidRDefault="001D0DF4" w:rsidP="00660889">
      <w:pPr>
        <w:pStyle w:val="Bullet1"/>
      </w:pPr>
      <w:r w:rsidRPr="009E4AA5">
        <w:t>E</w:t>
      </w:r>
      <w:r w:rsidR="00480851" w:rsidRPr="009E4AA5">
        <w:t xml:space="preserve">nquiring of management and, where appropriate, those charged with governance, as to whether the </w:t>
      </w:r>
      <w:r w:rsidRPr="009E4AA5">
        <w:t>client</w:t>
      </w:r>
      <w:r w:rsidR="00480851" w:rsidRPr="009E4AA5">
        <w:t xml:space="preserve"> </w:t>
      </w:r>
      <w:proofErr w:type="gramStart"/>
      <w:r w:rsidR="00480851" w:rsidRPr="009E4AA5">
        <w:t>is in compliance with</w:t>
      </w:r>
      <w:proofErr w:type="gramEnd"/>
      <w:r w:rsidR="00480851" w:rsidRPr="009E4AA5">
        <w:t xml:space="preserve"> such laws and regulations; and</w:t>
      </w:r>
    </w:p>
    <w:p w14:paraId="628F4E19" w14:textId="392FFB73" w:rsidR="00480851" w:rsidRPr="009E4AA5" w:rsidRDefault="00480851" w:rsidP="00660889">
      <w:pPr>
        <w:pStyle w:val="Bullet1"/>
      </w:pPr>
      <w:r w:rsidRPr="009E4AA5">
        <w:t>Inspecting correspondence, if any, with the relevant licensing or regulatory authorities. (ISA 250.14</w:t>
      </w:r>
      <w:r w:rsidR="001D0DF4" w:rsidRPr="009E4AA5">
        <w:t>)</w:t>
      </w:r>
    </w:p>
    <w:p w14:paraId="628F4E1A" w14:textId="00CE3569" w:rsidR="00480851" w:rsidRPr="009E4AA5" w:rsidRDefault="00480851" w:rsidP="00CD1E5E">
      <w:pPr>
        <w:pStyle w:val="ProbeNormalChar"/>
      </w:pPr>
      <w:r w:rsidRPr="009E4AA5">
        <w:t>During the audit, the engagement team remains alert to the possibility that other audit procedures applied may bring instances of non-compliance or suspected non-compliance with laws and regulations to the auditor’s attention. (ISA 250.15)</w:t>
      </w:r>
    </w:p>
    <w:p w14:paraId="628F4E1B" w14:textId="01E3AD54" w:rsidR="00480851" w:rsidRPr="009E4AA5" w:rsidRDefault="00480851" w:rsidP="00CD1E5E">
      <w:pPr>
        <w:pStyle w:val="ProbeNormalChar"/>
      </w:pPr>
      <w:r w:rsidRPr="009E4AA5">
        <w:lastRenderedPageBreak/>
        <w:t xml:space="preserve">In the absence of identified or suspected non-compliance, the engagement team is not required to perform audit procedures regarding the </w:t>
      </w:r>
      <w:r w:rsidR="001D0DF4" w:rsidRPr="009E4AA5">
        <w:t>client’s</w:t>
      </w:r>
      <w:r w:rsidRPr="009E4AA5">
        <w:t xml:space="preserve"> compliance with laws and regulations, other than those set out in </w:t>
      </w:r>
      <w:r w:rsidR="001D0DF4" w:rsidRPr="009E4AA5">
        <w:t>this section</w:t>
      </w:r>
      <w:r w:rsidRPr="009E4AA5">
        <w:t>. (ISA 250.17)</w:t>
      </w:r>
    </w:p>
    <w:p w14:paraId="628F4E1C" w14:textId="77777777" w:rsidR="00480851" w:rsidRPr="009E4AA5" w:rsidRDefault="00480851" w:rsidP="00CD1E5E">
      <w:pPr>
        <w:pStyle w:val="ProbeNormalChar"/>
      </w:pPr>
      <w:r w:rsidRPr="009E4AA5">
        <w:t>If the engagement team becomes aware of information concerning an instance of non-compliance or suspected non-compliance with laws and regulations, the engagement team obtains:</w:t>
      </w:r>
    </w:p>
    <w:p w14:paraId="628F4E1D" w14:textId="77777777" w:rsidR="00480851" w:rsidRPr="009E4AA5" w:rsidRDefault="00480851" w:rsidP="00660889">
      <w:pPr>
        <w:pStyle w:val="Bullet1"/>
      </w:pPr>
      <w:r w:rsidRPr="009E4AA5">
        <w:t xml:space="preserve">An understanding of the nature of the act and the circumstances in which it has occurred; and </w:t>
      </w:r>
    </w:p>
    <w:p w14:paraId="628F4E1E" w14:textId="167D1B21" w:rsidR="00480851" w:rsidRPr="009E4AA5" w:rsidRDefault="00480851" w:rsidP="00660889">
      <w:pPr>
        <w:pStyle w:val="Bullet1"/>
      </w:pPr>
      <w:r w:rsidRPr="009E4AA5">
        <w:t>Further information to evaluate the possible effect on the financial statements. (ISA 250.18)</w:t>
      </w:r>
    </w:p>
    <w:p w14:paraId="628F4E1F" w14:textId="58867506" w:rsidR="00480851" w:rsidRPr="009E4AA5" w:rsidRDefault="00480851" w:rsidP="00CD1E5E">
      <w:pPr>
        <w:pStyle w:val="ProbeNormalChar"/>
      </w:pPr>
      <w:r w:rsidRPr="009E4AA5">
        <w:t xml:space="preserve">If the engagement team suspects there may be non-compliance, </w:t>
      </w:r>
      <w:r w:rsidR="001D0DF4" w:rsidRPr="009E4AA5">
        <w:t>the matter is discussed</w:t>
      </w:r>
      <w:r w:rsidRPr="009E4AA5">
        <w:t xml:space="preserve"> with management and, where appropriate, those charged with governance</w:t>
      </w:r>
      <w:r w:rsidR="00504007" w:rsidRPr="009E4AA5">
        <w:t xml:space="preserve">. </w:t>
      </w:r>
      <w:r w:rsidRPr="009E4AA5">
        <w:t xml:space="preserve">If management or, as appropriate, those charged with governance do not provide sufficient information that supports that the </w:t>
      </w:r>
      <w:r w:rsidR="001D0DF4" w:rsidRPr="009E4AA5">
        <w:t>client</w:t>
      </w:r>
      <w:r w:rsidRPr="009E4AA5">
        <w:t xml:space="preserve"> </w:t>
      </w:r>
      <w:proofErr w:type="gramStart"/>
      <w:r w:rsidRPr="009E4AA5">
        <w:t>is in compliance with</w:t>
      </w:r>
      <w:proofErr w:type="gramEnd"/>
      <w:r w:rsidRPr="009E4AA5">
        <w:t xml:space="preserve"> laws and regulations and, in </w:t>
      </w:r>
      <w:r w:rsidR="001D0DF4" w:rsidRPr="009E4AA5">
        <w:t>the engagement team’s</w:t>
      </w:r>
      <w:r w:rsidRPr="009E4AA5">
        <w:t xml:space="preserve"> judgment, the effect of the suspected non-compliance may be material to the financial statements, the engagement team considers the need to obtain legal advice. (ISA 250.19)</w:t>
      </w:r>
    </w:p>
    <w:p w14:paraId="628F4E20" w14:textId="394442EE" w:rsidR="00480851" w:rsidRPr="009E4AA5" w:rsidRDefault="00480851" w:rsidP="00CD1E5E">
      <w:pPr>
        <w:pStyle w:val="ProbeNormalChar"/>
      </w:pPr>
      <w:r w:rsidRPr="009E4AA5">
        <w:t>If sufficient information about suspected non-compliance cannot be obtained, the engagement team evaluates the effect of the lack of sufficient appropriate audit evidence on the auditor’s opinion. (ISA 250.20)</w:t>
      </w:r>
    </w:p>
    <w:p w14:paraId="64A87E89" w14:textId="5E5F6901" w:rsidR="00CB7EE3" w:rsidRPr="009E4AA5" w:rsidRDefault="00480851" w:rsidP="00CB7EE3">
      <w:pPr>
        <w:pStyle w:val="ProbeNormalChar"/>
      </w:pPr>
      <w:r w:rsidRPr="009E4AA5">
        <w:t>The engagement team evaluates the implications of non-compliance in relation to other aspects of the audit, including the auditor’s risk assessment and the reliability of written representations, and takes appropriate action. (ISA 250.21)</w:t>
      </w:r>
      <w:r w:rsidR="00ED2FF9" w:rsidRPr="00ED2FF9">
        <w:rPr>
          <w:noProof/>
          <w:lang w:eastAsia="en-ZA"/>
        </w:rPr>
        <w:t xml:space="preserve"> </w:t>
      </w:r>
      <w:r w:rsidR="00ED2FF9" w:rsidRPr="009E4AA5">
        <w:rPr>
          <w:noProof/>
          <w:lang w:eastAsia="en-ZA"/>
        </w:rPr>
        <w:drawing>
          <wp:anchor distT="0" distB="0" distL="114300" distR="114300" simplePos="0" relativeHeight="251658265" behindDoc="0" locked="0" layoutInCell="1" allowOverlap="1" wp14:anchorId="024E2E1F" wp14:editId="0C4C18C8">
            <wp:simplePos x="0" y="0"/>
            <wp:positionH relativeFrom="margin">
              <wp:posOffset>0</wp:posOffset>
            </wp:positionH>
            <wp:positionV relativeFrom="margin">
              <wp:posOffset>3652520</wp:posOffset>
            </wp:positionV>
            <wp:extent cx="6356350" cy="2400300"/>
            <wp:effectExtent l="0" t="0" r="25400" b="19050"/>
            <wp:wrapTopAndBottom/>
            <wp:docPr id="6" name="Diagram 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14:sizeRelH relativeFrom="margin">
              <wp14:pctWidth>0</wp14:pctWidth>
            </wp14:sizeRelH>
            <wp14:sizeRelV relativeFrom="margin">
              <wp14:pctHeight>0</wp14:pctHeight>
            </wp14:sizeRelV>
          </wp:anchor>
        </w:drawing>
      </w:r>
    </w:p>
    <w:p w14:paraId="0B573C21" w14:textId="7BB8AB26" w:rsidR="00ED2FF9" w:rsidRDefault="00B80A63" w:rsidP="00B80A63">
      <w:pPr>
        <w:pStyle w:val="FigureTable"/>
      </w:pPr>
      <w:r>
        <w:t>Figure 3-2</w:t>
      </w:r>
      <w:r w:rsidRPr="003E45EA">
        <w:t>:</w:t>
      </w:r>
      <w:r>
        <w:t xml:space="preserve"> </w:t>
      </w:r>
      <w:r w:rsidRPr="009E4AA5">
        <w:t>Responsibilities regarding laws and regulations</w:t>
      </w:r>
    </w:p>
    <w:p w14:paraId="628F4E22" w14:textId="482C46F2" w:rsidR="003C3320" w:rsidRPr="00792DA8" w:rsidRDefault="00480851" w:rsidP="00CD1E5E">
      <w:pPr>
        <w:pStyle w:val="ProbeNormalChar"/>
        <w:rPr>
          <w:rFonts w:cs="Tahoma"/>
        </w:rPr>
      </w:pPr>
      <w:r w:rsidRPr="009E4AA5">
        <w:t>The engagement team includes in the audit documentation identified or suspected non-compliance with laws and regulations and the results of discussion with management and, where applicable, those charged with governance and other parties outside the entity. (ISA 250.29)</w:t>
      </w:r>
    </w:p>
    <w:p w14:paraId="035706DA" w14:textId="7FDDF314" w:rsidR="0027513D" w:rsidRDefault="00BA2C63" w:rsidP="00B80A63">
      <w:pPr>
        <w:pStyle w:val="Heading3"/>
        <w:rPr>
          <w:rFonts w:hint="eastAsia"/>
        </w:rPr>
      </w:pPr>
      <w:r w:rsidRPr="009E4AA5">
        <w:rPr>
          <w:noProof/>
          <w:lang w:eastAsia="en-ZA"/>
        </w:rPr>
        <w:lastRenderedPageBreak/>
        <w:drawing>
          <wp:anchor distT="0" distB="0" distL="114300" distR="114300" simplePos="0" relativeHeight="251658263" behindDoc="0" locked="0" layoutInCell="1" allowOverlap="1" wp14:anchorId="4F50AA18" wp14:editId="54241C05">
            <wp:simplePos x="0" y="0"/>
            <wp:positionH relativeFrom="margin">
              <wp:align>center</wp:align>
            </wp:positionH>
            <wp:positionV relativeFrom="paragraph">
              <wp:posOffset>466559</wp:posOffset>
            </wp:positionV>
            <wp:extent cx="5341620" cy="2590800"/>
            <wp:effectExtent l="0" t="19050" r="0" b="19050"/>
            <wp:wrapTopAndBottom/>
            <wp:docPr id="19" name="Diagram 2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14:sizeRelH relativeFrom="margin">
              <wp14:pctWidth>0</wp14:pctWidth>
            </wp14:sizeRelH>
            <wp14:sizeRelV relativeFrom="margin">
              <wp14:pctHeight>0</wp14:pctHeight>
            </wp14:sizeRelV>
          </wp:anchor>
        </w:drawing>
      </w:r>
      <w:r w:rsidR="00304A63" w:rsidRPr="00304A63">
        <w:t xml:space="preserve"> </w:t>
      </w:r>
      <w:r w:rsidR="0027513D" w:rsidRPr="009E4AA5">
        <w:t>Fraud risk assessment</w:t>
      </w:r>
    </w:p>
    <w:p w14:paraId="0CEB0536" w14:textId="6CEA9EE0" w:rsidR="009867AA" w:rsidRDefault="009867AA" w:rsidP="0027513D">
      <w:pPr>
        <w:pStyle w:val="FigureTable"/>
      </w:pPr>
    </w:p>
    <w:p w14:paraId="5A63B778" w14:textId="3B56C458" w:rsidR="0027513D" w:rsidRPr="009E4AA5" w:rsidRDefault="0027513D" w:rsidP="0027513D">
      <w:pPr>
        <w:pStyle w:val="FigureTable"/>
      </w:pPr>
      <w:r>
        <w:t>Figure 3-</w:t>
      </w:r>
      <w:r w:rsidR="00B80A63">
        <w:t>3</w:t>
      </w:r>
      <w:r w:rsidRPr="003E45EA">
        <w:t>:</w:t>
      </w:r>
      <w:r w:rsidRPr="009E4AA5">
        <w:t xml:space="preserve"> Fraud risk assessment</w:t>
      </w:r>
    </w:p>
    <w:p w14:paraId="10E7022F" w14:textId="77777777" w:rsidR="0027513D" w:rsidRPr="009E4AA5" w:rsidRDefault="0027513D" w:rsidP="00B7426E">
      <w:pPr>
        <w:pStyle w:val="Heading2"/>
        <w:rPr>
          <w:rFonts w:hint="eastAsia"/>
        </w:rPr>
      </w:pPr>
      <w:bookmarkStart w:id="57" w:name="_Ref124763047"/>
      <w:bookmarkStart w:id="58" w:name="_Toc127347246"/>
      <w:r w:rsidRPr="009E4AA5">
        <w:t>Fraud risk assessment</w:t>
      </w:r>
      <w:bookmarkEnd w:id="57"/>
      <w:bookmarkEnd w:id="58"/>
      <w:r w:rsidRPr="009E4AA5">
        <w:t xml:space="preserve"> </w:t>
      </w:r>
    </w:p>
    <w:p w14:paraId="094B7ABA" w14:textId="77777777" w:rsidR="0027513D" w:rsidRPr="003E45EA" w:rsidRDefault="0027513D" w:rsidP="0027513D">
      <w:pPr>
        <w:pStyle w:val="Heading5"/>
        <w:rPr>
          <w:rFonts w:hint="eastAsia"/>
        </w:rPr>
      </w:pPr>
      <w:r w:rsidRPr="003E45EA">
        <w:t>Policy</w:t>
      </w:r>
    </w:p>
    <w:p w14:paraId="2FAFE725" w14:textId="65AA9AD0" w:rsidR="0027513D" w:rsidRPr="009E4AA5" w:rsidRDefault="0027513D" w:rsidP="00CD1E5E">
      <w:pPr>
        <w:pStyle w:val="ProbeNormalChar"/>
      </w:pPr>
      <w:r w:rsidRPr="009E4AA5">
        <w:t>The engagement team identifies and assesses the risks of material misstatement due to fraud at the financial statement level, and at the assertion level for classes of transactions, account balances and disclosures. (ISA 240.25)</w:t>
      </w:r>
    </w:p>
    <w:p w14:paraId="0A434B6A" w14:textId="4371B16B" w:rsidR="0027513D" w:rsidRPr="009E4AA5" w:rsidRDefault="0027513D" w:rsidP="00CD1E5E">
      <w:pPr>
        <w:pStyle w:val="ProbeNormalChar"/>
      </w:pPr>
      <w:r w:rsidRPr="009E4AA5">
        <w:t>In addition to the analytical review required in paragraph </w:t>
      </w:r>
      <w:r w:rsidR="00F61379">
        <w:fldChar w:fldCharType="begin"/>
      </w:r>
      <w:r w:rsidR="00F61379">
        <w:instrText xml:space="preserve"> REF _Ref280166785 \r \h </w:instrText>
      </w:r>
      <w:r w:rsidR="00F61379">
        <w:fldChar w:fldCharType="separate"/>
      </w:r>
      <w:r w:rsidR="007A27C5">
        <w:t>3.1.9</w:t>
      </w:r>
      <w:r w:rsidR="00F61379">
        <w:fldChar w:fldCharType="end"/>
      </w:r>
      <w:r w:rsidRPr="009E4AA5">
        <w:t xml:space="preserve">, the engagement team also enquires from management as required by </w:t>
      </w:r>
      <w:r w:rsidR="00062EFC">
        <w:t xml:space="preserve">paragraph </w:t>
      </w:r>
      <w:r w:rsidR="00D148BC">
        <w:fldChar w:fldCharType="begin"/>
      </w:r>
      <w:r w:rsidR="00D148BC">
        <w:instrText xml:space="preserve"> REF _Ref124923054 \r \h </w:instrText>
      </w:r>
      <w:r w:rsidR="00D148BC">
        <w:fldChar w:fldCharType="separate"/>
      </w:r>
      <w:r w:rsidR="007A27C5">
        <w:t>2.10</w:t>
      </w:r>
      <w:r w:rsidR="00D148BC">
        <w:fldChar w:fldCharType="end"/>
      </w:r>
      <w:r w:rsidRPr="009E4AA5">
        <w:t xml:space="preserve"> to obtain information for use in identifying the risks of material misstatement due to fraud. (ISA 240.1</w:t>
      </w:r>
      <w:r w:rsidR="00D77F54">
        <w:t>7</w:t>
      </w:r>
      <w:r w:rsidRPr="009E4AA5">
        <w:t>)</w:t>
      </w:r>
    </w:p>
    <w:p w14:paraId="52B0D43C" w14:textId="3131E86F" w:rsidR="0027513D" w:rsidRPr="009E4AA5" w:rsidRDefault="0027513D" w:rsidP="00CD1E5E">
      <w:pPr>
        <w:pStyle w:val="ProbeNormalChar"/>
      </w:pPr>
      <w:r w:rsidRPr="009E4AA5">
        <w:t>The engagement team evaluates whether the information obtained from the other risk assessment procedures and related activities performed indicates that one or more fraud risk factors are present. While fraud risk factors may not necessarily indicate the existence of fraud, they have often been present in circumstances where frauds have occurred and therefore may indicate risks of material misstatement due to fraud. (ISA 240.24)</w:t>
      </w:r>
    </w:p>
    <w:p w14:paraId="64CADA83" w14:textId="62AEB720" w:rsidR="0027513D" w:rsidRPr="009E4AA5" w:rsidRDefault="0027513D" w:rsidP="00CD1E5E">
      <w:pPr>
        <w:pStyle w:val="ProbeNormalChar"/>
      </w:pPr>
      <w:r w:rsidRPr="009E4AA5">
        <w:t>If the engagement team identifies fraud risk factors (including circumstances relating to the existence of a related party with dominant influence) when performing the risk assessment procedures and related activities in connection with related parties, the engagement team considers such information when identifying and assessing the risks of material misstatement due to fraud in accordance with ISA 240. (ISA 550.19)</w:t>
      </w:r>
    </w:p>
    <w:p w14:paraId="552DAFD3" w14:textId="63B4276E" w:rsidR="0027513D" w:rsidRDefault="0027513D" w:rsidP="00CD1E5E">
      <w:pPr>
        <w:pStyle w:val="ProbeNormalChar"/>
      </w:pPr>
      <w:r w:rsidRPr="009E4AA5">
        <w:t xml:space="preserve">In the audit documentation of </w:t>
      </w:r>
      <w:r w:rsidR="00DA5153">
        <w:t xml:space="preserve">the identification </w:t>
      </w:r>
      <w:r w:rsidRPr="009E4AA5">
        <w:t>and the assessment of the risks of material misstatement required by this Chapter, the engagement team includes the identified and assessed risks of material misstatement due to fraud at the financial statement level and at the assertion level. (ISA 240.44)</w:t>
      </w:r>
    </w:p>
    <w:p w14:paraId="54BF227E" w14:textId="77777777" w:rsidR="0027513D" w:rsidRDefault="0027513D" w:rsidP="0027513D">
      <w:pPr>
        <w:rPr>
          <w:rFonts w:cs="Times New Roman"/>
          <w:kern w:val="8"/>
          <w:lang w:bidi="he-IL"/>
        </w:rPr>
      </w:pPr>
      <w:r>
        <w:br w:type="page"/>
      </w:r>
    </w:p>
    <w:p w14:paraId="439B2ABE" w14:textId="77777777" w:rsidR="0027513D" w:rsidRPr="003E45EA" w:rsidRDefault="0027513D" w:rsidP="0027513D">
      <w:pPr>
        <w:pStyle w:val="Heading5"/>
        <w:rPr>
          <w:rFonts w:hint="eastAsia"/>
        </w:rPr>
      </w:pPr>
      <w:r>
        <w:lastRenderedPageBreak/>
        <w:t>Application</w:t>
      </w:r>
    </w:p>
    <w:p w14:paraId="32C3953D" w14:textId="77777777" w:rsidR="0027513D" w:rsidRPr="009E4AA5" w:rsidRDefault="0027513D" w:rsidP="0027513D">
      <w:pPr>
        <w:rPr>
          <w:rFonts w:cs="Tahoma"/>
          <w:i/>
        </w:rPr>
      </w:pPr>
      <w:r w:rsidRPr="009E4AA5">
        <w:rPr>
          <w:rFonts w:cs="Tahoma"/>
          <w:i/>
        </w:rPr>
        <w:t>Fraud risk factors</w:t>
      </w:r>
    </w:p>
    <w:p w14:paraId="14411350" w14:textId="77777777" w:rsidR="0027513D" w:rsidRPr="009E4AA5" w:rsidRDefault="0027513D" w:rsidP="00CD1E5E">
      <w:pPr>
        <w:pStyle w:val="ProbeNormalChar"/>
      </w:pPr>
      <w:r w:rsidRPr="009E4AA5">
        <w:t xml:space="preserve">Fraud risk factors are classified based on the three conditions that are generally present when fraud exists: </w:t>
      </w:r>
    </w:p>
    <w:p w14:paraId="1F8EA8D9" w14:textId="77777777" w:rsidR="0027513D" w:rsidRPr="009E4AA5" w:rsidRDefault="0027513D" w:rsidP="000E01E8">
      <w:pPr>
        <w:pStyle w:val="Bullet1"/>
      </w:pPr>
      <w:r w:rsidRPr="009E4AA5">
        <w:t xml:space="preserve">An incentive or pressure to commit </w:t>
      </w:r>
      <w:proofErr w:type="gramStart"/>
      <w:r w:rsidRPr="009E4AA5">
        <w:t>fraud;</w:t>
      </w:r>
      <w:proofErr w:type="gramEnd"/>
      <w:r w:rsidRPr="009E4AA5">
        <w:t xml:space="preserve"> </w:t>
      </w:r>
    </w:p>
    <w:p w14:paraId="3EF05CEE" w14:textId="77777777" w:rsidR="0027513D" w:rsidRPr="009E4AA5" w:rsidRDefault="0027513D" w:rsidP="000E01E8">
      <w:pPr>
        <w:pStyle w:val="Bullet1"/>
      </w:pPr>
      <w:r w:rsidRPr="009E4AA5">
        <w:t xml:space="preserve">A perceived opportunity to commit fraud; and </w:t>
      </w:r>
    </w:p>
    <w:p w14:paraId="2629F6F8" w14:textId="77777777" w:rsidR="0027513D" w:rsidRPr="009E4AA5" w:rsidRDefault="0027513D" w:rsidP="000E01E8">
      <w:pPr>
        <w:pStyle w:val="Bullet1"/>
      </w:pPr>
      <w:r w:rsidRPr="009E4AA5">
        <w:rPr>
          <w:noProof/>
          <w:lang w:eastAsia="en-ZA"/>
        </w:rPr>
        <w:drawing>
          <wp:anchor distT="0" distB="0" distL="114300" distR="114300" simplePos="0" relativeHeight="251658259" behindDoc="0" locked="0" layoutInCell="1" allowOverlap="1" wp14:anchorId="7761DD82" wp14:editId="29D3EC5A">
            <wp:simplePos x="0" y="0"/>
            <wp:positionH relativeFrom="margin">
              <wp:align>center</wp:align>
            </wp:positionH>
            <wp:positionV relativeFrom="paragraph">
              <wp:posOffset>255270</wp:posOffset>
            </wp:positionV>
            <wp:extent cx="3000375" cy="2895600"/>
            <wp:effectExtent l="0" t="0" r="9525" b="19050"/>
            <wp:wrapTopAndBottom/>
            <wp:docPr id="17" name="Diagram 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14:sizeRelH relativeFrom="margin">
              <wp14:pctWidth>0</wp14:pctWidth>
            </wp14:sizeRelH>
            <wp14:sizeRelV relativeFrom="margin">
              <wp14:pctHeight>0</wp14:pctHeight>
            </wp14:sizeRelV>
          </wp:anchor>
        </w:drawing>
      </w:r>
      <w:r w:rsidRPr="009E4AA5">
        <w:t xml:space="preserve">An ability to rationalize the fraudulent action. </w:t>
      </w:r>
    </w:p>
    <w:p w14:paraId="32F46023" w14:textId="7F990F00" w:rsidR="0027513D" w:rsidRPr="009E4AA5" w:rsidRDefault="0027513D" w:rsidP="0027513D">
      <w:pPr>
        <w:pStyle w:val="FigureTable"/>
      </w:pPr>
      <w:r>
        <w:t>Figure 3-</w:t>
      </w:r>
      <w:r w:rsidR="002E4EA8">
        <w:t>4</w:t>
      </w:r>
      <w:r w:rsidRPr="009E4AA5">
        <w:t xml:space="preserve"> Fraud risk factors</w:t>
      </w:r>
    </w:p>
    <w:p w14:paraId="6418E299" w14:textId="77777777" w:rsidR="0027513D" w:rsidRPr="009E4AA5" w:rsidRDefault="0027513D" w:rsidP="00CD1E5E">
      <w:pPr>
        <w:pStyle w:val="ProbeNormalChar"/>
      </w:pPr>
      <w:r w:rsidRPr="009E4AA5">
        <w:t>The size, complexity, and ownership characteristics of the client have a significant influence on the consideration of relevant fraud risk factors. For example, in the case of a large client, there may be factors that generally constrain improper conduct by management, such as:</w:t>
      </w:r>
    </w:p>
    <w:p w14:paraId="29B9F727" w14:textId="77777777" w:rsidR="0027513D" w:rsidRPr="009E4AA5" w:rsidRDefault="0027513D" w:rsidP="00E97B88">
      <w:pPr>
        <w:pStyle w:val="Bullet1"/>
      </w:pPr>
      <w:r w:rsidRPr="009E4AA5">
        <w:t xml:space="preserve">Effective oversight by those charged with </w:t>
      </w:r>
      <w:proofErr w:type="gramStart"/>
      <w:r w:rsidRPr="009E4AA5">
        <w:t>governance;</w:t>
      </w:r>
      <w:proofErr w:type="gramEnd"/>
    </w:p>
    <w:p w14:paraId="5E4B5866" w14:textId="77777777" w:rsidR="0027513D" w:rsidRPr="009E4AA5" w:rsidRDefault="0027513D" w:rsidP="00E97B88">
      <w:pPr>
        <w:pStyle w:val="Bullet1"/>
      </w:pPr>
      <w:r w:rsidRPr="009E4AA5">
        <w:t xml:space="preserve">An effective internal audit </w:t>
      </w:r>
      <w:proofErr w:type="gramStart"/>
      <w:r w:rsidRPr="009E4AA5">
        <w:t>function;</w:t>
      </w:r>
      <w:proofErr w:type="gramEnd"/>
    </w:p>
    <w:p w14:paraId="64007947" w14:textId="0F672402" w:rsidR="0027513D" w:rsidRPr="00AD1E70" w:rsidRDefault="0027513D" w:rsidP="00AD1E70">
      <w:pPr>
        <w:pStyle w:val="Bullet1"/>
      </w:pPr>
      <w:r w:rsidRPr="009E4AA5">
        <w:t>The existence and enforcement of a written code of conduct.</w:t>
      </w:r>
    </w:p>
    <w:p w14:paraId="628F4E25" w14:textId="6A8E4848" w:rsidR="00AC359C" w:rsidRPr="009E4AA5" w:rsidRDefault="00AC359C" w:rsidP="00FD7844">
      <w:pPr>
        <w:pStyle w:val="Heading3"/>
        <w:rPr>
          <w:rFonts w:hint="eastAsia"/>
        </w:rPr>
      </w:pPr>
      <w:bookmarkStart w:id="59" w:name="_Toc290561042"/>
      <w:bookmarkStart w:id="60" w:name="_Ref272160466"/>
      <w:bookmarkStart w:id="61" w:name="_Ref272161096"/>
      <w:bookmarkStart w:id="62" w:name="_Ref272161170"/>
      <w:bookmarkStart w:id="63" w:name="_Ref272164510"/>
      <w:r w:rsidRPr="009E4AA5">
        <w:t>Control risk assessment</w:t>
      </w:r>
      <w:bookmarkEnd w:id="59"/>
    </w:p>
    <w:p w14:paraId="628F4E26" w14:textId="0EA19B63" w:rsidR="00AC359C" w:rsidRPr="009E4AA5" w:rsidRDefault="00AC359C" w:rsidP="00B7426E">
      <w:pPr>
        <w:pStyle w:val="Heading2"/>
        <w:rPr>
          <w:rFonts w:hint="eastAsia"/>
        </w:rPr>
      </w:pPr>
      <w:bookmarkStart w:id="64" w:name="_Ref280026423"/>
      <w:bookmarkStart w:id="65" w:name="_Toc290561043"/>
      <w:bookmarkStart w:id="66" w:name="_Toc398052040"/>
      <w:bookmarkStart w:id="67" w:name="_Toc398053254"/>
      <w:bookmarkStart w:id="68" w:name="_Toc127347247"/>
      <w:r w:rsidRPr="009E4AA5">
        <w:t>Control environment, risk assessment procedures, information system</w:t>
      </w:r>
      <w:r w:rsidR="00E00B14">
        <w:t xml:space="preserve"> and communication,</w:t>
      </w:r>
      <w:r w:rsidRPr="009E4AA5">
        <w:t xml:space="preserve"> and monitoring</w:t>
      </w:r>
      <w:bookmarkEnd w:id="64"/>
      <w:bookmarkEnd w:id="65"/>
      <w:bookmarkEnd w:id="66"/>
      <w:bookmarkEnd w:id="67"/>
      <w:bookmarkEnd w:id="68"/>
    </w:p>
    <w:p w14:paraId="628F4E27" w14:textId="77777777" w:rsidR="003E45EA" w:rsidRPr="003E45EA" w:rsidRDefault="003E45EA" w:rsidP="006867C0">
      <w:pPr>
        <w:pStyle w:val="Heading5"/>
        <w:rPr>
          <w:rFonts w:hint="eastAsia"/>
        </w:rPr>
      </w:pPr>
      <w:r w:rsidRPr="003E45EA">
        <w:t>Policy</w:t>
      </w:r>
    </w:p>
    <w:p w14:paraId="61842593" w14:textId="2B337A07" w:rsidR="008B4A8C" w:rsidRDefault="00DB46CE" w:rsidP="00CD1E5E">
      <w:pPr>
        <w:pStyle w:val="ProbeNormalChar"/>
      </w:pPr>
      <w:r w:rsidRPr="009E4AA5">
        <w:t xml:space="preserve">The engagement team obtains an understanding of </w:t>
      </w:r>
      <w:r w:rsidR="008B4A8C">
        <w:t xml:space="preserve">the control environment </w:t>
      </w:r>
      <w:r w:rsidRPr="009E4AA5">
        <w:t xml:space="preserve">relevant to the </w:t>
      </w:r>
      <w:r w:rsidR="008B4A8C">
        <w:t>preparation of the financial statements by</w:t>
      </w:r>
      <w:r w:rsidR="00725CCA">
        <w:t>:</w:t>
      </w:r>
      <w:r w:rsidR="008B4A8C">
        <w:t xml:space="preserve"> </w:t>
      </w:r>
    </w:p>
    <w:p w14:paraId="3F29772A" w14:textId="03182546" w:rsidR="00D4219C" w:rsidRDefault="00D4219C" w:rsidP="00E97B88">
      <w:pPr>
        <w:pStyle w:val="Bullet1"/>
      </w:pPr>
      <w:r>
        <w:t>Understanding the set of controls, processes and structures that address:</w:t>
      </w:r>
    </w:p>
    <w:p w14:paraId="4C015E38" w14:textId="1F6F6CD4" w:rsidR="00D4219C" w:rsidRDefault="00D4219C" w:rsidP="00E97B88">
      <w:pPr>
        <w:pStyle w:val="Bullet2"/>
      </w:pPr>
      <w:r>
        <w:t xml:space="preserve">How management’s oversight responsibilities are carried out, such as the client’s culture and management’s commitment to integrity and ethical </w:t>
      </w:r>
      <w:proofErr w:type="gramStart"/>
      <w:r>
        <w:t>values;</w:t>
      </w:r>
      <w:proofErr w:type="gramEnd"/>
    </w:p>
    <w:p w14:paraId="2882840F" w14:textId="455084BA" w:rsidR="00D4219C" w:rsidRDefault="00D4219C" w:rsidP="00E97B88">
      <w:pPr>
        <w:pStyle w:val="Bullet2"/>
      </w:pPr>
      <w:r>
        <w:t xml:space="preserve">When those charged with governance are separate from management, the independence of, and oversight over the </w:t>
      </w:r>
      <w:r w:rsidR="009F3129">
        <w:t>client</w:t>
      </w:r>
      <w:r>
        <w:t xml:space="preserve">’s system of internal control by, those charged with </w:t>
      </w:r>
      <w:proofErr w:type="gramStart"/>
      <w:r>
        <w:t>governance;</w:t>
      </w:r>
      <w:proofErr w:type="gramEnd"/>
    </w:p>
    <w:p w14:paraId="0604CFEE" w14:textId="77777777" w:rsidR="002302DA" w:rsidRDefault="00D4219C" w:rsidP="00E97B88">
      <w:pPr>
        <w:pStyle w:val="Bullet2"/>
      </w:pPr>
      <w:r>
        <w:t xml:space="preserve">The client’s assignment </w:t>
      </w:r>
      <w:r w:rsidR="002302DA">
        <w:t xml:space="preserve">of authority and </w:t>
      </w:r>
      <w:proofErr w:type="gramStart"/>
      <w:r w:rsidR="002302DA">
        <w:t>responsibility;</w:t>
      </w:r>
      <w:proofErr w:type="gramEnd"/>
    </w:p>
    <w:p w14:paraId="3559E4E8" w14:textId="2E8A301C" w:rsidR="002302DA" w:rsidRDefault="002302DA" w:rsidP="00E97B88">
      <w:pPr>
        <w:pStyle w:val="Bullet2"/>
      </w:pPr>
      <w:r>
        <w:t>How the client attracts, develops and retains competent individuals; and</w:t>
      </w:r>
    </w:p>
    <w:p w14:paraId="44BF0F39" w14:textId="2AF66F6A" w:rsidR="002302DA" w:rsidRDefault="002302DA" w:rsidP="00E97B88">
      <w:pPr>
        <w:pStyle w:val="Bullet2"/>
      </w:pPr>
      <w:r>
        <w:lastRenderedPageBreak/>
        <w:t>How the client holds individuals accountable for their responsibilities in the pursuit of the objectives of the system of internal control.</w:t>
      </w:r>
    </w:p>
    <w:p w14:paraId="6AD204BF" w14:textId="77777777" w:rsidR="00552D3D" w:rsidRDefault="00552D3D" w:rsidP="00E97B88">
      <w:pPr>
        <w:pStyle w:val="Bullet1"/>
      </w:pPr>
      <w:r>
        <w:t xml:space="preserve">Evaluating whether </w:t>
      </w:r>
    </w:p>
    <w:p w14:paraId="2FE1C52A" w14:textId="148A1AA4" w:rsidR="007D7744" w:rsidRDefault="007D7744" w:rsidP="00E97B88">
      <w:pPr>
        <w:pStyle w:val="Bullet2"/>
      </w:pPr>
      <w:r>
        <w:t>M</w:t>
      </w:r>
      <w:r w:rsidR="00552D3D">
        <w:t xml:space="preserve">anagement, with the oversight of those charged with governance, has created and maintained a culture of honesty and ethical </w:t>
      </w:r>
      <w:proofErr w:type="gramStart"/>
      <w:r w:rsidR="00552D3D">
        <w:t>behavio</w:t>
      </w:r>
      <w:r w:rsidR="00675FBB">
        <w:t>u</w:t>
      </w:r>
      <w:r w:rsidR="00552D3D">
        <w:t>r;</w:t>
      </w:r>
      <w:proofErr w:type="gramEnd"/>
      <w:r w:rsidR="00552D3D">
        <w:t xml:space="preserve"> </w:t>
      </w:r>
    </w:p>
    <w:p w14:paraId="002B8177" w14:textId="77777777" w:rsidR="007D7744" w:rsidRDefault="007D7744" w:rsidP="00E97B88">
      <w:pPr>
        <w:pStyle w:val="Bullet2"/>
      </w:pPr>
      <w:r>
        <w:t>The control environment provides an appropriate foundation for the other components of the client’s system of internal control considering the nature and complexity of the entity; and</w:t>
      </w:r>
    </w:p>
    <w:p w14:paraId="628F4E28" w14:textId="11599AE1" w:rsidR="00DB46CE" w:rsidRPr="009E4AA5" w:rsidRDefault="007D7744" w:rsidP="00614101">
      <w:pPr>
        <w:pStyle w:val="Bullet2"/>
      </w:pPr>
      <w:r>
        <w:t xml:space="preserve">Control deficiencies identified in the control environment undermine the other components of the client’s system of internal </w:t>
      </w:r>
      <w:proofErr w:type="gramStart"/>
      <w:r>
        <w:t>control,</w:t>
      </w:r>
      <w:r w:rsidR="00DB46CE" w:rsidRPr="009E4AA5">
        <w:t>.</w:t>
      </w:r>
      <w:proofErr w:type="gramEnd"/>
      <w:r w:rsidR="00DB46CE" w:rsidRPr="009E4AA5">
        <w:t xml:space="preserve"> (ISA 315.</w:t>
      </w:r>
      <w:r>
        <w:t>21</w:t>
      </w:r>
      <w:r w:rsidR="00DB46CE" w:rsidRPr="009E4AA5">
        <w:t>)</w:t>
      </w:r>
    </w:p>
    <w:p w14:paraId="7B7F1726" w14:textId="7B04B32B" w:rsidR="008B4C0A" w:rsidRPr="008B4C0A" w:rsidRDefault="00C77D79" w:rsidP="00CD1E5E">
      <w:pPr>
        <w:pStyle w:val="ProbeNormalChar"/>
      </w:pPr>
      <w:bookmarkStart w:id="69" w:name="_Ref124923546"/>
      <w:r>
        <w:t xml:space="preserve">The </w:t>
      </w:r>
      <w:r w:rsidR="00F52A70">
        <w:t>engagement team obtain</w:t>
      </w:r>
      <w:r w:rsidR="00C0098F">
        <w:t>s</w:t>
      </w:r>
      <w:r w:rsidR="00F52A70">
        <w:t xml:space="preserve"> an understanding of the client’s risk assessment process relevant to the preparation of the financial statements</w:t>
      </w:r>
      <w:r w:rsidR="00393B82">
        <w:t xml:space="preserve"> </w:t>
      </w:r>
      <w:r w:rsidR="00F52A70">
        <w:t>by:</w:t>
      </w:r>
      <w:bookmarkEnd w:id="69"/>
    </w:p>
    <w:p w14:paraId="3C7DA3B9" w14:textId="13BF05F4" w:rsidR="00306FD9" w:rsidRPr="00306FD9" w:rsidRDefault="00306FD9" w:rsidP="00E97B88">
      <w:pPr>
        <w:pStyle w:val="Bullet1"/>
      </w:pPr>
      <w:r>
        <w:t>Understanding the client’s process for:</w:t>
      </w:r>
    </w:p>
    <w:p w14:paraId="088C8013" w14:textId="2CA0FDFC" w:rsidR="005F365C" w:rsidRDefault="005F365C" w:rsidP="00E97B88">
      <w:pPr>
        <w:pStyle w:val="Bullet2"/>
      </w:pPr>
      <w:r>
        <w:t xml:space="preserve">Identifying business risks relevant to financial reporting </w:t>
      </w:r>
      <w:proofErr w:type="gramStart"/>
      <w:r>
        <w:t>objectives;</w:t>
      </w:r>
      <w:proofErr w:type="gramEnd"/>
      <w:r>
        <w:t xml:space="preserve"> </w:t>
      </w:r>
    </w:p>
    <w:p w14:paraId="4C0433F7" w14:textId="3B535FBC" w:rsidR="002E6622" w:rsidRDefault="005F365C" w:rsidP="00E97B88">
      <w:pPr>
        <w:pStyle w:val="Bullet2"/>
      </w:pPr>
      <w:r>
        <w:t>Assessing the significance of those risks, including the likelihood of their occurrence; and</w:t>
      </w:r>
    </w:p>
    <w:p w14:paraId="6CD01B06" w14:textId="4A056518" w:rsidR="008B0275" w:rsidRDefault="002E6622" w:rsidP="00E97B88">
      <w:pPr>
        <w:pStyle w:val="Bullet2"/>
      </w:pPr>
      <w:r>
        <w:t>Addressing those risks.</w:t>
      </w:r>
    </w:p>
    <w:p w14:paraId="1A497932" w14:textId="0009FAB0" w:rsidR="0099148E" w:rsidRPr="0099148E" w:rsidRDefault="005F365C" w:rsidP="00E97B88">
      <w:pPr>
        <w:pStyle w:val="Bullet1"/>
      </w:pPr>
      <w:bookmarkStart w:id="70" w:name="_Ref121904212"/>
      <w:r>
        <w:t xml:space="preserve">Evaluating whether the client’s risk assessment process is appropriate to the </w:t>
      </w:r>
      <w:r w:rsidR="00291252">
        <w:t>clients</w:t>
      </w:r>
      <w:r>
        <w:t>’ circumstances considering the nature and complexity of the entity. (ISA315.22)</w:t>
      </w:r>
      <w:bookmarkEnd w:id="70"/>
    </w:p>
    <w:p w14:paraId="1E3583B4" w14:textId="6907FD1F" w:rsidR="0099148E" w:rsidRDefault="0099148E" w:rsidP="00CD1E5E">
      <w:pPr>
        <w:pStyle w:val="ProbeNormalChar"/>
      </w:pPr>
      <w:r>
        <w:t xml:space="preserve">If the engagement team </w:t>
      </w:r>
      <w:r w:rsidR="00DD1811">
        <w:t>identifies risks of material misstatement that management failed to identify, the engagement team</w:t>
      </w:r>
      <w:r w:rsidR="00113AF7">
        <w:t>:</w:t>
      </w:r>
    </w:p>
    <w:p w14:paraId="65287ACB" w14:textId="45465339" w:rsidR="00113AF7" w:rsidRDefault="00113AF7" w:rsidP="0018202A">
      <w:pPr>
        <w:pStyle w:val="Bullet1"/>
      </w:pPr>
      <w:r>
        <w:t>Determine</w:t>
      </w:r>
      <w:r w:rsidR="00291252">
        <w:t>s</w:t>
      </w:r>
      <w:r>
        <w:t xml:space="preserve"> whether any such risks are of a kind that the engagement team expects would have been identified by the client’s risk assessment process and, if so, obtain</w:t>
      </w:r>
      <w:r w:rsidR="004B0FD9">
        <w:t>s</w:t>
      </w:r>
      <w:r>
        <w:t xml:space="preserve"> an understanding of why the client’s risk assessment process failed to identify such risks of material misstatement, and</w:t>
      </w:r>
    </w:p>
    <w:p w14:paraId="6BFDD3F6" w14:textId="2ED8C52C" w:rsidR="00113AF7" w:rsidRDefault="00113AF7" w:rsidP="0018202A">
      <w:pPr>
        <w:pStyle w:val="Bullet1"/>
      </w:pPr>
      <w:r>
        <w:t xml:space="preserve">Consider the implications for the </w:t>
      </w:r>
      <w:r w:rsidR="009E1F87">
        <w:t>engagement team</w:t>
      </w:r>
      <w:r>
        <w:t>’s evaluation in par</w:t>
      </w:r>
      <w:r w:rsidR="009E1F87">
        <w:t>agraph</w:t>
      </w:r>
      <w:r>
        <w:t xml:space="preserve"> </w:t>
      </w:r>
      <w:r w:rsidR="00393B82">
        <w:fldChar w:fldCharType="begin"/>
      </w:r>
      <w:r w:rsidR="00393B82">
        <w:instrText xml:space="preserve"> REF _Ref124923546 \r \h </w:instrText>
      </w:r>
      <w:r w:rsidR="00393B82">
        <w:fldChar w:fldCharType="separate"/>
      </w:r>
      <w:r w:rsidR="007A27C5">
        <w:t>3.5.2</w:t>
      </w:r>
      <w:r w:rsidR="00393B82">
        <w:fldChar w:fldCharType="end"/>
      </w:r>
      <w:r w:rsidR="00EC1464">
        <w:t xml:space="preserve"> </w:t>
      </w:r>
      <w:r>
        <w:t>above.</w:t>
      </w:r>
      <w:r w:rsidR="00611EA1">
        <w:t xml:space="preserve"> (ISA 315.23)</w:t>
      </w:r>
    </w:p>
    <w:p w14:paraId="79F64113" w14:textId="227DEF3E" w:rsidR="00611EA1" w:rsidRDefault="00611EA1" w:rsidP="00CD1E5E">
      <w:pPr>
        <w:pStyle w:val="ProbeNormalChar"/>
      </w:pPr>
      <w:bookmarkStart w:id="71" w:name="_Ref124923793"/>
      <w:r>
        <w:t>T</w:t>
      </w:r>
      <w:r w:rsidR="00F6718C">
        <w:t>h</w:t>
      </w:r>
      <w:r>
        <w:t>e engagement team obtain</w:t>
      </w:r>
      <w:r w:rsidR="00EC1464">
        <w:t>s</w:t>
      </w:r>
      <w:r>
        <w:t xml:space="preserve"> an understanding of the client’s process for monitoring the system of internal control r</w:t>
      </w:r>
      <w:r w:rsidR="005A2A41">
        <w:t>elevant to the preparation of the financial statements by:</w:t>
      </w:r>
      <w:bookmarkEnd w:id="71"/>
    </w:p>
    <w:p w14:paraId="0617105E" w14:textId="3E7D6E4B" w:rsidR="005A2A41" w:rsidRDefault="005A2A41" w:rsidP="00E97B88">
      <w:pPr>
        <w:pStyle w:val="Bullet1"/>
      </w:pPr>
      <w:r>
        <w:t>Understanding those aspects of the client’s process that address:</w:t>
      </w:r>
    </w:p>
    <w:p w14:paraId="05774C91" w14:textId="185AB0CE" w:rsidR="005A2A41" w:rsidRDefault="00BE1DB4" w:rsidP="00E97B88">
      <w:pPr>
        <w:pStyle w:val="Bullet2"/>
      </w:pPr>
      <w:r>
        <w:t>The o</w:t>
      </w:r>
      <w:r w:rsidR="00F6718C" w:rsidRPr="00F6718C">
        <w:t xml:space="preserve">ngoing and separate evaluations for monitoring the effectiveness of controls, and the identification and remediation of control deficiencies </w:t>
      </w:r>
      <w:proofErr w:type="gramStart"/>
      <w:r w:rsidR="00F6718C" w:rsidRPr="00F6718C">
        <w:t>identified;</w:t>
      </w:r>
      <w:proofErr w:type="gramEnd"/>
    </w:p>
    <w:p w14:paraId="69732FEB" w14:textId="4C62BE69" w:rsidR="005A2A41" w:rsidRDefault="00477263" w:rsidP="00E97B88">
      <w:pPr>
        <w:pStyle w:val="Bullet2"/>
      </w:pPr>
      <w:r w:rsidRPr="00477263">
        <w:t xml:space="preserve">The </w:t>
      </w:r>
      <w:r w:rsidR="00CB3081">
        <w:t>client</w:t>
      </w:r>
      <w:r w:rsidRPr="00477263">
        <w:t xml:space="preserve">’s internal audit function, if any, including its nature, responsibilities and </w:t>
      </w:r>
      <w:proofErr w:type="gramStart"/>
      <w:r w:rsidRPr="00477263">
        <w:t>activities;</w:t>
      </w:r>
      <w:proofErr w:type="gramEnd"/>
    </w:p>
    <w:p w14:paraId="37F6F086" w14:textId="005AE45A" w:rsidR="00477263" w:rsidRDefault="00477263" w:rsidP="00E97B88">
      <w:pPr>
        <w:pStyle w:val="Bullet1"/>
      </w:pPr>
      <w:r w:rsidRPr="00477263">
        <w:t xml:space="preserve">Understanding the sources of the information used in the </w:t>
      </w:r>
      <w:r w:rsidR="00CB3081">
        <w:t>client</w:t>
      </w:r>
      <w:r w:rsidRPr="00477263">
        <w:t xml:space="preserve">’s process to monitor the system of internal control, and the basis upon which management considers the information to be sufficiently reliable for the </w:t>
      </w:r>
      <w:proofErr w:type="gramStart"/>
      <w:r w:rsidRPr="00477263">
        <w:t>purpose;</w:t>
      </w:r>
      <w:proofErr w:type="gramEnd"/>
    </w:p>
    <w:p w14:paraId="50C6D2CF" w14:textId="38CC5408" w:rsidR="00477263" w:rsidRDefault="00477263" w:rsidP="00E97B88">
      <w:pPr>
        <w:pStyle w:val="Bullet1"/>
      </w:pPr>
      <w:r>
        <w:t xml:space="preserve">Evaluating whether the </w:t>
      </w:r>
      <w:r w:rsidR="00CB3081">
        <w:t>client</w:t>
      </w:r>
      <w:r>
        <w:t>’s process for monitoring the system of internal control is appropriate to the entity’s circumstances considering the nature and complexity of the entity.</w:t>
      </w:r>
    </w:p>
    <w:p w14:paraId="628F4E34" w14:textId="201C3089" w:rsidR="00DB46CE" w:rsidRPr="009E4AA5" w:rsidDel="004E3D8A" w:rsidRDefault="000F1DB7" w:rsidP="00CD1E5E">
      <w:pPr>
        <w:pStyle w:val="ProbeNormalChar"/>
      </w:pPr>
      <w:bookmarkStart w:id="72" w:name="_Ref126137179"/>
      <w:r>
        <w:t>For all</w:t>
      </w:r>
      <w:r w:rsidR="007C6284">
        <w:t xml:space="preserve"> </w:t>
      </w:r>
      <w:r>
        <w:t xml:space="preserve">SCOTABD (refer to paragraph </w:t>
      </w:r>
      <w:r w:rsidR="00DE3799">
        <w:fldChar w:fldCharType="begin"/>
      </w:r>
      <w:r w:rsidR="00DE3799">
        <w:instrText xml:space="preserve"> REF _Ref121904347 \r \h </w:instrText>
      </w:r>
      <w:r w:rsidR="00DE3799">
        <w:fldChar w:fldCharType="separate"/>
      </w:r>
      <w:r w:rsidR="007A27C5">
        <w:t>3.1.8</w:t>
      </w:r>
      <w:r w:rsidR="00DE3799">
        <w:fldChar w:fldCharType="end"/>
      </w:r>
      <w:r>
        <w:t xml:space="preserve"> for identification of SCOTABD), </w:t>
      </w:r>
      <w:r w:rsidR="008B1B62">
        <w:t>t</w:t>
      </w:r>
      <w:r w:rsidR="00DB46CE" w:rsidRPr="009E4AA5">
        <w:t>he engagement team obtains an understanding of the information system</w:t>
      </w:r>
      <w:r w:rsidR="000819C8">
        <w:t xml:space="preserve"> and communication</w:t>
      </w:r>
      <w:r w:rsidR="00DB46CE" w:rsidRPr="009E4AA5">
        <w:t>, relevant to</w:t>
      </w:r>
      <w:r w:rsidR="000819C8">
        <w:t xml:space="preserve"> the preparation of the financial statements</w:t>
      </w:r>
      <w:r w:rsidR="00DB46CE" w:rsidRPr="009E4AA5">
        <w:t>,</w:t>
      </w:r>
      <w:r w:rsidR="00671004">
        <w:t>, by</w:t>
      </w:r>
      <w:r w:rsidR="00CF40DB">
        <w:t xml:space="preserve"> understanding</w:t>
      </w:r>
      <w:r w:rsidR="003C1607">
        <w:t xml:space="preserve"> </w:t>
      </w:r>
      <w:r w:rsidR="004E3D8A">
        <w:t>the clients’ information processing activities, including its data and information, the resources to be used in such activities and the policies that define:</w:t>
      </w:r>
      <w:bookmarkEnd w:id="72"/>
      <w:r w:rsidR="009B471B">
        <w:t xml:space="preserve"> </w:t>
      </w:r>
    </w:p>
    <w:p w14:paraId="09621B19" w14:textId="34CA4F57" w:rsidR="00671004" w:rsidRDefault="00671004" w:rsidP="00964D66">
      <w:pPr>
        <w:pStyle w:val="Bullet1"/>
      </w:pPr>
      <w:r>
        <w:t>How information flows through the client’s information system, including how:</w:t>
      </w:r>
    </w:p>
    <w:p w14:paraId="50528F2D" w14:textId="322FC3C8" w:rsidR="00671004" w:rsidRDefault="00671004" w:rsidP="00964D66">
      <w:pPr>
        <w:pStyle w:val="Bullet2"/>
      </w:pPr>
      <w:r>
        <w:t>Transactions are initiated, and how information about them is recorded, processed, corrected as necessary, incorporated in the general ledger and reported in the financial statements; and</w:t>
      </w:r>
    </w:p>
    <w:p w14:paraId="6D76926A" w14:textId="64B3B2C4" w:rsidR="00671004" w:rsidRDefault="00671004" w:rsidP="00964D66">
      <w:pPr>
        <w:pStyle w:val="Bullet2"/>
      </w:pPr>
      <w:r>
        <w:t xml:space="preserve">Information about events and conditions, other than transactions, </w:t>
      </w:r>
      <w:r w:rsidR="00CE5F95">
        <w:t>is captured, processed and disclosed in the financial statements.</w:t>
      </w:r>
    </w:p>
    <w:p w14:paraId="5CDDF89F" w14:textId="086CC80A" w:rsidR="00BE791B" w:rsidRDefault="00DA0DBA" w:rsidP="00964D66">
      <w:pPr>
        <w:pStyle w:val="Bullet1"/>
      </w:pPr>
      <w:r w:rsidRPr="00DA0DBA">
        <w:lastRenderedPageBreak/>
        <w:t xml:space="preserve">The accounting records, specific accounts in the financial statements and other supporting records relating to the flows of information in the information </w:t>
      </w:r>
      <w:proofErr w:type="gramStart"/>
      <w:r w:rsidRPr="00DA0DBA">
        <w:t>system</w:t>
      </w:r>
      <w:r w:rsidR="000E793E">
        <w:t>;</w:t>
      </w:r>
      <w:proofErr w:type="gramEnd"/>
    </w:p>
    <w:p w14:paraId="792F1A74" w14:textId="76B989B2" w:rsidR="00DA0DBA" w:rsidRDefault="00DA0DBA" w:rsidP="00964D66">
      <w:pPr>
        <w:pStyle w:val="Bullet1"/>
      </w:pPr>
      <w:r w:rsidRPr="00DA0DBA">
        <w:t>The financial reporting process used to prepare the entity’s financial statements, including disclosures; and</w:t>
      </w:r>
    </w:p>
    <w:p w14:paraId="628F4E3A" w14:textId="12C32988" w:rsidR="00DB46CE" w:rsidRPr="009E4AA5" w:rsidRDefault="00742168" w:rsidP="00AC2AF4">
      <w:pPr>
        <w:pStyle w:val="Bullet1"/>
      </w:pPr>
      <w:r w:rsidRPr="00742168">
        <w:t>The entity’s resources, including the IT environment</w:t>
      </w:r>
      <w:r w:rsidR="00C031D4">
        <w:t xml:space="preserve"> relevant to the above transactions, records and processes</w:t>
      </w:r>
      <w:r w:rsidR="00256A68">
        <w:t>.</w:t>
      </w:r>
      <w:r w:rsidR="00AD1E70">
        <w:t xml:space="preserve"> </w:t>
      </w:r>
      <w:r w:rsidR="003E5B20" w:rsidRPr="009E4AA5">
        <w:t>(</w:t>
      </w:r>
      <w:r w:rsidR="00DB46CE" w:rsidRPr="009E4AA5">
        <w:t>ISA 315.</w:t>
      </w:r>
      <w:r w:rsidR="00137F52">
        <w:t>25</w:t>
      </w:r>
      <w:r w:rsidR="00DB46CE" w:rsidRPr="009E4AA5">
        <w:t>)</w:t>
      </w:r>
    </w:p>
    <w:p w14:paraId="628F4E3B" w14:textId="3B5117FD" w:rsidR="00DB46CE" w:rsidRPr="009E4AA5" w:rsidRDefault="005135B3" w:rsidP="00CD1E5E">
      <w:pPr>
        <w:pStyle w:val="ProbeNormalChar"/>
      </w:pPr>
      <w:r>
        <w:t>In addition to the understanding obtained in paragrap</w:t>
      </w:r>
      <w:r w:rsidR="009D7A4B">
        <w:t>h</w:t>
      </w:r>
      <w:r w:rsidR="000E35E0">
        <w:t xml:space="preserve"> </w:t>
      </w:r>
      <w:r w:rsidR="000E35E0">
        <w:fldChar w:fldCharType="begin"/>
      </w:r>
      <w:r w:rsidR="000E35E0">
        <w:instrText xml:space="preserve"> REF _Ref126137179 \r \h </w:instrText>
      </w:r>
      <w:r w:rsidR="000E35E0">
        <w:fldChar w:fldCharType="separate"/>
      </w:r>
      <w:r w:rsidR="007A27C5">
        <w:t>3.5.5</w:t>
      </w:r>
      <w:r w:rsidR="000E35E0">
        <w:fldChar w:fldCharType="end"/>
      </w:r>
      <w:r>
        <w:t>, t</w:t>
      </w:r>
      <w:r w:rsidR="00DB46CE" w:rsidRPr="009E4AA5">
        <w:t xml:space="preserve">he engagement team obtains an understanding of how the </w:t>
      </w:r>
      <w:r w:rsidR="002A12DF">
        <w:t>client</w:t>
      </w:r>
      <w:r w:rsidR="002A12DF" w:rsidRPr="009E4AA5">
        <w:t xml:space="preserve"> </w:t>
      </w:r>
      <w:r w:rsidR="00DB46CE" w:rsidRPr="009E4AA5">
        <w:t>communicates</w:t>
      </w:r>
      <w:r w:rsidR="00137F52">
        <w:t xml:space="preserve"> significant matters that support the preparation of the financial statements </w:t>
      </w:r>
      <w:r w:rsidR="00DB46CE" w:rsidRPr="009E4AA5">
        <w:t xml:space="preserve">and </w:t>
      </w:r>
      <w:r w:rsidR="00A40696">
        <w:t xml:space="preserve">related reporting </w:t>
      </w:r>
      <w:r w:rsidR="00DB46CE" w:rsidRPr="009E4AA5">
        <w:t>responsibilities</w:t>
      </w:r>
      <w:r w:rsidR="00A40696">
        <w:t xml:space="preserve"> in the information system and other components of the system of internal control</w:t>
      </w:r>
      <w:r w:rsidR="00DB46CE" w:rsidRPr="009E4AA5">
        <w:t xml:space="preserve">: </w:t>
      </w:r>
    </w:p>
    <w:p w14:paraId="667B4996" w14:textId="6D407058" w:rsidR="00DA01A9" w:rsidRDefault="00DA01A9" w:rsidP="00E97B88">
      <w:pPr>
        <w:pStyle w:val="Bullet1"/>
      </w:pPr>
      <w:r>
        <w:t>Between people within the client, including how financia</w:t>
      </w:r>
      <w:r w:rsidR="002A12DF">
        <w:t>l</w:t>
      </w:r>
      <w:r>
        <w:t xml:space="preserve"> reporting roles and responsibilities are </w:t>
      </w:r>
      <w:proofErr w:type="gramStart"/>
      <w:r>
        <w:t>communicated;</w:t>
      </w:r>
      <w:proofErr w:type="gramEnd"/>
    </w:p>
    <w:p w14:paraId="628F4E3C" w14:textId="4C5EC37D" w:rsidR="00DB46CE" w:rsidRPr="009E4AA5" w:rsidRDefault="00DA01A9" w:rsidP="00E97B88">
      <w:pPr>
        <w:pStyle w:val="Bullet1"/>
      </w:pPr>
      <w:r>
        <w:t>B</w:t>
      </w:r>
      <w:r w:rsidR="00DB46CE" w:rsidRPr="009E4AA5">
        <w:t>etween management and those charged with governance; and</w:t>
      </w:r>
    </w:p>
    <w:p w14:paraId="628F4E3D" w14:textId="0ADCF8C9" w:rsidR="00DB46CE" w:rsidRDefault="00DA01A9" w:rsidP="00E97B88">
      <w:pPr>
        <w:pStyle w:val="Bullet1"/>
      </w:pPr>
      <w:r>
        <w:t>With e</w:t>
      </w:r>
      <w:r w:rsidR="00DB46CE" w:rsidRPr="009E4AA5">
        <w:t xml:space="preserve">xternal </w:t>
      </w:r>
      <w:r>
        <w:t>parties</w:t>
      </w:r>
      <w:r w:rsidR="00DB46CE" w:rsidRPr="009E4AA5">
        <w:t>, such as those with regulatory authorities</w:t>
      </w:r>
      <w:r w:rsidR="003E5B20" w:rsidRPr="009E4AA5">
        <w:t>. (</w:t>
      </w:r>
      <w:r w:rsidR="00DB46CE" w:rsidRPr="009E4AA5">
        <w:t>ISA 315.</w:t>
      </w:r>
      <w:r w:rsidR="00D114BF">
        <w:t>25</w:t>
      </w:r>
      <w:r w:rsidR="00DB46CE" w:rsidRPr="009E4AA5">
        <w:t>)</w:t>
      </w:r>
    </w:p>
    <w:p w14:paraId="41025936" w14:textId="50AD7D66" w:rsidR="00CE3E1E" w:rsidRDefault="00516367" w:rsidP="00CD1E5E">
      <w:pPr>
        <w:pStyle w:val="ProbeNormalChar"/>
      </w:pPr>
      <w:r>
        <w:t>Based on the understanding of the information system and communicati</w:t>
      </w:r>
      <w:r w:rsidR="003F2E02">
        <w:t xml:space="preserve">on </w:t>
      </w:r>
      <w:r>
        <w:t>obtained, t</w:t>
      </w:r>
      <w:r w:rsidR="00CE3E1E">
        <w:t>he engagement team evaluates whe</w:t>
      </w:r>
      <w:r w:rsidR="00051A32">
        <w:t>ther</w:t>
      </w:r>
      <w:r w:rsidR="00CE3E1E">
        <w:t xml:space="preserve"> the client’s information system and communication appropriately support the preparation of the entity’s financial statements in accordance with the applicable financial reporting framework. (ISA 315.25)</w:t>
      </w:r>
    </w:p>
    <w:p w14:paraId="1BCF8609" w14:textId="108211EE" w:rsidR="00F02B57" w:rsidRDefault="00415F02" w:rsidP="0027513D">
      <w:pPr>
        <w:pStyle w:val="ProbeNormalChar"/>
      </w:pPr>
      <w:r w:rsidRPr="007A08C3">
        <w:t xml:space="preserve">Based on the </w:t>
      </w:r>
      <w:r>
        <w:t>engagement team</w:t>
      </w:r>
      <w:r w:rsidRPr="007A08C3">
        <w:t>’s evaluation of each of the components of the entity’s system of internal control,</w:t>
      </w:r>
      <w:r>
        <w:t xml:space="preserve"> which include control activities addressed in the section below,</w:t>
      </w:r>
      <w:r w:rsidRPr="007A08C3">
        <w:t xml:space="preserve"> the </w:t>
      </w:r>
      <w:r>
        <w:t>engagement team</w:t>
      </w:r>
      <w:r w:rsidRPr="007A08C3">
        <w:t xml:space="preserve"> determine</w:t>
      </w:r>
      <w:r>
        <w:t>s</w:t>
      </w:r>
      <w:r w:rsidRPr="007A08C3">
        <w:t xml:space="preserve"> whether one or more control deficiencies have been identified.</w:t>
      </w:r>
      <w:r w:rsidRPr="009E4AA5">
        <w:t xml:space="preserve"> (ISA 315.</w:t>
      </w:r>
      <w:r>
        <w:t>2</w:t>
      </w:r>
      <w:r w:rsidR="003F2E02">
        <w:t>7</w:t>
      </w:r>
      <w:r w:rsidRPr="009E4AA5">
        <w:t>)</w:t>
      </w:r>
    </w:p>
    <w:p w14:paraId="3F7B2F0C" w14:textId="1DED3C9C" w:rsidR="0027513D" w:rsidRDefault="00F02B57" w:rsidP="0027513D">
      <w:pPr>
        <w:pStyle w:val="FigureTable"/>
      </w:pPr>
      <w:r w:rsidRPr="009E4AA5">
        <w:rPr>
          <w:bCs/>
          <w:noProof/>
          <w:lang w:eastAsia="en-ZA"/>
        </w:rPr>
        <w:drawing>
          <wp:anchor distT="0" distB="0" distL="114300" distR="114300" simplePos="0" relativeHeight="251658246" behindDoc="0" locked="0" layoutInCell="1" allowOverlap="1" wp14:anchorId="628F54F2" wp14:editId="3A9BDFD2">
            <wp:simplePos x="0" y="0"/>
            <wp:positionH relativeFrom="margin">
              <wp:align>center</wp:align>
            </wp:positionH>
            <wp:positionV relativeFrom="paragraph">
              <wp:posOffset>18167</wp:posOffset>
            </wp:positionV>
            <wp:extent cx="6405245" cy="4276725"/>
            <wp:effectExtent l="0" t="0" r="0" b="9525"/>
            <wp:wrapTopAndBottom/>
            <wp:docPr id="7" name="Diagram 6"/>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14:sizeRelH relativeFrom="margin">
              <wp14:pctWidth>0</wp14:pctWidth>
            </wp14:sizeRelH>
            <wp14:sizeRelV relativeFrom="margin">
              <wp14:pctHeight>0</wp14:pctHeight>
            </wp14:sizeRelV>
          </wp:anchor>
        </w:drawing>
      </w:r>
      <w:r>
        <w:t>Figure 3-5</w:t>
      </w:r>
      <w:r w:rsidRPr="003E45EA">
        <w:t>:</w:t>
      </w:r>
      <w:r w:rsidR="00DB46CE" w:rsidRPr="009E4AA5">
        <w:t xml:space="preserve"> Components of internal control</w:t>
      </w:r>
      <w:bookmarkStart w:id="73" w:name="_Toc290561044"/>
    </w:p>
    <w:p w14:paraId="628F4E56" w14:textId="77777777" w:rsidR="002A36D4" w:rsidRDefault="002A36D4" w:rsidP="00FD7844">
      <w:pPr>
        <w:pStyle w:val="Heading3"/>
        <w:rPr>
          <w:rFonts w:hint="eastAsia"/>
        </w:rPr>
      </w:pPr>
      <w:bookmarkStart w:id="74" w:name="_Toc290561046"/>
      <w:bookmarkEnd w:id="60"/>
      <w:bookmarkEnd w:id="61"/>
      <w:bookmarkEnd w:id="62"/>
      <w:bookmarkEnd w:id="63"/>
      <w:bookmarkEnd w:id="73"/>
      <w:r w:rsidRPr="009E4AA5">
        <w:lastRenderedPageBreak/>
        <w:t>Control activities design and implementation</w:t>
      </w:r>
      <w:bookmarkEnd w:id="74"/>
    </w:p>
    <w:p w14:paraId="628F4E57" w14:textId="003F6647" w:rsidR="00480851" w:rsidRPr="009E4AA5" w:rsidRDefault="00F663D5" w:rsidP="00B7426E">
      <w:pPr>
        <w:pStyle w:val="Heading2"/>
        <w:rPr>
          <w:rFonts w:hint="eastAsia"/>
        </w:rPr>
      </w:pPr>
      <w:bookmarkStart w:id="75" w:name="_Ref280025736"/>
      <w:bookmarkStart w:id="76" w:name="_Ref280026474"/>
      <w:bookmarkStart w:id="77" w:name="_Ref280026483"/>
      <w:bookmarkStart w:id="78" w:name="_Toc290561047"/>
      <w:bookmarkStart w:id="79" w:name="_Toc398052042"/>
      <w:bookmarkStart w:id="80" w:name="_Toc398053256"/>
      <w:bookmarkStart w:id="81" w:name="_Toc127347248"/>
      <w:r w:rsidRPr="009E4AA5">
        <w:t>U</w:t>
      </w:r>
      <w:r w:rsidR="0056349F" w:rsidRPr="009E4AA5">
        <w:t>nderstanding control</w:t>
      </w:r>
      <w:r w:rsidR="00D11C5E" w:rsidRPr="009E4AA5">
        <w:t xml:space="preserve"> activitie</w:t>
      </w:r>
      <w:r w:rsidR="0056349F" w:rsidRPr="009E4AA5">
        <w:t>s</w:t>
      </w:r>
      <w:bookmarkEnd w:id="75"/>
      <w:bookmarkEnd w:id="76"/>
      <w:bookmarkEnd w:id="77"/>
      <w:bookmarkEnd w:id="78"/>
      <w:bookmarkEnd w:id="79"/>
      <w:bookmarkEnd w:id="80"/>
      <w:bookmarkEnd w:id="81"/>
    </w:p>
    <w:p w14:paraId="628F4E58" w14:textId="77777777" w:rsidR="003E45EA" w:rsidRPr="003E45EA" w:rsidRDefault="003E45EA" w:rsidP="006867C0">
      <w:pPr>
        <w:pStyle w:val="Heading5"/>
        <w:rPr>
          <w:rFonts w:hint="eastAsia"/>
        </w:rPr>
      </w:pPr>
      <w:r w:rsidRPr="003E45EA">
        <w:t>Policy</w:t>
      </w:r>
    </w:p>
    <w:p w14:paraId="278B6276" w14:textId="2727D58D" w:rsidR="00232C9E" w:rsidRDefault="00232C9E" w:rsidP="00CD1E5E">
      <w:pPr>
        <w:pStyle w:val="ProbeNormalChar"/>
      </w:pPr>
      <w:bookmarkStart w:id="82" w:name="_Ref121905139"/>
      <w:r w:rsidRPr="009E4AA5">
        <w:t xml:space="preserve">The engagement team obtains an understanding of the control activities </w:t>
      </w:r>
      <w:r>
        <w:t>component, by identifying controls that address risks of material misstatement at the assertion level in the control activities component as follows:</w:t>
      </w:r>
      <w:bookmarkEnd w:id="82"/>
    </w:p>
    <w:p w14:paraId="294D0C3B" w14:textId="77777777" w:rsidR="00232C9E" w:rsidRDefault="00232C9E" w:rsidP="00E97B88">
      <w:pPr>
        <w:pStyle w:val="Bullet1"/>
      </w:pPr>
      <w:r>
        <w:t xml:space="preserve">Controls that address a risk that is determined to be a significant </w:t>
      </w:r>
      <w:proofErr w:type="gramStart"/>
      <w:r>
        <w:t>risk;</w:t>
      </w:r>
      <w:proofErr w:type="gramEnd"/>
    </w:p>
    <w:p w14:paraId="0BDAF23A" w14:textId="77777777" w:rsidR="00232C9E" w:rsidRDefault="00232C9E" w:rsidP="00E97B88">
      <w:pPr>
        <w:pStyle w:val="Bullet1"/>
      </w:pPr>
      <w:r w:rsidRPr="0070104B">
        <w:t>Controls over journal entries, including non</w:t>
      </w:r>
      <w:r>
        <w:t>-</w:t>
      </w:r>
      <w:r w:rsidRPr="0070104B">
        <w:t>standard journal entries used to record non</w:t>
      </w:r>
      <w:r>
        <w:t>-</w:t>
      </w:r>
      <w:r w:rsidRPr="0070104B">
        <w:t xml:space="preserve">recurring, unusual transactions or </w:t>
      </w:r>
      <w:proofErr w:type="gramStart"/>
      <w:r w:rsidRPr="0070104B">
        <w:t>adjustments;</w:t>
      </w:r>
      <w:proofErr w:type="gramEnd"/>
    </w:p>
    <w:p w14:paraId="698B56C9" w14:textId="3F695AF0" w:rsidR="00232C9E" w:rsidRDefault="00232C9E" w:rsidP="00E97B88">
      <w:pPr>
        <w:pStyle w:val="Bullet1"/>
      </w:pPr>
      <w:r w:rsidRPr="00590FD0">
        <w:t xml:space="preserve">Controls for which the auditor plans to test </w:t>
      </w:r>
      <w:r w:rsidR="00913C4C">
        <w:t xml:space="preserve">their </w:t>
      </w:r>
      <w:r w:rsidRPr="00590FD0">
        <w:t>operating effectiveness in determining the nature, timing and extent of substantive testing, which shall include controls that address risks for which substantive procedures alone do not provide sufficient appropriate audit evidence; and</w:t>
      </w:r>
    </w:p>
    <w:p w14:paraId="218D544F" w14:textId="1F6BFAD6" w:rsidR="00232C9E" w:rsidRDefault="00232C9E" w:rsidP="00E97B88">
      <w:pPr>
        <w:pStyle w:val="Bullet1"/>
      </w:pPr>
      <w:r w:rsidRPr="00590FD0">
        <w:t xml:space="preserve">Other controls that the auditor considers are appropriate to enable the auditor to meet the objectives of paragraph </w:t>
      </w:r>
      <w:r>
        <w:fldChar w:fldCharType="begin"/>
      </w:r>
      <w:r>
        <w:instrText xml:space="preserve"> REF _Ref121905067 \r \h </w:instrText>
      </w:r>
      <w:r>
        <w:fldChar w:fldCharType="separate"/>
      </w:r>
      <w:r w:rsidR="007A27C5">
        <w:t>3.1.1</w:t>
      </w:r>
      <w:r>
        <w:fldChar w:fldCharType="end"/>
      </w:r>
      <w:r w:rsidRPr="00590FD0">
        <w:t xml:space="preserve"> with respect to risks at the assertion level, based on the auditor’s professional judgment</w:t>
      </w:r>
      <w:r>
        <w:t>. (ISA 315.26)</w:t>
      </w:r>
    </w:p>
    <w:p w14:paraId="45E814C5" w14:textId="0DC41969" w:rsidR="00232C9E" w:rsidRDefault="00232C9E" w:rsidP="00CD1E5E">
      <w:pPr>
        <w:pStyle w:val="ProbeNormalChar"/>
      </w:pPr>
      <w:bookmarkStart w:id="83" w:name="_Ref126137482"/>
      <w:r w:rsidRPr="00AD2D67">
        <w:t xml:space="preserve">Based on controls identified </w:t>
      </w:r>
      <w:r>
        <w:t xml:space="preserve">in paragraph </w:t>
      </w:r>
      <w:r>
        <w:fldChar w:fldCharType="begin"/>
      </w:r>
      <w:r>
        <w:instrText xml:space="preserve"> REF _Ref121905139 \r \h </w:instrText>
      </w:r>
      <w:r>
        <w:fldChar w:fldCharType="separate"/>
      </w:r>
      <w:r w:rsidR="007A27C5">
        <w:t>3.6.1</w:t>
      </w:r>
      <w:r>
        <w:fldChar w:fldCharType="end"/>
      </w:r>
      <w:r w:rsidRPr="00AD2D67">
        <w:t xml:space="preserve">, </w:t>
      </w:r>
      <w:r>
        <w:t xml:space="preserve">the engagement team </w:t>
      </w:r>
      <w:r w:rsidRPr="00AD2D67">
        <w:t>identif</w:t>
      </w:r>
      <w:r>
        <w:t xml:space="preserve">ies </w:t>
      </w:r>
      <w:r w:rsidRPr="00AD2D67">
        <w:t xml:space="preserve">the IT applications and the other aspects of the </w:t>
      </w:r>
      <w:r w:rsidR="00802A04">
        <w:t>client</w:t>
      </w:r>
      <w:r w:rsidRPr="00AD2D67">
        <w:t>’s IT environment that are subject to risks arising from the use of IT</w:t>
      </w:r>
      <w:r>
        <w:t xml:space="preserve">. </w:t>
      </w:r>
      <w:r w:rsidRPr="0068793A">
        <w:t xml:space="preserve">For such IT applications and other aspects of the IT environment </w:t>
      </w:r>
      <w:r>
        <w:t>the engagement team identifies</w:t>
      </w:r>
      <w:r w:rsidRPr="0068793A">
        <w:t>:</w:t>
      </w:r>
      <w:bookmarkEnd w:id="83"/>
    </w:p>
    <w:p w14:paraId="73719AA3" w14:textId="77777777" w:rsidR="00232C9E" w:rsidRDefault="00232C9E" w:rsidP="00E97B88">
      <w:pPr>
        <w:pStyle w:val="Bullet1"/>
      </w:pPr>
      <w:r w:rsidRPr="0068793A">
        <w:t>The related risks arising from the use of IT; and</w:t>
      </w:r>
    </w:p>
    <w:p w14:paraId="68464D95" w14:textId="77777777" w:rsidR="00232C9E" w:rsidRDefault="00232C9E" w:rsidP="00E97B88">
      <w:pPr>
        <w:pStyle w:val="Bullet1"/>
      </w:pPr>
      <w:r w:rsidRPr="00E8280E">
        <w:t>The entity’s general IT controls that address such risks</w:t>
      </w:r>
      <w:r>
        <w:t>. (ISA 315.26)</w:t>
      </w:r>
    </w:p>
    <w:p w14:paraId="6C1B3C65" w14:textId="7523759D" w:rsidR="00232C9E" w:rsidRDefault="00232C9E" w:rsidP="00CD1E5E">
      <w:pPr>
        <w:pStyle w:val="ProbeNormalChar"/>
      </w:pPr>
      <w:bookmarkStart w:id="84" w:name="_Ref127185682"/>
      <w:r w:rsidRPr="00E8280E">
        <w:t>For each control identified</w:t>
      </w:r>
      <w:r w:rsidR="00F159B7">
        <w:t xml:space="preserve"> in paragraph</w:t>
      </w:r>
      <w:r w:rsidR="0008610F">
        <w:t xml:space="preserve"> </w:t>
      </w:r>
      <w:r w:rsidR="0008610F">
        <w:fldChar w:fldCharType="begin"/>
      </w:r>
      <w:r w:rsidR="0008610F">
        <w:instrText xml:space="preserve"> REF _Ref121905139 \r \h </w:instrText>
      </w:r>
      <w:r w:rsidR="0008610F">
        <w:fldChar w:fldCharType="separate"/>
      </w:r>
      <w:r w:rsidR="007A27C5">
        <w:t>3.6.1</w:t>
      </w:r>
      <w:r w:rsidR="0008610F">
        <w:fldChar w:fldCharType="end"/>
      </w:r>
      <w:r w:rsidR="0008610F">
        <w:t xml:space="preserve"> and </w:t>
      </w:r>
      <w:r w:rsidR="0008610F">
        <w:fldChar w:fldCharType="begin"/>
      </w:r>
      <w:r w:rsidR="0008610F">
        <w:instrText xml:space="preserve"> REF _Ref126137482 \r \h </w:instrText>
      </w:r>
      <w:r w:rsidR="0008610F">
        <w:fldChar w:fldCharType="separate"/>
      </w:r>
      <w:r w:rsidR="007A27C5">
        <w:t>3.6.2</w:t>
      </w:r>
      <w:r w:rsidR="0008610F">
        <w:fldChar w:fldCharType="end"/>
      </w:r>
      <w:r>
        <w:t>, the engagement team:</w:t>
      </w:r>
      <w:bookmarkEnd w:id="84"/>
    </w:p>
    <w:p w14:paraId="6BE8E4C7" w14:textId="77777777" w:rsidR="00232C9E" w:rsidRDefault="00232C9E" w:rsidP="00E97B88">
      <w:pPr>
        <w:pStyle w:val="Bullet1"/>
      </w:pPr>
      <w:r w:rsidRPr="007A08C3">
        <w:t>Evaluat</w:t>
      </w:r>
      <w:r>
        <w:t>es</w:t>
      </w:r>
      <w:r w:rsidRPr="007A08C3">
        <w:t xml:space="preserve"> whether the control is designed effectively to address the risk of material misstatement at the assertion level, or effectively designed to support the operation of other controls; and</w:t>
      </w:r>
    </w:p>
    <w:p w14:paraId="609D8A52" w14:textId="588F95C3" w:rsidR="00232C9E" w:rsidRDefault="00232C9E" w:rsidP="00E97B88">
      <w:pPr>
        <w:pStyle w:val="Bullet1"/>
      </w:pPr>
      <w:r w:rsidRPr="007A08C3">
        <w:t>Determ</w:t>
      </w:r>
      <w:r>
        <w:t xml:space="preserve">ines </w:t>
      </w:r>
      <w:r w:rsidRPr="007A08C3">
        <w:t xml:space="preserve">whether the control has been implemented by performing procedures in addition to inquiry of the </w:t>
      </w:r>
      <w:r w:rsidR="00885243">
        <w:t>client</w:t>
      </w:r>
      <w:r w:rsidRPr="007A08C3">
        <w:t>’s personnel.</w:t>
      </w:r>
      <w:r>
        <w:t xml:space="preserve"> (ISA 315.26)</w:t>
      </w:r>
    </w:p>
    <w:p w14:paraId="16D05883" w14:textId="55A55202" w:rsidR="00232C9E" w:rsidRDefault="00232C9E" w:rsidP="00CD1E5E">
      <w:pPr>
        <w:pStyle w:val="ProbeNormalChar"/>
      </w:pPr>
      <w:r>
        <w:t>The engagement team includes in the audit documentation t</w:t>
      </w:r>
      <w:r w:rsidRPr="00CA11C9">
        <w:t xml:space="preserve">he evaluation of the design of identified controls, and determination whether such controls have been implemented, in accordance with paragraph </w:t>
      </w:r>
      <w:r w:rsidR="00012300">
        <w:fldChar w:fldCharType="begin"/>
      </w:r>
      <w:r w:rsidR="00012300">
        <w:instrText xml:space="preserve"> REF _Ref127185682 \r \h </w:instrText>
      </w:r>
      <w:r w:rsidR="00012300">
        <w:fldChar w:fldCharType="separate"/>
      </w:r>
      <w:r w:rsidR="007A27C5">
        <w:t>3.6.3</w:t>
      </w:r>
      <w:r w:rsidR="00012300">
        <w:fldChar w:fldCharType="end"/>
      </w:r>
      <w:r>
        <w:t>. (ISA 315.38)</w:t>
      </w:r>
    </w:p>
    <w:p w14:paraId="628F4E5B" w14:textId="77777777" w:rsidR="00F663D5" w:rsidRPr="009E4AA5" w:rsidRDefault="00F663D5" w:rsidP="00B7426E">
      <w:pPr>
        <w:pStyle w:val="Heading2"/>
        <w:rPr>
          <w:rFonts w:hint="eastAsia"/>
        </w:rPr>
      </w:pPr>
      <w:bookmarkStart w:id="85" w:name="_Ref238379468"/>
      <w:bookmarkStart w:id="86" w:name="_Toc290561048"/>
      <w:bookmarkStart w:id="87" w:name="_Toc398052043"/>
      <w:bookmarkStart w:id="88" w:name="_Toc398053257"/>
      <w:bookmarkStart w:id="89" w:name="_Toc127347249"/>
      <w:bookmarkStart w:id="90" w:name="_Ref238033405"/>
      <w:bookmarkStart w:id="91" w:name="_Ref238033808"/>
      <w:bookmarkStart w:id="92" w:name="_Ref238294912"/>
      <w:bookmarkStart w:id="93" w:name="_Ref238294916"/>
      <w:bookmarkStart w:id="94" w:name="_Ref238294921"/>
      <w:bookmarkStart w:id="95" w:name="_Ref238295121"/>
      <w:bookmarkStart w:id="96" w:name="_Ref238295506"/>
      <w:bookmarkStart w:id="97" w:name="_Ref238476232"/>
      <w:bookmarkStart w:id="98" w:name="_Ref238476499"/>
      <w:bookmarkStart w:id="99" w:name="_Ref238895278"/>
      <w:bookmarkEnd w:id="50"/>
      <w:r w:rsidRPr="009E4AA5">
        <w:t>Entities using service organisations</w:t>
      </w:r>
      <w:bookmarkEnd w:id="85"/>
      <w:bookmarkEnd w:id="86"/>
      <w:bookmarkEnd w:id="87"/>
      <w:bookmarkEnd w:id="88"/>
      <w:bookmarkEnd w:id="89"/>
      <w:r w:rsidRPr="009E4AA5">
        <w:t xml:space="preserve"> </w:t>
      </w:r>
    </w:p>
    <w:p w14:paraId="628F4E5C" w14:textId="77777777" w:rsidR="003E45EA" w:rsidRPr="003E45EA" w:rsidRDefault="003E45EA" w:rsidP="006867C0">
      <w:pPr>
        <w:pStyle w:val="Heading5"/>
        <w:rPr>
          <w:rFonts w:hint="eastAsia"/>
        </w:rPr>
      </w:pPr>
      <w:r w:rsidRPr="003E45EA">
        <w:t>Policy</w:t>
      </w:r>
    </w:p>
    <w:p w14:paraId="628F4E5D" w14:textId="77777777" w:rsidR="00F663D5" w:rsidRPr="009E4AA5" w:rsidRDefault="00F663D5" w:rsidP="00CD1E5E">
      <w:pPr>
        <w:pStyle w:val="ProbeNormalChar"/>
      </w:pPr>
      <w:r w:rsidRPr="009E4AA5">
        <w:t>If the client uses the services of a service organisation, the engagement team obtains an understanding of how the client uses those services in its operations, including:</w:t>
      </w:r>
    </w:p>
    <w:p w14:paraId="628F4E5E" w14:textId="77777777" w:rsidR="00F663D5" w:rsidRPr="009E4AA5" w:rsidRDefault="00F663D5" w:rsidP="00660889">
      <w:pPr>
        <w:pStyle w:val="Bullet1"/>
      </w:pPr>
      <w:r w:rsidRPr="009E4AA5">
        <w:t xml:space="preserve">The nature of the services provided by the service organisation and the significance of those services to the client, including the effect thereof on the client’s internal </w:t>
      </w:r>
      <w:proofErr w:type="gramStart"/>
      <w:r w:rsidRPr="009E4AA5">
        <w:t>control;</w:t>
      </w:r>
      <w:proofErr w:type="gramEnd"/>
    </w:p>
    <w:p w14:paraId="628F4E5F" w14:textId="77777777" w:rsidR="00F663D5" w:rsidRPr="009E4AA5" w:rsidRDefault="00F663D5" w:rsidP="00660889">
      <w:pPr>
        <w:pStyle w:val="Bullet1"/>
      </w:pPr>
      <w:r w:rsidRPr="009E4AA5">
        <w:t xml:space="preserve">The nature and materiality of the transactions </w:t>
      </w:r>
      <w:proofErr w:type="gramStart"/>
      <w:r w:rsidRPr="009E4AA5">
        <w:t>processed</w:t>
      </w:r>
      <w:proofErr w:type="gramEnd"/>
      <w:r w:rsidRPr="009E4AA5">
        <w:t xml:space="preserve"> or accounts or financial reporting processes affected by the service </w:t>
      </w:r>
      <w:proofErr w:type="gramStart"/>
      <w:r w:rsidRPr="009E4AA5">
        <w:t>organisation;</w:t>
      </w:r>
      <w:proofErr w:type="gramEnd"/>
    </w:p>
    <w:p w14:paraId="628F4E60" w14:textId="77777777" w:rsidR="00F663D5" w:rsidRPr="009E4AA5" w:rsidRDefault="00F663D5" w:rsidP="00660889">
      <w:pPr>
        <w:pStyle w:val="Bullet1"/>
      </w:pPr>
      <w:r w:rsidRPr="009E4AA5">
        <w:t>The degree of interaction between the activities of the service organisation and those of the client; and</w:t>
      </w:r>
    </w:p>
    <w:p w14:paraId="628F4E61" w14:textId="07FDB57A" w:rsidR="00F663D5" w:rsidRPr="009E4AA5" w:rsidRDefault="00F663D5" w:rsidP="00660889">
      <w:pPr>
        <w:pStyle w:val="Bullet1"/>
      </w:pPr>
      <w:r w:rsidRPr="009E4AA5">
        <w:t>The nature of the relationship between the client and the service organisation, including the relevant contractual terms for the activities undertaken by the service organisation. (ISA 402.9)</w:t>
      </w:r>
    </w:p>
    <w:p w14:paraId="628F4E62" w14:textId="2B27B23C" w:rsidR="00F663D5" w:rsidRPr="009E4AA5" w:rsidRDefault="00F663D5" w:rsidP="00CD1E5E">
      <w:pPr>
        <w:pStyle w:val="ProbeNormalChar"/>
      </w:pPr>
      <w:r w:rsidRPr="009E4AA5">
        <w:t xml:space="preserve">The engagement team </w:t>
      </w:r>
      <w:r w:rsidR="00FD721D">
        <w:t>identify controls in the control activities component at the</w:t>
      </w:r>
      <w:r w:rsidR="005B071F">
        <w:t xml:space="preserve"> client, from those </w:t>
      </w:r>
      <w:r w:rsidRPr="009E4AA5">
        <w:t>that relate to the services provided by a service organisation, including those that are applied to the transactions processed by the service organisation</w:t>
      </w:r>
      <w:r w:rsidR="005B071F">
        <w:t>, and evaluate their design and determine whether they have been implemented</w:t>
      </w:r>
      <w:r w:rsidR="003E5B20" w:rsidRPr="009E4AA5">
        <w:t>. (</w:t>
      </w:r>
      <w:r w:rsidRPr="009E4AA5">
        <w:t>ISA 402.10)</w:t>
      </w:r>
    </w:p>
    <w:p w14:paraId="628F4E63" w14:textId="69EC7A6B" w:rsidR="00F663D5" w:rsidRPr="009E4AA5" w:rsidRDefault="00F663D5" w:rsidP="00CD1E5E">
      <w:pPr>
        <w:pStyle w:val="ProbeNormalChar"/>
      </w:pPr>
      <w:r w:rsidRPr="009E4AA5">
        <w:lastRenderedPageBreak/>
        <w:t xml:space="preserve">The engagement team determines whether a sufficient understanding of the nature and significance of the services provided by the service organisation and their effect on the client’s </w:t>
      </w:r>
      <w:r w:rsidR="000D1810">
        <w:t xml:space="preserve">system of </w:t>
      </w:r>
      <w:r w:rsidRPr="009E4AA5">
        <w:t>internal control has been obtained to provide a</w:t>
      </w:r>
      <w:r w:rsidR="000D1810">
        <w:t xml:space="preserve">n appropriate </w:t>
      </w:r>
      <w:r w:rsidRPr="009E4AA5">
        <w:t xml:space="preserve">basis for the identification and assessment of </w:t>
      </w:r>
      <w:r w:rsidR="000D1810">
        <w:t xml:space="preserve">the </w:t>
      </w:r>
      <w:r w:rsidRPr="009E4AA5">
        <w:t>risks of material misstatement. (ISA 402.11)</w:t>
      </w:r>
    </w:p>
    <w:p w14:paraId="628F4E64" w14:textId="77777777" w:rsidR="00F663D5" w:rsidRPr="009E4AA5" w:rsidRDefault="00F663D5" w:rsidP="00CD1E5E">
      <w:pPr>
        <w:pStyle w:val="ProbeNormalChar"/>
      </w:pPr>
      <w:r w:rsidRPr="009E4AA5">
        <w:t>If the engagement team is unable to obtain a sufficient understanding from the client, that understanding is obtained from one or more of the following procedures:</w:t>
      </w:r>
    </w:p>
    <w:p w14:paraId="628F4E65" w14:textId="77777777" w:rsidR="00F663D5" w:rsidRPr="009E4AA5" w:rsidRDefault="00F663D5" w:rsidP="00660889">
      <w:pPr>
        <w:pStyle w:val="Bullet1"/>
      </w:pPr>
      <w:r w:rsidRPr="009E4AA5">
        <w:t xml:space="preserve">Obtaining a type 1 or type 2 report, if </w:t>
      </w:r>
      <w:proofErr w:type="gramStart"/>
      <w:r w:rsidRPr="009E4AA5">
        <w:t>available;</w:t>
      </w:r>
      <w:proofErr w:type="gramEnd"/>
      <w:r w:rsidRPr="009E4AA5">
        <w:t xml:space="preserve"> </w:t>
      </w:r>
    </w:p>
    <w:p w14:paraId="628F4E66" w14:textId="77777777" w:rsidR="00F663D5" w:rsidRPr="009E4AA5" w:rsidRDefault="00F663D5" w:rsidP="00660889">
      <w:pPr>
        <w:pStyle w:val="Bullet1"/>
      </w:pPr>
      <w:r w:rsidRPr="009E4AA5">
        <w:t xml:space="preserve">Contacting the service organisation, through the client, to obtain specific </w:t>
      </w:r>
      <w:proofErr w:type="gramStart"/>
      <w:r w:rsidRPr="009E4AA5">
        <w:t>information;</w:t>
      </w:r>
      <w:proofErr w:type="gramEnd"/>
    </w:p>
    <w:p w14:paraId="628F4E67" w14:textId="18193CE4" w:rsidR="00F663D5" w:rsidRPr="009E4AA5" w:rsidRDefault="00F663D5" w:rsidP="00660889">
      <w:pPr>
        <w:pStyle w:val="Bullet1"/>
      </w:pPr>
      <w:r w:rsidRPr="009E4AA5">
        <w:t>Visiting the service organisation and performing procedures that will provide the necessary information about the controls at the service organisation; or</w:t>
      </w:r>
    </w:p>
    <w:p w14:paraId="628F4E68" w14:textId="29D61277" w:rsidR="00F663D5" w:rsidRPr="009E4AA5" w:rsidRDefault="00F663D5" w:rsidP="00660889">
      <w:pPr>
        <w:pStyle w:val="Bullet1"/>
      </w:pPr>
      <w:r w:rsidRPr="009E4AA5">
        <w:t>Using another auditor to perform procedures that will provide the necessary information about the controls at the service organisation. (ISA 402.12)</w:t>
      </w:r>
    </w:p>
    <w:p w14:paraId="628F4E69" w14:textId="77777777" w:rsidR="00F663D5" w:rsidRPr="009E4AA5" w:rsidRDefault="00F663D5" w:rsidP="00CD1E5E">
      <w:pPr>
        <w:pStyle w:val="ProbeNormalChar"/>
      </w:pPr>
      <w:r w:rsidRPr="009E4AA5">
        <w:t xml:space="preserve">In determining the sufficiency and appropriateness of the audit evidence provided by a type 1 or type 2 report, the engagement team satisfies itself as to: </w:t>
      </w:r>
    </w:p>
    <w:p w14:paraId="628F4E6A" w14:textId="77777777" w:rsidR="00F663D5" w:rsidRPr="009E4AA5" w:rsidRDefault="00F663D5" w:rsidP="00660889">
      <w:pPr>
        <w:pStyle w:val="Bullet1"/>
      </w:pPr>
      <w:r w:rsidRPr="009E4AA5">
        <w:t xml:space="preserve">The service auditor’s professional competence and independence from the service organisation; and </w:t>
      </w:r>
    </w:p>
    <w:p w14:paraId="628F4E6B" w14:textId="148F1EFF" w:rsidR="00F663D5" w:rsidRPr="009E4AA5" w:rsidRDefault="00F663D5" w:rsidP="00660889">
      <w:pPr>
        <w:pStyle w:val="Bullet1"/>
      </w:pPr>
      <w:r w:rsidRPr="009E4AA5">
        <w:t>The adequacy of the standards under which the type 1 or type 2 report was issued</w:t>
      </w:r>
      <w:r w:rsidR="003E5B20" w:rsidRPr="009E4AA5">
        <w:t>. (</w:t>
      </w:r>
      <w:r w:rsidRPr="009E4AA5">
        <w:t>ISA 402.13)</w:t>
      </w:r>
    </w:p>
    <w:p w14:paraId="628F4E6C" w14:textId="77777777" w:rsidR="00F663D5" w:rsidRPr="009E4AA5" w:rsidRDefault="00F663D5" w:rsidP="00CD1E5E">
      <w:pPr>
        <w:pStyle w:val="ProbeNormalChar"/>
      </w:pPr>
      <w:r w:rsidRPr="009E4AA5">
        <w:t xml:space="preserve">If the engagement team plans to use a type 1 or type 2 report as audit evidence to support their understanding about the design and implementation of controls at the service organisation, the engagement team: </w:t>
      </w:r>
    </w:p>
    <w:p w14:paraId="628F4E6D" w14:textId="77777777" w:rsidR="00F663D5" w:rsidRPr="009E4AA5" w:rsidRDefault="00F663D5" w:rsidP="00E97B88">
      <w:pPr>
        <w:pStyle w:val="Bullet1"/>
      </w:pPr>
      <w:r w:rsidRPr="009E4AA5">
        <w:t xml:space="preserve">Evaluates whether the description and design of controls at the service organisation is at a date or for a period that is appropriate for our </w:t>
      </w:r>
      <w:proofErr w:type="gramStart"/>
      <w:r w:rsidRPr="009E4AA5">
        <w:t>purposes;</w:t>
      </w:r>
      <w:proofErr w:type="gramEnd"/>
      <w:r w:rsidRPr="009E4AA5">
        <w:t xml:space="preserve"> </w:t>
      </w:r>
    </w:p>
    <w:p w14:paraId="628F4E6E" w14:textId="551D481E" w:rsidR="00F663D5" w:rsidRPr="009E4AA5" w:rsidRDefault="00F663D5" w:rsidP="00E97B88">
      <w:pPr>
        <w:pStyle w:val="Bullet1"/>
      </w:pPr>
      <w:r w:rsidRPr="009E4AA5">
        <w:t>Evaluates the sufficiency and appropriateness of the evidence provided by the report for the understanding of the</w:t>
      </w:r>
      <w:r w:rsidR="007E793A">
        <w:t xml:space="preserve"> controls at the service organisation</w:t>
      </w:r>
      <w:r w:rsidRPr="009E4AA5">
        <w:t>; and</w:t>
      </w:r>
    </w:p>
    <w:p w14:paraId="628F4E6F" w14:textId="51A4E637" w:rsidR="00F663D5" w:rsidRPr="009E4AA5" w:rsidRDefault="00F663D5" w:rsidP="00E97B88">
      <w:pPr>
        <w:pStyle w:val="Bullet1"/>
      </w:pPr>
      <w:r w:rsidRPr="009E4AA5">
        <w:t xml:space="preserve">Determines whether complementary client controls identified by the service organisation are relevant to the client and, </w:t>
      </w:r>
      <w:r w:rsidRPr="00FB2CC0">
        <w:t>if</w:t>
      </w:r>
      <w:r w:rsidRPr="009E4AA5">
        <w:t xml:space="preserve"> so, obtain an understanding of whether the client has designed and implemented such controls. (ISA 402.14)</w:t>
      </w:r>
    </w:p>
    <w:p w14:paraId="628F4E70" w14:textId="453CE484" w:rsidR="002A36D4" w:rsidRPr="009E4AA5" w:rsidRDefault="003402C3" w:rsidP="00FD7844">
      <w:pPr>
        <w:pStyle w:val="Heading3"/>
        <w:rPr>
          <w:rFonts w:hint="eastAsia"/>
        </w:rPr>
      </w:pPr>
      <w:r>
        <w:t>assessing the risks of material misstatement</w:t>
      </w:r>
    </w:p>
    <w:p w14:paraId="628F4E71" w14:textId="2ADB123D" w:rsidR="00AC359C" w:rsidRPr="009E4AA5" w:rsidRDefault="00194D2F" w:rsidP="00B7426E">
      <w:pPr>
        <w:pStyle w:val="Heading2"/>
        <w:rPr>
          <w:rFonts w:hint="eastAsia"/>
        </w:rPr>
      </w:pPr>
      <w:bookmarkStart w:id="100" w:name="_Ref124763078"/>
      <w:bookmarkStart w:id="101" w:name="_Toc127347250"/>
      <w:bookmarkStart w:id="102" w:name="_Ref280168215"/>
      <w:r>
        <w:t xml:space="preserve">Assessing </w:t>
      </w:r>
      <w:r w:rsidR="001650D4">
        <w:t>the risks of material misstatement</w:t>
      </w:r>
      <w:bookmarkEnd w:id="100"/>
      <w:bookmarkEnd w:id="101"/>
    </w:p>
    <w:p w14:paraId="628F4E72" w14:textId="77777777" w:rsidR="003E45EA" w:rsidRPr="003E45EA" w:rsidRDefault="003E45EA" w:rsidP="006867C0">
      <w:pPr>
        <w:pStyle w:val="Heading5"/>
        <w:rPr>
          <w:rFonts w:hint="eastAsia"/>
        </w:rPr>
      </w:pPr>
      <w:r w:rsidRPr="003E45EA">
        <w:t>Policy</w:t>
      </w:r>
    </w:p>
    <w:p w14:paraId="10101774" w14:textId="2D08D3F5" w:rsidR="00A90B0B" w:rsidRDefault="00A90B0B" w:rsidP="00CD1E5E">
      <w:pPr>
        <w:pStyle w:val="ProbeNormalChar"/>
      </w:pPr>
      <w:r w:rsidRPr="008E06FB">
        <w:t xml:space="preserve">For identified risks of material misstatement at the financial statement level, the </w:t>
      </w:r>
      <w:r>
        <w:t>engagement team</w:t>
      </w:r>
      <w:r w:rsidRPr="008E06FB">
        <w:t xml:space="preserve"> assess</w:t>
      </w:r>
      <w:r w:rsidR="00064812">
        <w:t>es</w:t>
      </w:r>
      <w:r w:rsidRPr="008E06FB">
        <w:t xml:space="preserve"> the risks and:</w:t>
      </w:r>
    </w:p>
    <w:p w14:paraId="546067C6" w14:textId="7D84957B" w:rsidR="00A90B0B" w:rsidRDefault="00A90B0B" w:rsidP="00E97B88">
      <w:pPr>
        <w:pStyle w:val="Bullet1"/>
      </w:pPr>
      <w:r w:rsidRPr="00440086">
        <w:t>Determine</w:t>
      </w:r>
      <w:r w:rsidR="00064812">
        <w:t>s</w:t>
      </w:r>
      <w:r w:rsidRPr="00440086">
        <w:t xml:space="preserve"> whether such risks affect the assessment of risks at the assertion level: and</w:t>
      </w:r>
    </w:p>
    <w:p w14:paraId="1179FE55" w14:textId="6CD1AD0D" w:rsidR="00A90B0B" w:rsidRDefault="00A90B0B" w:rsidP="00E97B88">
      <w:pPr>
        <w:pStyle w:val="Bullet1"/>
      </w:pPr>
      <w:r w:rsidRPr="00AF5CC8">
        <w:t>Evaluate</w:t>
      </w:r>
      <w:r w:rsidR="00064812">
        <w:t>s</w:t>
      </w:r>
      <w:r w:rsidRPr="00AF5CC8">
        <w:t xml:space="preserve"> the nature and extent of their pervasive effect on the financial statements.</w:t>
      </w:r>
      <w:r>
        <w:t xml:space="preserve"> (ISA 315.30)</w:t>
      </w:r>
    </w:p>
    <w:p w14:paraId="358581BE" w14:textId="0711287D" w:rsidR="00196439" w:rsidRDefault="00196439" w:rsidP="00CD1E5E">
      <w:pPr>
        <w:pStyle w:val="ProbeNormalChar"/>
      </w:pPr>
      <w:r w:rsidRPr="00462E8B">
        <w:t xml:space="preserve">For identified risks of material misstatement at the assertion level, the </w:t>
      </w:r>
      <w:r>
        <w:t>engagement team</w:t>
      </w:r>
      <w:r w:rsidRPr="00462E8B">
        <w:t xml:space="preserve"> assess</w:t>
      </w:r>
      <w:r w:rsidR="00807435">
        <w:t>es</w:t>
      </w:r>
      <w:r w:rsidRPr="00462E8B">
        <w:t xml:space="preserve"> inherent risk by assessing the likelihood and magnitude of misstatement. In doing so, the </w:t>
      </w:r>
      <w:r>
        <w:t>engagement team</w:t>
      </w:r>
      <w:r w:rsidRPr="00462E8B">
        <w:t xml:space="preserve"> </w:t>
      </w:r>
      <w:proofErr w:type="gramStart"/>
      <w:r w:rsidRPr="00462E8B">
        <w:t>take</w:t>
      </w:r>
      <w:r w:rsidR="005E40C5">
        <w:t>s</w:t>
      </w:r>
      <w:r w:rsidRPr="00462E8B">
        <w:t xml:space="preserve"> into account</w:t>
      </w:r>
      <w:proofErr w:type="gramEnd"/>
      <w:r w:rsidRPr="00462E8B">
        <w:t xml:space="preserve"> how, and the degree to which:</w:t>
      </w:r>
    </w:p>
    <w:p w14:paraId="5DCF1C74" w14:textId="77777777" w:rsidR="00196439" w:rsidRDefault="00196439" w:rsidP="00E97B88">
      <w:pPr>
        <w:pStyle w:val="Bullet1"/>
      </w:pPr>
      <w:r w:rsidRPr="00A959AB">
        <w:t>Inherent risk factors affect the susceptibility of relevant assertions to misstatement; and</w:t>
      </w:r>
    </w:p>
    <w:p w14:paraId="5769C974" w14:textId="088212AB" w:rsidR="00194D2F" w:rsidRPr="009E4AA5" w:rsidRDefault="00196439" w:rsidP="00E97B88">
      <w:pPr>
        <w:pStyle w:val="Bullet1"/>
      </w:pPr>
      <w:r w:rsidRPr="00A959AB">
        <w:t>The risks of material misstatement at the financial statement level affect the assessment of inherent risk for risks of material misstatement at the assertion level.</w:t>
      </w:r>
      <w:r w:rsidR="00194D2F">
        <w:t xml:space="preserve"> (ISA 315.31) </w:t>
      </w:r>
    </w:p>
    <w:p w14:paraId="24BCAE7D" w14:textId="3B4D349F" w:rsidR="003402C3" w:rsidRDefault="003402C3" w:rsidP="00FD7844">
      <w:pPr>
        <w:pStyle w:val="Heading3"/>
        <w:rPr>
          <w:rFonts w:hint="eastAsia"/>
        </w:rPr>
      </w:pPr>
      <w:bookmarkStart w:id="103" w:name="_Ref124763093"/>
      <w:r>
        <w:t>SIGNIFICANT RISKS</w:t>
      </w:r>
    </w:p>
    <w:p w14:paraId="0EB09AB2" w14:textId="08BF0F5A" w:rsidR="00D44B9F" w:rsidRPr="009E4AA5" w:rsidRDefault="00D44B9F" w:rsidP="00B7426E">
      <w:pPr>
        <w:pStyle w:val="Heading2"/>
        <w:rPr>
          <w:rFonts w:hint="eastAsia"/>
        </w:rPr>
      </w:pPr>
      <w:bookmarkStart w:id="104" w:name="_Toc127347251"/>
      <w:r w:rsidRPr="009E4AA5">
        <w:t>Significant risks</w:t>
      </w:r>
      <w:bookmarkEnd w:id="103"/>
      <w:bookmarkEnd w:id="104"/>
      <w:r w:rsidRPr="009E4AA5">
        <w:t xml:space="preserve"> </w:t>
      </w:r>
    </w:p>
    <w:p w14:paraId="2EA55F87" w14:textId="1FAC199A" w:rsidR="004850E0" w:rsidRDefault="009E6E5E" w:rsidP="00CD1E5E">
      <w:pPr>
        <w:pStyle w:val="ProbeNormalChar"/>
      </w:pPr>
      <w:r>
        <w:t>The</w:t>
      </w:r>
      <w:r w:rsidR="00AC359C" w:rsidRPr="009E4AA5">
        <w:t xml:space="preserve"> engagement team determines whether any of the </w:t>
      </w:r>
      <w:r w:rsidR="005B1A61">
        <w:t xml:space="preserve">assessed </w:t>
      </w:r>
      <w:r w:rsidR="00AC359C" w:rsidRPr="009E4AA5">
        <w:t xml:space="preserve">risks are, in the </w:t>
      </w:r>
      <w:r w:rsidR="00280C70" w:rsidRPr="009E4AA5">
        <w:t>engagement team’s</w:t>
      </w:r>
      <w:r w:rsidR="00AC359C" w:rsidRPr="009E4AA5">
        <w:t xml:space="preserve"> judgment, significant risk</w:t>
      </w:r>
      <w:r w:rsidR="00A328A9">
        <w:t>s</w:t>
      </w:r>
      <w:r w:rsidR="004850E0">
        <w:t>, being identified risk</w:t>
      </w:r>
      <w:r w:rsidR="00F71924">
        <w:t>s</w:t>
      </w:r>
      <w:r w:rsidR="004850E0">
        <w:t xml:space="preserve"> of material misstatement:</w:t>
      </w:r>
    </w:p>
    <w:p w14:paraId="3FF541D1" w14:textId="6F7EF5EA" w:rsidR="004C59EA" w:rsidRDefault="004850E0" w:rsidP="00E97B88">
      <w:pPr>
        <w:pStyle w:val="Bullet1"/>
      </w:pPr>
      <w:r>
        <w:t xml:space="preserve">For which the assessment of inherent risk is close to the upper end of the spectrum of inherent risk due to the degree to which inherent risk factors </w:t>
      </w:r>
      <w:proofErr w:type="gramStart"/>
      <w:r>
        <w:t>affect</w:t>
      </w:r>
      <w:r w:rsidR="00F71924">
        <w:t>s</w:t>
      </w:r>
      <w:proofErr w:type="gramEnd"/>
      <w:r>
        <w:t xml:space="preserve"> the combination of the likelihood </w:t>
      </w:r>
      <w:r w:rsidR="004C59EA">
        <w:t>of a misstatement occurring and the magnitude of the potential misstatement should that misstatement occur; or</w:t>
      </w:r>
    </w:p>
    <w:p w14:paraId="628F4E73" w14:textId="4ACF13A2" w:rsidR="00AC359C" w:rsidRPr="009E4AA5" w:rsidRDefault="004C59EA" w:rsidP="00E97B88">
      <w:pPr>
        <w:pStyle w:val="Bullet1"/>
      </w:pPr>
      <w:r>
        <w:lastRenderedPageBreak/>
        <w:t>That is to be treated as a significant risk in accordance with the requirements of other ISAs. (ISA 315.</w:t>
      </w:r>
      <w:r w:rsidR="00804C88">
        <w:t>32 and ISA 315.12(l))</w:t>
      </w:r>
      <w:r w:rsidR="00504007" w:rsidRPr="009E4AA5">
        <w:t xml:space="preserve"> </w:t>
      </w:r>
    </w:p>
    <w:p w14:paraId="643D2563" w14:textId="5E8E2935" w:rsidR="009F0D86" w:rsidRDefault="00026BFB" w:rsidP="00CD1E5E">
      <w:pPr>
        <w:pStyle w:val="ProbeNormalChar"/>
      </w:pPr>
      <w:r>
        <w:t xml:space="preserve">As explained in </w:t>
      </w:r>
      <w:r w:rsidR="0042134F">
        <w:t>paragraph</w:t>
      </w:r>
      <w:r w:rsidR="00396016">
        <w:t xml:space="preserve"> </w:t>
      </w:r>
      <w:r w:rsidR="0064286F">
        <w:fldChar w:fldCharType="begin"/>
      </w:r>
      <w:r w:rsidR="0064286F">
        <w:instrText xml:space="preserve"> REF _Ref121905139 \r \h </w:instrText>
      </w:r>
      <w:r w:rsidR="0064286F">
        <w:fldChar w:fldCharType="separate"/>
      </w:r>
      <w:r w:rsidR="007A27C5">
        <w:t>3.6.1</w:t>
      </w:r>
      <w:r w:rsidR="0064286F">
        <w:fldChar w:fldCharType="end"/>
      </w:r>
      <w:r>
        <w:t>, the engagement team identifies controls that address risks that are determined to be significant risks</w:t>
      </w:r>
      <w:r w:rsidR="00C407D6">
        <w:t>, evaluate</w:t>
      </w:r>
      <w:r w:rsidR="004D6FCF">
        <w:t>s</w:t>
      </w:r>
      <w:r w:rsidR="00C407D6">
        <w:t xml:space="preserve"> whether such controls have been designed effectively, and determine</w:t>
      </w:r>
      <w:r w:rsidR="004D6FCF">
        <w:t>s</w:t>
      </w:r>
      <w:r w:rsidR="00C407D6">
        <w:t xml:space="preserve"> whether they have been implemented </w:t>
      </w:r>
      <w:r>
        <w:t xml:space="preserve">(ISA 315.26). </w:t>
      </w:r>
    </w:p>
    <w:p w14:paraId="628F4E7B" w14:textId="77777777" w:rsidR="002D2993" w:rsidRPr="009E4AA5" w:rsidRDefault="002D2993" w:rsidP="00CD1E5E">
      <w:pPr>
        <w:pStyle w:val="ProbeNormalChar"/>
      </w:pPr>
      <w:bookmarkStart w:id="105" w:name="_Ref280199383"/>
      <w:r w:rsidRPr="009E4AA5">
        <w:t>The firm’s policy is to assume that the following are significant risks:</w:t>
      </w:r>
      <w:bookmarkEnd w:id="105"/>
    </w:p>
    <w:p w14:paraId="628F4E7C" w14:textId="3E20B40E" w:rsidR="002D2993" w:rsidRPr="009E4AA5" w:rsidRDefault="002D2993" w:rsidP="00E97B88">
      <w:pPr>
        <w:pStyle w:val="Bullet1"/>
      </w:pPr>
      <w:r w:rsidRPr="009E4AA5">
        <w:t>All fraud risks (ISA 240.27), especially:</w:t>
      </w:r>
    </w:p>
    <w:p w14:paraId="628F4E7D" w14:textId="51279471" w:rsidR="002D2993" w:rsidRPr="009E4AA5" w:rsidRDefault="002D2993" w:rsidP="00E97B88">
      <w:pPr>
        <w:pStyle w:val="Bullet1"/>
      </w:pPr>
      <w:r w:rsidRPr="009E4AA5">
        <w:t>Risk of fraud in revenue recognition (this assumption is rebuttable – refer to paragraph</w:t>
      </w:r>
      <w:r w:rsidR="00FF004B">
        <w:t xml:space="preserve"> </w:t>
      </w:r>
      <w:r w:rsidR="00FF004B">
        <w:fldChar w:fldCharType="begin"/>
      </w:r>
      <w:r w:rsidR="00FF004B">
        <w:instrText xml:space="preserve"> REF _Ref280190345 \r \h </w:instrText>
      </w:r>
      <w:r w:rsidR="002E0E2C">
        <w:instrText xml:space="preserve"> \* MERGEFORMAT </w:instrText>
      </w:r>
      <w:r w:rsidR="00FF004B">
        <w:fldChar w:fldCharType="separate"/>
      </w:r>
      <w:r w:rsidR="007A27C5">
        <w:t>3.9.4</w:t>
      </w:r>
      <w:r w:rsidR="00FF004B">
        <w:fldChar w:fldCharType="end"/>
      </w:r>
      <w:r w:rsidRPr="009E4AA5">
        <w:t> )</w:t>
      </w:r>
      <w:r w:rsidR="00504007" w:rsidRPr="009E4AA5">
        <w:t xml:space="preserve">. </w:t>
      </w:r>
      <w:r w:rsidRPr="009E4AA5">
        <w:t>The engagement team shall evaluate which types of revenue, revenue transactions or assertions give rise to such risks (ISA 240.26</w:t>
      </w:r>
      <w:proofErr w:type="gramStart"/>
      <w:r w:rsidRPr="009E4AA5">
        <w:t>)</w:t>
      </w:r>
      <w:r w:rsidR="001526B8" w:rsidRPr="009E4AA5">
        <w:t>;</w:t>
      </w:r>
      <w:proofErr w:type="gramEnd"/>
    </w:p>
    <w:p w14:paraId="628F4E7E" w14:textId="61D35FFB" w:rsidR="002D2993" w:rsidRPr="009E4AA5" w:rsidRDefault="002D2993" w:rsidP="00E97B88">
      <w:pPr>
        <w:pStyle w:val="Bullet1"/>
      </w:pPr>
      <w:r w:rsidRPr="009E4AA5">
        <w:t xml:space="preserve">Fraud risk resulting from </w:t>
      </w:r>
      <w:r w:rsidR="001526B8" w:rsidRPr="009E4AA5">
        <w:t>management override of controls</w:t>
      </w:r>
      <w:r w:rsidRPr="009E4AA5">
        <w:t xml:space="preserve"> (ISA 240.31</w:t>
      </w:r>
      <w:proofErr w:type="gramStart"/>
      <w:r w:rsidRPr="009E4AA5">
        <w:t>)</w:t>
      </w:r>
      <w:r w:rsidR="001526B8" w:rsidRPr="009E4AA5">
        <w:t>;</w:t>
      </w:r>
      <w:proofErr w:type="gramEnd"/>
    </w:p>
    <w:p w14:paraId="628F4E7F" w14:textId="05160F3B" w:rsidR="002D2993" w:rsidRPr="009E4AA5" w:rsidRDefault="002D2993" w:rsidP="00E97B88">
      <w:pPr>
        <w:pStyle w:val="Bullet1"/>
      </w:pPr>
      <w:r w:rsidRPr="009E4AA5">
        <w:t>Significant related party transactions outside the client’s normal course of business</w:t>
      </w:r>
      <w:r w:rsidR="003E5B20" w:rsidRPr="009E4AA5">
        <w:t>.</w:t>
      </w:r>
      <w:r w:rsidR="001526B8" w:rsidRPr="009E4AA5">
        <w:t xml:space="preserve"> </w:t>
      </w:r>
      <w:r w:rsidR="003E5B20" w:rsidRPr="009E4AA5">
        <w:t>(</w:t>
      </w:r>
      <w:r w:rsidRPr="009E4AA5">
        <w:t>ISA 550.18)</w:t>
      </w:r>
    </w:p>
    <w:p w14:paraId="628F4E80" w14:textId="3A530541" w:rsidR="00280C70" w:rsidRPr="009E4AA5" w:rsidRDefault="00280C70" w:rsidP="00CD1E5E">
      <w:pPr>
        <w:pStyle w:val="ProbeNormalChar"/>
      </w:pPr>
      <w:bookmarkStart w:id="106" w:name="_Ref280190345"/>
      <w:r w:rsidRPr="009E4AA5">
        <w:t xml:space="preserve">If the engagement team concludes that the presumption that there is a risk of material misstatement due to fraud related to revenue recognition is not applicable in the circumstances of the engagement, the engagement team includes in the audit documentation the reasons for that conclusion. </w:t>
      </w:r>
      <w:bookmarkEnd w:id="106"/>
      <w:r w:rsidRPr="009E4AA5">
        <w:t>(ISA 240.47)</w:t>
      </w:r>
    </w:p>
    <w:p w14:paraId="628F4E81" w14:textId="77777777" w:rsidR="002D2993" w:rsidRPr="009E4AA5" w:rsidRDefault="00AC359C" w:rsidP="00CD1E5E">
      <w:pPr>
        <w:pStyle w:val="ProbeNormalChar"/>
      </w:pPr>
      <w:r w:rsidRPr="009E4AA5">
        <w:t>The en</w:t>
      </w:r>
      <w:r w:rsidR="002D2993" w:rsidRPr="009E4AA5">
        <w:t xml:space="preserve">gagement team gives specific consideration as to </w:t>
      </w:r>
      <w:proofErr w:type="gramStart"/>
      <w:r w:rsidR="002D2993" w:rsidRPr="009E4AA5">
        <w:t>whether or not</w:t>
      </w:r>
      <w:proofErr w:type="gramEnd"/>
      <w:r w:rsidR="002D2993" w:rsidRPr="009E4AA5">
        <w:t xml:space="preserve"> the following gives rise to significant risks:</w:t>
      </w:r>
    </w:p>
    <w:p w14:paraId="628F4E82" w14:textId="3D4CD566" w:rsidR="00AC359C" w:rsidRPr="009E4AA5" w:rsidRDefault="00277043" w:rsidP="00E97B88">
      <w:pPr>
        <w:pStyle w:val="Bullet1"/>
      </w:pPr>
      <w:r>
        <w:t xml:space="preserve">Risks of material misstatement related to accounting estimates identified </w:t>
      </w:r>
      <w:r w:rsidR="00987003">
        <w:t>and</w:t>
      </w:r>
      <w:r>
        <w:t xml:space="preserve"> assessed in accordance with</w:t>
      </w:r>
      <w:r w:rsidR="00343890">
        <w:t xml:space="preserve"> paragraph </w:t>
      </w:r>
      <w:r w:rsidR="00343890">
        <w:fldChar w:fldCharType="begin"/>
      </w:r>
      <w:r w:rsidR="00343890">
        <w:instrText xml:space="preserve"> REF _Ref126138890 \r \h </w:instrText>
      </w:r>
      <w:r w:rsidR="002E0E2C">
        <w:instrText xml:space="preserve"> \* MERGEFORMAT </w:instrText>
      </w:r>
      <w:r w:rsidR="00343890">
        <w:fldChar w:fldCharType="separate"/>
      </w:r>
      <w:r w:rsidR="007A27C5">
        <w:t>3.1.10</w:t>
      </w:r>
      <w:r w:rsidR="00343890">
        <w:fldChar w:fldCharType="end"/>
      </w:r>
      <w:r w:rsidR="003E5B20" w:rsidRPr="009E4AA5">
        <w:t>. (</w:t>
      </w:r>
      <w:r w:rsidR="00AC359C" w:rsidRPr="009E4AA5">
        <w:t>ISA 540.</w:t>
      </w:r>
      <w:r w:rsidRPr="009E4AA5">
        <w:t>1</w:t>
      </w:r>
      <w:r>
        <w:t>7</w:t>
      </w:r>
      <w:r w:rsidR="00AC359C" w:rsidRPr="009E4AA5">
        <w:t>)</w:t>
      </w:r>
    </w:p>
    <w:p w14:paraId="628F4E83" w14:textId="63A960A9" w:rsidR="00792DA8" w:rsidRDefault="002D2993" w:rsidP="00E97B88">
      <w:pPr>
        <w:pStyle w:val="Bullet1"/>
      </w:pPr>
      <w:r w:rsidRPr="009E4AA5">
        <w:t>All r</w:t>
      </w:r>
      <w:r w:rsidR="00AC359C" w:rsidRPr="009E4AA5">
        <w:t>elated party relationships and transactions</w:t>
      </w:r>
      <w:r w:rsidRPr="009E4AA5">
        <w:t xml:space="preserve"> not included in paragraph </w:t>
      </w:r>
      <w:r w:rsidR="004D5955" w:rsidRPr="009E4AA5">
        <w:fldChar w:fldCharType="begin"/>
      </w:r>
      <w:r w:rsidR="00D76223" w:rsidRPr="009E4AA5">
        <w:instrText xml:space="preserve"> REF _Ref280199383 \r \p \h </w:instrText>
      </w:r>
      <w:r w:rsidR="008B4ECC" w:rsidRPr="009E4AA5">
        <w:instrText xml:space="preserve"> \* MERGEFORMAT </w:instrText>
      </w:r>
      <w:r w:rsidR="004D5955" w:rsidRPr="009E4AA5">
        <w:fldChar w:fldCharType="separate"/>
      </w:r>
      <w:r w:rsidR="007A27C5">
        <w:t>3.9.3 above</w:t>
      </w:r>
      <w:r w:rsidR="004D5955" w:rsidRPr="009E4AA5">
        <w:fldChar w:fldCharType="end"/>
      </w:r>
      <w:r w:rsidRPr="009E4AA5">
        <w:t>.</w:t>
      </w:r>
      <w:r w:rsidR="00AC359C" w:rsidRPr="009E4AA5">
        <w:t xml:space="preserve"> (ISA 550.18)</w:t>
      </w:r>
    </w:p>
    <w:p w14:paraId="4975D7BE" w14:textId="77777777" w:rsidR="009D2BAA" w:rsidRDefault="00792DA8" w:rsidP="00CD1E5E">
      <w:pPr>
        <w:pStyle w:val="ProbeNormalChar"/>
      </w:pPr>
      <w:r>
        <w:br w:type="page"/>
      </w:r>
    </w:p>
    <w:p w14:paraId="628F4E85" w14:textId="2A8FC46B" w:rsidR="003E45EA" w:rsidRDefault="003E45EA" w:rsidP="006867C0">
      <w:pPr>
        <w:pStyle w:val="Heading5"/>
        <w:rPr>
          <w:rFonts w:hint="eastAsia"/>
        </w:rPr>
      </w:pPr>
      <w:r>
        <w:lastRenderedPageBreak/>
        <w:t>Application</w:t>
      </w:r>
    </w:p>
    <w:p w14:paraId="67E6411A" w14:textId="4B6DCA6E" w:rsidR="001B44B4" w:rsidRPr="001601C2" w:rsidRDefault="00465FAC" w:rsidP="002C76B5">
      <w:pPr>
        <w:pStyle w:val="ProbeNormalChar"/>
        <w:rPr>
          <w:rFonts w:eastAsia="Times New Roman"/>
          <w:color w:val="000000"/>
          <w:lang w:eastAsia="en-ZA"/>
        </w:rPr>
      </w:pPr>
      <w:r w:rsidRPr="00DF1D50">
        <w:rPr>
          <w:shd w:val="clear" w:color="auto" w:fill="FFFFFF"/>
        </w:rPr>
        <w:t xml:space="preserve">In assessing inherent risk, the </w:t>
      </w:r>
      <w:r w:rsidR="00585675" w:rsidRPr="00DF1D50">
        <w:rPr>
          <w:shd w:val="clear" w:color="auto" w:fill="FFFFFF"/>
        </w:rPr>
        <w:t xml:space="preserve">engagement team </w:t>
      </w:r>
      <w:r w:rsidRPr="00DF1D50">
        <w:rPr>
          <w:shd w:val="clear" w:color="auto" w:fill="FFFFFF"/>
        </w:rPr>
        <w:t>uses professional judgment in determining the significance of the combination of the likelihood and magnitude of a misstatement.</w:t>
      </w:r>
      <w:r w:rsidR="001B44B4" w:rsidRPr="00DF1D50">
        <w:rPr>
          <w:shd w:val="clear" w:color="auto" w:fill="FFFFFF"/>
        </w:rPr>
        <w:t xml:space="preserve"> </w:t>
      </w:r>
      <w:r w:rsidR="002C76B5" w:rsidRPr="00DF1D50">
        <w:rPr>
          <w:rFonts w:eastAsia="Times New Roman"/>
          <w:color w:val="000000"/>
          <w:lang w:eastAsia="en-ZA"/>
        </w:rPr>
        <w:t xml:space="preserve">The assessed inherent risk relating to a particular risk of material misstatement at the assertion level represents a judgment within a range, from lower to </w:t>
      </w:r>
      <w:proofErr w:type="gramStart"/>
      <w:r w:rsidR="002C76B5" w:rsidRPr="00DF1D50">
        <w:rPr>
          <w:rFonts w:eastAsia="Times New Roman"/>
          <w:color w:val="000000"/>
          <w:lang w:eastAsia="en-ZA"/>
        </w:rPr>
        <w:t>higher,</w:t>
      </w:r>
      <w:proofErr w:type="gramEnd"/>
      <w:r w:rsidR="002C76B5" w:rsidRPr="00DF1D50">
        <w:rPr>
          <w:rFonts w:eastAsia="Times New Roman"/>
          <w:color w:val="000000"/>
          <w:lang w:eastAsia="en-ZA"/>
        </w:rPr>
        <w:t xml:space="preserve"> on the spectrum of inherent risk. The judgment about where in the range inherent risk is assessed may vary based on the nature, size and complexity of the entity, and </w:t>
      </w:r>
      <w:proofErr w:type="gramStart"/>
      <w:r w:rsidR="002C76B5" w:rsidRPr="00DF1D50">
        <w:rPr>
          <w:rFonts w:eastAsia="Times New Roman"/>
          <w:color w:val="000000"/>
          <w:lang w:eastAsia="en-ZA"/>
        </w:rPr>
        <w:t>takes into account</w:t>
      </w:r>
      <w:proofErr w:type="gramEnd"/>
      <w:r w:rsidR="002C76B5" w:rsidRPr="00DF1D50">
        <w:rPr>
          <w:rFonts w:eastAsia="Times New Roman"/>
          <w:color w:val="000000"/>
          <w:lang w:eastAsia="en-ZA"/>
        </w:rPr>
        <w:t xml:space="preserve"> the assessed likelihood and magnitude of the misstatement and inherent risk factors.</w:t>
      </w:r>
    </w:p>
    <w:p w14:paraId="6260E95B" w14:textId="391BD82E" w:rsidR="001B44B4" w:rsidRPr="00DF1D50" w:rsidRDefault="001B44B4" w:rsidP="00CD1E5E">
      <w:pPr>
        <w:pStyle w:val="ProbeNormalChar"/>
        <w:rPr>
          <w:rFonts w:eastAsia="Times New Roman"/>
          <w:color w:val="444444"/>
          <w:lang w:eastAsia="en-ZA"/>
        </w:rPr>
      </w:pPr>
      <w:r w:rsidRPr="00DF1D50">
        <w:rPr>
          <w:shd w:val="clear" w:color="auto" w:fill="FFFFFF"/>
        </w:rPr>
        <w:t xml:space="preserve">In considering the likelihood of a misstatement, the </w:t>
      </w:r>
      <w:r w:rsidR="00585675" w:rsidRPr="00DF1D50">
        <w:rPr>
          <w:shd w:val="clear" w:color="auto" w:fill="FFFFFF"/>
        </w:rPr>
        <w:t>engagement team</w:t>
      </w:r>
      <w:r w:rsidRPr="00DF1D50">
        <w:rPr>
          <w:shd w:val="clear" w:color="auto" w:fill="FFFFFF"/>
        </w:rPr>
        <w:t xml:space="preserve"> considers the possibility that a misstatement may occur, based on consideration of the inherent risk factors.</w:t>
      </w:r>
      <w:r w:rsidR="00585675" w:rsidRPr="00DF1D50">
        <w:rPr>
          <w:shd w:val="clear" w:color="auto" w:fill="FFFFFF"/>
        </w:rPr>
        <w:t xml:space="preserve"> </w:t>
      </w:r>
      <w:r w:rsidRPr="00DF1D50">
        <w:rPr>
          <w:rFonts w:eastAsia="Times New Roman"/>
          <w:color w:val="444444"/>
          <w:lang w:eastAsia="en-ZA"/>
        </w:rPr>
        <w:t xml:space="preserve">In considering the magnitude of a misstatement, the </w:t>
      </w:r>
      <w:r w:rsidR="00585675" w:rsidRPr="00DF1D50">
        <w:rPr>
          <w:rFonts w:eastAsia="Times New Roman"/>
          <w:color w:val="444444"/>
          <w:lang w:eastAsia="en-ZA"/>
        </w:rPr>
        <w:t>engagement team</w:t>
      </w:r>
      <w:r w:rsidRPr="00DF1D50">
        <w:rPr>
          <w:rFonts w:eastAsia="Times New Roman"/>
          <w:color w:val="444444"/>
          <w:lang w:eastAsia="en-ZA"/>
        </w:rPr>
        <w:t xml:space="preserve"> considers the qualitative and quantitative aspects of the possible misstatement (i.e., misstatements in assertions about </w:t>
      </w:r>
      <w:r w:rsidR="00BD5D7F">
        <w:rPr>
          <w:rFonts w:eastAsia="Times New Roman"/>
          <w:color w:val="444444"/>
          <w:lang w:eastAsia="en-ZA"/>
        </w:rPr>
        <w:t>COTABD</w:t>
      </w:r>
      <w:r w:rsidRPr="00DF1D50">
        <w:rPr>
          <w:rFonts w:eastAsia="Times New Roman"/>
          <w:color w:val="444444"/>
          <w:lang w:eastAsia="en-ZA"/>
        </w:rPr>
        <w:t xml:space="preserve"> may be judged to be mat</w:t>
      </w:r>
      <w:r w:rsidR="00585675" w:rsidRPr="00DF1D50">
        <w:rPr>
          <w:rFonts w:eastAsia="Times New Roman"/>
          <w:color w:val="444444"/>
          <w:lang w:eastAsia="en-ZA"/>
        </w:rPr>
        <w:t>erial</w:t>
      </w:r>
      <w:r w:rsidR="00C349D6">
        <w:rPr>
          <w:rFonts w:eastAsia="Times New Roman"/>
          <w:color w:val="444444"/>
          <w:lang w:eastAsia="en-ZA"/>
        </w:rPr>
        <w:t xml:space="preserve"> due to size, nature or circumstances</w:t>
      </w:r>
      <w:r w:rsidR="00BD5D7F">
        <w:rPr>
          <w:rFonts w:eastAsia="Times New Roman"/>
          <w:color w:val="444444"/>
          <w:lang w:eastAsia="en-ZA"/>
        </w:rPr>
        <w:t>)</w:t>
      </w:r>
      <w:r w:rsidR="00585675" w:rsidRPr="00DF1D50">
        <w:rPr>
          <w:rFonts w:eastAsia="Times New Roman"/>
          <w:color w:val="444444"/>
          <w:lang w:eastAsia="en-ZA"/>
        </w:rPr>
        <w:t>.</w:t>
      </w:r>
    </w:p>
    <w:p w14:paraId="31FDD678" w14:textId="0AAC24CE" w:rsidR="001B44B4" w:rsidRPr="00A87A10" w:rsidRDefault="00437432" w:rsidP="00CD1E5E">
      <w:pPr>
        <w:pStyle w:val="ProbeNormalChar"/>
        <w:rPr>
          <w:lang w:eastAsia="en-ZA"/>
        </w:rPr>
      </w:pPr>
      <w:r w:rsidRPr="00DF1D50">
        <w:rPr>
          <w:lang w:eastAsia="en-ZA"/>
        </w:rPr>
        <w:t>The firm uses the following spectrum of inherent risk:</w:t>
      </w:r>
    </w:p>
    <w:tbl>
      <w:tblPr>
        <w:tblStyle w:val="ListTable3-Accent1"/>
        <w:tblW w:w="6223" w:type="dxa"/>
        <w:tblInd w:w="793" w:type="dxa"/>
        <w:tblLook w:val="0020" w:firstRow="1" w:lastRow="0" w:firstColumn="0" w:lastColumn="0" w:noHBand="0" w:noVBand="0"/>
      </w:tblPr>
      <w:tblGrid>
        <w:gridCol w:w="1967"/>
        <w:gridCol w:w="1761"/>
        <w:gridCol w:w="2495"/>
      </w:tblGrid>
      <w:tr w:rsidR="00A87A10" w:rsidRPr="00DF1D50" w14:paraId="45D3EAC8" w14:textId="77777777" w:rsidTr="00554057">
        <w:trPr>
          <w:cnfStyle w:val="100000000000" w:firstRow="1" w:lastRow="0" w:firstColumn="0" w:lastColumn="0" w:oddVBand="0" w:evenVBand="0" w:oddHBand="0" w:evenHBand="0" w:firstRowFirstColumn="0" w:firstRowLastColumn="0" w:lastRowFirstColumn="0" w:lastRowLastColumn="0"/>
          <w:trHeight w:val="201"/>
        </w:trPr>
        <w:tc>
          <w:tcPr>
            <w:cnfStyle w:val="000010000000" w:firstRow="0" w:lastRow="0" w:firstColumn="0" w:lastColumn="0" w:oddVBand="1" w:evenVBand="0" w:oddHBand="0" w:evenHBand="0" w:firstRowFirstColumn="0" w:firstRowLastColumn="0" w:lastRowFirstColumn="0" w:lastRowLastColumn="0"/>
            <w:tcW w:w="0" w:type="auto"/>
            <w:hideMark/>
          </w:tcPr>
          <w:p w14:paraId="6405CFC1" w14:textId="77777777" w:rsidR="00961D9F" w:rsidRPr="0038149F" w:rsidRDefault="00961D9F" w:rsidP="0038149F">
            <w:r w:rsidRPr="0038149F">
              <w:t>Likelihood to occur</w:t>
            </w:r>
          </w:p>
        </w:tc>
        <w:tc>
          <w:tcPr>
            <w:tcW w:w="0" w:type="auto"/>
            <w:hideMark/>
          </w:tcPr>
          <w:p w14:paraId="4DFFF8BA" w14:textId="77777777" w:rsidR="00961D9F" w:rsidRPr="0038149F" w:rsidRDefault="00961D9F" w:rsidP="0038149F">
            <w:pPr>
              <w:cnfStyle w:val="100000000000" w:firstRow="1" w:lastRow="0" w:firstColumn="0" w:lastColumn="0" w:oddVBand="0" w:evenVBand="0" w:oddHBand="0" w:evenHBand="0" w:firstRowFirstColumn="0" w:firstRowLastColumn="0" w:lastRowFirstColumn="0" w:lastRowLastColumn="0"/>
            </w:pPr>
            <w:r w:rsidRPr="0038149F">
              <w:t>Monetary impact</w:t>
            </w:r>
          </w:p>
        </w:tc>
        <w:tc>
          <w:tcPr>
            <w:cnfStyle w:val="000010000000" w:firstRow="0" w:lastRow="0" w:firstColumn="0" w:lastColumn="0" w:oddVBand="1" w:evenVBand="0" w:oddHBand="0" w:evenHBand="0" w:firstRowFirstColumn="0" w:firstRowLastColumn="0" w:lastRowFirstColumn="0" w:lastRowLastColumn="0"/>
            <w:tcW w:w="0" w:type="auto"/>
            <w:hideMark/>
          </w:tcPr>
          <w:p w14:paraId="6FF5DAB3" w14:textId="77777777" w:rsidR="00961D9F" w:rsidRPr="0038149F" w:rsidRDefault="00961D9F" w:rsidP="0038149F">
            <w:r w:rsidRPr="0038149F">
              <w:t xml:space="preserve">Inherent risk assessment </w:t>
            </w:r>
          </w:p>
        </w:tc>
      </w:tr>
      <w:tr w:rsidR="00A87A10" w:rsidRPr="00DF1D50" w14:paraId="203CB7C2" w14:textId="77777777" w:rsidTr="008E56DF">
        <w:trPr>
          <w:cnfStyle w:val="000000100000" w:firstRow="0" w:lastRow="0" w:firstColumn="0" w:lastColumn="0" w:oddVBand="0" w:evenVBand="0" w:oddHBand="1" w:evenHBand="0" w:firstRowFirstColumn="0" w:firstRowLastColumn="0" w:lastRowFirstColumn="0" w:lastRowLastColumn="0"/>
          <w:trHeight w:val="201"/>
        </w:trPr>
        <w:tc>
          <w:tcPr>
            <w:cnfStyle w:val="000010000000" w:firstRow="0" w:lastRow="0" w:firstColumn="0" w:lastColumn="0" w:oddVBand="1" w:evenVBand="0" w:oddHBand="0" w:evenHBand="0" w:firstRowFirstColumn="0" w:firstRowLastColumn="0" w:lastRowFirstColumn="0" w:lastRowLastColumn="0"/>
            <w:tcW w:w="0" w:type="auto"/>
            <w:vAlign w:val="center"/>
            <w:hideMark/>
          </w:tcPr>
          <w:p w14:paraId="6DE2C7E8" w14:textId="49F14E94" w:rsidR="00961D9F" w:rsidRPr="0038149F" w:rsidRDefault="00961D9F" w:rsidP="0018202A">
            <w:r w:rsidRPr="0038149F">
              <w:t>Unlikely</w:t>
            </w:r>
            <w:commentRangeStart w:id="107"/>
            <w:commentRangeStart w:id="108"/>
            <w:commentRangeEnd w:id="107"/>
            <w:r w:rsidR="00E0489F">
              <w:rPr>
                <w:rStyle w:val="CommentReference"/>
              </w:rPr>
              <w:commentReference w:id="107"/>
            </w:r>
            <w:commentRangeEnd w:id="108"/>
            <w:r w:rsidR="0018202A">
              <w:rPr>
                <w:rStyle w:val="CommentReference"/>
              </w:rPr>
              <w:commentReference w:id="108"/>
            </w:r>
          </w:p>
        </w:tc>
        <w:tc>
          <w:tcPr>
            <w:tcW w:w="0" w:type="auto"/>
            <w:hideMark/>
          </w:tcPr>
          <w:p w14:paraId="301BF389" w14:textId="3C46C24C" w:rsidR="00961D9F" w:rsidRPr="0038149F" w:rsidRDefault="00961D9F" w:rsidP="0038149F">
            <w:pPr>
              <w:cnfStyle w:val="000000100000" w:firstRow="0" w:lastRow="0" w:firstColumn="0" w:lastColumn="0" w:oddVBand="0" w:evenVBand="0" w:oddHBand="1" w:evenHBand="0" w:firstRowFirstColumn="0" w:firstRowLastColumn="0" w:lastRowFirstColumn="0" w:lastRowLastColumn="0"/>
            </w:pPr>
            <w:r w:rsidRPr="0038149F">
              <w:t>High</w:t>
            </w:r>
          </w:p>
        </w:tc>
        <w:tc>
          <w:tcPr>
            <w:cnfStyle w:val="000010000000" w:firstRow="0" w:lastRow="0" w:firstColumn="0" w:lastColumn="0" w:oddVBand="1" w:evenVBand="0" w:oddHBand="0" w:evenHBand="0" w:firstRowFirstColumn="0" w:firstRowLastColumn="0" w:lastRowFirstColumn="0" w:lastRowLastColumn="0"/>
            <w:tcW w:w="0" w:type="auto"/>
            <w:hideMark/>
          </w:tcPr>
          <w:p w14:paraId="3B5AAA1C" w14:textId="77777777" w:rsidR="00961D9F" w:rsidRPr="0038149F" w:rsidRDefault="00961D9F" w:rsidP="0038149F">
            <w:r w:rsidRPr="0038149F">
              <w:t>Medium</w:t>
            </w:r>
          </w:p>
        </w:tc>
      </w:tr>
      <w:tr w:rsidR="00A87A10" w:rsidRPr="00DF1D50" w14:paraId="4221D78E" w14:textId="77777777" w:rsidTr="00554057">
        <w:trPr>
          <w:trHeight w:val="201"/>
        </w:trPr>
        <w:tc>
          <w:tcPr>
            <w:cnfStyle w:val="000010000000" w:firstRow="0" w:lastRow="0" w:firstColumn="0" w:lastColumn="0" w:oddVBand="1" w:evenVBand="0" w:oddHBand="0" w:evenHBand="0" w:firstRowFirstColumn="0" w:firstRowLastColumn="0" w:lastRowFirstColumn="0" w:lastRowLastColumn="0"/>
            <w:tcW w:w="0" w:type="auto"/>
            <w:hideMark/>
          </w:tcPr>
          <w:p w14:paraId="5462612C" w14:textId="77777777" w:rsidR="00961D9F" w:rsidRPr="0038149F" w:rsidRDefault="00961D9F" w:rsidP="0038149F">
            <w:r w:rsidRPr="0038149F">
              <w:t>Unlikely</w:t>
            </w:r>
          </w:p>
        </w:tc>
        <w:tc>
          <w:tcPr>
            <w:tcW w:w="0" w:type="auto"/>
            <w:hideMark/>
          </w:tcPr>
          <w:p w14:paraId="5D36AAB3" w14:textId="6133EF71" w:rsidR="00961D9F" w:rsidRPr="0038149F" w:rsidRDefault="00961D9F" w:rsidP="0038149F">
            <w:pPr>
              <w:cnfStyle w:val="000000000000" w:firstRow="0" w:lastRow="0" w:firstColumn="0" w:lastColumn="0" w:oddVBand="0" w:evenVBand="0" w:oddHBand="0" w:evenHBand="0" w:firstRowFirstColumn="0" w:firstRowLastColumn="0" w:lastRowFirstColumn="0" w:lastRowLastColumn="0"/>
            </w:pPr>
            <w:r w:rsidRPr="0038149F">
              <w:t>Medium</w:t>
            </w:r>
          </w:p>
        </w:tc>
        <w:tc>
          <w:tcPr>
            <w:cnfStyle w:val="000010000000" w:firstRow="0" w:lastRow="0" w:firstColumn="0" w:lastColumn="0" w:oddVBand="1" w:evenVBand="0" w:oddHBand="0" w:evenHBand="0" w:firstRowFirstColumn="0" w:firstRowLastColumn="0" w:lastRowFirstColumn="0" w:lastRowLastColumn="0"/>
            <w:tcW w:w="0" w:type="auto"/>
            <w:hideMark/>
          </w:tcPr>
          <w:p w14:paraId="153F8D71" w14:textId="77777777" w:rsidR="00961D9F" w:rsidRPr="0038149F" w:rsidRDefault="00961D9F" w:rsidP="0038149F">
            <w:r w:rsidRPr="0038149F">
              <w:t>Low</w:t>
            </w:r>
          </w:p>
        </w:tc>
      </w:tr>
      <w:tr w:rsidR="00A87A10" w:rsidRPr="00DF1D50" w14:paraId="3A5F425B" w14:textId="77777777" w:rsidTr="00554057">
        <w:trPr>
          <w:cnfStyle w:val="000000100000" w:firstRow="0" w:lastRow="0" w:firstColumn="0" w:lastColumn="0" w:oddVBand="0" w:evenVBand="0" w:oddHBand="1" w:evenHBand="0" w:firstRowFirstColumn="0" w:firstRowLastColumn="0" w:lastRowFirstColumn="0" w:lastRowLastColumn="0"/>
          <w:trHeight w:val="201"/>
        </w:trPr>
        <w:tc>
          <w:tcPr>
            <w:cnfStyle w:val="000010000000" w:firstRow="0" w:lastRow="0" w:firstColumn="0" w:lastColumn="0" w:oddVBand="1" w:evenVBand="0" w:oddHBand="0" w:evenHBand="0" w:firstRowFirstColumn="0" w:firstRowLastColumn="0" w:lastRowFirstColumn="0" w:lastRowLastColumn="0"/>
            <w:tcW w:w="0" w:type="auto"/>
            <w:hideMark/>
          </w:tcPr>
          <w:p w14:paraId="27574292" w14:textId="77777777" w:rsidR="00961D9F" w:rsidRPr="0038149F" w:rsidRDefault="00961D9F" w:rsidP="0038149F">
            <w:r w:rsidRPr="0038149F">
              <w:t>Unlikely</w:t>
            </w:r>
          </w:p>
        </w:tc>
        <w:tc>
          <w:tcPr>
            <w:tcW w:w="0" w:type="auto"/>
            <w:hideMark/>
          </w:tcPr>
          <w:p w14:paraId="59A1A8AA" w14:textId="5D0B6D2D" w:rsidR="00961D9F" w:rsidRPr="0038149F" w:rsidRDefault="00961D9F" w:rsidP="0038149F">
            <w:pPr>
              <w:cnfStyle w:val="000000100000" w:firstRow="0" w:lastRow="0" w:firstColumn="0" w:lastColumn="0" w:oddVBand="0" w:evenVBand="0" w:oddHBand="1" w:evenHBand="0" w:firstRowFirstColumn="0" w:firstRowLastColumn="0" w:lastRowFirstColumn="0" w:lastRowLastColumn="0"/>
            </w:pPr>
            <w:r w:rsidRPr="0038149F">
              <w:t xml:space="preserve">Low </w:t>
            </w:r>
          </w:p>
        </w:tc>
        <w:tc>
          <w:tcPr>
            <w:cnfStyle w:val="000010000000" w:firstRow="0" w:lastRow="0" w:firstColumn="0" w:lastColumn="0" w:oddVBand="1" w:evenVBand="0" w:oddHBand="0" w:evenHBand="0" w:firstRowFirstColumn="0" w:firstRowLastColumn="0" w:lastRowFirstColumn="0" w:lastRowLastColumn="0"/>
            <w:tcW w:w="0" w:type="auto"/>
            <w:hideMark/>
          </w:tcPr>
          <w:p w14:paraId="29D0627E" w14:textId="77777777" w:rsidR="00961D9F" w:rsidRPr="0038149F" w:rsidRDefault="00961D9F" w:rsidP="0038149F">
            <w:r w:rsidRPr="0038149F">
              <w:t>Low</w:t>
            </w:r>
          </w:p>
        </w:tc>
      </w:tr>
      <w:tr w:rsidR="00A87A10" w:rsidRPr="00DF1D50" w14:paraId="3643290B" w14:textId="77777777" w:rsidTr="00554057">
        <w:trPr>
          <w:trHeight w:val="201"/>
        </w:trPr>
        <w:tc>
          <w:tcPr>
            <w:cnfStyle w:val="000010000000" w:firstRow="0" w:lastRow="0" w:firstColumn="0" w:lastColumn="0" w:oddVBand="1" w:evenVBand="0" w:oddHBand="0" w:evenHBand="0" w:firstRowFirstColumn="0" w:firstRowLastColumn="0" w:lastRowFirstColumn="0" w:lastRowLastColumn="0"/>
            <w:tcW w:w="0" w:type="auto"/>
            <w:hideMark/>
          </w:tcPr>
          <w:p w14:paraId="73817AF1" w14:textId="26FF49AB" w:rsidR="00961D9F" w:rsidRPr="0038149F" w:rsidRDefault="00961D9F" w:rsidP="0038149F">
            <w:r w:rsidRPr="0038149F">
              <w:t>Likely</w:t>
            </w:r>
          </w:p>
        </w:tc>
        <w:tc>
          <w:tcPr>
            <w:tcW w:w="0" w:type="auto"/>
            <w:hideMark/>
          </w:tcPr>
          <w:p w14:paraId="4956603E" w14:textId="77777777" w:rsidR="00961D9F" w:rsidRPr="0038149F" w:rsidRDefault="00961D9F" w:rsidP="0038149F">
            <w:pPr>
              <w:cnfStyle w:val="000000000000" w:firstRow="0" w:lastRow="0" w:firstColumn="0" w:lastColumn="0" w:oddVBand="0" w:evenVBand="0" w:oddHBand="0" w:evenHBand="0" w:firstRowFirstColumn="0" w:firstRowLastColumn="0" w:lastRowFirstColumn="0" w:lastRowLastColumn="0"/>
            </w:pPr>
            <w:r w:rsidRPr="0038149F">
              <w:t>High</w:t>
            </w:r>
          </w:p>
        </w:tc>
        <w:tc>
          <w:tcPr>
            <w:cnfStyle w:val="000010000000" w:firstRow="0" w:lastRow="0" w:firstColumn="0" w:lastColumn="0" w:oddVBand="1" w:evenVBand="0" w:oddHBand="0" w:evenHBand="0" w:firstRowFirstColumn="0" w:firstRowLastColumn="0" w:lastRowFirstColumn="0" w:lastRowLastColumn="0"/>
            <w:tcW w:w="0" w:type="auto"/>
            <w:hideMark/>
          </w:tcPr>
          <w:p w14:paraId="11B70B8F" w14:textId="77777777" w:rsidR="00961D9F" w:rsidRPr="0038149F" w:rsidRDefault="00961D9F" w:rsidP="0038149F">
            <w:r w:rsidRPr="0038149F">
              <w:t>High</w:t>
            </w:r>
          </w:p>
        </w:tc>
      </w:tr>
      <w:tr w:rsidR="00A87A10" w:rsidRPr="00DF1D50" w14:paraId="658E621E" w14:textId="77777777" w:rsidTr="00554057">
        <w:trPr>
          <w:cnfStyle w:val="000000100000" w:firstRow="0" w:lastRow="0" w:firstColumn="0" w:lastColumn="0" w:oddVBand="0" w:evenVBand="0" w:oddHBand="1" w:evenHBand="0" w:firstRowFirstColumn="0" w:firstRowLastColumn="0" w:lastRowFirstColumn="0" w:lastRowLastColumn="0"/>
          <w:trHeight w:val="201"/>
        </w:trPr>
        <w:tc>
          <w:tcPr>
            <w:cnfStyle w:val="000010000000" w:firstRow="0" w:lastRow="0" w:firstColumn="0" w:lastColumn="0" w:oddVBand="1" w:evenVBand="0" w:oddHBand="0" w:evenHBand="0" w:firstRowFirstColumn="0" w:firstRowLastColumn="0" w:lastRowFirstColumn="0" w:lastRowLastColumn="0"/>
            <w:tcW w:w="0" w:type="auto"/>
            <w:hideMark/>
          </w:tcPr>
          <w:p w14:paraId="498A5866" w14:textId="77777777" w:rsidR="00961D9F" w:rsidRPr="0038149F" w:rsidRDefault="00961D9F" w:rsidP="0038149F">
            <w:r w:rsidRPr="0038149F">
              <w:t>Likely</w:t>
            </w:r>
          </w:p>
        </w:tc>
        <w:tc>
          <w:tcPr>
            <w:tcW w:w="0" w:type="auto"/>
            <w:hideMark/>
          </w:tcPr>
          <w:p w14:paraId="5B6E0CE1" w14:textId="692D34AF" w:rsidR="00961D9F" w:rsidRPr="0038149F" w:rsidRDefault="00961D9F" w:rsidP="0038149F">
            <w:pPr>
              <w:cnfStyle w:val="000000100000" w:firstRow="0" w:lastRow="0" w:firstColumn="0" w:lastColumn="0" w:oddVBand="0" w:evenVBand="0" w:oddHBand="1" w:evenHBand="0" w:firstRowFirstColumn="0" w:firstRowLastColumn="0" w:lastRowFirstColumn="0" w:lastRowLastColumn="0"/>
            </w:pPr>
            <w:r w:rsidRPr="0038149F">
              <w:t>Medium</w:t>
            </w:r>
          </w:p>
        </w:tc>
        <w:tc>
          <w:tcPr>
            <w:cnfStyle w:val="000010000000" w:firstRow="0" w:lastRow="0" w:firstColumn="0" w:lastColumn="0" w:oddVBand="1" w:evenVBand="0" w:oddHBand="0" w:evenHBand="0" w:firstRowFirstColumn="0" w:firstRowLastColumn="0" w:lastRowFirstColumn="0" w:lastRowLastColumn="0"/>
            <w:tcW w:w="0" w:type="auto"/>
            <w:hideMark/>
          </w:tcPr>
          <w:p w14:paraId="27F10D0D" w14:textId="77777777" w:rsidR="00961D9F" w:rsidRPr="0038149F" w:rsidRDefault="00961D9F" w:rsidP="0038149F">
            <w:r w:rsidRPr="0038149F">
              <w:t>Medium</w:t>
            </w:r>
          </w:p>
        </w:tc>
      </w:tr>
      <w:tr w:rsidR="00A87A10" w:rsidRPr="00DF1D50" w14:paraId="1C3E5BBB" w14:textId="77777777" w:rsidTr="00554057">
        <w:trPr>
          <w:trHeight w:val="201"/>
        </w:trPr>
        <w:tc>
          <w:tcPr>
            <w:cnfStyle w:val="000010000000" w:firstRow="0" w:lastRow="0" w:firstColumn="0" w:lastColumn="0" w:oddVBand="1" w:evenVBand="0" w:oddHBand="0" w:evenHBand="0" w:firstRowFirstColumn="0" w:firstRowLastColumn="0" w:lastRowFirstColumn="0" w:lastRowLastColumn="0"/>
            <w:tcW w:w="0" w:type="auto"/>
            <w:hideMark/>
          </w:tcPr>
          <w:p w14:paraId="22571428" w14:textId="77777777" w:rsidR="00961D9F" w:rsidRPr="0038149F" w:rsidRDefault="00961D9F" w:rsidP="0038149F">
            <w:r w:rsidRPr="0038149F">
              <w:t>Likely</w:t>
            </w:r>
          </w:p>
        </w:tc>
        <w:tc>
          <w:tcPr>
            <w:tcW w:w="0" w:type="auto"/>
            <w:hideMark/>
          </w:tcPr>
          <w:p w14:paraId="01AD14A8" w14:textId="77777777" w:rsidR="00961D9F" w:rsidRPr="0038149F" w:rsidRDefault="00961D9F" w:rsidP="0038149F">
            <w:pPr>
              <w:cnfStyle w:val="000000000000" w:firstRow="0" w:lastRow="0" w:firstColumn="0" w:lastColumn="0" w:oddVBand="0" w:evenVBand="0" w:oddHBand="0" w:evenHBand="0" w:firstRowFirstColumn="0" w:firstRowLastColumn="0" w:lastRowFirstColumn="0" w:lastRowLastColumn="0"/>
            </w:pPr>
            <w:r w:rsidRPr="0038149F">
              <w:t>Low</w:t>
            </w:r>
          </w:p>
        </w:tc>
        <w:tc>
          <w:tcPr>
            <w:cnfStyle w:val="000010000000" w:firstRow="0" w:lastRow="0" w:firstColumn="0" w:lastColumn="0" w:oddVBand="1" w:evenVBand="0" w:oddHBand="0" w:evenHBand="0" w:firstRowFirstColumn="0" w:firstRowLastColumn="0" w:lastRowFirstColumn="0" w:lastRowLastColumn="0"/>
            <w:tcW w:w="0" w:type="auto"/>
            <w:hideMark/>
          </w:tcPr>
          <w:p w14:paraId="67FE2781" w14:textId="77777777" w:rsidR="00961D9F" w:rsidRPr="0038149F" w:rsidRDefault="00961D9F" w:rsidP="0038149F">
            <w:r w:rsidRPr="0038149F">
              <w:t>Low</w:t>
            </w:r>
          </w:p>
        </w:tc>
      </w:tr>
      <w:tr w:rsidR="00A87A10" w:rsidRPr="00DF1D50" w14:paraId="5D4DDBDD" w14:textId="77777777" w:rsidTr="00554057">
        <w:trPr>
          <w:cnfStyle w:val="000000100000" w:firstRow="0" w:lastRow="0" w:firstColumn="0" w:lastColumn="0" w:oddVBand="0" w:evenVBand="0" w:oddHBand="1" w:evenHBand="0" w:firstRowFirstColumn="0" w:firstRowLastColumn="0" w:lastRowFirstColumn="0" w:lastRowLastColumn="0"/>
          <w:trHeight w:val="201"/>
        </w:trPr>
        <w:tc>
          <w:tcPr>
            <w:cnfStyle w:val="000010000000" w:firstRow="0" w:lastRow="0" w:firstColumn="0" w:lastColumn="0" w:oddVBand="1" w:evenVBand="0" w:oddHBand="0" w:evenHBand="0" w:firstRowFirstColumn="0" w:firstRowLastColumn="0" w:lastRowFirstColumn="0" w:lastRowLastColumn="0"/>
            <w:tcW w:w="0" w:type="auto"/>
            <w:hideMark/>
          </w:tcPr>
          <w:p w14:paraId="1F51D393" w14:textId="118B2859" w:rsidR="00961D9F" w:rsidRPr="0038149F" w:rsidRDefault="00961D9F" w:rsidP="0038149F">
            <w:r w:rsidRPr="0038149F">
              <w:t>Very likely</w:t>
            </w:r>
          </w:p>
        </w:tc>
        <w:tc>
          <w:tcPr>
            <w:tcW w:w="0" w:type="auto"/>
            <w:hideMark/>
          </w:tcPr>
          <w:p w14:paraId="212E828D" w14:textId="77777777" w:rsidR="00961D9F" w:rsidRPr="0038149F" w:rsidRDefault="00961D9F" w:rsidP="0038149F">
            <w:pPr>
              <w:cnfStyle w:val="000000100000" w:firstRow="0" w:lastRow="0" w:firstColumn="0" w:lastColumn="0" w:oddVBand="0" w:evenVBand="0" w:oddHBand="1" w:evenHBand="0" w:firstRowFirstColumn="0" w:firstRowLastColumn="0" w:lastRowFirstColumn="0" w:lastRowLastColumn="0"/>
            </w:pPr>
            <w:r w:rsidRPr="0038149F">
              <w:t>High</w:t>
            </w:r>
          </w:p>
        </w:tc>
        <w:tc>
          <w:tcPr>
            <w:cnfStyle w:val="000010000000" w:firstRow="0" w:lastRow="0" w:firstColumn="0" w:lastColumn="0" w:oddVBand="1" w:evenVBand="0" w:oddHBand="0" w:evenHBand="0" w:firstRowFirstColumn="0" w:firstRowLastColumn="0" w:lastRowFirstColumn="0" w:lastRowLastColumn="0"/>
            <w:tcW w:w="0" w:type="auto"/>
            <w:hideMark/>
          </w:tcPr>
          <w:p w14:paraId="10530E07" w14:textId="77777777" w:rsidR="00961D9F" w:rsidRPr="0038149F" w:rsidRDefault="00961D9F" w:rsidP="0038149F">
            <w:r w:rsidRPr="0038149F">
              <w:t>High</w:t>
            </w:r>
          </w:p>
        </w:tc>
      </w:tr>
      <w:tr w:rsidR="00A87A10" w:rsidRPr="00DF1D50" w14:paraId="05A7F651" w14:textId="77777777" w:rsidTr="00554057">
        <w:trPr>
          <w:trHeight w:val="201"/>
        </w:trPr>
        <w:tc>
          <w:tcPr>
            <w:cnfStyle w:val="000010000000" w:firstRow="0" w:lastRow="0" w:firstColumn="0" w:lastColumn="0" w:oddVBand="1" w:evenVBand="0" w:oddHBand="0" w:evenHBand="0" w:firstRowFirstColumn="0" w:firstRowLastColumn="0" w:lastRowFirstColumn="0" w:lastRowLastColumn="0"/>
            <w:tcW w:w="0" w:type="auto"/>
          </w:tcPr>
          <w:p w14:paraId="504090CE" w14:textId="3625D9D2" w:rsidR="00F075ED" w:rsidRPr="0038149F" w:rsidRDefault="00F075ED" w:rsidP="0038149F">
            <w:r w:rsidRPr="0038149F">
              <w:t>Very likely</w:t>
            </w:r>
          </w:p>
        </w:tc>
        <w:tc>
          <w:tcPr>
            <w:tcW w:w="0" w:type="auto"/>
          </w:tcPr>
          <w:p w14:paraId="58000168" w14:textId="65221E82" w:rsidR="00F075ED" w:rsidRPr="0038149F" w:rsidRDefault="00F075ED" w:rsidP="0038149F">
            <w:pPr>
              <w:cnfStyle w:val="000000000000" w:firstRow="0" w:lastRow="0" w:firstColumn="0" w:lastColumn="0" w:oddVBand="0" w:evenVBand="0" w:oddHBand="0" w:evenHBand="0" w:firstRowFirstColumn="0" w:firstRowLastColumn="0" w:lastRowFirstColumn="0" w:lastRowLastColumn="0"/>
            </w:pPr>
            <w:r w:rsidRPr="0038149F">
              <w:t>Medium</w:t>
            </w:r>
          </w:p>
        </w:tc>
        <w:tc>
          <w:tcPr>
            <w:cnfStyle w:val="000010000000" w:firstRow="0" w:lastRow="0" w:firstColumn="0" w:lastColumn="0" w:oddVBand="1" w:evenVBand="0" w:oddHBand="0" w:evenHBand="0" w:firstRowFirstColumn="0" w:firstRowLastColumn="0" w:lastRowFirstColumn="0" w:lastRowLastColumn="0"/>
            <w:tcW w:w="0" w:type="auto"/>
          </w:tcPr>
          <w:p w14:paraId="1342D311" w14:textId="68F95D88" w:rsidR="00F075ED" w:rsidRPr="0038149F" w:rsidRDefault="00F075ED" w:rsidP="0038149F">
            <w:r w:rsidRPr="0038149F">
              <w:t>High</w:t>
            </w:r>
          </w:p>
        </w:tc>
      </w:tr>
      <w:tr w:rsidR="00A87A10" w:rsidRPr="00DF1D50" w14:paraId="27931DD1" w14:textId="77777777" w:rsidTr="00554057">
        <w:trPr>
          <w:cnfStyle w:val="000000100000" w:firstRow="0" w:lastRow="0" w:firstColumn="0" w:lastColumn="0" w:oddVBand="0" w:evenVBand="0" w:oddHBand="1" w:evenHBand="0" w:firstRowFirstColumn="0" w:firstRowLastColumn="0" w:lastRowFirstColumn="0" w:lastRowLastColumn="0"/>
          <w:trHeight w:val="21"/>
        </w:trPr>
        <w:tc>
          <w:tcPr>
            <w:cnfStyle w:val="000010000000" w:firstRow="0" w:lastRow="0" w:firstColumn="0" w:lastColumn="0" w:oddVBand="1" w:evenVBand="0" w:oddHBand="0" w:evenHBand="0" w:firstRowFirstColumn="0" w:firstRowLastColumn="0" w:lastRowFirstColumn="0" w:lastRowLastColumn="0"/>
            <w:tcW w:w="0" w:type="auto"/>
          </w:tcPr>
          <w:p w14:paraId="419FCBA9" w14:textId="4186115C" w:rsidR="00F075ED" w:rsidRPr="0038149F" w:rsidRDefault="00F075ED" w:rsidP="0038149F">
            <w:r w:rsidRPr="0038149F">
              <w:t>Very likely</w:t>
            </w:r>
          </w:p>
        </w:tc>
        <w:tc>
          <w:tcPr>
            <w:tcW w:w="0" w:type="auto"/>
          </w:tcPr>
          <w:p w14:paraId="2A54F67E" w14:textId="4F54BFED" w:rsidR="00F075ED" w:rsidRPr="0038149F" w:rsidRDefault="00F075ED" w:rsidP="0038149F">
            <w:pPr>
              <w:cnfStyle w:val="000000100000" w:firstRow="0" w:lastRow="0" w:firstColumn="0" w:lastColumn="0" w:oddVBand="0" w:evenVBand="0" w:oddHBand="1" w:evenHBand="0" w:firstRowFirstColumn="0" w:firstRowLastColumn="0" w:lastRowFirstColumn="0" w:lastRowLastColumn="0"/>
            </w:pPr>
            <w:r w:rsidRPr="0038149F">
              <w:t>Low</w:t>
            </w:r>
          </w:p>
        </w:tc>
        <w:tc>
          <w:tcPr>
            <w:cnfStyle w:val="000010000000" w:firstRow="0" w:lastRow="0" w:firstColumn="0" w:lastColumn="0" w:oddVBand="1" w:evenVBand="0" w:oddHBand="0" w:evenHBand="0" w:firstRowFirstColumn="0" w:firstRowLastColumn="0" w:lastRowFirstColumn="0" w:lastRowLastColumn="0"/>
            <w:tcW w:w="0" w:type="auto"/>
          </w:tcPr>
          <w:p w14:paraId="1880FDBE" w14:textId="0153C835" w:rsidR="00F075ED" w:rsidRPr="0038149F" w:rsidRDefault="00F075ED" w:rsidP="0038149F">
            <w:r w:rsidRPr="0038149F">
              <w:t>Medium</w:t>
            </w:r>
          </w:p>
        </w:tc>
      </w:tr>
    </w:tbl>
    <w:p w14:paraId="7E035FDE" w14:textId="77777777" w:rsidR="00F550C8" w:rsidRPr="000E2C7C" w:rsidRDefault="00F550C8" w:rsidP="00CD1E5E">
      <w:pPr>
        <w:pStyle w:val="ProbeNormalChar"/>
        <w:rPr>
          <w:lang w:eastAsia="en-ZA"/>
        </w:rPr>
      </w:pPr>
      <w:r w:rsidRPr="000E2C7C">
        <w:rPr>
          <w:lang w:eastAsia="en-ZA"/>
        </w:rPr>
        <w:t xml:space="preserve">The determination of which of the assessed risks of material misstatement are close to the upper end of the spectrum of inherent risk, and are therefore significant risks, is a matter of professional judgment, unless the risk is of a type specified to be treated as a significant risk in accordance with the requirements of another ISA. </w:t>
      </w:r>
    </w:p>
    <w:p w14:paraId="764A0C5E" w14:textId="2FC564C2" w:rsidR="00F550C8" w:rsidRPr="000E2C7C" w:rsidRDefault="00F075ED" w:rsidP="00CD1E5E">
      <w:pPr>
        <w:pStyle w:val="ProbeNormalChar"/>
        <w:rPr>
          <w:lang w:eastAsia="en-ZA"/>
        </w:rPr>
      </w:pPr>
      <w:r w:rsidRPr="0085551A">
        <w:rPr>
          <w:lang w:eastAsia="en-ZA"/>
        </w:rPr>
        <w:t xml:space="preserve">The </w:t>
      </w:r>
      <w:r>
        <w:rPr>
          <w:lang w:eastAsia="en-ZA"/>
        </w:rPr>
        <w:t>engagement team</w:t>
      </w:r>
      <w:r w:rsidRPr="0085551A">
        <w:rPr>
          <w:lang w:eastAsia="en-ZA"/>
        </w:rPr>
        <w:t xml:space="preserve"> also takes into the account the relative effects of inherent risk factors when assessing inherent risk. The lower the effect of inherent risk factors, the lower the assessed risk is likely to be.</w:t>
      </w:r>
    </w:p>
    <w:p w14:paraId="197480CB" w14:textId="77777777" w:rsidR="00F075ED" w:rsidRDefault="00143ADC" w:rsidP="00CD1E5E">
      <w:pPr>
        <w:pStyle w:val="ProbeNormalChar"/>
        <w:rPr>
          <w:lang w:eastAsia="en-ZA"/>
        </w:rPr>
      </w:pPr>
      <w:r w:rsidRPr="00A87A10">
        <w:rPr>
          <w:lang w:eastAsia="en-ZA"/>
        </w:rPr>
        <w:t>Risks of material misstatement that may be assessed as having higher inherent risk and may therefore be determined to be a significant risk, may arise from matters such as the following:</w:t>
      </w:r>
    </w:p>
    <w:p w14:paraId="1E5170A1" w14:textId="77777777" w:rsidR="00F075ED" w:rsidRPr="00A87A10" w:rsidRDefault="00143ADC" w:rsidP="00E97B88">
      <w:pPr>
        <w:pStyle w:val="Bullet1"/>
        <w:rPr>
          <w:lang w:eastAsia="en-ZA"/>
        </w:rPr>
      </w:pPr>
      <w:r w:rsidRPr="00A87A10">
        <w:rPr>
          <w:lang w:eastAsia="en-ZA"/>
        </w:rPr>
        <w:t>Transactions for which there are multiple acceptable accounting treatments such that subjectivity is involved.</w:t>
      </w:r>
    </w:p>
    <w:p w14:paraId="7DA43C60" w14:textId="77777777" w:rsidR="00F075ED" w:rsidRPr="00A87A10" w:rsidRDefault="00143ADC" w:rsidP="00E97B88">
      <w:pPr>
        <w:pStyle w:val="Bullet1"/>
        <w:rPr>
          <w:lang w:eastAsia="en-ZA"/>
        </w:rPr>
      </w:pPr>
      <w:r w:rsidRPr="00A87A10">
        <w:rPr>
          <w:lang w:eastAsia="en-ZA"/>
        </w:rPr>
        <w:t>Accounting estimates that have high estimation uncertainty or complex models.</w:t>
      </w:r>
    </w:p>
    <w:p w14:paraId="57F05A5B" w14:textId="77777777" w:rsidR="00F075ED" w:rsidRPr="00A87A10" w:rsidRDefault="00143ADC" w:rsidP="00E97B88">
      <w:pPr>
        <w:pStyle w:val="Bullet1"/>
        <w:rPr>
          <w:lang w:eastAsia="en-ZA"/>
        </w:rPr>
      </w:pPr>
      <w:r w:rsidRPr="00A87A10">
        <w:rPr>
          <w:lang w:eastAsia="en-ZA"/>
        </w:rPr>
        <w:t>Complexity in data collection and processing to support account balances.</w:t>
      </w:r>
    </w:p>
    <w:p w14:paraId="5FC98568" w14:textId="77777777" w:rsidR="00F075ED" w:rsidRPr="00A87A10" w:rsidRDefault="00143ADC" w:rsidP="00E97B88">
      <w:pPr>
        <w:pStyle w:val="Bullet1"/>
        <w:rPr>
          <w:lang w:eastAsia="en-ZA"/>
        </w:rPr>
      </w:pPr>
      <w:r w:rsidRPr="00A87A10">
        <w:rPr>
          <w:lang w:eastAsia="en-ZA"/>
        </w:rPr>
        <w:t>Account balances or quantitative disclosures that involve complex calculations.</w:t>
      </w:r>
    </w:p>
    <w:p w14:paraId="1709CA6C" w14:textId="407E16B2" w:rsidR="00143ADC" w:rsidRDefault="00143ADC" w:rsidP="00E97B88">
      <w:pPr>
        <w:pStyle w:val="Bullet1"/>
        <w:rPr>
          <w:lang w:eastAsia="en-ZA"/>
        </w:rPr>
      </w:pPr>
      <w:r w:rsidRPr="00A87A10">
        <w:rPr>
          <w:lang w:eastAsia="en-ZA"/>
        </w:rPr>
        <w:t>Accounting principles that may be subject to differin</w:t>
      </w:r>
      <w:r w:rsidR="00D55E23">
        <w:rPr>
          <w:lang w:eastAsia="en-ZA"/>
        </w:rPr>
        <w:t>g interpretations.</w:t>
      </w:r>
    </w:p>
    <w:p w14:paraId="403986E7" w14:textId="27350379" w:rsidR="00D55E23" w:rsidRDefault="00D55E23" w:rsidP="00E97B88">
      <w:pPr>
        <w:pStyle w:val="Bullet1"/>
        <w:rPr>
          <w:lang w:eastAsia="en-ZA"/>
        </w:rPr>
      </w:pPr>
      <w:r>
        <w:rPr>
          <w:lang w:eastAsia="en-ZA"/>
        </w:rPr>
        <w:t>Changes in the entity’s business that involve changes in accounting.</w:t>
      </w:r>
    </w:p>
    <w:p w14:paraId="073F3C0E" w14:textId="77777777" w:rsidR="002C1EE1" w:rsidRPr="002C1EE1" w:rsidRDefault="002C1EE1" w:rsidP="00A87A10"/>
    <w:tbl>
      <w:tblPr>
        <w:tblStyle w:val="ListTable3-Accent1"/>
        <w:tblW w:w="0" w:type="auto"/>
        <w:tblLook w:val="0020" w:firstRow="1" w:lastRow="0" w:firstColumn="0" w:lastColumn="0" w:noHBand="0" w:noVBand="0"/>
      </w:tblPr>
      <w:tblGrid>
        <w:gridCol w:w="2576"/>
        <w:gridCol w:w="7331"/>
      </w:tblGrid>
      <w:tr w:rsidR="00D434DF" w:rsidRPr="00D434DF" w14:paraId="628F4E88" w14:textId="77777777" w:rsidTr="0055405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76" w:type="dxa"/>
          </w:tcPr>
          <w:p w14:paraId="628F4E86" w14:textId="77777777" w:rsidR="00CF05FA" w:rsidRPr="00D434DF" w:rsidRDefault="00CF05FA" w:rsidP="008B4ECC">
            <w:pPr>
              <w:rPr>
                <w:rFonts w:cs="Tahoma"/>
                <w:b w:val="0"/>
              </w:rPr>
            </w:pPr>
            <w:r w:rsidRPr="00D434DF">
              <w:rPr>
                <w:rFonts w:cs="Tahoma"/>
              </w:rPr>
              <w:t>Sources</w:t>
            </w:r>
          </w:p>
        </w:tc>
        <w:tc>
          <w:tcPr>
            <w:tcW w:w="7331" w:type="dxa"/>
          </w:tcPr>
          <w:p w14:paraId="628F4E87" w14:textId="77777777" w:rsidR="00CF05FA" w:rsidRPr="00D434DF" w:rsidRDefault="00CF05FA" w:rsidP="008B4ECC">
            <w:pPr>
              <w:cnfStyle w:val="100000000000" w:firstRow="1" w:lastRow="0" w:firstColumn="0" w:lastColumn="0" w:oddVBand="0" w:evenVBand="0" w:oddHBand="0" w:evenHBand="0" w:firstRowFirstColumn="0" w:firstRowLastColumn="0" w:lastRowFirstColumn="0" w:lastRowLastColumn="0"/>
              <w:rPr>
                <w:rFonts w:cs="Tahoma"/>
                <w:b w:val="0"/>
              </w:rPr>
            </w:pPr>
            <w:r w:rsidRPr="00D434DF">
              <w:rPr>
                <w:rFonts w:cs="Tahoma"/>
              </w:rPr>
              <w:t>Examples</w:t>
            </w:r>
          </w:p>
        </w:tc>
      </w:tr>
      <w:tr w:rsidR="00CF05FA" w:rsidRPr="009E4AA5" w14:paraId="628F4E8B" w14:textId="77777777" w:rsidTr="005540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76" w:type="dxa"/>
          </w:tcPr>
          <w:p w14:paraId="628F4E89" w14:textId="77777777" w:rsidR="00CF05FA" w:rsidRPr="009E4AA5" w:rsidRDefault="00CF05FA" w:rsidP="008B4ECC">
            <w:pPr>
              <w:rPr>
                <w:rFonts w:cs="Tahoma"/>
              </w:rPr>
            </w:pPr>
            <w:r w:rsidRPr="009E4AA5">
              <w:rPr>
                <w:rFonts w:cs="Tahoma"/>
              </w:rPr>
              <w:lastRenderedPageBreak/>
              <w:t>High risk activities</w:t>
            </w:r>
          </w:p>
        </w:tc>
        <w:tc>
          <w:tcPr>
            <w:tcW w:w="7331" w:type="dxa"/>
          </w:tcPr>
          <w:p w14:paraId="628F4E8A" w14:textId="12E8D519" w:rsidR="00CF05FA" w:rsidRPr="009E4AA5" w:rsidRDefault="00CF05FA" w:rsidP="008B4ECC">
            <w:pPr>
              <w:cnfStyle w:val="000000100000" w:firstRow="0" w:lastRow="0" w:firstColumn="0" w:lastColumn="0" w:oddVBand="0" w:evenVBand="0" w:oddHBand="1" w:evenHBand="0" w:firstRowFirstColumn="0" w:firstRowLastColumn="0" w:lastRowFirstColumn="0" w:lastRowLastColumn="0"/>
              <w:rPr>
                <w:rFonts w:cs="Tahoma"/>
              </w:rPr>
            </w:pPr>
            <w:r w:rsidRPr="009E4AA5">
              <w:rPr>
                <w:rFonts w:cs="Tahoma"/>
              </w:rPr>
              <w:t>Includes operations or events where a material misstatement could easily occur. For</w:t>
            </w:r>
            <w:r w:rsidR="00F5556C" w:rsidRPr="009E4AA5">
              <w:rPr>
                <w:rFonts w:cs="Tahoma"/>
              </w:rPr>
              <w:t xml:space="preserve"> </w:t>
            </w:r>
            <w:r w:rsidRPr="009E4AA5">
              <w:rPr>
                <w:rFonts w:cs="Tahoma"/>
              </w:rPr>
              <w:t xml:space="preserve">example, inventory of high-value diamonds or gold bars held by a </w:t>
            </w:r>
            <w:r w:rsidR="00096A4A" w:rsidRPr="009E4AA5">
              <w:rPr>
                <w:rFonts w:cs="Tahoma"/>
              </w:rPr>
              <w:t>jewe</w:t>
            </w:r>
            <w:r w:rsidR="00135843">
              <w:rPr>
                <w:rFonts w:cs="Tahoma"/>
              </w:rPr>
              <w:t>l</w:t>
            </w:r>
            <w:r w:rsidR="00096A4A" w:rsidRPr="009E4AA5">
              <w:rPr>
                <w:rFonts w:cs="Tahoma"/>
              </w:rPr>
              <w:t>ler</w:t>
            </w:r>
            <w:r w:rsidRPr="009E4AA5">
              <w:rPr>
                <w:rFonts w:cs="Tahoma"/>
              </w:rPr>
              <w:t>, or a</w:t>
            </w:r>
            <w:r w:rsidR="00F5556C" w:rsidRPr="009E4AA5">
              <w:rPr>
                <w:rFonts w:cs="Tahoma"/>
              </w:rPr>
              <w:t xml:space="preserve"> </w:t>
            </w:r>
            <w:r w:rsidRPr="009E4AA5">
              <w:rPr>
                <w:rFonts w:cs="Tahoma"/>
              </w:rPr>
              <w:t>new/complex accounting system being introduced.</w:t>
            </w:r>
          </w:p>
        </w:tc>
      </w:tr>
      <w:tr w:rsidR="00CF05FA" w:rsidRPr="009E4AA5" w14:paraId="628F4E94" w14:textId="77777777" w:rsidTr="00554057">
        <w:tc>
          <w:tcPr>
            <w:cnfStyle w:val="000010000000" w:firstRow="0" w:lastRow="0" w:firstColumn="0" w:lastColumn="0" w:oddVBand="1" w:evenVBand="0" w:oddHBand="0" w:evenHBand="0" w:firstRowFirstColumn="0" w:firstRowLastColumn="0" w:lastRowFirstColumn="0" w:lastRowLastColumn="0"/>
            <w:tcW w:w="2576" w:type="dxa"/>
          </w:tcPr>
          <w:p w14:paraId="628F4E8C" w14:textId="77777777" w:rsidR="00CF05FA" w:rsidRPr="009E4AA5" w:rsidRDefault="00CF05FA" w:rsidP="008B4ECC">
            <w:pPr>
              <w:rPr>
                <w:rFonts w:cs="Tahoma"/>
              </w:rPr>
            </w:pPr>
            <w:r w:rsidRPr="009E4AA5">
              <w:rPr>
                <w:rFonts w:cs="Tahoma"/>
              </w:rPr>
              <w:t>Large non-routine transactions</w:t>
            </w:r>
          </w:p>
        </w:tc>
        <w:tc>
          <w:tcPr>
            <w:tcW w:w="7331" w:type="dxa"/>
          </w:tcPr>
          <w:p w14:paraId="628F4E8D" w14:textId="77777777" w:rsidR="000F0CE8" w:rsidRPr="009E4AA5" w:rsidRDefault="000F0CE8" w:rsidP="008B4ECC">
            <w:pPr>
              <w:cnfStyle w:val="000000000000" w:firstRow="0" w:lastRow="0" w:firstColumn="0" w:lastColumn="0" w:oddVBand="0" w:evenVBand="0" w:oddHBand="0" w:evenHBand="0" w:firstRowFirstColumn="0" w:firstRowLastColumn="0" w:lastRowFirstColumn="0" w:lastRowLastColumn="0"/>
              <w:rPr>
                <w:rFonts w:cs="Tahoma"/>
              </w:rPr>
            </w:pPr>
            <w:r w:rsidRPr="009E4AA5">
              <w:rPr>
                <w:rFonts w:cs="Tahoma"/>
              </w:rPr>
              <w:t>Identified signifi</w:t>
            </w:r>
            <w:r w:rsidR="00CF05FA" w:rsidRPr="009E4AA5">
              <w:rPr>
                <w:rFonts w:cs="Tahoma"/>
              </w:rPr>
              <w:t xml:space="preserve">cant related party transactions outside the </w:t>
            </w:r>
            <w:r w:rsidRPr="009E4AA5">
              <w:rPr>
                <w:rFonts w:cs="Tahoma"/>
              </w:rPr>
              <w:t>client’s</w:t>
            </w:r>
            <w:r w:rsidR="00CF05FA" w:rsidRPr="009E4AA5">
              <w:rPr>
                <w:rFonts w:cs="Tahoma"/>
              </w:rPr>
              <w:t xml:space="preserve"> normal course of</w:t>
            </w:r>
            <w:r w:rsidR="00F5556C" w:rsidRPr="009E4AA5">
              <w:rPr>
                <w:rFonts w:cs="Tahoma"/>
              </w:rPr>
              <w:t xml:space="preserve"> </w:t>
            </w:r>
            <w:r w:rsidR="00CF05FA" w:rsidRPr="009E4AA5">
              <w:rPr>
                <w:rFonts w:cs="Tahoma"/>
              </w:rPr>
              <w:t>business are to be treated as giving rise to significant risks.</w:t>
            </w:r>
            <w:r w:rsidR="00F5556C" w:rsidRPr="009E4AA5">
              <w:rPr>
                <w:rFonts w:cs="Tahoma"/>
              </w:rPr>
              <w:t xml:space="preserve"> </w:t>
            </w:r>
            <w:r w:rsidRPr="009E4AA5">
              <w:rPr>
                <w:rFonts w:cs="Tahoma"/>
              </w:rPr>
              <w:t>This i</w:t>
            </w:r>
            <w:r w:rsidR="00CF05FA" w:rsidRPr="009E4AA5">
              <w:rPr>
                <w:rFonts w:cs="Tahoma"/>
              </w:rPr>
              <w:t xml:space="preserve">ncludes infrequent and large transactions. </w:t>
            </w:r>
          </w:p>
          <w:p w14:paraId="628F4E8E" w14:textId="77777777" w:rsidR="000F0CE8" w:rsidRPr="009E4AA5" w:rsidRDefault="000F0CE8" w:rsidP="008B4ECC">
            <w:pPr>
              <w:cnfStyle w:val="000000000000" w:firstRow="0" w:lastRow="0" w:firstColumn="0" w:lastColumn="0" w:oddVBand="0" w:evenVBand="0" w:oddHBand="0" w:evenHBand="0" w:firstRowFirstColumn="0" w:firstRowLastColumn="0" w:lastRowFirstColumn="0" w:lastRowLastColumn="0"/>
              <w:rPr>
                <w:rFonts w:cs="Tahoma"/>
              </w:rPr>
            </w:pPr>
            <w:r w:rsidRPr="009E4AA5">
              <w:rPr>
                <w:rFonts w:cs="Tahoma"/>
              </w:rPr>
              <w:t>F</w:t>
            </w:r>
            <w:r w:rsidR="00CF05FA" w:rsidRPr="009E4AA5">
              <w:rPr>
                <w:rFonts w:cs="Tahoma"/>
              </w:rPr>
              <w:t>or example:</w:t>
            </w:r>
          </w:p>
          <w:p w14:paraId="628F4E8F" w14:textId="77777777" w:rsidR="000F0CE8" w:rsidRPr="009E4AA5" w:rsidRDefault="00CF05FA" w:rsidP="00660889">
            <w:pPr>
              <w:pStyle w:val="Bullet1"/>
              <w:cnfStyle w:val="000000000000" w:firstRow="0" w:lastRow="0" w:firstColumn="0" w:lastColumn="0" w:oddVBand="0" w:evenVBand="0" w:oddHBand="0" w:evenHBand="0" w:firstRowFirstColumn="0" w:firstRowLastColumn="0" w:lastRowFirstColumn="0" w:lastRowLastColumn="0"/>
            </w:pPr>
            <w:r w:rsidRPr="009E4AA5">
              <w:t xml:space="preserve">Unusual volume of routine transactions with a related </w:t>
            </w:r>
            <w:proofErr w:type="gramStart"/>
            <w:r w:rsidRPr="009E4AA5">
              <w:t>party;</w:t>
            </w:r>
            <w:proofErr w:type="gramEnd"/>
            <w:r w:rsidR="00F5556C" w:rsidRPr="009E4AA5">
              <w:t xml:space="preserve"> </w:t>
            </w:r>
          </w:p>
          <w:p w14:paraId="628F4E90" w14:textId="77777777" w:rsidR="000F0CE8" w:rsidRPr="009E4AA5" w:rsidRDefault="00CF05FA" w:rsidP="00660889">
            <w:pPr>
              <w:pStyle w:val="Bullet1"/>
              <w:cnfStyle w:val="000000000000" w:firstRow="0" w:lastRow="0" w:firstColumn="0" w:lastColumn="0" w:oddVBand="0" w:evenVBand="0" w:oddHBand="0" w:evenHBand="0" w:firstRowFirstColumn="0" w:firstRowLastColumn="0" w:lastRowFirstColumn="0" w:lastRowLastColumn="0"/>
            </w:pPr>
            <w:r w:rsidRPr="009E4AA5">
              <w:t xml:space="preserve">A major sales or supply </w:t>
            </w:r>
            <w:proofErr w:type="gramStart"/>
            <w:r w:rsidRPr="009E4AA5">
              <w:t>contract;</w:t>
            </w:r>
            <w:proofErr w:type="gramEnd"/>
            <w:r w:rsidR="00F5556C" w:rsidRPr="009E4AA5">
              <w:t xml:space="preserve"> </w:t>
            </w:r>
          </w:p>
          <w:p w14:paraId="628F4E91" w14:textId="77777777" w:rsidR="000F0CE8" w:rsidRPr="009E4AA5" w:rsidRDefault="00CF05FA" w:rsidP="00660889">
            <w:pPr>
              <w:pStyle w:val="Bullet1"/>
              <w:cnfStyle w:val="000000000000" w:firstRow="0" w:lastRow="0" w:firstColumn="0" w:lastColumn="0" w:oddVBand="0" w:evenVBand="0" w:oddHBand="0" w:evenHBand="0" w:firstRowFirstColumn="0" w:firstRowLastColumn="0" w:lastRowFirstColumn="0" w:lastRowLastColumn="0"/>
            </w:pPr>
            <w:r w:rsidRPr="009E4AA5">
              <w:t>The purchase or sale of major business assets or business segments; and</w:t>
            </w:r>
            <w:r w:rsidR="00F5556C" w:rsidRPr="009E4AA5">
              <w:t xml:space="preserve"> </w:t>
            </w:r>
          </w:p>
          <w:p w14:paraId="628F4E92" w14:textId="77777777" w:rsidR="000F0CE8" w:rsidRPr="009E4AA5" w:rsidRDefault="00CF05FA" w:rsidP="00660889">
            <w:pPr>
              <w:pStyle w:val="Bullet1"/>
              <w:cnfStyle w:val="000000000000" w:firstRow="0" w:lastRow="0" w:firstColumn="0" w:lastColumn="0" w:oddVBand="0" w:evenVBand="0" w:oddHBand="0" w:evenHBand="0" w:firstRowFirstColumn="0" w:firstRowLastColumn="0" w:lastRowFirstColumn="0" w:lastRowLastColumn="0"/>
            </w:pPr>
            <w:r w:rsidRPr="009E4AA5">
              <w:t>Sale of the business to a third party.</w:t>
            </w:r>
            <w:r w:rsidR="00F5556C" w:rsidRPr="009E4AA5">
              <w:t xml:space="preserve"> </w:t>
            </w:r>
          </w:p>
          <w:p w14:paraId="628F4E93" w14:textId="77777777" w:rsidR="00CF05FA" w:rsidRPr="009E4AA5" w:rsidRDefault="00CF05FA" w:rsidP="008B4ECC">
            <w:pPr>
              <w:cnfStyle w:val="000000000000" w:firstRow="0" w:lastRow="0" w:firstColumn="0" w:lastColumn="0" w:oddVBand="0" w:evenVBand="0" w:oddHBand="0" w:evenHBand="0" w:firstRowFirstColumn="0" w:firstRowLastColumn="0" w:lastRowFirstColumn="0" w:lastRowLastColumn="0"/>
              <w:rPr>
                <w:rFonts w:cs="Tahoma"/>
              </w:rPr>
            </w:pPr>
            <w:r w:rsidRPr="009E4AA5">
              <w:rPr>
                <w:rFonts w:cs="Tahoma"/>
              </w:rPr>
              <w:t>Routine non-complex transactions that are subject to systematic processing are less</w:t>
            </w:r>
            <w:r w:rsidR="00F5556C" w:rsidRPr="009E4AA5">
              <w:rPr>
                <w:rFonts w:cs="Tahoma"/>
              </w:rPr>
              <w:t xml:space="preserve"> </w:t>
            </w:r>
            <w:r w:rsidR="000F0CE8" w:rsidRPr="009E4AA5">
              <w:rPr>
                <w:rFonts w:cs="Tahoma"/>
              </w:rPr>
              <w:t>likely to give rise to signifi</w:t>
            </w:r>
            <w:r w:rsidRPr="009E4AA5">
              <w:rPr>
                <w:rFonts w:cs="Tahoma"/>
              </w:rPr>
              <w:t>cant risks.</w:t>
            </w:r>
          </w:p>
        </w:tc>
      </w:tr>
      <w:tr w:rsidR="00CF05FA" w:rsidRPr="009E4AA5" w14:paraId="628F4E9B" w14:textId="77777777" w:rsidTr="005540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76" w:type="dxa"/>
          </w:tcPr>
          <w:p w14:paraId="628F4E95" w14:textId="77777777" w:rsidR="00CF05FA" w:rsidRPr="009E4AA5" w:rsidRDefault="00CF05FA" w:rsidP="008B4ECC">
            <w:pPr>
              <w:rPr>
                <w:rFonts w:cs="Tahoma"/>
              </w:rPr>
            </w:pPr>
            <w:r w:rsidRPr="009E4AA5">
              <w:rPr>
                <w:rFonts w:cs="Tahoma"/>
              </w:rPr>
              <w:t xml:space="preserve">Matters requiring </w:t>
            </w:r>
            <w:r w:rsidR="00120CC6" w:rsidRPr="009E4AA5">
              <w:rPr>
                <w:rFonts w:cs="Tahoma"/>
              </w:rPr>
              <w:t>judgment</w:t>
            </w:r>
            <w:r w:rsidRPr="009E4AA5">
              <w:rPr>
                <w:rFonts w:cs="Tahoma"/>
              </w:rPr>
              <w:t xml:space="preserve"> or management intervention</w:t>
            </w:r>
          </w:p>
        </w:tc>
        <w:tc>
          <w:tcPr>
            <w:tcW w:w="7331" w:type="dxa"/>
          </w:tcPr>
          <w:p w14:paraId="628F4E96" w14:textId="77777777" w:rsidR="000F0CE8" w:rsidRPr="009E4AA5" w:rsidRDefault="00CF05FA" w:rsidP="008B4ECC">
            <w:pPr>
              <w:cnfStyle w:val="000000100000" w:firstRow="0" w:lastRow="0" w:firstColumn="0" w:lastColumn="0" w:oddVBand="0" w:evenVBand="0" w:oddHBand="1" w:evenHBand="0" w:firstRowFirstColumn="0" w:firstRowLastColumn="0" w:lastRowFirstColumn="0" w:lastRowLastColumn="0"/>
              <w:rPr>
                <w:rFonts w:cs="Tahoma"/>
              </w:rPr>
            </w:pPr>
            <w:r w:rsidRPr="009E4AA5">
              <w:rPr>
                <w:rFonts w:cs="Tahoma"/>
              </w:rPr>
              <w:t>Examples would include:</w:t>
            </w:r>
          </w:p>
          <w:p w14:paraId="628F4E97" w14:textId="77777777" w:rsidR="000F0CE8" w:rsidRPr="009E4AA5" w:rsidRDefault="00CF05FA" w:rsidP="00660889">
            <w:pPr>
              <w:pStyle w:val="Bullet1"/>
              <w:cnfStyle w:val="000000100000" w:firstRow="0" w:lastRow="0" w:firstColumn="0" w:lastColumn="0" w:oddVBand="0" w:evenVBand="0" w:oddHBand="1" w:evenHBand="0" w:firstRowFirstColumn="0" w:firstRowLastColumn="0" w:lastRowFirstColumn="0" w:lastRowLastColumn="0"/>
            </w:pPr>
            <w:r w:rsidRPr="009E4AA5">
              <w:t>The assumptions and calculations used by management in developing major</w:t>
            </w:r>
            <w:r w:rsidR="00F5556C" w:rsidRPr="009E4AA5">
              <w:t xml:space="preserve"> </w:t>
            </w:r>
            <w:proofErr w:type="gramStart"/>
            <w:r w:rsidRPr="009E4AA5">
              <w:t>estimates;</w:t>
            </w:r>
            <w:proofErr w:type="gramEnd"/>
            <w:r w:rsidR="00F5556C" w:rsidRPr="009E4AA5">
              <w:t xml:space="preserve"> </w:t>
            </w:r>
          </w:p>
          <w:p w14:paraId="628F4E98" w14:textId="77777777" w:rsidR="000F0CE8" w:rsidRPr="009E4AA5" w:rsidRDefault="00CF05FA" w:rsidP="00660889">
            <w:pPr>
              <w:pStyle w:val="Bullet1"/>
              <w:cnfStyle w:val="000000100000" w:firstRow="0" w:lastRow="0" w:firstColumn="0" w:lastColumn="0" w:oddVBand="0" w:evenVBand="0" w:oddHBand="1" w:evenHBand="0" w:firstRowFirstColumn="0" w:firstRowLastColumn="0" w:lastRowFirstColumn="0" w:lastRowLastColumn="0"/>
            </w:pPr>
            <w:r w:rsidRPr="009E4AA5">
              <w:t xml:space="preserve">Complex calculations or accounting </w:t>
            </w:r>
            <w:proofErr w:type="gramStart"/>
            <w:r w:rsidRPr="009E4AA5">
              <w:t>principles;</w:t>
            </w:r>
            <w:proofErr w:type="gramEnd"/>
            <w:r w:rsidR="00F5556C" w:rsidRPr="009E4AA5">
              <w:t xml:space="preserve"> </w:t>
            </w:r>
          </w:p>
          <w:p w14:paraId="628F4E99" w14:textId="77777777" w:rsidR="000F0CE8" w:rsidRPr="009E4AA5" w:rsidRDefault="00CF05FA" w:rsidP="00660889">
            <w:pPr>
              <w:pStyle w:val="Bullet1"/>
              <w:cnfStyle w:val="000000100000" w:firstRow="0" w:lastRow="0" w:firstColumn="0" w:lastColumn="0" w:oddVBand="0" w:evenVBand="0" w:oddHBand="1" w:evenHBand="0" w:firstRowFirstColumn="0" w:firstRowLastColumn="0" w:lastRowFirstColumn="0" w:lastRowLastColumn="0"/>
            </w:pPr>
            <w:r w:rsidRPr="009E4AA5">
              <w:t>Revenue recogn</w:t>
            </w:r>
            <w:r w:rsidR="000F0CE8" w:rsidRPr="009E4AA5">
              <w:t>ition (presumed to be a signifi</w:t>
            </w:r>
            <w:r w:rsidRPr="009E4AA5">
              <w:t>cant risk) that is subject to</w:t>
            </w:r>
            <w:r w:rsidR="00F5556C" w:rsidRPr="009E4AA5">
              <w:t xml:space="preserve"> </w:t>
            </w:r>
            <w:r w:rsidR="000F0CE8" w:rsidRPr="009E4AA5">
              <w:t>diff</w:t>
            </w:r>
            <w:r w:rsidRPr="009E4AA5">
              <w:t xml:space="preserve">ering </w:t>
            </w:r>
            <w:proofErr w:type="gramStart"/>
            <w:r w:rsidRPr="009E4AA5">
              <w:t>interpretation;</w:t>
            </w:r>
            <w:proofErr w:type="gramEnd"/>
            <w:r w:rsidR="00F5556C" w:rsidRPr="009E4AA5">
              <w:t xml:space="preserve"> </w:t>
            </w:r>
          </w:p>
          <w:p w14:paraId="628F4E9A" w14:textId="77777777" w:rsidR="00CF05FA" w:rsidRPr="009E4AA5" w:rsidRDefault="00CF05FA" w:rsidP="00660889">
            <w:pPr>
              <w:pStyle w:val="Bullet1"/>
              <w:cnfStyle w:val="000000100000" w:firstRow="0" w:lastRow="0" w:firstColumn="0" w:lastColumn="0" w:oddVBand="0" w:evenVBand="0" w:oddHBand="1" w:evenHBand="0" w:firstRowFirstColumn="0" w:firstRowLastColumn="0" w:lastRowFirstColumn="0" w:lastRowLastColumn="0"/>
            </w:pPr>
            <w:r w:rsidRPr="009E4AA5">
              <w:t>Where management intervention is required to specify the accounting</w:t>
            </w:r>
            <w:r w:rsidR="00F5556C" w:rsidRPr="009E4AA5">
              <w:t xml:space="preserve"> </w:t>
            </w:r>
            <w:r w:rsidRPr="009E4AA5">
              <w:t>treatment to be used.</w:t>
            </w:r>
          </w:p>
        </w:tc>
      </w:tr>
    </w:tbl>
    <w:p w14:paraId="628F4E9C" w14:textId="77777777" w:rsidR="00923303" w:rsidRPr="009E4AA5" w:rsidRDefault="00304A63" w:rsidP="00D434DF">
      <w:pPr>
        <w:pStyle w:val="FigureTable"/>
      </w:pPr>
      <w:r>
        <w:t>Figure 3-6</w:t>
      </w:r>
      <w:r w:rsidRPr="003E45EA">
        <w:t>:</w:t>
      </w:r>
      <w:r w:rsidRPr="009E4AA5">
        <w:t xml:space="preserve"> </w:t>
      </w:r>
      <w:r w:rsidR="000F0CE8" w:rsidRPr="009E4AA5">
        <w:t>Examples of significant risks</w:t>
      </w:r>
    </w:p>
    <w:p w14:paraId="0DF72BD7" w14:textId="169AF1B1" w:rsidR="005D6221" w:rsidRDefault="005D6221" w:rsidP="00FD7844">
      <w:pPr>
        <w:pStyle w:val="Heading3"/>
        <w:rPr>
          <w:rFonts w:hint="eastAsia"/>
        </w:rPr>
      </w:pPr>
      <w:bookmarkStart w:id="110" w:name="_Ref238294929"/>
      <w:bookmarkStart w:id="111" w:name="_Toc290561051"/>
      <w:bookmarkStart w:id="112" w:name="_Toc398052045"/>
      <w:bookmarkStart w:id="113" w:name="_Toc398053259"/>
      <w:r>
        <w:t>RISKS FOR WHICH SUBSTANTIVE PROCEDURES ARE INSUFFICIENT</w:t>
      </w:r>
    </w:p>
    <w:p w14:paraId="628F4E9D" w14:textId="43BF5D48" w:rsidR="00AC359C" w:rsidRPr="009E4AA5" w:rsidRDefault="00AC359C" w:rsidP="00B7426E">
      <w:pPr>
        <w:pStyle w:val="Heading2"/>
        <w:rPr>
          <w:rFonts w:hint="eastAsia"/>
        </w:rPr>
      </w:pPr>
      <w:bookmarkStart w:id="114" w:name="_Toc127347252"/>
      <w:r w:rsidRPr="009E4AA5">
        <w:t>Risks for which substantive procedures are insufficient</w:t>
      </w:r>
      <w:bookmarkEnd w:id="110"/>
      <w:bookmarkEnd w:id="111"/>
      <w:bookmarkEnd w:id="112"/>
      <w:bookmarkEnd w:id="113"/>
      <w:bookmarkEnd w:id="114"/>
      <w:r w:rsidRPr="009E4AA5">
        <w:t xml:space="preserve"> </w:t>
      </w:r>
    </w:p>
    <w:p w14:paraId="628F4E9E" w14:textId="77777777" w:rsidR="003E45EA" w:rsidRPr="003E45EA" w:rsidRDefault="003E45EA" w:rsidP="006867C0">
      <w:pPr>
        <w:pStyle w:val="Heading5"/>
        <w:rPr>
          <w:rFonts w:hint="eastAsia"/>
        </w:rPr>
      </w:pPr>
      <w:r w:rsidRPr="003E45EA">
        <w:t>Policy</w:t>
      </w:r>
    </w:p>
    <w:p w14:paraId="628F4E9F" w14:textId="466BED06" w:rsidR="00AC359C" w:rsidRDefault="00DD007F" w:rsidP="00CD1E5E">
      <w:pPr>
        <w:pStyle w:val="ProbeNormalChar"/>
      </w:pPr>
      <w:r w:rsidRPr="00DD007F">
        <w:t xml:space="preserve">The </w:t>
      </w:r>
      <w:r w:rsidR="00145EF8">
        <w:t>engagement team</w:t>
      </w:r>
      <w:r w:rsidRPr="00DD007F">
        <w:t xml:space="preserve"> determine</w:t>
      </w:r>
      <w:r w:rsidR="00145EF8">
        <w:t>s</w:t>
      </w:r>
      <w:r w:rsidRPr="00DD007F">
        <w:t xml:space="preserve"> whether substantive procedures alone cannot provide sufficient appropriate audit evidence for any of the risks of material misstatement at the assertion level</w:t>
      </w:r>
      <w:r w:rsidR="00AC359C" w:rsidRPr="009E4AA5">
        <w:t xml:space="preserve"> (ISA 315.</w:t>
      </w:r>
      <w:r w:rsidR="0074746D">
        <w:t>33</w:t>
      </w:r>
      <w:r w:rsidR="00AC359C" w:rsidRPr="009E4AA5">
        <w:t>)</w:t>
      </w:r>
    </w:p>
    <w:p w14:paraId="1D93FFC6" w14:textId="77777777" w:rsidR="00AF3DFB" w:rsidRPr="009E4AA5" w:rsidRDefault="00AF3DFB" w:rsidP="009E18B2"/>
    <w:p w14:paraId="32120E1E" w14:textId="1BE18A7C" w:rsidR="00F41964" w:rsidRDefault="00701DFF" w:rsidP="00FD7844">
      <w:pPr>
        <w:pStyle w:val="Heading3"/>
        <w:rPr>
          <w:rFonts w:hint="eastAsia"/>
        </w:rPr>
      </w:pPr>
      <w:bookmarkStart w:id="115" w:name="_Toc88313435"/>
      <w:bookmarkStart w:id="116" w:name="_Toc149444618"/>
      <w:bookmarkStart w:id="117" w:name="_Toc175807560"/>
      <w:bookmarkStart w:id="118" w:name="_Ref175021778"/>
      <w:bookmarkStart w:id="119" w:name="_Toc175041856"/>
      <w:bookmarkStart w:id="120" w:name="_Ref225688430"/>
      <w:bookmarkStart w:id="121" w:name="_Ref285799447"/>
      <w:bookmarkStart w:id="122" w:name="_Ref285799457"/>
      <w:bookmarkStart w:id="123" w:name="_Toc290561054"/>
      <w:bookmarkEnd w:id="90"/>
      <w:bookmarkEnd w:id="91"/>
      <w:bookmarkEnd w:id="92"/>
      <w:bookmarkEnd w:id="93"/>
      <w:bookmarkEnd w:id="94"/>
      <w:bookmarkEnd w:id="95"/>
      <w:bookmarkEnd w:id="96"/>
      <w:bookmarkEnd w:id="97"/>
      <w:bookmarkEnd w:id="98"/>
      <w:bookmarkEnd w:id="99"/>
      <w:bookmarkEnd w:id="102"/>
      <w:r w:rsidRPr="00701DFF">
        <w:t xml:space="preserve"> </w:t>
      </w:r>
      <w:r w:rsidR="00F41964">
        <w:t>ASSESSING CONTROL RISK</w:t>
      </w:r>
    </w:p>
    <w:p w14:paraId="4B398D11" w14:textId="50B19179" w:rsidR="00701DFF" w:rsidRDefault="00701DFF" w:rsidP="00B7426E">
      <w:pPr>
        <w:pStyle w:val="Heading2"/>
        <w:rPr>
          <w:rFonts w:hint="eastAsia"/>
        </w:rPr>
      </w:pPr>
      <w:bookmarkStart w:id="124" w:name="_Toc127347253"/>
      <w:r>
        <w:t>Assessing control risk</w:t>
      </w:r>
      <w:bookmarkEnd w:id="124"/>
    </w:p>
    <w:p w14:paraId="79E597D2" w14:textId="77777777" w:rsidR="00701DFF" w:rsidRPr="003E45EA" w:rsidRDefault="00701DFF" w:rsidP="00701DFF">
      <w:pPr>
        <w:pStyle w:val="Heading5"/>
        <w:rPr>
          <w:rFonts w:hint="eastAsia"/>
        </w:rPr>
      </w:pPr>
      <w:r w:rsidRPr="003E45EA">
        <w:t>Policy</w:t>
      </w:r>
    </w:p>
    <w:p w14:paraId="77FE3A8A" w14:textId="3570CB15" w:rsidR="00701DFF" w:rsidRPr="009E4AA5" w:rsidRDefault="00701DFF" w:rsidP="00CD1E5E">
      <w:pPr>
        <w:pStyle w:val="ProbeNormalChar"/>
      </w:pPr>
      <w:r w:rsidRPr="004701EC">
        <w:t xml:space="preserve">If the </w:t>
      </w:r>
      <w:r>
        <w:t>engagement team</w:t>
      </w:r>
      <w:r w:rsidRPr="004701EC">
        <w:t xml:space="preserve"> plans to test the operating effectiveness of controls, the </w:t>
      </w:r>
      <w:r>
        <w:t>engagement team</w:t>
      </w:r>
      <w:r w:rsidRPr="004701EC">
        <w:t xml:space="preserve"> assess</w:t>
      </w:r>
      <w:r w:rsidR="00640AC2">
        <w:t>es</w:t>
      </w:r>
      <w:r w:rsidRPr="004701EC">
        <w:t xml:space="preserve"> control risk. If the </w:t>
      </w:r>
      <w:r>
        <w:t>engagement team</w:t>
      </w:r>
      <w:r w:rsidRPr="004701EC">
        <w:t xml:space="preserve"> does not plan to test the operating effectiveness of controls, the assessment of control risk </w:t>
      </w:r>
      <w:r>
        <w:t xml:space="preserve">is </w:t>
      </w:r>
      <w:r w:rsidRPr="004701EC">
        <w:t>such that the assessment of the risk of material misstatement is the same as the assessment of inherent risk</w:t>
      </w:r>
      <w:r w:rsidRPr="009E4AA5">
        <w:t>. (ISA 315.</w:t>
      </w:r>
      <w:r>
        <w:t>34</w:t>
      </w:r>
      <w:r w:rsidRPr="009E4AA5">
        <w:t>)</w:t>
      </w:r>
    </w:p>
    <w:p w14:paraId="6F18A5A8" w14:textId="22397487" w:rsidR="00701DFF" w:rsidRPr="003E45EA" w:rsidRDefault="00701DFF" w:rsidP="00701DFF">
      <w:pPr>
        <w:pStyle w:val="Heading5"/>
        <w:rPr>
          <w:rFonts w:hint="eastAsia"/>
        </w:rPr>
      </w:pPr>
      <w:r>
        <w:t>Application</w:t>
      </w:r>
    </w:p>
    <w:p w14:paraId="1F982308" w14:textId="3263E609" w:rsidR="00701DFF" w:rsidRDefault="00701DFF" w:rsidP="00CD1E5E">
      <w:pPr>
        <w:pStyle w:val="ProbeNormalChar"/>
      </w:pPr>
      <w:r>
        <w:t>At planning stage, the assessment of the control risk is such that the assessment of the risk of material misstatement is the same as the assessment of inherent risk. The control risk at assertion level is therefore not a separate component of the calculation of Probe ROMM at planning stage.</w:t>
      </w:r>
    </w:p>
    <w:p w14:paraId="2A84AD45" w14:textId="0FBABA3F" w:rsidR="00701DFF" w:rsidRDefault="00560665" w:rsidP="00CD1E5E">
      <w:pPr>
        <w:pStyle w:val="ProbeNormalChar"/>
      </w:pPr>
      <w:r>
        <w:lastRenderedPageBreak/>
        <w:t>T</w:t>
      </w:r>
      <w:r w:rsidR="00701DFF">
        <w:t xml:space="preserve">he engagement team’s </w:t>
      </w:r>
      <w:r w:rsidR="00F343B3">
        <w:t xml:space="preserve">initial expectation that the </w:t>
      </w:r>
      <w:r w:rsidR="00701DFF">
        <w:t xml:space="preserve">controls are operating effectively, </w:t>
      </w:r>
      <w:r w:rsidR="00F766BF">
        <w:t xml:space="preserve">that forms the basis of their plan to test the operating effectiveness of controls, </w:t>
      </w:r>
      <w:r w:rsidR="00701DFF">
        <w:t>is based on the engagement team’s evaluation of the design, and the determination of the implementation of the identified controls in the control activities component</w:t>
      </w:r>
      <w:r>
        <w:t xml:space="preserve"> (refer section </w:t>
      </w:r>
      <w:r>
        <w:fldChar w:fldCharType="begin"/>
      </w:r>
      <w:r>
        <w:instrText xml:space="preserve"> REF _Ref280025736 \r \h </w:instrText>
      </w:r>
      <w:r>
        <w:fldChar w:fldCharType="separate"/>
      </w:r>
      <w:r w:rsidR="007A27C5">
        <w:t>3.6</w:t>
      </w:r>
      <w:r>
        <w:fldChar w:fldCharType="end"/>
      </w:r>
      <w:r>
        <w:t>)</w:t>
      </w:r>
      <w:r w:rsidR="00701DFF">
        <w:t xml:space="preserve">. </w:t>
      </w:r>
    </w:p>
    <w:p w14:paraId="476B212B" w14:textId="7DEF73A1" w:rsidR="00B410FE" w:rsidRDefault="00F43391" w:rsidP="00CD1E5E">
      <w:pPr>
        <w:pStyle w:val="ProbeNormalChar"/>
      </w:pPr>
      <w:r>
        <w:t>When</w:t>
      </w:r>
      <w:r w:rsidR="00701DFF" w:rsidRPr="004701EC">
        <w:t xml:space="preserve"> the </w:t>
      </w:r>
      <w:r w:rsidR="00701DFF">
        <w:t>engagement team</w:t>
      </w:r>
      <w:r w:rsidR="00701DFF" w:rsidRPr="004701EC">
        <w:t xml:space="preserve"> plans to test the operating effectiveness of controls, the </w:t>
      </w:r>
      <w:r w:rsidR="00701DFF">
        <w:t>engagement team</w:t>
      </w:r>
      <w:r w:rsidR="00701DFF" w:rsidRPr="004701EC">
        <w:t xml:space="preserve"> </w:t>
      </w:r>
      <w:r w:rsidR="00701DFF">
        <w:t xml:space="preserve">will plan the tests of control during the planning of the engagement. Once the engagement team tested the operating effectiveness of the controls during execution, the engagement team will be able to confirm the initial expectation about the operating effectiveness of controls. At this point, based on the audit evidence obtained regarding the operating effectiveness of the controls, the engagement team may reduce the risk of material misstatement at assertion level. </w:t>
      </w:r>
    </w:p>
    <w:p w14:paraId="0A88EEBE" w14:textId="5A5B5984" w:rsidR="00F43391" w:rsidRDefault="00F43391" w:rsidP="00FD7844">
      <w:pPr>
        <w:pStyle w:val="Heading3"/>
        <w:rPr>
          <w:rFonts w:hint="eastAsia"/>
        </w:rPr>
      </w:pPr>
      <w:r>
        <w:t>OTHER RISK IDENTIFICATION AND ASSESSMENT MATTERS</w:t>
      </w:r>
    </w:p>
    <w:p w14:paraId="5464ECC2" w14:textId="7D1138AF" w:rsidR="0072250F" w:rsidRDefault="0072250F" w:rsidP="00B7426E">
      <w:pPr>
        <w:pStyle w:val="Heading2"/>
        <w:rPr>
          <w:rFonts w:hint="eastAsia"/>
        </w:rPr>
      </w:pPr>
      <w:bookmarkStart w:id="125" w:name="_Ref124763116"/>
      <w:bookmarkStart w:id="126" w:name="_Toc127347254"/>
      <w:r>
        <w:t>Other risk identification and assessment matters</w:t>
      </w:r>
      <w:bookmarkEnd w:id="125"/>
      <w:bookmarkEnd w:id="126"/>
    </w:p>
    <w:p w14:paraId="41FE3EB1" w14:textId="7054E2BB" w:rsidR="000A6105" w:rsidRDefault="000A6105" w:rsidP="00CD1E5E">
      <w:pPr>
        <w:pStyle w:val="ProbeNormalChar"/>
      </w:pPr>
      <w:r>
        <w:t>The engagement team follows an iterative and dynamic risk identification and assessment process which means that the initial expectations of risks developed by the engagement team may be further refined as the engagement team progresses through the risk identification and assessment process. Furthermore, the engagement team revise</w:t>
      </w:r>
      <w:r w:rsidR="00610CB6">
        <w:t>s</w:t>
      </w:r>
      <w:r>
        <w:t xml:space="preserve"> the risk assessments and modify further overall response and fu</w:t>
      </w:r>
      <w:r w:rsidR="00FD42A1">
        <w:t>r</w:t>
      </w:r>
      <w:r>
        <w:t>ther audit procedures, based on audit evidence from performing audit procedures in accordance with ISA 330. (ISA 315.7)</w:t>
      </w:r>
    </w:p>
    <w:p w14:paraId="51B7EC5C" w14:textId="012E7B1F" w:rsidR="000A6105" w:rsidRDefault="000A6105" w:rsidP="00CD1E5E">
      <w:pPr>
        <w:pStyle w:val="ProbeNormalChar"/>
      </w:pPr>
      <w:r w:rsidRPr="00194C26">
        <w:t xml:space="preserve">The </w:t>
      </w:r>
      <w:r>
        <w:t>engagement team</w:t>
      </w:r>
      <w:r w:rsidRPr="00194C26">
        <w:t xml:space="preserve"> evaluate</w:t>
      </w:r>
      <w:r>
        <w:t>s</w:t>
      </w:r>
      <w:r w:rsidRPr="00194C26">
        <w:t xml:space="preserve"> whether the audit evidence obtained from the risk assessment procedures provides an appropriate basis for the identification and assessment of the risks of material misstatement. If not, the </w:t>
      </w:r>
      <w:r>
        <w:t>engagement team</w:t>
      </w:r>
      <w:r w:rsidRPr="00194C26">
        <w:t xml:space="preserve"> perform</w:t>
      </w:r>
      <w:r>
        <w:t>s</w:t>
      </w:r>
      <w:r w:rsidRPr="00194C26">
        <w:t xml:space="preserve"> additional risk assessment procedures until audit evidence has been obtained to provide such a basis. In identifying and assessing the risks of material misstatement, the </w:t>
      </w:r>
      <w:r>
        <w:t>engagement team</w:t>
      </w:r>
      <w:r w:rsidRPr="00194C26">
        <w:t xml:space="preserve"> </w:t>
      </w:r>
      <w:proofErr w:type="gramStart"/>
      <w:r w:rsidRPr="00194C26">
        <w:t>take</w:t>
      </w:r>
      <w:r w:rsidR="00A71ECB">
        <w:t>s</w:t>
      </w:r>
      <w:r w:rsidRPr="00194C26">
        <w:t xml:space="preserve"> into account</w:t>
      </w:r>
      <w:proofErr w:type="gramEnd"/>
      <w:r w:rsidRPr="00194C26">
        <w:t xml:space="preserve"> all audit evidence obtained from the risk assessment procedures, whether corroborative or contradictory to assertions made by management</w:t>
      </w:r>
      <w:r w:rsidR="00CA3DE3">
        <w:t>.</w:t>
      </w:r>
      <w:r>
        <w:t xml:space="preserve"> (ISA 315.35)</w:t>
      </w:r>
    </w:p>
    <w:p w14:paraId="17F35A05" w14:textId="432BBE8B" w:rsidR="000A6105" w:rsidRPr="009E4AA5" w:rsidRDefault="000A6105" w:rsidP="00CD1E5E">
      <w:pPr>
        <w:pStyle w:val="ProbeNormalChar"/>
      </w:pPr>
      <w:r w:rsidRPr="009E4AA5">
        <w:t>The engagement team includes in the audit documentation the</w:t>
      </w:r>
      <w:r w:rsidRPr="00864500">
        <w:t xml:space="preserve"> identified and assessed risks of material misstatement at the financial statement level and at the assertion level, including significant risks and risks for which substantive procedures alone cannot provide sufficient appropriate audit evidence, and the rationale for the significant judgments made</w:t>
      </w:r>
      <w:r w:rsidRPr="009E4AA5">
        <w:t>. (ISA 315.</w:t>
      </w:r>
      <w:r>
        <w:t>38</w:t>
      </w:r>
      <w:r w:rsidRPr="009E4AA5">
        <w:t>)</w:t>
      </w:r>
    </w:p>
    <w:p w14:paraId="628F4EAA" w14:textId="6DD12810" w:rsidR="00995DA5" w:rsidRPr="00215917" w:rsidRDefault="00995DA5" w:rsidP="00CD1E5E">
      <w:pPr>
        <w:pStyle w:val="ProbeNormalChar"/>
        <w:rPr>
          <w:color w:val="0840A3" w:themeColor="accent1"/>
          <w:sz w:val="28"/>
          <w:szCs w:val="32"/>
        </w:rPr>
      </w:pPr>
      <w:r w:rsidRPr="00215917">
        <w:br w:type="page"/>
      </w:r>
      <w:bookmarkEnd w:id="115"/>
      <w:bookmarkEnd w:id="116"/>
      <w:bookmarkEnd w:id="117"/>
      <w:bookmarkEnd w:id="118"/>
      <w:bookmarkEnd w:id="119"/>
      <w:bookmarkEnd w:id="120"/>
      <w:bookmarkEnd w:id="121"/>
      <w:bookmarkEnd w:id="122"/>
      <w:bookmarkEnd w:id="123"/>
    </w:p>
    <w:sectPr w:rsidR="00995DA5" w:rsidRPr="00215917" w:rsidSect="00B91C64">
      <w:type w:val="continuous"/>
      <w:pgSz w:w="11907" w:h="16840" w:code="9"/>
      <w:pgMar w:top="1440" w:right="992" w:bottom="1440" w:left="992" w:header="720" w:footer="82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Christine Rossouw" w:date="2023-02-14T08:08:00Z" w:initials="CR">
    <w:p w14:paraId="54F33C6F" w14:textId="77777777" w:rsidR="00220AEE" w:rsidRDefault="00220AEE">
      <w:pPr>
        <w:pStyle w:val="CommentText"/>
      </w:pPr>
      <w:r>
        <w:rPr>
          <w:rStyle w:val="CommentReference"/>
        </w:rPr>
        <w:annotationRef/>
      </w:r>
      <w:r>
        <w:t>Christiaan, should we create bullet 4 and 5 in style sheet?</w:t>
      </w:r>
    </w:p>
  </w:comment>
  <w:comment w:id="44" w:author="Christiaan Steyn" w:date="2023-02-15T09:36:00Z" w:initials="CS">
    <w:p w14:paraId="38F45A3D" w14:textId="2D16F11A" w:rsidR="00B55DA1" w:rsidRDefault="00B55DA1">
      <w:pPr>
        <w:pStyle w:val="CommentText"/>
      </w:pPr>
      <w:r>
        <w:rPr>
          <w:rStyle w:val="CommentReference"/>
        </w:rPr>
        <w:annotationRef/>
      </w:r>
      <w:r>
        <w:fldChar w:fldCharType="begin"/>
      </w:r>
      <w:r>
        <w:instrText xml:space="preserve"> HYPERLINK "mailto:Christine.Rossouw@adaptit.com" </w:instrText>
      </w:r>
      <w:bookmarkStart w:id="46" w:name="_@_DB4E4A822F9F48DAA1884B66E251B421Z"/>
      <w:r>
        <w:fldChar w:fldCharType="separate"/>
      </w:r>
      <w:bookmarkEnd w:id="46"/>
      <w:r w:rsidRPr="00B55DA1">
        <w:rPr>
          <w:rStyle w:val="Mention"/>
          <w:noProof/>
        </w:rPr>
        <w:t>@Christine Rossouw</w:t>
      </w:r>
      <w:r>
        <w:fldChar w:fldCharType="end"/>
      </w:r>
      <w:r>
        <w:t xml:space="preserve"> - Definitely, I updated the style sheets and applied it to these paragraphs</w:t>
      </w:r>
    </w:p>
  </w:comment>
  <w:comment w:id="45" w:author="Christine Rossouw" w:date="2023-02-17T11:06:00Z" w:initials="CR">
    <w:p w14:paraId="22FD2C3D" w14:textId="77777777" w:rsidR="00DF396F" w:rsidRDefault="00DF396F">
      <w:pPr>
        <w:pStyle w:val="CommentText"/>
      </w:pPr>
      <w:r>
        <w:rPr>
          <w:rStyle w:val="CommentReference"/>
        </w:rPr>
        <w:annotationRef/>
      </w:r>
      <w:r>
        <w:t>Noted</w:t>
      </w:r>
    </w:p>
  </w:comment>
  <w:comment w:id="107" w:author="Christiaan Steyn" w:date="2023-02-15T10:06:00Z" w:initials="CS">
    <w:p w14:paraId="6C56EEF4" w14:textId="27A86E26" w:rsidR="00E0489F" w:rsidRDefault="00E0489F">
      <w:pPr>
        <w:pStyle w:val="CommentText"/>
      </w:pPr>
      <w:r>
        <w:rPr>
          <w:rStyle w:val="CommentReference"/>
        </w:rPr>
        <w:annotationRef/>
      </w:r>
      <w:r>
        <w:fldChar w:fldCharType="begin"/>
      </w:r>
      <w:r>
        <w:instrText xml:space="preserve"> HYPERLINK "mailto:Christine.Rossouw@adaptit.com" </w:instrText>
      </w:r>
      <w:bookmarkStart w:id="109" w:name="_@_62E4A82C9B904BE7B9C1D7EF955878A1Z"/>
      <w:r>
        <w:fldChar w:fldCharType="separate"/>
      </w:r>
      <w:bookmarkEnd w:id="109"/>
      <w:r w:rsidRPr="00E0489F">
        <w:rPr>
          <w:rStyle w:val="Mention"/>
          <w:noProof/>
        </w:rPr>
        <w:t>@Christine Rossouw</w:t>
      </w:r>
      <w:r>
        <w:fldChar w:fldCharType="end"/>
      </w:r>
      <w:r>
        <w:t xml:space="preserve"> - Dink jy ons moet die nommers insit?</w:t>
      </w:r>
    </w:p>
  </w:comment>
  <w:comment w:id="108" w:author="Christine Rossouw" w:date="2023-02-17T11:12:00Z" w:initials="CR">
    <w:p w14:paraId="090B0F2E" w14:textId="77777777" w:rsidR="0018202A" w:rsidRDefault="0018202A">
      <w:pPr>
        <w:pStyle w:val="CommentText"/>
      </w:pPr>
      <w:r>
        <w:rPr>
          <w:rStyle w:val="CommentReference"/>
        </w:rPr>
        <w:annotationRef/>
      </w:r>
      <w:r>
        <w:t>Nee, ek het dit uitgehaal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F33C6F" w15:done="1"/>
  <w15:commentEx w15:paraId="38F45A3D" w15:paraIdParent="54F33C6F" w15:done="1"/>
  <w15:commentEx w15:paraId="22FD2C3D" w15:paraIdParent="54F33C6F" w15:done="1"/>
  <w15:commentEx w15:paraId="6C56EEF4" w15:done="1"/>
  <w15:commentEx w15:paraId="090B0F2E" w15:paraIdParent="6C56EEF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95C019" w16cex:dateUtc="2023-02-14T06:08:00Z"/>
  <w16cex:commentExtensible w16cex:durableId="27972639" w16cex:dateUtc="2023-02-15T07:36:00Z"/>
  <w16cex:commentExtensible w16cex:durableId="2799DE4B" w16cex:dateUtc="2023-02-17T09:06:00Z"/>
  <w16cex:commentExtensible w16cex:durableId="27972D1F" w16cex:dateUtc="2023-02-15T08:06:00Z"/>
  <w16cex:commentExtensible w16cex:durableId="2799DFBA" w16cex:dateUtc="2023-02-17T0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F33C6F" w16cid:durableId="2795C019"/>
  <w16cid:commentId w16cid:paraId="38F45A3D" w16cid:durableId="27972639"/>
  <w16cid:commentId w16cid:paraId="22FD2C3D" w16cid:durableId="2799DE4B"/>
  <w16cid:commentId w16cid:paraId="6C56EEF4" w16cid:durableId="27972D1F"/>
  <w16cid:commentId w16cid:paraId="090B0F2E" w16cid:durableId="2799DF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8D6EF" w14:textId="77777777" w:rsidR="00374D18" w:rsidRDefault="00374D18" w:rsidP="00BD355F">
      <w:r>
        <w:separator/>
      </w:r>
    </w:p>
  </w:endnote>
  <w:endnote w:type="continuationSeparator" w:id="0">
    <w:p w14:paraId="3FF25E09" w14:textId="77777777" w:rsidR="00374D18" w:rsidRDefault="00374D18" w:rsidP="00BD355F">
      <w:r>
        <w:continuationSeparator/>
      </w:r>
    </w:p>
  </w:endnote>
  <w:endnote w:type="continuationNotice" w:id="1">
    <w:p w14:paraId="5052664B" w14:textId="77777777" w:rsidR="00374D18" w:rsidRDefault="00374D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Switzer">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Korinna BT">
    <w:altName w:val="Georgia"/>
    <w:charset w:val="00"/>
    <w:family w:val="roman"/>
    <w:pitch w:val="variable"/>
    <w:sig w:usb0="00000007" w:usb1="00000000" w:usb2="00000000" w:usb3="00000000" w:csb0="00000011" w:csb1="00000000"/>
  </w:font>
  <w:font w:name="PMingLiU">
    <w:altName w:val="新細明體"/>
    <w:panose1 w:val="02010601000101010101"/>
    <w:charset w:val="88"/>
    <w:family w:val="roman"/>
    <w:pitch w:val="variable"/>
    <w:sig w:usb0="A00002FF" w:usb1="28CFFCFA" w:usb2="00000016" w:usb3="00000000" w:csb0="00100001" w:csb1="00000000"/>
  </w:font>
  <w:font w:name="Brush Script MT">
    <w:panose1 w:val="03060802040406070304"/>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Switzer Medium">
    <w:altName w:val="Calibri"/>
    <w:panose1 w:val="00000000000000000000"/>
    <w:charset w:val="00"/>
    <w:family w:val="modern"/>
    <w:notTrueType/>
    <w:pitch w:val="variable"/>
    <w:sig w:usb0="80000007" w:usb1="10000000" w:usb2="00000000" w:usb3="00000000" w:csb0="00000093" w:csb1="00000000"/>
  </w:font>
  <w:font w:name="Times">
    <w:panose1 w:val="02020603050405020304"/>
    <w:charset w:val="00"/>
    <w:family w:val="roman"/>
    <w:pitch w:val="variable"/>
    <w:sig w:usb0="00000007" w:usb1="00000000" w:usb2="00000000" w:usb3="00000000" w:csb0="00000093" w:csb1="00000000"/>
  </w:font>
  <w:font w:name="Pastiche Grotesque">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BDE04" w14:textId="77777777" w:rsidR="00374D18" w:rsidRDefault="00374D18" w:rsidP="00BD355F">
      <w:r>
        <w:separator/>
      </w:r>
    </w:p>
  </w:footnote>
  <w:footnote w:type="continuationSeparator" w:id="0">
    <w:p w14:paraId="7546C7B9" w14:textId="77777777" w:rsidR="00374D18" w:rsidRDefault="00374D18" w:rsidP="00BD355F">
      <w:r>
        <w:continuationSeparator/>
      </w:r>
    </w:p>
  </w:footnote>
  <w:footnote w:type="continuationNotice" w:id="1">
    <w:p w14:paraId="50629E58" w14:textId="77777777" w:rsidR="00374D18" w:rsidRDefault="00374D1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5841832"/>
    <w:lvl w:ilvl="0">
      <w:start w:val="1"/>
      <w:numFmt w:val="decimal"/>
      <w:pStyle w:val="ListNumber2"/>
      <w:lvlText w:val="%1."/>
      <w:lvlJc w:val="left"/>
      <w:pPr>
        <w:tabs>
          <w:tab w:val="num" w:pos="643"/>
        </w:tabs>
        <w:ind w:left="643" w:hanging="360"/>
      </w:pPr>
    </w:lvl>
  </w:abstractNum>
  <w:abstractNum w:abstractNumId="1" w15:restartNumberingAfterBreak="0">
    <w:nsid w:val="015076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4D25B9"/>
    <w:multiLevelType w:val="hybridMultilevel"/>
    <w:tmpl w:val="A494736E"/>
    <w:lvl w:ilvl="0" w:tplc="C37887FE">
      <w:start w:val="1"/>
      <w:numFmt w:val="bullet"/>
      <w:pStyle w:val="Bullet1"/>
      <w:lvlText w:val=""/>
      <w:lvlJc w:val="left"/>
      <w:pPr>
        <w:ind w:left="1080" w:hanging="360"/>
      </w:pPr>
      <w:rPr>
        <w:rFonts w:ascii="Symbol" w:hAnsi="Symbol" w:hint="default"/>
        <w:color w:val="042051" w:themeColor="accent1" w:themeShade="80"/>
      </w:rPr>
    </w:lvl>
    <w:lvl w:ilvl="1" w:tplc="5636ECAC">
      <w:start w:val="1"/>
      <w:numFmt w:val="bullet"/>
      <w:lvlText w:val="o"/>
      <w:lvlJc w:val="left"/>
      <w:pPr>
        <w:ind w:left="6455" w:hanging="360"/>
      </w:pPr>
      <w:rPr>
        <w:rFonts w:ascii="Courier New" w:hAnsi="Courier New" w:cs="Courier New" w:hint="default"/>
      </w:rPr>
    </w:lvl>
    <w:lvl w:ilvl="2" w:tplc="6E2021F0">
      <w:start w:val="1"/>
      <w:numFmt w:val="bullet"/>
      <w:lvlText w:val=""/>
      <w:lvlJc w:val="left"/>
      <w:pPr>
        <w:ind w:left="2880" w:hanging="360"/>
      </w:pPr>
      <w:rPr>
        <w:rFonts w:ascii="Wingdings" w:hAnsi="Wingdings" w:hint="default"/>
      </w:rPr>
    </w:lvl>
    <w:lvl w:ilvl="3" w:tplc="AA24A698">
      <w:start w:val="1"/>
      <w:numFmt w:val="bullet"/>
      <w:lvlText w:val=""/>
      <w:lvlJc w:val="left"/>
      <w:pPr>
        <w:ind w:left="3600" w:hanging="360"/>
      </w:pPr>
      <w:rPr>
        <w:rFonts w:ascii="Symbol" w:hAnsi="Symbol" w:hint="default"/>
      </w:rPr>
    </w:lvl>
    <w:lvl w:ilvl="4" w:tplc="1C090003">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097324BE"/>
    <w:multiLevelType w:val="multilevel"/>
    <w:tmpl w:val="BD2271D6"/>
    <w:lvl w:ilvl="0">
      <w:start w:val="8"/>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 w15:restartNumberingAfterBreak="0">
    <w:nsid w:val="0D565568"/>
    <w:multiLevelType w:val="multilevel"/>
    <w:tmpl w:val="9EC8FD8C"/>
    <w:lvl w:ilvl="0">
      <w:start w:val="1"/>
      <w:numFmt w:val="bullet"/>
      <w:pStyle w:val="Bulletlist"/>
      <w:lvlText w:val=""/>
      <w:lvlJc w:val="left"/>
      <w:pPr>
        <w:tabs>
          <w:tab w:val="num" w:pos="425"/>
        </w:tabs>
        <w:ind w:left="425" w:hanging="425"/>
      </w:pPr>
      <w:rPr>
        <w:rFonts w:ascii="Symbol" w:hAnsi="Symbol" w:hint="default"/>
        <w:color w:val="4BC7A9"/>
      </w:rPr>
    </w:lvl>
    <w:lvl w:ilvl="1">
      <w:start w:val="1"/>
      <w:numFmt w:val="bullet"/>
      <w:lvlText w:val="­"/>
      <w:lvlJc w:val="left"/>
      <w:pPr>
        <w:tabs>
          <w:tab w:val="num" w:pos="851"/>
        </w:tabs>
        <w:ind w:left="850" w:hanging="425"/>
      </w:pPr>
      <w:rPr>
        <w:rFonts w:ascii="Courier New" w:hAnsi="Courier New" w:hint="default"/>
        <w:color w:val="4BC7A9"/>
      </w:rPr>
    </w:lvl>
    <w:lvl w:ilvl="2">
      <w:start w:val="1"/>
      <w:numFmt w:val="bullet"/>
      <w:lvlText w:val=""/>
      <w:lvlJc w:val="left"/>
      <w:pPr>
        <w:ind w:left="1134" w:hanging="284"/>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
      <w:lvlJc w:val="left"/>
      <w:pPr>
        <w:ind w:left="2125" w:hanging="425"/>
      </w:pPr>
      <w:rPr>
        <w:rFonts w:ascii="Symbol" w:hAnsi="Symbol"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Wingdings" w:hAnsi="Wingdings" w:hint="default"/>
      </w:rPr>
    </w:lvl>
    <w:lvl w:ilvl="7">
      <w:start w:val="1"/>
      <w:numFmt w:val="bullet"/>
      <w:lvlText w:val=""/>
      <w:lvlJc w:val="left"/>
      <w:pPr>
        <w:ind w:left="3400" w:hanging="425"/>
      </w:pPr>
      <w:rPr>
        <w:rFonts w:ascii="Symbol" w:hAnsi="Symbol" w:hint="default"/>
      </w:rPr>
    </w:lvl>
    <w:lvl w:ilvl="8">
      <w:start w:val="1"/>
      <w:numFmt w:val="bullet"/>
      <w:lvlText w:val=""/>
      <w:lvlJc w:val="left"/>
      <w:pPr>
        <w:ind w:left="3825" w:hanging="425"/>
      </w:pPr>
      <w:rPr>
        <w:rFonts w:ascii="Symbol" w:hAnsi="Symbol" w:hint="default"/>
      </w:rPr>
    </w:lvl>
  </w:abstractNum>
  <w:abstractNum w:abstractNumId="5" w15:restartNumberingAfterBreak="0">
    <w:nsid w:val="0F557246"/>
    <w:multiLevelType w:val="multilevel"/>
    <w:tmpl w:val="34225B48"/>
    <w:lvl w:ilvl="0">
      <w:start w:val="14"/>
      <w:numFmt w:val="decimal"/>
      <w:pStyle w:val="NumList"/>
      <w:lvlText w:val="%1."/>
      <w:lvlJc w:val="left"/>
      <w:pPr>
        <w:tabs>
          <w:tab w:val="num" w:pos="567"/>
        </w:tabs>
        <w:ind w:left="567" w:hanging="567"/>
      </w:pPr>
      <w:rPr>
        <w:rFonts w:cs="Times New Roman" w:hint="default"/>
      </w:rPr>
    </w:lvl>
    <w:lvl w:ilvl="1">
      <w:start w:val="1"/>
      <w:numFmt w:val="lowerLetter"/>
      <w:lvlText w:val="(%2)"/>
      <w:lvlJc w:val="left"/>
      <w:pPr>
        <w:tabs>
          <w:tab w:val="num" w:pos="1134"/>
        </w:tabs>
        <w:ind w:left="1134" w:hanging="567"/>
      </w:pPr>
      <w:rPr>
        <w:rFonts w:cs="Times New Roman" w:hint="default"/>
      </w:rPr>
    </w:lvl>
    <w:lvl w:ilvl="2">
      <w:start w:val="1"/>
      <w:numFmt w:val="lowerRoman"/>
      <w:lvlText w:val="(%3)"/>
      <w:lvlJc w:val="left"/>
      <w:pPr>
        <w:tabs>
          <w:tab w:val="num" w:pos="1701"/>
        </w:tabs>
        <w:ind w:left="1701" w:hanging="567"/>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4482"/>
        </w:tabs>
        <w:ind w:left="3969" w:hanging="567"/>
      </w:pPr>
      <w:rPr>
        <w:rFonts w:cs="Times New Roman" w:hint="default"/>
      </w:rPr>
    </w:lvl>
    <w:lvl w:ilvl="5">
      <w:start w:val="1"/>
      <w:numFmt w:val="decimal"/>
      <w:lvlText w:val="%1.%2.%3.%4.%5.%6"/>
      <w:lvlJc w:val="left"/>
      <w:pPr>
        <w:tabs>
          <w:tab w:val="num" w:pos="5049"/>
        </w:tabs>
        <w:ind w:left="4536" w:hanging="567"/>
      </w:pPr>
      <w:rPr>
        <w:rFonts w:cs="Times New Roman" w:hint="default"/>
      </w:rPr>
    </w:lvl>
    <w:lvl w:ilvl="6">
      <w:start w:val="1"/>
      <w:numFmt w:val="decimal"/>
      <w:lvlText w:val="%1.%2.%3.%4.%5.%6.%7"/>
      <w:lvlJc w:val="left"/>
      <w:pPr>
        <w:tabs>
          <w:tab w:val="num" w:pos="1865"/>
        </w:tabs>
        <w:ind w:left="1865" w:hanging="1298"/>
      </w:pPr>
      <w:rPr>
        <w:rFonts w:cs="Times New Roman" w:hint="default"/>
      </w:rPr>
    </w:lvl>
    <w:lvl w:ilvl="7">
      <w:start w:val="1"/>
      <w:numFmt w:val="decimal"/>
      <w:lvlText w:val="%1.%2.%3.%4.%5.%6.%7.%8"/>
      <w:lvlJc w:val="left"/>
      <w:pPr>
        <w:tabs>
          <w:tab w:val="num" w:pos="2007"/>
        </w:tabs>
        <w:ind w:left="2007" w:hanging="1440"/>
      </w:pPr>
      <w:rPr>
        <w:rFonts w:cs="Times New Roman" w:hint="default"/>
      </w:rPr>
    </w:lvl>
    <w:lvl w:ilvl="8">
      <w:start w:val="1"/>
      <w:numFmt w:val="decimal"/>
      <w:lvlText w:val="%1.%2.%3.%4.%5.%6.%7.%8.%9"/>
      <w:lvlJc w:val="left"/>
      <w:pPr>
        <w:tabs>
          <w:tab w:val="num" w:pos="2149"/>
        </w:tabs>
        <w:ind w:left="2149" w:hanging="1582"/>
      </w:pPr>
      <w:rPr>
        <w:rFonts w:cs="Times New Roman" w:hint="default"/>
      </w:rPr>
    </w:lvl>
  </w:abstractNum>
  <w:abstractNum w:abstractNumId="6" w15:restartNumberingAfterBreak="0">
    <w:nsid w:val="119D56F3"/>
    <w:multiLevelType w:val="multilevel"/>
    <w:tmpl w:val="FDCAF698"/>
    <w:lvl w:ilvl="0">
      <w:start w:val="1"/>
      <w:numFmt w:val="decimal"/>
      <w:pStyle w:val="numberedparagraph"/>
      <w:lvlText w:val="%1."/>
      <w:lvlJc w:val="right"/>
      <w:pPr>
        <w:tabs>
          <w:tab w:val="num" w:pos="630"/>
        </w:tabs>
        <w:ind w:left="630" w:hanging="360"/>
      </w:pPr>
      <w:rPr>
        <w:rFonts w:ascii="Times New Roman" w:hAnsi="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right"/>
      <w:pPr>
        <w:tabs>
          <w:tab w:val="num" w:pos="1224"/>
        </w:tabs>
        <w:ind w:left="1224" w:hanging="144"/>
      </w:pPr>
      <w:rPr>
        <w:rFonts w:hint="default"/>
        <w:b w:val="0"/>
        <w:i w:val="0"/>
        <w:sz w:val="24"/>
        <w:szCs w:val="24"/>
      </w:rPr>
    </w:lvl>
    <w:lvl w:ilvl="2">
      <w:start w:val="1"/>
      <w:numFmt w:val="lowerRoman"/>
      <w:lvlText w:val="(%3)"/>
      <w:lvlJc w:val="right"/>
      <w:pPr>
        <w:tabs>
          <w:tab w:val="num" w:pos="2520"/>
        </w:tabs>
        <w:ind w:left="2520" w:hanging="360"/>
      </w:pPr>
      <w:rPr>
        <w:rFonts w:hint="default"/>
      </w:rPr>
    </w:lvl>
    <w:lvl w:ilvl="3">
      <w:start w:val="1"/>
      <w:numFmt w:val="lowerLetter"/>
      <w:lvlText w:val="%4."/>
      <w:lvlJc w:val="left"/>
      <w:pPr>
        <w:tabs>
          <w:tab w:val="num" w:pos="3240"/>
        </w:tabs>
        <w:ind w:left="3240" w:hanging="72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7" w15:restartNumberingAfterBreak="0">
    <w:nsid w:val="12295B2C"/>
    <w:multiLevelType w:val="multilevel"/>
    <w:tmpl w:val="0E1806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4D1F44"/>
    <w:multiLevelType w:val="hybridMultilevel"/>
    <w:tmpl w:val="630ACD02"/>
    <w:lvl w:ilvl="0" w:tplc="5A4EDE1C">
      <w:start w:val="1"/>
      <w:numFmt w:val="bullet"/>
      <w:lvlText w:val=""/>
      <w:lvlJc w:val="left"/>
      <w:pPr>
        <w:ind w:left="360" w:hanging="360"/>
      </w:pPr>
      <w:rPr>
        <w:rFonts w:ascii="Wingdings" w:hAnsi="Wingdings" w:hint="default"/>
        <w:color w:val="B2211C" w:themeColor="accent2"/>
      </w:rPr>
    </w:lvl>
    <w:lvl w:ilvl="1" w:tplc="80802F46">
      <w:start w:val="1"/>
      <w:numFmt w:val="bullet"/>
      <w:lvlText w:val="­"/>
      <w:lvlJc w:val="left"/>
      <w:pPr>
        <w:ind w:left="2160" w:hanging="360"/>
      </w:pPr>
      <w:rPr>
        <w:rFonts w:ascii="Courier New" w:hAnsi="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13B9623A"/>
    <w:multiLevelType w:val="hybridMultilevel"/>
    <w:tmpl w:val="B27492D8"/>
    <w:lvl w:ilvl="0" w:tplc="5A4EDE1C">
      <w:start w:val="1"/>
      <w:numFmt w:val="bullet"/>
      <w:lvlText w:val=""/>
      <w:lvlJc w:val="left"/>
      <w:pPr>
        <w:ind w:left="360" w:hanging="360"/>
      </w:pPr>
      <w:rPr>
        <w:rFonts w:ascii="Wingdings" w:hAnsi="Wingdings" w:hint="default"/>
        <w:color w:val="B2211C" w:themeColor="accent2"/>
      </w:rPr>
    </w:lvl>
    <w:lvl w:ilvl="1" w:tplc="085AA5C8">
      <w:start w:val="1"/>
      <w:numFmt w:val="bullet"/>
      <w:lvlText w:val="­"/>
      <w:lvlJc w:val="left"/>
      <w:pPr>
        <w:ind w:left="2160" w:hanging="360"/>
      </w:pPr>
      <w:rPr>
        <w:rFonts w:ascii="Tahoma" w:hAnsi="Tahoma" w:hint="default"/>
        <w:sz w:val="18"/>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19D47EA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010F39"/>
    <w:multiLevelType w:val="multilevel"/>
    <w:tmpl w:val="BF1413AA"/>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4"/>
      </w:rPr>
    </w:lvl>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 w:ilvl="3">
      <w:start w:val="1"/>
      <w:numFmt w:val="decimal"/>
      <w:lvlText w:val="%1.%2.%3.%4."/>
      <w:lvlJc w:val="left"/>
      <w:pPr>
        <w:tabs>
          <w:tab w:val="num" w:pos="360"/>
        </w:tabs>
        <w:ind w:left="357" w:hanging="357"/>
      </w:pPr>
      <w:rPr>
        <w:rFonts w:cs="Times New Roman" w:hint="default"/>
      </w:rPr>
    </w:lvl>
    <w:lvl w:ilvl="4">
      <w:start w:val="1"/>
      <w:numFmt w:val="decimal"/>
      <w:lvlText w:val="%1.%2.%3.%4.%5."/>
      <w:lvlJc w:val="left"/>
      <w:pPr>
        <w:tabs>
          <w:tab w:val="num" w:pos="360"/>
        </w:tabs>
        <w:ind w:left="357" w:hanging="357"/>
      </w:pPr>
      <w:rPr>
        <w:rFonts w:cs="Times New Roman" w:hint="default"/>
      </w:rPr>
    </w:lvl>
    <w:lvl w:ilvl="5">
      <w:start w:val="1"/>
      <w:numFmt w:val="decimal"/>
      <w:lvlText w:val="%1.%2.%3.%4.%5.%6."/>
      <w:lvlJc w:val="left"/>
      <w:pPr>
        <w:tabs>
          <w:tab w:val="num" w:pos="360"/>
        </w:tabs>
        <w:ind w:left="357" w:hanging="357"/>
      </w:pPr>
      <w:rPr>
        <w:rFonts w:cs="Times New Roman" w:hint="default"/>
      </w:rPr>
    </w:lvl>
    <w:lvl w:ilvl="6">
      <w:start w:val="1"/>
      <w:numFmt w:val="decimal"/>
      <w:lvlText w:val="%1.%2.%3.%4.%5.%6.%7."/>
      <w:lvlJc w:val="left"/>
      <w:pPr>
        <w:tabs>
          <w:tab w:val="num" w:pos="360"/>
        </w:tabs>
        <w:ind w:left="357" w:hanging="357"/>
      </w:pPr>
      <w:rPr>
        <w:rFonts w:cs="Times New Roman" w:hint="default"/>
      </w:rPr>
    </w:lvl>
    <w:lvl w:ilvl="7">
      <w:start w:val="1"/>
      <w:numFmt w:val="decimal"/>
      <w:lvlText w:val="%1.%2.%3.%4.%5.%6.%7.%8."/>
      <w:lvlJc w:val="left"/>
      <w:pPr>
        <w:tabs>
          <w:tab w:val="num" w:pos="360"/>
        </w:tabs>
        <w:ind w:left="357" w:hanging="357"/>
      </w:pPr>
      <w:rPr>
        <w:rFonts w:cs="Times New Roman" w:hint="default"/>
      </w:rPr>
    </w:lvl>
    <w:lvl w:ilvl="8">
      <w:start w:val="1"/>
      <w:numFmt w:val="decimal"/>
      <w:lvlText w:val="%1.%2.%3.%4.%5.%6.%7.%8.%9."/>
      <w:lvlJc w:val="left"/>
      <w:pPr>
        <w:tabs>
          <w:tab w:val="num" w:pos="360"/>
        </w:tabs>
        <w:ind w:left="357" w:hanging="357"/>
      </w:pPr>
      <w:rPr>
        <w:rFonts w:cs="Times New Roman" w:hint="default"/>
      </w:rPr>
    </w:lvl>
  </w:abstractNum>
  <w:abstractNum w:abstractNumId="12" w15:restartNumberingAfterBreak="0">
    <w:nsid w:val="21707ECB"/>
    <w:multiLevelType w:val="hybridMultilevel"/>
    <w:tmpl w:val="ACDE650E"/>
    <w:lvl w:ilvl="0" w:tplc="4A028B22">
      <w:start w:val="1"/>
      <w:numFmt w:val="bullet"/>
      <w:lvlText w:val=""/>
      <w:lvlJc w:val="left"/>
      <w:pPr>
        <w:ind w:left="2520" w:hanging="360"/>
      </w:pPr>
      <w:rPr>
        <w:rFonts w:ascii="Wingdings" w:hAnsi="Wingdings" w:hint="default"/>
        <w:color w:val="B2211C" w:themeColor="accent2"/>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3" w15:restartNumberingAfterBreak="0">
    <w:nsid w:val="26011D6E"/>
    <w:multiLevelType w:val="multilevel"/>
    <w:tmpl w:val="59CC67F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pStyle w:val="NumberedparagraphLevel2"/>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E983484"/>
    <w:multiLevelType w:val="multilevel"/>
    <w:tmpl w:val="806AD418"/>
    <w:lvl w:ilvl="0">
      <w:start w:val="1"/>
      <w:numFmt w:val="decimal"/>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none"/>
      <w:lvlRestart w:val="0"/>
      <w:lvlText w:val="%1"/>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35E26564"/>
    <w:multiLevelType w:val="hybridMultilevel"/>
    <w:tmpl w:val="C4A23204"/>
    <w:lvl w:ilvl="0" w:tplc="0ED8BCF2">
      <w:start w:val="1"/>
      <w:numFmt w:val="bullet"/>
      <w:pStyle w:val="Reference"/>
      <w:lvlText w:val=""/>
      <w:lvlJc w:val="left"/>
      <w:pPr>
        <w:tabs>
          <w:tab w:val="num" w:pos="1571"/>
        </w:tabs>
        <w:ind w:left="1571" w:hanging="360"/>
      </w:pPr>
      <w:rPr>
        <w:rFonts w:ascii="Wingdings" w:hAnsi="Wingdings" w:hint="default"/>
      </w:rPr>
    </w:lvl>
    <w:lvl w:ilvl="1" w:tplc="04070019">
      <w:start w:val="1"/>
      <w:numFmt w:val="bullet"/>
      <w:lvlText w:val=""/>
      <w:lvlJc w:val="left"/>
      <w:pPr>
        <w:tabs>
          <w:tab w:val="num" w:pos="2291"/>
        </w:tabs>
        <w:ind w:left="2291" w:hanging="360"/>
      </w:pPr>
      <w:rPr>
        <w:rFonts w:ascii="Symbol" w:hAnsi="Symbol" w:hint="default"/>
      </w:rPr>
    </w:lvl>
    <w:lvl w:ilvl="2" w:tplc="0407001B">
      <w:start w:val="1"/>
      <w:numFmt w:val="bullet"/>
      <w:lvlText w:val=""/>
      <w:lvlJc w:val="left"/>
      <w:pPr>
        <w:tabs>
          <w:tab w:val="num" w:pos="3011"/>
        </w:tabs>
        <w:ind w:left="3011" w:hanging="360"/>
      </w:pPr>
      <w:rPr>
        <w:rFonts w:ascii="Wingdings" w:hAnsi="Wingdings" w:hint="default"/>
      </w:rPr>
    </w:lvl>
    <w:lvl w:ilvl="3" w:tplc="0407000F">
      <w:start w:val="1"/>
      <w:numFmt w:val="bullet"/>
      <w:lvlText w:val=""/>
      <w:lvlJc w:val="left"/>
      <w:pPr>
        <w:tabs>
          <w:tab w:val="num" w:pos="3731"/>
        </w:tabs>
        <w:ind w:left="3731" w:hanging="360"/>
      </w:pPr>
      <w:rPr>
        <w:rFonts w:ascii="Symbol" w:hAnsi="Symbol" w:hint="default"/>
      </w:rPr>
    </w:lvl>
    <w:lvl w:ilvl="4" w:tplc="04070019">
      <w:start w:val="1"/>
      <w:numFmt w:val="bullet"/>
      <w:lvlText w:val="o"/>
      <w:lvlJc w:val="left"/>
      <w:pPr>
        <w:tabs>
          <w:tab w:val="num" w:pos="4451"/>
        </w:tabs>
        <w:ind w:left="4451" w:hanging="360"/>
      </w:pPr>
      <w:rPr>
        <w:rFonts w:ascii="Courier New" w:hAnsi="Courier New" w:hint="default"/>
      </w:rPr>
    </w:lvl>
    <w:lvl w:ilvl="5" w:tplc="0407001B">
      <w:start w:val="1"/>
      <w:numFmt w:val="bullet"/>
      <w:lvlText w:val=""/>
      <w:lvlJc w:val="left"/>
      <w:pPr>
        <w:tabs>
          <w:tab w:val="num" w:pos="5171"/>
        </w:tabs>
        <w:ind w:left="5171" w:hanging="360"/>
      </w:pPr>
      <w:rPr>
        <w:rFonts w:ascii="Wingdings" w:hAnsi="Wingdings" w:hint="default"/>
      </w:rPr>
    </w:lvl>
    <w:lvl w:ilvl="6" w:tplc="0407000F">
      <w:start w:val="1"/>
      <w:numFmt w:val="bullet"/>
      <w:lvlText w:val=""/>
      <w:lvlJc w:val="left"/>
      <w:pPr>
        <w:tabs>
          <w:tab w:val="num" w:pos="5891"/>
        </w:tabs>
        <w:ind w:left="5891" w:hanging="360"/>
      </w:pPr>
      <w:rPr>
        <w:rFonts w:ascii="Symbol" w:hAnsi="Symbol" w:hint="default"/>
      </w:rPr>
    </w:lvl>
    <w:lvl w:ilvl="7" w:tplc="04070019">
      <w:start w:val="1"/>
      <w:numFmt w:val="bullet"/>
      <w:lvlText w:val="o"/>
      <w:lvlJc w:val="left"/>
      <w:pPr>
        <w:tabs>
          <w:tab w:val="num" w:pos="6611"/>
        </w:tabs>
        <w:ind w:left="6611" w:hanging="360"/>
      </w:pPr>
      <w:rPr>
        <w:rFonts w:ascii="Courier New" w:hAnsi="Courier New" w:hint="default"/>
      </w:rPr>
    </w:lvl>
    <w:lvl w:ilvl="8" w:tplc="0407001B">
      <w:start w:val="1"/>
      <w:numFmt w:val="bullet"/>
      <w:lvlText w:val=""/>
      <w:lvlJc w:val="left"/>
      <w:pPr>
        <w:tabs>
          <w:tab w:val="num" w:pos="7331"/>
        </w:tabs>
        <w:ind w:left="7331" w:hanging="360"/>
      </w:pPr>
      <w:rPr>
        <w:rFonts w:ascii="Wingdings" w:hAnsi="Wingdings" w:hint="default"/>
      </w:rPr>
    </w:lvl>
  </w:abstractNum>
  <w:abstractNum w:abstractNumId="16" w15:restartNumberingAfterBreak="0">
    <w:nsid w:val="3B090AFF"/>
    <w:multiLevelType w:val="hybridMultilevel"/>
    <w:tmpl w:val="C79A1B3C"/>
    <w:lvl w:ilvl="0" w:tplc="0809000F">
      <w:start w:val="1"/>
      <w:numFmt w:val="bullet"/>
      <w:pStyle w:val="BulletedListundernumpara"/>
      <w:lvlText w:val="•"/>
      <w:lvlJc w:val="left"/>
      <w:pPr>
        <w:tabs>
          <w:tab w:val="num" w:pos="1080"/>
        </w:tabs>
        <w:ind w:left="1080" w:hanging="360"/>
      </w:pPr>
      <w:rPr>
        <w:rFonts w:ascii="Times New Roman" w:cs="Times New Roman" w:hint="default"/>
        <w:color w:val="auto"/>
        <w:sz w:val="24"/>
        <w:szCs w:val="24"/>
      </w:rPr>
    </w:lvl>
    <w:lvl w:ilvl="1" w:tplc="08090019">
      <w:start w:val="1"/>
      <w:numFmt w:val="bullet"/>
      <w:lvlText w:val="-"/>
      <w:lvlJc w:val="left"/>
      <w:pPr>
        <w:tabs>
          <w:tab w:val="num" w:pos="1440"/>
        </w:tabs>
        <w:ind w:left="1440" w:hanging="360"/>
      </w:pPr>
      <w:rPr>
        <w:rFonts w:ascii="Times New Roman" w:hAnsi="Times New Roman" w:cs="Times New Roman" w:hint="default"/>
      </w:rPr>
    </w:lvl>
    <w:lvl w:ilvl="2" w:tplc="BC361DCA">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D9666B2"/>
    <w:multiLevelType w:val="hybridMultilevel"/>
    <w:tmpl w:val="AFB43FAC"/>
    <w:lvl w:ilvl="0" w:tplc="DF9E55EA">
      <w:start w:val="1"/>
      <w:numFmt w:val="decimal"/>
      <w:pStyle w:val="Probetext9numbered"/>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3F9E460E"/>
    <w:multiLevelType w:val="multilevel"/>
    <w:tmpl w:val="0D32A130"/>
    <w:lvl w:ilvl="0">
      <w:start w:val="1"/>
      <w:numFmt w:val="decimal"/>
      <w:suff w:val="space"/>
      <w:lvlText w:val="Chapter %1:"/>
      <w:lvlJc w:val="left"/>
      <w:pPr>
        <w:ind w:left="851"/>
      </w:pPr>
      <w:rPr>
        <w:rFonts w:ascii="Arial Narrow" w:hAnsi="Arial Narrow" w:cs="Arial Narrow" w:hint="default"/>
        <w:b/>
        <w:bCs/>
        <w:i w:val="0"/>
        <w:iCs w:val="0"/>
        <w:caps w:val="0"/>
        <w:u w:val="single"/>
      </w:rPr>
    </w:lvl>
    <w:lvl w:ilvl="1">
      <w:start w:val="1"/>
      <w:numFmt w:val="decimal"/>
      <w:lvlText w:val="%1.%2"/>
      <w:lvlJc w:val="left"/>
      <w:pPr>
        <w:tabs>
          <w:tab w:val="num" w:pos="1418"/>
        </w:tabs>
        <w:ind w:left="851"/>
      </w:pPr>
      <w:rPr>
        <w:rFonts w:cs="Times New Roman" w:hint="default"/>
        <w:b/>
        <w:bCs/>
        <w:i w:val="0"/>
        <w:iCs w:val="0"/>
      </w:rPr>
    </w:lvl>
    <w:lvl w:ilvl="2">
      <w:start w:val="1"/>
      <w:numFmt w:val="decimal"/>
      <w:lvlText w:val="%1.%3.%2"/>
      <w:lvlJc w:val="left"/>
      <w:pPr>
        <w:tabs>
          <w:tab w:val="num" w:pos="2552"/>
        </w:tabs>
        <w:ind w:left="907"/>
      </w:pPr>
      <w:rPr>
        <w:rFonts w:ascii="Arial Narrow" w:hAnsi="Arial Narrow" w:cs="Arial Narrow" w:hint="default"/>
        <w:b/>
        <w:bCs/>
        <w:sz w:val="24"/>
        <w:szCs w:val="24"/>
      </w:rPr>
    </w:lvl>
    <w:lvl w:ilvl="3">
      <w:start w:val="1"/>
      <w:numFmt w:val="decimal"/>
      <w:lvlText w:val="%4."/>
      <w:lvlJc w:val="left"/>
      <w:pPr>
        <w:tabs>
          <w:tab w:val="num" w:pos="1144"/>
        </w:tabs>
        <w:ind w:left="1144" w:hanging="851"/>
      </w:pPr>
      <w:rPr>
        <w:rFonts w:cs="Times New Roman" w:hint="default"/>
      </w:rPr>
    </w:lvl>
    <w:lvl w:ilvl="4">
      <w:start w:val="1"/>
      <w:numFmt w:val="lowerLetter"/>
      <w:lvlText w:val="(%5)"/>
      <w:lvlJc w:val="left"/>
      <w:pPr>
        <w:tabs>
          <w:tab w:val="num" w:pos="1144"/>
        </w:tabs>
        <w:ind w:left="1144" w:hanging="851"/>
      </w:pPr>
      <w:rPr>
        <w:rFonts w:cs="Times New Roman" w:hint="default"/>
      </w:rPr>
    </w:lvl>
    <w:lvl w:ilvl="5">
      <w:start w:val="1"/>
      <w:numFmt w:val="lowerRoman"/>
      <w:lvlText w:val="(%6)"/>
      <w:lvlJc w:val="left"/>
      <w:pPr>
        <w:tabs>
          <w:tab w:val="num" w:pos="1144"/>
        </w:tabs>
        <w:ind w:left="1144" w:hanging="851"/>
      </w:pPr>
      <w:rPr>
        <w:rFonts w:cs="Times New Roman" w:hint="default"/>
      </w:rPr>
    </w:lvl>
    <w:lvl w:ilvl="6">
      <w:start w:val="1"/>
      <w:numFmt w:val="decimal"/>
      <w:lvlText w:val="%1.%2.%3.%4.%5.%6.%7"/>
      <w:lvlJc w:val="left"/>
      <w:pPr>
        <w:tabs>
          <w:tab w:val="num" w:pos="2149"/>
        </w:tabs>
        <w:ind w:left="2149" w:hanging="1298"/>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3"/>
        </w:tabs>
        <w:ind w:left="2433" w:hanging="1582"/>
      </w:pPr>
      <w:rPr>
        <w:rFonts w:cs="Times New Roman" w:hint="default"/>
      </w:rPr>
    </w:lvl>
  </w:abstractNum>
  <w:abstractNum w:abstractNumId="19" w15:restartNumberingAfterBreak="0">
    <w:nsid w:val="410D583B"/>
    <w:multiLevelType w:val="hybridMultilevel"/>
    <w:tmpl w:val="9B662FD2"/>
    <w:lvl w:ilvl="0" w:tplc="A19A3DA6">
      <w:start w:val="1"/>
      <w:numFmt w:val="bullet"/>
      <w:pStyle w:val="BulletedList"/>
      <w:lvlText w:val="•"/>
      <w:lvlJc w:val="left"/>
      <w:pPr>
        <w:tabs>
          <w:tab w:val="num" w:pos="360"/>
        </w:tabs>
        <w:ind w:left="360" w:hanging="360"/>
      </w:pPr>
      <w:rPr>
        <w:rFonts w:ascii="Times New Roman" w:hAnsi="Times New Roman" w:cs="Times New Roman" w:hint="default"/>
        <w:color w:val="auto"/>
        <w:sz w:val="24"/>
        <w:szCs w:val="24"/>
      </w:rPr>
    </w:lvl>
    <w:lvl w:ilvl="1" w:tplc="62C0BFC0">
      <w:start w:val="1"/>
      <w:numFmt w:val="bullet"/>
      <w:lvlText w:val="o"/>
      <w:lvlJc w:val="left"/>
      <w:pPr>
        <w:tabs>
          <w:tab w:val="num" w:pos="1440"/>
        </w:tabs>
        <w:ind w:left="1440" w:hanging="360"/>
      </w:pPr>
      <w:rPr>
        <w:rFonts w:ascii="Courier New" w:hAnsi="Courier New" w:hint="default"/>
      </w:rPr>
    </w:lvl>
    <w:lvl w:ilvl="2" w:tplc="49105234"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3C55AE"/>
    <w:multiLevelType w:val="multilevel"/>
    <w:tmpl w:val="44C0DE76"/>
    <w:lvl w:ilvl="0">
      <w:start w:val="1"/>
      <w:numFmt w:val="decimal"/>
      <w:lvlText w:val="%1."/>
      <w:lvlJc w:val="left"/>
      <w:pPr>
        <w:tabs>
          <w:tab w:val="num" w:pos="567"/>
        </w:tabs>
        <w:ind w:left="567" w:hanging="567"/>
      </w:pPr>
      <w:rPr>
        <w:rFonts w:ascii="Arial Narrow" w:hAnsi="Arial Narrow" w:hint="default"/>
        <w:color w:val="auto"/>
        <w:sz w:val="22"/>
        <w:szCs w:val="22"/>
      </w:rPr>
    </w:lvl>
    <w:lvl w:ilvl="1">
      <w:start w:val="1"/>
      <w:numFmt w:val="lowerLetter"/>
      <w:lvlText w:val="(%2)"/>
      <w:lvlJc w:val="left"/>
      <w:pPr>
        <w:tabs>
          <w:tab w:val="num" w:pos="1134"/>
        </w:tabs>
        <w:ind w:left="1134" w:hanging="567"/>
      </w:pPr>
      <w:rPr>
        <w:rFonts w:ascii="Arial Narrow" w:hAnsi="Arial Narrow" w:hint="default"/>
        <w:color w:val="auto"/>
        <w:sz w:val="22"/>
        <w:szCs w:val="22"/>
      </w:rPr>
    </w:lvl>
    <w:lvl w:ilvl="2">
      <w:start w:val="1"/>
      <w:numFmt w:val="lowerRoman"/>
      <w:lvlText w:val="(%3)"/>
      <w:lvlJc w:val="left"/>
      <w:pPr>
        <w:tabs>
          <w:tab w:val="num" w:pos="1701"/>
        </w:tabs>
        <w:ind w:left="1701" w:hanging="567"/>
      </w:pPr>
      <w:rPr>
        <w:rFonts w:ascii="Arial Narrow" w:hAnsi="Arial Narrow" w:hint="default"/>
        <w:color w:val="auto"/>
        <w:sz w:val="22"/>
        <w:szCs w:val="22"/>
      </w:rPr>
    </w:lvl>
    <w:lvl w:ilvl="3">
      <w:start w:val="1"/>
      <w:numFmt w:val="lowerLetter"/>
      <w:lvlText w:val="%4."/>
      <w:lvlJc w:val="left"/>
      <w:pPr>
        <w:tabs>
          <w:tab w:val="num" w:pos="2268"/>
        </w:tabs>
        <w:ind w:left="2268" w:hanging="567"/>
      </w:pPr>
      <w:rPr>
        <w:rFonts w:ascii="Arial Narrow" w:hAnsi="Arial Narrow" w:hint="default"/>
        <w:color w:val="auto"/>
        <w:sz w:val="22"/>
        <w:szCs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5E9516A"/>
    <w:multiLevelType w:val="multilevel"/>
    <w:tmpl w:val="7500F852"/>
    <w:lvl w:ilvl="0">
      <w:start w:val="1"/>
      <w:numFmt w:val="decimal"/>
      <w:suff w:val="space"/>
      <w:lvlText w:val="Chater %1:"/>
      <w:lvlJc w:val="left"/>
      <w:pPr>
        <w:ind w:left="851"/>
      </w:pPr>
      <w:rPr>
        <w:rFonts w:ascii="Arial Narrow" w:hAnsi="Arial Narrow" w:cs="Times New Roman" w:hint="default"/>
        <w:b/>
        <w:bCs w:val="0"/>
        <w:i w:val="0"/>
        <w:iCs/>
        <w:caps w:val="0"/>
        <w:u w:val="single"/>
      </w:rPr>
    </w:lvl>
    <w:lvl w:ilvl="1">
      <w:start w:val="1"/>
      <w:numFmt w:val="decimal"/>
      <w:lvlText w:val="%1.%2"/>
      <w:lvlJc w:val="left"/>
      <w:pPr>
        <w:tabs>
          <w:tab w:val="num" w:pos="1418"/>
        </w:tabs>
        <w:ind w:left="851"/>
      </w:pPr>
      <w:rPr>
        <w:rFonts w:cs="Times New Roman" w:hint="default"/>
        <w:b/>
        <w:i w:val="0"/>
        <w:color w:val="auto"/>
      </w:rPr>
    </w:lvl>
    <w:lvl w:ilvl="2">
      <w:start w:val="1"/>
      <w:numFmt w:val="decimalZero"/>
      <w:lvlText w:val="%1.%2.%3"/>
      <w:lvlJc w:val="left"/>
      <w:pPr>
        <w:tabs>
          <w:tab w:val="num" w:pos="2552"/>
        </w:tabs>
        <w:ind w:left="1702"/>
      </w:pPr>
      <w:rPr>
        <w:rFonts w:cs="Times New Roman" w:hint="default"/>
        <w:b/>
        <w:i w:val="0"/>
      </w:rPr>
    </w:lvl>
    <w:lvl w:ilvl="3">
      <w:start w:val="1"/>
      <w:numFmt w:val="decimal"/>
      <w:lvlText w:val="%4."/>
      <w:lvlJc w:val="left"/>
      <w:pPr>
        <w:tabs>
          <w:tab w:val="num" w:pos="1144"/>
        </w:tabs>
        <w:ind w:left="1144" w:hanging="851"/>
      </w:pPr>
      <w:rPr>
        <w:rFonts w:cs="Times New Roman" w:hint="default"/>
      </w:rPr>
    </w:lvl>
    <w:lvl w:ilvl="4">
      <w:start w:val="1"/>
      <w:numFmt w:val="lowerLetter"/>
      <w:lvlText w:val="(%5)"/>
      <w:lvlJc w:val="left"/>
      <w:pPr>
        <w:tabs>
          <w:tab w:val="num" w:pos="1144"/>
        </w:tabs>
        <w:ind w:left="1144" w:hanging="851"/>
      </w:pPr>
      <w:rPr>
        <w:rFonts w:cs="Times New Roman" w:hint="default"/>
      </w:rPr>
    </w:lvl>
    <w:lvl w:ilvl="5">
      <w:start w:val="1"/>
      <w:numFmt w:val="lowerRoman"/>
      <w:lvlText w:val="(%6)"/>
      <w:lvlJc w:val="left"/>
      <w:pPr>
        <w:tabs>
          <w:tab w:val="num" w:pos="1144"/>
        </w:tabs>
        <w:ind w:left="1144" w:hanging="851"/>
      </w:pPr>
      <w:rPr>
        <w:rFonts w:cs="Times New Roman" w:hint="default"/>
      </w:rPr>
    </w:lvl>
    <w:lvl w:ilvl="6">
      <w:start w:val="1"/>
      <w:numFmt w:val="decimal"/>
      <w:lvlText w:val="%1.%2.%3.%4.%5.%6.%7"/>
      <w:lvlJc w:val="left"/>
      <w:pPr>
        <w:tabs>
          <w:tab w:val="num" w:pos="2149"/>
        </w:tabs>
        <w:ind w:left="2149" w:hanging="1298"/>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3"/>
        </w:tabs>
        <w:ind w:left="2433" w:hanging="1582"/>
      </w:pPr>
      <w:rPr>
        <w:rFonts w:cs="Times New Roman" w:hint="default"/>
      </w:rPr>
    </w:lvl>
  </w:abstractNum>
  <w:abstractNum w:abstractNumId="22" w15:restartNumberingAfterBreak="0">
    <w:nsid w:val="495506FE"/>
    <w:multiLevelType w:val="hybridMultilevel"/>
    <w:tmpl w:val="10EA2078"/>
    <w:lvl w:ilvl="0" w:tplc="DDEADA90">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0C962BC"/>
    <w:multiLevelType w:val="hybridMultilevel"/>
    <w:tmpl w:val="2EBC3504"/>
    <w:lvl w:ilvl="0" w:tplc="6B9A5D22">
      <w:start w:val="1"/>
      <w:numFmt w:val="bullet"/>
      <w:pStyle w:val="Bullet4"/>
      <w:lvlText w:val=""/>
      <w:lvlJc w:val="left"/>
      <w:pPr>
        <w:ind w:left="3240" w:hanging="360"/>
      </w:pPr>
      <w:rPr>
        <w:rFonts w:ascii="Symbol" w:hAnsi="Symbol" w:hint="default"/>
        <w:color w:val="7DAAF8" w:themeColor="accent1" w:themeTint="66"/>
      </w:rPr>
    </w:lvl>
    <w:lvl w:ilvl="1" w:tplc="1C090003" w:tentative="1">
      <w:start w:val="1"/>
      <w:numFmt w:val="bullet"/>
      <w:lvlText w:val="o"/>
      <w:lvlJc w:val="left"/>
      <w:pPr>
        <w:ind w:left="3960" w:hanging="360"/>
      </w:pPr>
      <w:rPr>
        <w:rFonts w:ascii="Courier New" w:hAnsi="Courier New" w:cs="Courier New" w:hint="default"/>
      </w:rPr>
    </w:lvl>
    <w:lvl w:ilvl="2" w:tplc="1C090005" w:tentative="1">
      <w:start w:val="1"/>
      <w:numFmt w:val="bullet"/>
      <w:lvlText w:val=""/>
      <w:lvlJc w:val="left"/>
      <w:pPr>
        <w:ind w:left="4680" w:hanging="360"/>
      </w:pPr>
      <w:rPr>
        <w:rFonts w:ascii="Wingdings" w:hAnsi="Wingdings" w:hint="default"/>
      </w:rPr>
    </w:lvl>
    <w:lvl w:ilvl="3" w:tplc="1C090001" w:tentative="1">
      <w:start w:val="1"/>
      <w:numFmt w:val="bullet"/>
      <w:lvlText w:val=""/>
      <w:lvlJc w:val="left"/>
      <w:pPr>
        <w:ind w:left="5400" w:hanging="360"/>
      </w:pPr>
      <w:rPr>
        <w:rFonts w:ascii="Symbol" w:hAnsi="Symbol" w:hint="default"/>
      </w:rPr>
    </w:lvl>
    <w:lvl w:ilvl="4" w:tplc="1C090003" w:tentative="1">
      <w:start w:val="1"/>
      <w:numFmt w:val="bullet"/>
      <w:lvlText w:val="o"/>
      <w:lvlJc w:val="left"/>
      <w:pPr>
        <w:ind w:left="6120" w:hanging="360"/>
      </w:pPr>
      <w:rPr>
        <w:rFonts w:ascii="Courier New" w:hAnsi="Courier New" w:cs="Courier New" w:hint="default"/>
      </w:rPr>
    </w:lvl>
    <w:lvl w:ilvl="5" w:tplc="1C090005" w:tentative="1">
      <w:start w:val="1"/>
      <w:numFmt w:val="bullet"/>
      <w:lvlText w:val=""/>
      <w:lvlJc w:val="left"/>
      <w:pPr>
        <w:ind w:left="6840" w:hanging="360"/>
      </w:pPr>
      <w:rPr>
        <w:rFonts w:ascii="Wingdings" w:hAnsi="Wingdings" w:hint="default"/>
      </w:rPr>
    </w:lvl>
    <w:lvl w:ilvl="6" w:tplc="1C090001" w:tentative="1">
      <w:start w:val="1"/>
      <w:numFmt w:val="bullet"/>
      <w:lvlText w:val=""/>
      <w:lvlJc w:val="left"/>
      <w:pPr>
        <w:ind w:left="7560" w:hanging="360"/>
      </w:pPr>
      <w:rPr>
        <w:rFonts w:ascii="Symbol" w:hAnsi="Symbol" w:hint="default"/>
      </w:rPr>
    </w:lvl>
    <w:lvl w:ilvl="7" w:tplc="1C090003" w:tentative="1">
      <w:start w:val="1"/>
      <w:numFmt w:val="bullet"/>
      <w:lvlText w:val="o"/>
      <w:lvlJc w:val="left"/>
      <w:pPr>
        <w:ind w:left="8280" w:hanging="360"/>
      </w:pPr>
      <w:rPr>
        <w:rFonts w:ascii="Courier New" w:hAnsi="Courier New" w:cs="Courier New" w:hint="default"/>
      </w:rPr>
    </w:lvl>
    <w:lvl w:ilvl="8" w:tplc="1C090005" w:tentative="1">
      <w:start w:val="1"/>
      <w:numFmt w:val="bullet"/>
      <w:lvlText w:val=""/>
      <w:lvlJc w:val="left"/>
      <w:pPr>
        <w:ind w:left="9000" w:hanging="360"/>
      </w:pPr>
      <w:rPr>
        <w:rFonts w:ascii="Wingdings" w:hAnsi="Wingdings" w:hint="default"/>
      </w:rPr>
    </w:lvl>
  </w:abstractNum>
  <w:abstractNum w:abstractNumId="24" w15:restartNumberingAfterBreak="0">
    <w:nsid w:val="51933CA7"/>
    <w:multiLevelType w:val="multilevel"/>
    <w:tmpl w:val="6A9A368E"/>
    <w:lvl w:ilvl="0">
      <w:start w:val="1"/>
      <w:numFmt w:val="decimal"/>
      <w:pStyle w:val="Probetext"/>
      <w:lvlText w:val="%1."/>
      <w:lvlJc w:val="left"/>
      <w:pPr>
        <w:tabs>
          <w:tab w:val="num" w:pos="284"/>
        </w:tabs>
        <w:ind w:left="284" w:hanging="284"/>
      </w:pPr>
      <w:rPr>
        <w:rFonts w:cs="Times New Roman" w:hint="default"/>
      </w:rPr>
    </w:lvl>
    <w:lvl w:ilvl="1">
      <w:start w:val="1"/>
      <w:numFmt w:val="lowerLetter"/>
      <w:lvlText w:val="(%2)"/>
      <w:lvlJc w:val="left"/>
      <w:pPr>
        <w:tabs>
          <w:tab w:val="num" w:pos="567"/>
        </w:tabs>
        <w:ind w:left="567" w:hanging="283"/>
      </w:pPr>
      <w:rPr>
        <w:rFonts w:cs="Times New Roman" w:hint="default"/>
      </w:rPr>
    </w:lvl>
    <w:lvl w:ilvl="2">
      <w:start w:val="1"/>
      <w:numFmt w:val="decimal"/>
      <w:lvlText w:val="%1.%2.%3"/>
      <w:lvlJc w:val="left"/>
      <w:pPr>
        <w:tabs>
          <w:tab w:val="num" w:pos="2268"/>
        </w:tabs>
        <w:ind w:left="2268" w:hanging="1134"/>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3915"/>
        </w:tabs>
        <w:ind w:left="3402" w:hanging="567"/>
      </w:pPr>
      <w:rPr>
        <w:rFonts w:cs="Times New Roman" w:hint="default"/>
      </w:rPr>
    </w:lvl>
    <w:lvl w:ilvl="5">
      <w:start w:val="1"/>
      <w:numFmt w:val="decimal"/>
      <w:lvlText w:val="%1.%2.%3.%4.%5.%6"/>
      <w:lvlJc w:val="left"/>
      <w:pPr>
        <w:tabs>
          <w:tab w:val="num" w:pos="4482"/>
        </w:tabs>
        <w:ind w:left="3969" w:hanging="567"/>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25" w15:restartNumberingAfterBreak="0">
    <w:nsid w:val="531B00D7"/>
    <w:multiLevelType w:val="hybridMultilevel"/>
    <w:tmpl w:val="3A7E5064"/>
    <w:lvl w:ilvl="0" w:tplc="9D986886">
      <w:start w:val="1"/>
      <w:numFmt w:val="decimal"/>
      <w:pStyle w:val="Subtitle"/>
      <w:lvlText w:val="1.%1"/>
      <w:lvlJc w:val="left"/>
      <w:pPr>
        <w:ind w:left="70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32B657D"/>
    <w:multiLevelType w:val="multilevel"/>
    <w:tmpl w:val="99EC65C2"/>
    <w:lvl w:ilvl="0">
      <w:start w:val="1"/>
      <w:numFmt w:val="decimal"/>
      <w:lvlText w:val="9.%1"/>
      <w:lvlJc w:val="left"/>
      <w:pPr>
        <w:tabs>
          <w:tab w:val="num" w:pos="360"/>
        </w:tabs>
        <w:ind w:left="360" w:hanging="360"/>
      </w:pPr>
      <w:rPr>
        <w:rFonts w:ascii="Arial" w:hAnsi="Arial" w:cs="Times New Roman" w:hint="default"/>
        <w:b/>
        <w:bCs/>
        <w:sz w:val="24"/>
        <w:szCs w:val="24"/>
      </w:rPr>
    </w:lvl>
    <w:lvl w:ilvl="1">
      <w:start w:val="1"/>
      <w:numFmt w:val="lowerLetter"/>
      <w:lvlText w:val="%2."/>
      <w:lvlJc w:val="left"/>
      <w:pPr>
        <w:tabs>
          <w:tab w:val="num" w:pos="1080"/>
        </w:tabs>
        <w:ind w:left="1080" w:hanging="360"/>
      </w:pPr>
      <w:rPr>
        <w:rFonts w:cs="Times New Roman" w:hint="default"/>
      </w:rPr>
    </w:lvl>
    <w:lvl w:ilvl="2">
      <w:start w:val="1"/>
      <w:numFmt w:val="lowerRoman"/>
      <w:lvlText w:val="%3."/>
      <w:lvlJc w:val="right"/>
      <w:pPr>
        <w:tabs>
          <w:tab w:val="num" w:pos="1800"/>
        </w:tabs>
        <w:ind w:left="1800" w:hanging="180"/>
      </w:pPr>
      <w:rPr>
        <w:rFonts w:cs="Times New Roman" w:hint="default"/>
      </w:rPr>
    </w:lvl>
    <w:lvl w:ilvl="3">
      <w:start w:val="1"/>
      <w:numFmt w:val="decimal"/>
      <w:lvlText w:val="%4."/>
      <w:lvlJc w:val="left"/>
      <w:pPr>
        <w:tabs>
          <w:tab w:val="num" w:pos="2520"/>
        </w:tabs>
        <w:ind w:left="252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right"/>
      <w:pPr>
        <w:tabs>
          <w:tab w:val="num" w:pos="3960"/>
        </w:tabs>
        <w:ind w:left="3960" w:hanging="180"/>
      </w:pPr>
      <w:rPr>
        <w:rFonts w:cs="Times New Roman" w:hint="default"/>
      </w:rPr>
    </w:lvl>
    <w:lvl w:ilvl="6">
      <w:start w:val="1"/>
      <w:numFmt w:val="decimal"/>
      <w:lvlText w:val="%7."/>
      <w:lvlJc w:val="left"/>
      <w:pPr>
        <w:tabs>
          <w:tab w:val="num" w:pos="4680"/>
        </w:tabs>
        <w:ind w:left="4680" w:hanging="360"/>
      </w:pPr>
      <w:rPr>
        <w:rFonts w:cs="Times New Roman" w:hint="default"/>
      </w:rPr>
    </w:lvl>
    <w:lvl w:ilvl="7">
      <w:start w:val="1"/>
      <w:numFmt w:val="lowerLetter"/>
      <w:lvlText w:val="%8."/>
      <w:lvlJc w:val="left"/>
      <w:pPr>
        <w:tabs>
          <w:tab w:val="num" w:pos="5400"/>
        </w:tabs>
        <w:ind w:left="5400" w:hanging="360"/>
      </w:pPr>
      <w:rPr>
        <w:rFonts w:cs="Times New Roman" w:hint="default"/>
      </w:rPr>
    </w:lvl>
    <w:lvl w:ilvl="8">
      <w:start w:val="1"/>
      <w:numFmt w:val="lowerRoman"/>
      <w:lvlText w:val="%9."/>
      <w:lvlJc w:val="right"/>
      <w:pPr>
        <w:tabs>
          <w:tab w:val="num" w:pos="6120"/>
        </w:tabs>
        <w:ind w:left="6120" w:hanging="180"/>
      </w:pPr>
      <w:rPr>
        <w:rFonts w:cs="Times New Roman" w:hint="default"/>
      </w:rPr>
    </w:lvl>
  </w:abstractNum>
  <w:abstractNum w:abstractNumId="27" w15:restartNumberingAfterBreak="0">
    <w:nsid w:val="53F63C47"/>
    <w:multiLevelType w:val="hybridMultilevel"/>
    <w:tmpl w:val="5BC2A516"/>
    <w:lvl w:ilvl="0" w:tplc="221E5C6E">
      <w:start w:val="1"/>
      <w:numFmt w:val="bullet"/>
      <w:pStyle w:val="Bulletlevel2"/>
      <w:lvlText w:val="-"/>
      <w:lvlJc w:val="left"/>
      <w:pPr>
        <w:ind w:left="927" w:hanging="360"/>
      </w:pPr>
      <w:rPr>
        <w:rFonts w:ascii="Berlin Sans FB" w:hAnsi="Berlin Sans FB" w:hint="default"/>
        <w:color w:val="215868"/>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558176F0"/>
    <w:multiLevelType w:val="multilevel"/>
    <w:tmpl w:val="E7125E0C"/>
    <w:lvl w:ilvl="0">
      <w:start w:val="1"/>
      <w:numFmt w:val="decimal"/>
      <w:suff w:val="space"/>
      <w:lvlText w:val="Chapter %1"/>
      <w:lvlJc w:val="left"/>
      <w:pPr>
        <w:ind w:left="0" w:firstLine="0"/>
      </w:pPr>
      <w:rPr>
        <w:rFonts w:ascii="Arial Narrow" w:hAnsi="Arial Narrow" w:cs="Arial Narrow" w:hint="default"/>
        <w:b/>
        <w:bCs/>
        <w:i w:val="0"/>
        <w:iCs w:val="0"/>
        <w:caps w:val="0"/>
        <w:u w:val="single"/>
      </w:rPr>
    </w:lvl>
    <w:lvl w:ilvl="1">
      <w:start w:val="1"/>
      <w:numFmt w:val="decimal"/>
      <w:lvlText w:val="%1.%2"/>
      <w:lvlJc w:val="left"/>
      <w:pPr>
        <w:tabs>
          <w:tab w:val="num" w:pos="567"/>
        </w:tabs>
        <w:ind w:left="0" w:firstLine="0"/>
      </w:pPr>
      <w:rPr>
        <w:rFonts w:cs="Times New Roman" w:hint="default"/>
        <w:b/>
        <w:bCs/>
        <w:i w:val="0"/>
        <w:iCs w:val="0"/>
      </w:rPr>
    </w:lvl>
    <w:lvl w:ilvl="2">
      <w:start w:val="1"/>
      <w:numFmt w:val="decimal"/>
      <w:lvlText w:val="%1.%2.%3"/>
      <w:lvlJc w:val="left"/>
      <w:pPr>
        <w:tabs>
          <w:tab w:val="num" w:pos="851"/>
        </w:tabs>
        <w:ind w:left="0" w:firstLine="0"/>
      </w:pPr>
      <w:rPr>
        <w:rFonts w:ascii="Tahoma" w:hAnsi="Tahoma" w:cs="Tahoma" w:hint="default"/>
        <w:b w:val="0"/>
        <w:bCs/>
        <w:i w:val="0"/>
        <w:iCs w:val="0"/>
        <w:sz w:val="22"/>
        <w:szCs w:val="22"/>
      </w:rPr>
    </w:lvl>
    <w:lvl w:ilvl="3">
      <w:start w:val="1"/>
      <w:numFmt w:val="decimal"/>
      <w:lvlText w:val="%4."/>
      <w:lvlJc w:val="left"/>
      <w:pPr>
        <w:tabs>
          <w:tab w:val="num" w:pos="293"/>
        </w:tabs>
        <w:ind w:left="293" w:hanging="851"/>
      </w:pPr>
      <w:rPr>
        <w:rFonts w:cs="Times New Roman" w:hint="default"/>
      </w:rPr>
    </w:lvl>
    <w:lvl w:ilvl="4">
      <w:start w:val="1"/>
      <w:numFmt w:val="lowerLetter"/>
      <w:lvlText w:val="(%5)"/>
      <w:lvlJc w:val="left"/>
      <w:pPr>
        <w:tabs>
          <w:tab w:val="num" w:pos="293"/>
        </w:tabs>
        <w:ind w:left="293" w:hanging="851"/>
      </w:pPr>
      <w:rPr>
        <w:rFonts w:cs="Times New Roman" w:hint="default"/>
      </w:rPr>
    </w:lvl>
    <w:lvl w:ilvl="5">
      <w:start w:val="1"/>
      <w:numFmt w:val="lowerRoman"/>
      <w:lvlText w:val="(%6)"/>
      <w:lvlJc w:val="left"/>
      <w:pPr>
        <w:tabs>
          <w:tab w:val="num" w:pos="293"/>
        </w:tabs>
        <w:ind w:left="293" w:hanging="851"/>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29" w15:restartNumberingAfterBreak="0">
    <w:nsid w:val="60666868"/>
    <w:multiLevelType w:val="hybridMultilevel"/>
    <w:tmpl w:val="388CC01A"/>
    <w:lvl w:ilvl="0" w:tplc="DBAE6326">
      <w:start w:val="1"/>
      <w:numFmt w:val="bullet"/>
      <w:pStyle w:val="Bulet3"/>
      <w:lvlText w:val=""/>
      <w:lvlJc w:val="left"/>
      <w:pPr>
        <w:ind w:left="2010" w:hanging="360"/>
      </w:pPr>
      <w:rPr>
        <w:rFonts w:ascii="Symbol" w:hAnsi="Symbol" w:hint="default"/>
        <w:color w:val="3C7FF5" w:themeColor="accent1" w:themeTint="99"/>
      </w:rPr>
    </w:lvl>
    <w:lvl w:ilvl="1" w:tplc="1C090003" w:tentative="1">
      <w:start w:val="1"/>
      <w:numFmt w:val="bullet"/>
      <w:lvlText w:val="o"/>
      <w:lvlJc w:val="left"/>
      <w:pPr>
        <w:ind w:left="2730" w:hanging="360"/>
      </w:pPr>
      <w:rPr>
        <w:rFonts w:ascii="Courier New" w:hAnsi="Courier New" w:cs="Courier New" w:hint="default"/>
      </w:rPr>
    </w:lvl>
    <w:lvl w:ilvl="2" w:tplc="1C090005" w:tentative="1">
      <w:start w:val="1"/>
      <w:numFmt w:val="bullet"/>
      <w:lvlText w:val=""/>
      <w:lvlJc w:val="left"/>
      <w:pPr>
        <w:ind w:left="3450" w:hanging="360"/>
      </w:pPr>
      <w:rPr>
        <w:rFonts w:ascii="Wingdings" w:hAnsi="Wingdings" w:hint="default"/>
      </w:rPr>
    </w:lvl>
    <w:lvl w:ilvl="3" w:tplc="1C090001" w:tentative="1">
      <w:start w:val="1"/>
      <w:numFmt w:val="bullet"/>
      <w:lvlText w:val=""/>
      <w:lvlJc w:val="left"/>
      <w:pPr>
        <w:ind w:left="4170" w:hanging="360"/>
      </w:pPr>
      <w:rPr>
        <w:rFonts w:ascii="Symbol" w:hAnsi="Symbol" w:hint="default"/>
      </w:rPr>
    </w:lvl>
    <w:lvl w:ilvl="4" w:tplc="1C090003" w:tentative="1">
      <w:start w:val="1"/>
      <w:numFmt w:val="bullet"/>
      <w:lvlText w:val="o"/>
      <w:lvlJc w:val="left"/>
      <w:pPr>
        <w:ind w:left="4890" w:hanging="360"/>
      </w:pPr>
      <w:rPr>
        <w:rFonts w:ascii="Courier New" w:hAnsi="Courier New" w:cs="Courier New" w:hint="default"/>
      </w:rPr>
    </w:lvl>
    <w:lvl w:ilvl="5" w:tplc="1C090005" w:tentative="1">
      <w:start w:val="1"/>
      <w:numFmt w:val="bullet"/>
      <w:lvlText w:val=""/>
      <w:lvlJc w:val="left"/>
      <w:pPr>
        <w:ind w:left="5610" w:hanging="360"/>
      </w:pPr>
      <w:rPr>
        <w:rFonts w:ascii="Wingdings" w:hAnsi="Wingdings" w:hint="default"/>
      </w:rPr>
    </w:lvl>
    <w:lvl w:ilvl="6" w:tplc="1C090001" w:tentative="1">
      <w:start w:val="1"/>
      <w:numFmt w:val="bullet"/>
      <w:lvlText w:val=""/>
      <w:lvlJc w:val="left"/>
      <w:pPr>
        <w:ind w:left="6330" w:hanging="360"/>
      </w:pPr>
      <w:rPr>
        <w:rFonts w:ascii="Symbol" w:hAnsi="Symbol" w:hint="default"/>
      </w:rPr>
    </w:lvl>
    <w:lvl w:ilvl="7" w:tplc="1C090003" w:tentative="1">
      <w:start w:val="1"/>
      <w:numFmt w:val="bullet"/>
      <w:lvlText w:val="o"/>
      <w:lvlJc w:val="left"/>
      <w:pPr>
        <w:ind w:left="7050" w:hanging="360"/>
      </w:pPr>
      <w:rPr>
        <w:rFonts w:ascii="Courier New" w:hAnsi="Courier New" w:cs="Courier New" w:hint="default"/>
      </w:rPr>
    </w:lvl>
    <w:lvl w:ilvl="8" w:tplc="1C090005" w:tentative="1">
      <w:start w:val="1"/>
      <w:numFmt w:val="bullet"/>
      <w:lvlText w:val=""/>
      <w:lvlJc w:val="left"/>
      <w:pPr>
        <w:ind w:left="7770" w:hanging="360"/>
      </w:pPr>
      <w:rPr>
        <w:rFonts w:ascii="Wingdings" w:hAnsi="Wingdings" w:hint="default"/>
      </w:rPr>
    </w:lvl>
  </w:abstractNum>
  <w:abstractNum w:abstractNumId="30" w15:restartNumberingAfterBreak="0">
    <w:nsid w:val="60876748"/>
    <w:multiLevelType w:val="multilevel"/>
    <w:tmpl w:val="1C09001D"/>
    <w:lvl w:ilvl="0">
      <w:start w:val="1"/>
      <w:numFmt w:val="bullet"/>
      <w:lvlText w:val=""/>
      <w:lvlJc w:val="left"/>
      <w:pPr>
        <w:ind w:left="360" w:hanging="360"/>
      </w:pPr>
      <w:rPr>
        <w:rFonts w:ascii="Wingdings" w:hAnsi="Wingdings" w:hint="default"/>
        <w:color w:val="B2211C" w:themeColor="accen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3B30D19"/>
    <w:multiLevelType w:val="multilevel"/>
    <w:tmpl w:val="0E1806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BE15AB"/>
    <w:multiLevelType w:val="multilevel"/>
    <w:tmpl w:val="B1FEF5EE"/>
    <w:lvl w:ilvl="0">
      <w:start w:val="1"/>
      <w:numFmt w:val="decimal"/>
      <w:pStyle w:val="NumberedParagraph-BulletelistLeft0Firstline0"/>
      <w:lvlText w:val="%1."/>
      <w:lvlJc w:val="right"/>
      <w:pPr>
        <w:tabs>
          <w:tab w:val="num" w:pos="720"/>
        </w:tabs>
        <w:ind w:left="720" w:hanging="360"/>
      </w:pPr>
      <w:rPr>
        <w:rFonts w:hint="default"/>
        <w:b w:val="0"/>
      </w:rPr>
    </w:lvl>
    <w:lvl w:ilvl="1">
      <w:start w:val="1"/>
      <w:numFmt w:val="lowerLetter"/>
      <w:lvlText w:val="(%2)"/>
      <w:lvlJc w:val="right"/>
      <w:pPr>
        <w:tabs>
          <w:tab w:val="num" w:pos="1325"/>
        </w:tabs>
        <w:ind w:left="1325" w:hanging="360"/>
      </w:pPr>
      <w:rPr>
        <w:rFonts w:hint="default"/>
        <w:b w:val="0"/>
      </w:rPr>
    </w:lvl>
    <w:lvl w:ilvl="2">
      <w:start w:val="1"/>
      <w:numFmt w:val="lowerRoman"/>
      <w:lvlText w:val="(%3)"/>
      <w:lvlJc w:val="right"/>
      <w:pPr>
        <w:tabs>
          <w:tab w:val="num" w:pos="1872"/>
        </w:tabs>
        <w:ind w:left="1872" w:hanging="360"/>
      </w:pPr>
      <w:rPr>
        <w:rFonts w:hint="default"/>
        <w:b w:val="0"/>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3" w15:restartNumberingAfterBreak="0">
    <w:nsid w:val="6D7500D5"/>
    <w:multiLevelType w:val="multilevel"/>
    <w:tmpl w:val="ECFC1726"/>
    <w:lvl w:ilvl="0">
      <w:start w:val="1"/>
      <w:numFmt w:val="lowerLetter"/>
      <w:pStyle w:val="LetteredList"/>
      <w:lvlText w:val="(%1)"/>
      <w:lvlJc w:val="left"/>
      <w:pPr>
        <w:tabs>
          <w:tab w:val="num" w:pos="1440"/>
        </w:tabs>
        <w:ind w:left="1440"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728"/>
        </w:tabs>
        <w:ind w:left="1728"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2880"/>
        </w:tabs>
        <w:ind w:left="2880" w:hanging="720"/>
      </w:pPr>
      <w:rPr>
        <w:rFonts w:hint="default"/>
      </w:rPr>
    </w:lvl>
    <w:lvl w:ilvl="3">
      <w:start w:val="1"/>
      <w:numFmt w:val="lowerLetter"/>
      <w:lvlText w:val="%4."/>
      <w:lvlJc w:val="left"/>
      <w:pPr>
        <w:tabs>
          <w:tab w:val="num" w:pos="3600"/>
        </w:tabs>
        <w:ind w:left="3600" w:hanging="72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4" w15:restartNumberingAfterBreak="0">
    <w:nsid w:val="6FB258AC"/>
    <w:multiLevelType w:val="hybridMultilevel"/>
    <w:tmpl w:val="22F0AA8C"/>
    <w:lvl w:ilvl="0" w:tplc="5A4EDE1C">
      <w:start w:val="1"/>
      <w:numFmt w:val="bullet"/>
      <w:lvlText w:val=""/>
      <w:lvlJc w:val="left"/>
      <w:pPr>
        <w:ind w:left="360" w:hanging="360"/>
      </w:pPr>
      <w:rPr>
        <w:rFonts w:ascii="Wingdings" w:hAnsi="Wingdings" w:hint="default"/>
        <w:color w:val="B2211C" w:themeColor="accent2"/>
      </w:rPr>
    </w:lvl>
    <w:lvl w:ilvl="1" w:tplc="80802F46">
      <w:start w:val="1"/>
      <w:numFmt w:val="bullet"/>
      <w:lvlText w:val="­"/>
      <w:lvlJc w:val="left"/>
      <w:pPr>
        <w:ind w:left="2160" w:hanging="360"/>
      </w:pPr>
      <w:rPr>
        <w:rFonts w:ascii="Courier New" w:hAnsi="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5" w15:restartNumberingAfterBreak="0">
    <w:nsid w:val="756B4984"/>
    <w:multiLevelType w:val="hybridMultilevel"/>
    <w:tmpl w:val="40A44036"/>
    <w:lvl w:ilvl="0" w:tplc="F5F661F6">
      <w:start w:val="1"/>
      <w:numFmt w:val="bullet"/>
      <w:pStyle w:val="Bullet2"/>
      <w:lvlText w:val=""/>
      <w:lvlJc w:val="left"/>
      <w:pPr>
        <w:ind w:left="1477" w:hanging="360"/>
      </w:pPr>
      <w:rPr>
        <w:rFonts w:ascii="Symbol" w:hAnsi="Symbol" w:hint="default"/>
        <w:color w:val="062F79" w:themeColor="accent1" w:themeShade="BF"/>
        <w:sz w:val="18"/>
      </w:rPr>
    </w:lvl>
    <w:lvl w:ilvl="1" w:tplc="1FB82198">
      <w:start w:val="1"/>
      <w:numFmt w:val="bullet"/>
      <w:pStyle w:val="Bullet2"/>
      <w:lvlText w:val="o"/>
      <w:lvlJc w:val="left"/>
      <w:pPr>
        <w:ind w:left="1636"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6" w15:restartNumberingAfterBreak="0">
    <w:nsid w:val="76CE1DAB"/>
    <w:multiLevelType w:val="multilevel"/>
    <w:tmpl w:val="0C847948"/>
    <w:lvl w:ilvl="0">
      <w:start w:val="1"/>
      <w:numFmt w:val="bullet"/>
      <w:pStyle w:val="BulletlistProbe"/>
      <w:lvlText w:val=""/>
      <w:lvlJc w:val="left"/>
      <w:pPr>
        <w:ind w:left="360" w:hanging="360"/>
      </w:pPr>
      <w:rPr>
        <w:rFonts w:ascii="Wingdings" w:hAnsi="Wingdings" w:hint="default"/>
        <w:color w:val="B2211C" w:themeColor="accent2"/>
      </w:rPr>
    </w:lvl>
    <w:lvl w:ilvl="1">
      <w:start w:val="1"/>
      <w:numFmt w:val="bullet"/>
      <w:lvlText w:val="─"/>
      <w:lvlJc w:val="left"/>
      <w:pPr>
        <w:tabs>
          <w:tab w:val="num" w:pos="1134"/>
        </w:tabs>
        <w:ind w:left="1134" w:hanging="567"/>
      </w:pPr>
      <w:rPr>
        <w:rFonts w:ascii="Times New Roman" w:hAnsi="Times New Roman" w:hint="default"/>
        <w:color w:val="006666"/>
        <w:sz w:val="20"/>
      </w:rPr>
    </w:lvl>
    <w:lvl w:ilvl="2">
      <w:start w:val="1"/>
      <w:numFmt w:val="bullet"/>
      <w:pStyle w:val="Bulletlistlevel3"/>
      <w:lvlText w:val=""/>
      <w:lvlJc w:val="left"/>
      <w:pPr>
        <w:tabs>
          <w:tab w:val="num" w:pos="1701"/>
        </w:tabs>
        <w:ind w:left="1701" w:hanging="567"/>
      </w:pPr>
      <w:rPr>
        <w:rFonts w:ascii="Wingdings" w:hAnsi="Wingdings" w:hint="default"/>
        <w:color w:val="006666"/>
      </w:rPr>
    </w:lvl>
    <w:lvl w:ilvl="3">
      <w:start w:val="1"/>
      <w:numFmt w:val="bullet"/>
      <w:lvlText w:val="▫"/>
      <w:lvlJc w:val="left"/>
      <w:pPr>
        <w:tabs>
          <w:tab w:val="num" w:pos="3260"/>
        </w:tabs>
        <w:ind w:left="3260" w:hanging="567"/>
      </w:pPr>
      <w:rPr>
        <w:rFonts w:ascii="Tahoma" w:hAnsi="Tahoma" w:hint="default"/>
      </w:rPr>
    </w:lvl>
    <w:lvl w:ilvl="4">
      <w:start w:val="1"/>
      <w:numFmt w:val="bullet"/>
      <w:lvlText w:val="▫"/>
      <w:lvlJc w:val="left"/>
      <w:pPr>
        <w:tabs>
          <w:tab w:val="num" w:pos="3337"/>
        </w:tabs>
        <w:ind w:left="3260" w:hanging="283"/>
      </w:pPr>
      <w:rPr>
        <w:rFonts w:ascii="Tahoma" w:hAnsi="Tahoma" w:hint="default"/>
      </w:rPr>
    </w:lvl>
    <w:lvl w:ilvl="5">
      <w:start w:val="1"/>
      <w:numFmt w:val="lowerRoman"/>
      <w:lvlText w:val="(%6)"/>
      <w:lvlJc w:val="left"/>
      <w:pPr>
        <w:tabs>
          <w:tab w:val="num" w:pos="3512"/>
        </w:tabs>
        <w:ind w:left="3152" w:hanging="360"/>
      </w:pPr>
      <w:rPr>
        <w:rFonts w:cs="Times New Roman" w:hint="default"/>
      </w:rPr>
    </w:lvl>
    <w:lvl w:ilvl="6">
      <w:start w:val="1"/>
      <w:numFmt w:val="decimal"/>
      <w:pStyle w:val="Questionlevel1"/>
      <w:lvlText w:val="%7."/>
      <w:lvlJc w:val="left"/>
      <w:pPr>
        <w:tabs>
          <w:tab w:val="num" w:pos="3512"/>
        </w:tabs>
        <w:ind w:left="3512" w:hanging="360"/>
      </w:pPr>
      <w:rPr>
        <w:rFonts w:cs="Times New Roman" w:hint="default"/>
      </w:rPr>
    </w:lvl>
    <w:lvl w:ilvl="7">
      <w:start w:val="1"/>
      <w:numFmt w:val="lowerLetter"/>
      <w:lvlRestart w:val="0"/>
      <w:lvlText w:val="(%8)"/>
      <w:lvlJc w:val="left"/>
      <w:pPr>
        <w:tabs>
          <w:tab w:val="num" w:pos="1134"/>
        </w:tabs>
        <w:ind w:left="1134" w:hanging="567"/>
      </w:pPr>
      <w:rPr>
        <w:rFonts w:cs="Times New Roman" w:hint="default"/>
      </w:rPr>
    </w:lvl>
    <w:lvl w:ilvl="8">
      <w:start w:val="1"/>
      <w:numFmt w:val="lowerRoman"/>
      <w:lvlText w:val="%9."/>
      <w:lvlJc w:val="left"/>
      <w:pPr>
        <w:tabs>
          <w:tab w:val="num" w:pos="4592"/>
        </w:tabs>
        <w:ind w:left="4232" w:hanging="360"/>
      </w:pPr>
      <w:rPr>
        <w:rFonts w:cs="Times New Roman" w:hint="default"/>
      </w:rPr>
    </w:lvl>
  </w:abstractNum>
  <w:abstractNum w:abstractNumId="37" w15:restartNumberingAfterBreak="0">
    <w:nsid w:val="77F13A4C"/>
    <w:multiLevelType w:val="hybridMultilevel"/>
    <w:tmpl w:val="5AD27DAC"/>
    <w:lvl w:ilvl="0" w:tplc="DC867A36">
      <w:start w:val="1"/>
      <w:numFmt w:val="bullet"/>
      <w:pStyle w:val="Bullet5"/>
      <w:lvlText w:val=""/>
      <w:lvlJc w:val="left"/>
      <w:pPr>
        <w:ind w:left="3960" w:hanging="360"/>
      </w:pPr>
      <w:rPr>
        <w:rFonts w:ascii="Symbol" w:hAnsi="Symbol" w:hint="default"/>
        <w:color w:val="BED4FB" w:themeColor="accent1" w:themeTint="33"/>
      </w:rPr>
    </w:lvl>
    <w:lvl w:ilvl="1" w:tplc="1C090003" w:tentative="1">
      <w:start w:val="1"/>
      <w:numFmt w:val="bullet"/>
      <w:lvlText w:val="o"/>
      <w:lvlJc w:val="left"/>
      <w:pPr>
        <w:ind w:left="4680" w:hanging="360"/>
      </w:pPr>
      <w:rPr>
        <w:rFonts w:ascii="Courier New" w:hAnsi="Courier New" w:cs="Courier New" w:hint="default"/>
      </w:rPr>
    </w:lvl>
    <w:lvl w:ilvl="2" w:tplc="1C090005" w:tentative="1">
      <w:start w:val="1"/>
      <w:numFmt w:val="bullet"/>
      <w:lvlText w:val=""/>
      <w:lvlJc w:val="left"/>
      <w:pPr>
        <w:ind w:left="5400" w:hanging="360"/>
      </w:pPr>
      <w:rPr>
        <w:rFonts w:ascii="Wingdings" w:hAnsi="Wingdings" w:hint="default"/>
      </w:rPr>
    </w:lvl>
    <w:lvl w:ilvl="3" w:tplc="1C090001" w:tentative="1">
      <w:start w:val="1"/>
      <w:numFmt w:val="bullet"/>
      <w:lvlText w:val=""/>
      <w:lvlJc w:val="left"/>
      <w:pPr>
        <w:ind w:left="6120" w:hanging="360"/>
      </w:pPr>
      <w:rPr>
        <w:rFonts w:ascii="Symbol" w:hAnsi="Symbol" w:hint="default"/>
      </w:rPr>
    </w:lvl>
    <w:lvl w:ilvl="4" w:tplc="1C090003" w:tentative="1">
      <w:start w:val="1"/>
      <w:numFmt w:val="bullet"/>
      <w:lvlText w:val="o"/>
      <w:lvlJc w:val="left"/>
      <w:pPr>
        <w:ind w:left="6840" w:hanging="360"/>
      </w:pPr>
      <w:rPr>
        <w:rFonts w:ascii="Courier New" w:hAnsi="Courier New" w:cs="Courier New" w:hint="default"/>
      </w:rPr>
    </w:lvl>
    <w:lvl w:ilvl="5" w:tplc="1C090005" w:tentative="1">
      <w:start w:val="1"/>
      <w:numFmt w:val="bullet"/>
      <w:lvlText w:val=""/>
      <w:lvlJc w:val="left"/>
      <w:pPr>
        <w:ind w:left="7560" w:hanging="360"/>
      </w:pPr>
      <w:rPr>
        <w:rFonts w:ascii="Wingdings" w:hAnsi="Wingdings" w:hint="default"/>
      </w:rPr>
    </w:lvl>
    <w:lvl w:ilvl="6" w:tplc="1C090001" w:tentative="1">
      <w:start w:val="1"/>
      <w:numFmt w:val="bullet"/>
      <w:lvlText w:val=""/>
      <w:lvlJc w:val="left"/>
      <w:pPr>
        <w:ind w:left="8280" w:hanging="360"/>
      </w:pPr>
      <w:rPr>
        <w:rFonts w:ascii="Symbol" w:hAnsi="Symbol" w:hint="default"/>
      </w:rPr>
    </w:lvl>
    <w:lvl w:ilvl="7" w:tplc="1C090003" w:tentative="1">
      <w:start w:val="1"/>
      <w:numFmt w:val="bullet"/>
      <w:lvlText w:val="o"/>
      <w:lvlJc w:val="left"/>
      <w:pPr>
        <w:ind w:left="9000" w:hanging="360"/>
      </w:pPr>
      <w:rPr>
        <w:rFonts w:ascii="Courier New" w:hAnsi="Courier New" w:cs="Courier New" w:hint="default"/>
      </w:rPr>
    </w:lvl>
    <w:lvl w:ilvl="8" w:tplc="1C090005" w:tentative="1">
      <w:start w:val="1"/>
      <w:numFmt w:val="bullet"/>
      <w:lvlText w:val=""/>
      <w:lvlJc w:val="left"/>
      <w:pPr>
        <w:ind w:left="9720" w:hanging="360"/>
      </w:pPr>
      <w:rPr>
        <w:rFonts w:ascii="Wingdings" w:hAnsi="Wingdings" w:hint="default"/>
      </w:rPr>
    </w:lvl>
  </w:abstractNum>
  <w:abstractNum w:abstractNumId="38" w15:restartNumberingAfterBreak="0">
    <w:nsid w:val="7A8938E6"/>
    <w:multiLevelType w:val="multilevel"/>
    <w:tmpl w:val="DD607090"/>
    <w:lvl w:ilvl="0">
      <w:start w:val="1"/>
      <w:numFmt w:val="decimal"/>
      <w:pStyle w:val="Casestudynumbered"/>
      <w:lvlText w:val="%1."/>
      <w:lvlJc w:val="left"/>
      <w:pPr>
        <w:tabs>
          <w:tab w:val="num" w:pos="567"/>
        </w:tabs>
        <w:ind w:left="567" w:hanging="567"/>
      </w:pPr>
      <w:rPr>
        <w:rFonts w:cs="Times New Roman"/>
      </w:rPr>
    </w:lvl>
    <w:lvl w:ilvl="1">
      <w:start w:val="1"/>
      <w:numFmt w:val="decimal"/>
      <w:lvlText w:val="%1.%2"/>
      <w:lvlJc w:val="left"/>
      <w:pPr>
        <w:tabs>
          <w:tab w:val="num" w:pos="1134"/>
        </w:tabs>
        <w:ind w:left="1134" w:hanging="567"/>
      </w:pPr>
      <w:rPr>
        <w:rFonts w:cs="Times New Roman" w:hint="default"/>
      </w:rPr>
    </w:lvl>
    <w:lvl w:ilvl="2">
      <w:start w:val="1"/>
      <w:numFmt w:val="decimal"/>
      <w:lvlText w:val="%1.%2.%3"/>
      <w:lvlJc w:val="left"/>
      <w:pPr>
        <w:tabs>
          <w:tab w:val="num" w:pos="1701"/>
        </w:tabs>
        <w:ind w:left="1701" w:hanging="567"/>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3915"/>
        </w:tabs>
        <w:ind w:left="3402" w:hanging="567"/>
      </w:pPr>
      <w:rPr>
        <w:rFonts w:cs="Times New Roman" w:hint="default"/>
      </w:rPr>
    </w:lvl>
    <w:lvl w:ilvl="5">
      <w:start w:val="1"/>
      <w:numFmt w:val="decimal"/>
      <w:lvlText w:val="%1.%2.%3.%4.%5.%6"/>
      <w:lvlJc w:val="left"/>
      <w:pPr>
        <w:tabs>
          <w:tab w:val="num" w:pos="4482"/>
        </w:tabs>
        <w:ind w:left="3969" w:hanging="567"/>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39" w15:restartNumberingAfterBreak="0">
    <w:nsid w:val="7CD60076"/>
    <w:multiLevelType w:val="multilevel"/>
    <w:tmpl w:val="3850E2DC"/>
    <w:lvl w:ilvl="0">
      <w:start w:val="2"/>
      <w:numFmt w:val="decimal"/>
      <w:pStyle w:val="ListParagraph"/>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none"/>
      <w:lvlRestart w:val="0"/>
      <w:lvlText w:val="%1"/>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EF140D7"/>
    <w:multiLevelType w:val="hybridMultilevel"/>
    <w:tmpl w:val="B8D0BD40"/>
    <w:lvl w:ilvl="0" w:tplc="0409000F">
      <w:start w:val="1"/>
      <w:numFmt w:val="bullet"/>
      <w:pStyle w:val="PrincipleChar"/>
      <w:lvlText w:val=""/>
      <w:lvlJc w:val="left"/>
      <w:pPr>
        <w:tabs>
          <w:tab w:val="num" w:pos="-66"/>
        </w:tabs>
        <w:ind w:left="-66" w:hanging="360"/>
      </w:pPr>
      <w:rPr>
        <w:rFonts w:ascii="Wingdings" w:hAnsi="Wingdings" w:hint="default"/>
        <w:sz w:val="24"/>
      </w:rPr>
    </w:lvl>
    <w:lvl w:ilvl="1" w:tplc="A9E439A6">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num w:numId="1" w16cid:durableId="261494049">
    <w:abstractNumId w:val="11"/>
  </w:num>
  <w:num w:numId="2" w16cid:durableId="744911402">
    <w:abstractNumId w:val="4"/>
  </w:num>
  <w:num w:numId="3" w16cid:durableId="1938710935">
    <w:abstractNumId w:val="5"/>
  </w:num>
  <w:num w:numId="4" w16cid:durableId="2098863692">
    <w:abstractNumId w:val="38"/>
  </w:num>
  <w:num w:numId="5" w16cid:durableId="228806115">
    <w:abstractNumId w:val="21"/>
  </w:num>
  <w:num w:numId="6" w16cid:durableId="1799765470">
    <w:abstractNumId w:val="28"/>
  </w:num>
  <w:num w:numId="7" w16cid:durableId="453444461">
    <w:abstractNumId w:val="40"/>
  </w:num>
  <w:num w:numId="8" w16cid:durableId="662397290">
    <w:abstractNumId w:val="24"/>
  </w:num>
  <w:num w:numId="9" w16cid:durableId="916093028">
    <w:abstractNumId w:val="17"/>
  </w:num>
  <w:num w:numId="10" w16cid:durableId="1405682959">
    <w:abstractNumId w:val="36"/>
  </w:num>
  <w:num w:numId="11" w16cid:durableId="322710061">
    <w:abstractNumId w:val="15"/>
  </w:num>
  <w:num w:numId="12" w16cid:durableId="1727951135">
    <w:abstractNumId w:val="26"/>
  </w:num>
  <w:num w:numId="13" w16cid:durableId="30495711">
    <w:abstractNumId w:val="18"/>
  </w:num>
  <w:num w:numId="14" w16cid:durableId="1440560256">
    <w:abstractNumId w:val="3"/>
  </w:num>
  <w:num w:numId="15" w16cid:durableId="732510976">
    <w:abstractNumId w:val="19"/>
  </w:num>
  <w:num w:numId="16" w16cid:durableId="401878957">
    <w:abstractNumId w:val="32"/>
  </w:num>
  <w:num w:numId="17" w16cid:durableId="515770396">
    <w:abstractNumId w:val="16"/>
  </w:num>
  <w:num w:numId="18" w16cid:durableId="1233659497">
    <w:abstractNumId w:val="6"/>
  </w:num>
  <w:num w:numId="19" w16cid:durableId="174803948">
    <w:abstractNumId w:val="0"/>
  </w:num>
  <w:num w:numId="20" w16cid:durableId="122894025">
    <w:abstractNumId w:val="33"/>
  </w:num>
  <w:num w:numId="21" w16cid:durableId="725494518">
    <w:abstractNumId w:val="20"/>
  </w:num>
  <w:num w:numId="22" w16cid:durableId="906845476">
    <w:abstractNumId w:val="27"/>
  </w:num>
  <w:num w:numId="23" w16cid:durableId="1892383902">
    <w:abstractNumId w:val="13"/>
  </w:num>
  <w:num w:numId="24" w16cid:durableId="1871986808">
    <w:abstractNumId w:val="30"/>
  </w:num>
  <w:num w:numId="25" w16cid:durableId="2064406084">
    <w:abstractNumId w:val="2"/>
  </w:num>
  <w:num w:numId="26" w16cid:durableId="1692141226">
    <w:abstractNumId w:val="22"/>
  </w:num>
  <w:num w:numId="27" w16cid:durableId="1934899414">
    <w:abstractNumId w:val="14"/>
  </w:num>
  <w:num w:numId="28" w16cid:durableId="563492033">
    <w:abstractNumId w:val="39"/>
  </w:num>
  <w:num w:numId="29" w16cid:durableId="1394621389">
    <w:abstractNumId w:val="25"/>
  </w:num>
  <w:num w:numId="30" w16cid:durableId="1333144085">
    <w:abstractNumId w:val="7"/>
  </w:num>
  <w:num w:numId="31" w16cid:durableId="1342506931">
    <w:abstractNumId w:val="31"/>
  </w:num>
  <w:num w:numId="32" w16cid:durableId="1350331869">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Switzer" w:hAnsi="Switzer" w:cs="Times New Roman" w:hint="default"/>
          <w:color w:val="0840A3" w:themeColor="accent1"/>
          <w:sz w:val="24"/>
          <w:szCs w:val="24"/>
        </w:rPr>
      </w:lvl>
    </w:lvlOverride>
    <w:lvlOverride w:ilvl="2">
      <w:lvl w:ilvl="2">
        <w:start w:val="1"/>
        <w:numFmt w:val="decimal"/>
        <w:pStyle w:val="ProbeNormalChar"/>
        <w:lvlText w:val="%1.%2.%3"/>
        <w:lvlJc w:val="left"/>
        <w:pPr>
          <w:tabs>
            <w:tab w:val="num" w:pos="737"/>
          </w:tabs>
          <w:ind w:left="737" w:hanging="737"/>
        </w:pPr>
        <w:rPr>
          <w:rFonts w:ascii="Switzer" w:hAnsi="Switzer"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33" w16cid:durableId="2103529240">
    <w:abstractNumId w:val="34"/>
  </w:num>
  <w:num w:numId="34" w16cid:durableId="935987952">
    <w:abstractNumId w:val="8"/>
  </w:num>
  <w:num w:numId="35" w16cid:durableId="1287661324">
    <w:abstractNumId w:val="9"/>
  </w:num>
  <w:num w:numId="36" w16cid:durableId="1506285684">
    <w:abstractNumId w:val="35"/>
  </w:num>
  <w:num w:numId="37" w16cid:durableId="1208759609">
    <w:abstractNumId w:val="11"/>
  </w:num>
  <w:num w:numId="38" w16cid:durableId="612516226">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0"/>
          <w:szCs w:val="20"/>
        </w:rPr>
      </w:lvl>
    </w:lvlOverride>
    <w:lvlOverride w:ilvl="2">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39" w16cid:durableId="1861628504">
    <w:abstractNumId w:val="10"/>
  </w:num>
  <w:num w:numId="40" w16cid:durableId="103817904">
    <w:abstractNumId w:val="1"/>
  </w:num>
  <w:num w:numId="41" w16cid:durableId="446776700">
    <w:abstractNumId w:val="12"/>
  </w:num>
  <w:num w:numId="42" w16cid:durableId="1457138826">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0"/>
          <w:szCs w:val="20"/>
        </w:rPr>
      </w:lvl>
    </w:lvlOverride>
    <w:lvlOverride w:ilvl="2">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43" w16cid:durableId="1344674509">
    <w:abstractNumId w:val="29"/>
  </w:num>
  <w:num w:numId="44" w16cid:durableId="1867016480">
    <w:abstractNumId w:val="23"/>
  </w:num>
  <w:num w:numId="45" w16cid:durableId="853543334">
    <w:abstractNumId w:val="37"/>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e Rossouw">
    <w15:presenceInfo w15:providerId="None" w15:userId="Christine Rossouw"/>
  </w15:person>
  <w15:person w15:author="Christiaan Steyn">
    <w15:presenceInfo w15:providerId="AD" w15:userId="S::Christiaan.Steyn@adaptit.com::683a94c9-0a1e-44ec-880b-b8e259f0fa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clickAndTypeStyle w:val="TOC4"/>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0F5"/>
    <w:rsid w:val="00000403"/>
    <w:rsid w:val="0000155B"/>
    <w:rsid w:val="0000159F"/>
    <w:rsid w:val="00001FD5"/>
    <w:rsid w:val="00002CF5"/>
    <w:rsid w:val="00002E05"/>
    <w:rsid w:val="000031D3"/>
    <w:rsid w:val="00003363"/>
    <w:rsid w:val="0000395F"/>
    <w:rsid w:val="0000411C"/>
    <w:rsid w:val="000049DB"/>
    <w:rsid w:val="00004F77"/>
    <w:rsid w:val="00005436"/>
    <w:rsid w:val="00005459"/>
    <w:rsid w:val="00006032"/>
    <w:rsid w:val="000060A0"/>
    <w:rsid w:val="0000643F"/>
    <w:rsid w:val="00006969"/>
    <w:rsid w:val="00006AE5"/>
    <w:rsid w:val="00006F83"/>
    <w:rsid w:val="0000788E"/>
    <w:rsid w:val="00007956"/>
    <w:rsid w:val="00007C31"/>
    <w:rsid w:val="00007CF4"/>
    <w:rsid w:val="00007F48"/>
    <w:rsid w:val="00010479"/>
    <w:rsid w:val="0001131E"/>
    <w:rsid w:val="000119A5"/>
    <w:rsid w:val="00011AE7"/>
    <w:rsid w:val="00011C6C"/>
    <w:rsid w:val="000121A0"/>
    <w:rsid w:val="00012300"/>
    <w:rsid w:val="00012753"/>
    <w:rsid w:val="0001298D"/>
    <w:rsid w:val="00012B93"/>
    <w:rsid w:val="00012D92"/>
    <w:rsid w:val="00012E5D"/>
    <w:rsid w:val="000134CD"/>
    <w:rsid w:val="0001378A"/>
    <w:rsid w:val="00013F18"/>
    <w:rsid w:val="0001464C"/>
    <w:rsid w:val="00015361"/>
    <w:rsid w:val="00015656"/>
    <w:rsid w:val="00015A72"/>
    <w:rsid w:val="00015B29"/>
    <w:rsid w:val="00015B74"/>
    <w:rsid w:val="00016545"/>
    <w:rsid w:val="00016791"/>
    <w:rsid w:val="00016849"/>
    <w:rsid w:val="000173E7"/>
    <w:rsid w:val="0001779D"/>
    <w:rsid w:val="00017946"/>
    <w:rsid w:val="000202E1"/>
    <w:rsid w:val="00020358"/>
    <w:rsid w:val="00020796"/>
    <w:rsid w:val="000209B5"/>
    <w:rsid w:val="000209C4"/>
    <w:rsid w:val="00020BA1"/>
    <w:rsid w:val="000212DA"/>
    <w:rsid w:val="0002145C"/>
    <w:rsid w:val="000217E9"/>
    <w:rsid w:val="00022418"/>
    <w:rsid w:val="0002267E"/>
    <w:rsid w:val="0002280A"/>
    <w:rsid w:val="00022BAB"/>
    <w:rsid w:val="00022C23"/>
    <w:rsid w:val="00022C39"/>
    <w:rsid w:val="000239E2"/>
    <w:rsid w:val="000239FB"/>
    <w:rsid w:val="00023B2B"/>
    <w:rsid w:val="000240F9"/>
    <w:rsid w:val="0002463C"/>
    <w:rsid w:val="00024AAB"/>
    <w:rsid w:val="00024AED"/>
    <w:rsid w:val="00025219"/>
    <w:rsid w:val="000255B9"/>
    <w:rsid w:val="000258D4"/>
    <w:rsid w:val="00025A24"/>
    <w:rsid w:val="00025E44"/>
    <w:rsid w:val="0002604A"/>
    <w:rsid w:val="000262F7"/>
    <w:rsid w:val="00026577"/>
    <w:rsid w:val="00026615"/>
    <w:rsid w:val="000268B6"/>
    <w:rsid w:val="00026BFB"/>
    <w:rsid w:val="0002717D"/>
    <w:rsid w:val="000274C4"/>
    <w:rsid w:val="000277A3"/>
    <w:rsid w:val="00027920"/>
    <w:rsid w:val="00027B0A"/>
    <w:rsid w:val="0003072D"/>
    <w:rsid w:val="00030F61"/>
    <w:rsid w:val="00031620"/>
    <w:rsid w:val="00031AC2"/>
    <w:rsid w:val="00031D05"/>
    <w:rsid w:val="00031E73"/>
    <w:rsid w:val="000321F0"/>
    <w:rsid w:val="00032439"/>
    <w:rsid w:val="0003261E"/>
    <w:rsid w:val="000328BD"/>
    <w:rsid w:val="00032C63"/>
    <w:rsid w:val="00033A7F"/>
    <w:rsid w:val="00033DC9"/>
    <w:rsid w:val="000343C9"/>
    <w:rsid w:val="0003497C"/>
    <w:rsid w:val="00034A32"/>
    <w:rsid w:val="00035345"/>
    <w:rsid w:val="000355B8"/>
    <w:rsid w:val="00035BA8"/>
    <w:rsid w:val="00035BFA"/>
    <w:rsid w:val="0003638D"/>
    <w:rsid w:val="000365C1"/>
    <w:rsid w:val="00036642"/>
    <w:rsid w:val="000367E9"/>
    <w:rsid w:val="00036A68"/>
    <w:rsid w:val="00036A6F"/>
    <w:rsid w:val="00036EAC"/>
    <w:rsid w:val="000374EC"/>
    <w:rsid w:val="00037CB3"/>
    <w:rsid w:val="000404FB"/>
    <w:rsid w:val="00041086"/>
    <w:rsid w:val="000412DA"/>
    <w:rsid w:val="00041489"/>
    <w:rsid w:val="00041A8E"/>
    <w:rsid w:val="00041C70"/>
    <w:rsid w:val="00041D31"/>
    <w:rsid w:val="00042050"/>
    <w:rsid w:val="000420C6"/>
    <w:rsid w:val="00042228"/>
    <w:rsid w:val="00042E2F"/>
    <w:rsid w:val="0004369E"/>
    <w:rsid w:val="000436B0"/>
    <w:rsid w:val="00043C20"/>
    <w:rsid w:val="00043C62"/>
    <w:rsid w:val="00043EC2"/>
    <w:rsid w:val="000441F8"/>
    <w:rsid w:val="000445DB"/>
    <w:rsid w:val="00044684"/>
    <w:rsid w:val="00044808"/>
    <w:rsid w:val="0004482E"/>
    <w:rsid w:val="00044911"/>
    <w:rsid w:val="00044978"/>
    <w:rsid w:val="00044B1F"/>
    <w:rsid w:val="00045041"/>
    <w:rsid w:val="000453EA"/>
    <w:rsid w:val="00045529"/>
    <w:rsid w:val="00045543"/>
    <w:rsid w:val="0004561C"/>
    <w:rsid w:val="00045C97"/>
    <w:rsid w:val="00046508"/>
    <w:rsid w:val="000466DB"/>
    <w:rsid w:val="0004745C"/>
    <w:rsid w:val="000474DB"/>
    <w:rsid w:val="000475D2"/>
    <w:rsid w:val="00050579"/>
    <w:rsid w:val="0005071E"/>
    <w:rsid w:val="00050902"/>
    <w:rsid w:val="00050ABB"/>
    <w:rsid w:val="000510B1"/>
    <w:rsid w:val="00051A32"/>
    <w:rsid w:val="00051E42"/>
    <w:rsid w:val="000520FC"/>
    <w:rsid w:val="00052628"/>
    <w:rsid w:val="000535E8"/>
    <w:rsid w:val="00053803"/>
    <w:rsid w:val="000538E9"/>
    <w:rsid w:val="000545FC"/>
    <w:rsid w:val="00054C0F"/>
    <w:rsid w:val="00055A47"/>
    <w:rsid w:val="00055EA1"/>
    <w:rsid w:val="0005616F"/>
    <w:rsid w:val="000561A1"/>
    <w:rsid w:val="00056416"/>
    <w:rsid w:val="00056670"/>
    <w:rsid w:val="00056863"/>
    <w:rsid w:val="000568F8"/>
    <w:rsid w:val="00060461"/>
    <w:rsid w:val="000606C8"/>
    <w:rsid w:val="000608B2"/>
    <w:rsid w:val="00061317"/>
    <w:rsid w:val="00061418"/>
    <w:rsid w:val="00061419"/>
    <w:rsid w:val="0006142D"/>
    <w:rsid w:val="00061511"/>
    <w:rsid w:val="000618F4"/>
    <w:rsid w:val="000622A0"/>
    <w:rsid w:val="00062850"/>
    <w:rsid w:val="00062ABA"/>
    <w:rsid w:val="00062EFC"/>
    <w:rsid w:val="00063095"/>
    <w:rsid w:val="00063207"/>
    <w:rsid w:val="00063898"/>
    <w:rsid w:val="00063FEC"/>
    <w:rsid w:val="000643F8"/>
    <w:rsid w:val="00064562"/>
    <w:rsid w:val="0006470C"/>
    <w:rsid w:val="000647E0"/>
    <w:rsid w:val="00064812"/>
    <w:rsid w:val="00064AF3"/>
    <w:rsid w:val="00064BD8"/>
    <w:rsid w:val="00064CF6"/>
    <w:rsid w:val="00064F1C"/>
    <w:rsid w:val="00065A14"/>
    <w:rsid w:val="00065D1D"/>
    <w:rsid w:val="00066233"/>
    <w:rsid w:val="0006699F"/>
    <w:rsid w:val="00066F47"/>
    <w:rsid w:val="00067707"/>
    <w:rsid w:val="0006783B"/>
    <w:rsid w:val="00067E8F"/>
    <w:rsid w:val="00067F0A"/>
    <w:rsid w:val="000709A7"/>
    <w:rsid w:val="00070D6E"/>
    <w:rsid w:val="00071083"/>
    <w:rsid w:val="00071223"/>
    <w:rsid w:val="00071483"/>
    <w:rsid w:val="00071CC6"/>
    <w:rsid w:val="00071EC7"/>
    <w:rsid w:val="00071FB7"/>
    <w:rsid w:val="00072A24"/>
    <w:rsid w:val="00072AEA"/>
    <w:rsid w:val="00072BE1"/>
    <w:rsid w:val="000736B5"/>
    <w:rsid w:val="000739CB"/>
    <w:rsid w:val="00073D0C"/>
    <w:rsid w:val="00073D19"/>
    <w:rsid w:val="00073F6E"/>
    <w:rsid w:val="00074108"/>
    <w:rsid w:val="00074147"/>
    <w:rsid w:val="000743AC"/>
    <w:rsid w:val="000744DD"/>
    <w:rsid w:val="000745FD"/>
    <w:rsid w:val="00074737"/>
    <w:rsid w:val="00074ACC"/>
    <w:rsid w:val="00074AD6"/>
    <w:rsid w:val="00074C95"/>
    <w:rsid w:val="0007521C"/>
    <w:rsid w:val="00075A47"/>
    <w:rsid w:val="00075D1F"/>
    <w:rsid w:val="00075DC8"/>
    <w:rsid w:val="00075E7B"/>
    <w:rsid w:val="000761F1"/>
    <w:rsid w:val="000762F5"/>
    <w:rsid w:val="00076600"/>
    <w:rsid w:val="000766C7"/>
    <w:rsid w:val="0007728A"/>
    <w:rsid w:val="000778F6"/>
    <w:rsid w:val="000801A7"/>
    <w:rsid w:val="00080492"/>
    <w:rsid w:val="000804F2"/>
    <w:rsid w:val="0008063E"/>
    <w:rsid w:val="00080CE5"/>
    <w:rsid w:val="00080D39"/>
    <w:rsid w:val="00080EEE"/>
    <w:rsid w:val="00080F82"/>
    <w:rsid w:val="00080FCA"/>
    <w:rsid w:val="000812BB"/>
    <w:rsid w:val="000819C8"/>
    <w:rsid w:val="00081D4B"/>
    <w:rsid w:val="00081E1D"/>
    <w:rsid w:val="0008229F"/>
    <w:rsid w:val="000827CB"/>
    <w:rsid w:val="00082849"/>
    <w:rsid w:val="00082A7E"/>
    <w:rsid w:val="00082B2B"/>
    <w:rsid w:val="00082DCD"/>
    <w:rsid w:val="00083118"/>
    <w:rsid w:val="00083AFC"/>
    <w:rsid w:val="00084110"/>
    <w:rsid w:val="000846F1"/>
    <w:rsid w:val="00085BE3"/>
    <w:rsid w:val="00085D07"/>
    <w:rsid w:val="00085F80"/>
    <w:rsid w:val="0008610F"/>
    <w:rsid w:val="000869C0"/>
    <w:rsid w:val="00087099"/>
    <w:rsid w:val="00087225"/>
    <w:rsid w:val="00087431"/>
    <w:rsid w:val="00087BE5"/>
    <w:rsid w:val="00087C89"/>
    <w:rsid w:val="00087F9E"/>
    <w:rsid w:val="000900B4"/>
    <w:rsid w:val="00090152"/>
    <w:rsid w:val="000911C8"/>
    <w:rsid w:val="0009161D"/>
    <w:rsid w:val="00091749"/>
    <w:rsid w:val="00092789"/>
    <w:rsid w:val="00092CCB"/>
    <w:rsid w:val="000930DB"/>
    <w:rsid w:val="000930FF"/>
    <w:rsid w:val="00093779"/>
    <w:rsid w:val="00093B6B"/>
    <w:rsid w:val="0009405A"/>
    <w:rsid w:val="00094062"/>
    <w:rsid w:val="00094278"/>
    <w:rsid w:val="00094699"/>
    <w:rsid w:val="000946F0"/>
    <w:rsid w:val="00094818"/>
    <w:rsid w:val="00094E1B"/>
    <w:rsid w:val="00095130"/>
    <w:rsid w:val="00095248"/>
    <w:rsid w:val="00095388"/>
    <w:rsid w:val="000955E4"/>
    <w:rsid w:val="00095717"/>
    <w:rsid w:val="0009595C"/>
    <w:rsid w:val="000959B4"/>
    <w:rsid w:val="00095B86"/>
    <w:rsid w:val="00095D26"/>
    <w:rsid w:val="00096A4A"/>
    <w:rsid w:val="00096B6B"/>
    <w:rsid w:val="00096B95"/>
    <w:rsid w:val="00097C4D"/>
    <w:rsid w:val="00097E7E"/>
    <w:rsid w:val="000A10AA"/>
    <w:rsid w:val="000A16A0"/>
    <w:rsid w:val="000A1A05"/>
    <w:rsid w:val="000A1ADA"/>
    <w:rsid w:val="000A2063"/>
    <w:rsid w:val="000A216A"/>
    <w:rsid w:val="000A243E"/>
    <w:rsid w:val="000A28EE"/>
    <w:rsid w:val="000A297E"/>
    <w:rsid w:val="000A32D9"/>
    <w:rsid w:val="000A3386"/>
    <w:rsid w:val="000A346A"/>
    <w:rsid w:val="000A3BC1"/>
    <w:rsid w:val="000A4EC7"/>
    <w:rsid w:val="000A52D7"/>
    <w:rsid w:val="000A571E"/>
    <w:rsid w:val="000A580F"/>
    <w:rsid w:val="000A582C"/>
    <w:rsid w:val="000A5886"/>
    <w:rsid w:val="000A6041"/>
    <w:rsid w:val="000A6105"/>
    <w:rsid w:val="000A6122"/>
    <w:rsid w:val="000A6569"/>
    <w:rsid w:val="000A7342"/>
    <w:rsid w:val="000A7BFE"/>
    <w:rsid w:val="000B035D"/>
    <w:rsid w:val="000B0A4B"/>
    <w:rsid w:val="000B0C37"/>
    <w:rsid w:val="000B0D68"/>
    <w:rsid w:val="000B0EB8"/>
    <w:rsid w:val="000B1178"/>
    <w:rsid w:val="000B150A"/>
    <w:rsid w:val="000B1ACD"/>
    <w:rsid w:val="000B1BF1"/>
    <w:rsid w:val="000B1C64"/>
    <w:rsid w:val="000B1C99"/>
    <w:rsid w:val="000B2180"/>
    <w:rsid w:val="000B2614"/>
    <w:rsid w:val="000B2AC0"/>
    <w:rsid w:val="000B2BC6"/>
    <w:rsid w:val="000B2D17"/>
    <w:rsid w:val="000B337A"/>
    <w:rsid w:val="000B3B4D"/>
    <w:rsid w:val="000B3D29"/>
    <w:rsid w:val="000B434F"/>
    <w:rsid w:val="000B448E"/>
    <w:rsid w:val="000B52D5"/>
    <w:rsid w:val="000B5731"/>
    <w:rsid w:val="000B5765"/>
    <w:rsid w:val="000B5C08"/>
    <w:rsid w:val="000B5DD1"/>
    <w:rsid w:val="000B6C3B"/>
    <w:rsid w:val="000B6F37"/>
    <w:rsid w:val="000B6FBB"/>
    <w:rsid w:val="000B768C"/>
    <w:rsid w:val="000B78F7"/>
    <w:rsid w:val="000B79E4"/>
    <w:rsid w:val="000B7B3B"/>
    <w:rsid w:val="000B7CA8"/>
    <w:rsid w:val="000C005B"/>
    <w:rsid w:val="000C15BC"/>
    <w:rsid w:val="000C1749"/>
    <w:rsid w:val="000C1D0B"/>
    <w:rsid w:val="000C25E5"/>
    <w:rsid w:val="000C2B60"/>
    <w:rsid w:val="000C2D01"/>
    <w:rsid w:val="000C3080"/>
    <w:rsid w:val="000C308F"/>
    <w:rsid w:val="000C322E"/>
    <w:rsid w:val="000C3343"/>
    <w:rsid w:val="000C355C"/>
    <w:rsid w:val="000C3E8B"/>
    <w:rsid w:val="000C40C7"/>
    <w:rsid w:val="000C43CE"/>
    <w:rsid w:val="000C4595"/>
    <w:rsid w:val="000C4A7B"/>
    <w:rsid w:val="000C4BC1"/>
    <w:rsid w:val="000C500B"/>
    <w:rsid w:val="000C521B"/>
    <w:rsid w:val="000C523E"/>
    <w:rsid w:val="000C55E5"/>
    <w:rsid w:val="000C5757"/>
    <w:rsid w:val="000C5C8C"/>
    <w:rsid w:val="000C5D40"/>
    <w:rsid w:val="000C5F02"/>
    <w:rsid w:val="000C5F18"/>
    <w:rsid w:val="000C6508"/>
    <w:rsid w:val="000C68AE"/>
    <w:rsid w:val="000C69DE"/>
    <w:rsid w:val="000C6D42"/>
    <w:rsid w:val="000C782D"/>
    <w:rsid w:val="000C79C5"/>
    <w:rsid w:val="000D0153"/>
    <w:rsid w:val="000D0425"/>
    <w:rsid w:val="000D05FA"/>
    <w:rsid w:val="000D0753"/>
    <w:rsid w:val="000D0D09"/>
    <w:rsid w:val="000D0D0D"/>
    <w:rsid w:val="000D0D38"/>
    <w:rsid w:val="000D1335"/>
    <w:rsid w:val="000D1636"/>
    <w:rsid w:val="000D17F4"/>
    <w:rsid w:val="000D1810"/>
    <w:rsid w:val="000D1859"/>
    <w:rsid w:val="000D1C8D"/>
    <w:rsid w:val="000D1DD4"/>
    <w:rsid w:val="000D1FFC"/>
    <w:rsid w:val="000D29C7"/>
    <w:rsid w:val="000D2A2E"/>
    <w:rsid w:val="000D2D22"/>
    <w:rsid w:val="000D2D5D"/>
    <w:rsid w:val="000D2F0C"/>
    <w:rsid w:val="000D32EB"/>
    <w:rsid w:val="000D3954"/>
    <w:rsid w:val="000D3F22"/>
    <w:rsid w:val="000D440C"/>
    <w:rsid w:val="000D53DC"/>
    <w:rsid w:val="000D570B"/>
    <w:rsid w:val="000D5913"/>
    <w:rsid w:val="000D5932"/>
    <w:rsid w:val="000D605F"/>
    <w:rsid w:val="000D67C3"/>
    <w:rsid w:val="000D6A21"/>
    <w:rsid w:val="000D6B8A"/>
    <w:rsid w:val="000D6E6E"/>
    <w:rsid w:val="000D6EEC"/>
    <w:rsid w:val="000D783B"/>
    <w:rsid w:val="000D7975"/>
    <w:rsid w:val="000D7BD6"/>
    <w:rsid w:val="000D7D0F"/>
    <w:rsid w:val="000E01E8"/>
    <w:rsid w:val="000E04C2"/>
    <w:rsid w:val="000E04D7"/>
    <w:rsid w:val="000E1771"/>
    <w:rsid w:val="000E18AE"/>
    <w:rsid w:val="000E1C11"/>
    <w:rsid w:val="000E1C84"/>
    <w:rsid w:val="000E223D"/>
    <w:rsid w:val="000E2303"/>
    <w:rsid w:val="000E26D7"/>
    <w:rsid w:val="000E2C7C"/>
    <w:rsid w:val="000E3390"/>
    <w:rsid w:val="000E35E0"/>
    <w:rsid w:val="000E4019"/>
    <w:rsid w:val="000E42A6"/>
    <w:rsid w:val="000E48AE"/>
    <w:rsid w:val="000E4E43"/>
    <w:rsid w:val="000E500D"/>
    <w:rsid w:val="000E5C1D"/>
    <w:rsid w:val="000E6040"/>
    <w:rsid w:val="000E6282"/>
    <w:rsid w:val="000E681B"/>
    <w:rsid w:val="000E6A01"/>
    <w:rsid w:val="000E6AEA"/>
    <w:rsid w:val="000E6B08"/>
    <w:rsid w:val="000E7014"/>
    <w:rsid w:val="000E7329"/>
    <w:rsid w:val="000E75A0"/>
    <w:rsid w:val="000E77EA"/>
    <w:rsid w:val="000E793E"/>
    <w:rsid w:val="000E7974"/>
    <w:rsid w:val="000E7999"/>
    <w:rsid w:val="000E7B10"/>
    <w:rsid w:val="000E7E57"/>
    <w:rsid w:val="000E7F8A"/>
    <w:rsid w:val="000F0614"/>
    <w:rsid w:val="000F081E"/>
    <w:rsid w:val="000F0B07"/>
    <w:rsid w:val="000F0CE8"/>
    <w:rsid w:val="000F0D98"/>
    <w:rsid w:val="000F0F29"/>
    <w:rsid w:val="000F0F6B"/>
    <w:rsid w:val="000F10E9"/>
    <w:rsid w:val="000F19AB"/>
    <w:rsid w:val="000F1A90"/>
    <w:rsid w:val="000F1DB7"/>
    <w:rsid w:val="000F2AC7"/>
    <w:rsid w:val="000F2B9C"/>
    <w:rsid w:val="000F2D93"/>
    <w:rsid w:val="000F3341"/>
    <w:rsid w:val="000F4A5B"/>
    <w:rsid w:val="000F4AA8"/>
    <w:rsid w:val="000F4BE8"/>
    <w:rsid w:val="000F562D"/>
    <w:rsid w:val="000F56D9"/>
    <w:rsid w:val="000F56DA"/>
    <w:rsid w:val="000F5EEC"/>
    <w:rsid w:val="000F657F"/>
    <w:rsid w:val="000F6644"/>
    <w:rsid w:val="000F6AD8"/>
    <w:rsid w:val="000F70A9"/>
    <w:rsid w:val="000F71D6"/>
    <w:rsid w:val="000F7996"/>
    <w:rsid w:val="000F7DE0"/>
    <w:rsid w:val="000F7FF6"/>
    <w:rsid w:val="00100042"/>
    <w:rsid w:val="0010062A"/>
    <w:rsid w:val="00100769"/>
    <w:rsid w:val="001009B9"/>
    <w:rsid w:val="00101202"/>
    <w:rsid w:val="00101C55"/>
    <w:rsid w:val="00101E27"/>
    <w:rsid w:val="0010232A"/>
    <w:rsid w:val="00102BFD"/>
    <w:rsid w:val="00102FD6"/>
    <w:rsid w:val="00103415"/>
    <w:rsid w:val="001038A6"/>
    <w:rsid w:val="00103F25"/>
    <w:rsid w:val="00103F6B"/>
    <w:rsid w:val="00104398"/>
    <w:rsid w:val="001043A2"/>
    <w:rsid w:val="001047A2"/>
    <w:rsid w:val="00104B67"/>
    <w:rsid w:val="00105392"/>
    <w:rsid w:val="001053D3"/>
    <w:rsid w:val="00105942"/>
    <w:rsid w:val="00105ACB"/>
    <w:rsid w:val="00106625"/>
    <w:rsid w:val="0010685D"/>
    <w:rsid w:val="001069D3"/>
    <w:rsid w:val="001072B3"/>
    <w:rsid w:val="0010775A"/>
    <w:rsid w:val="001078E5"/>
    <w:rsid w:val="00107E75"/>
    <w:rsid w:val="00110536"/>
    <w:rsid w:val="0011053B"/>
    <w:rsid w:val="0011129C"/>
    <w:rsid w:val="00111373"/>
    <w:rsid w:val="001115EB"/>
    <w:rsid w:val="00111718"/>
    <w:rsid w:val="001119FF"/>
    <w:rsid w:val="00111BDB"/>
    <w:rsid w:val="00111E54"/>
    <w:rsid w:val="001127BF"/>
    <w:rsid w:val="00112BEE"/>
    <w:rsid w:val="00112C85"/>
    <w:rsid w:val="001136EE"/>
    <w:rsid w:val="00113832"/>
    <w:rsid w:val="00113AF7"/>
    <w:rsid w:val="00113B27"/>
    <w:rsid w:val="00113D96"/>
    <w:rsid w:val="00114380"/>
    <w:rsid w:val="00114608"/>
    <w:rsid w:val="00115095"/>
    <w:rsid w:val="00115BF2"/>
    <w:rsid w:val="0011662A"/>
    <w:rsid w:val="00116A19"/>
    <w:rsid w:val="00116B87"/>
    <w:rsid w:val="00116C98"/>
    <w:rsid w:val="00116FAE"/>
    <w:rsid w:val="001177C9"/>
    <w:rsid w:val="00117BCD"/>
    <w:rsid w:val="00117BD5"/>
    <w:rsid w:val="00120260"/>
    <w:rsid w:val="001202D6"/>
    <w:rsid w:val="0012088A"/>
    <w:rsid w:val="00120CC6"/>
    <w:rsid w:val="00120EF9"/>
    <w:rsid w:val="00121565"/>
    <w:rsid w:val="00121B54"/>
    <w:rsid w:val="00121C08"/>
    <w:rsid w:val="00121D02"/>
    <w:rsid w:val="00121D34"/>
    <w:rsid w:val="00122154"/>
    <w:rsid w:val="001225A1"/>
    <w:rsid w:val="0012288C"/>
    <w:rsid w:val="0012301A"/>
    <w:rsid w:val="00123473"/>
    <w:rsid w:val="001234B2"/>
    <w:rsid w:val="001235E1"/>
    <w:rsid w:val="00123734"/>
    <w:rsid w:val="0012379A"/>
    <w:rsid w:val="00123EBA"/>
    <w:rsid w:val="001242C2"/>
    <w:rsid w:val="00124319"/>
    <w:rsid w:val="001244F6"/>
    <w:rsid w:val="00124979"/>
    <w:rsid w:val="00124E41"/>
    <w:rsid w:val="00125324"/>
    <w:rsid w:val="001254FE"/>
    <w:rsid w:val="00125568"/>
    <w:rsid w:val="001255ED"/>
    <w:rsid w:val="00125D38"/>
    <w:rsid w:val="00125D5C"/>
    <w:rsid w:val="00126A9A"/>
    <w:rsid w:val="00127145"/>
    <w:rsid w:val="00127295"/>
    <w:rsid w:val="00127649"/>
    <w:rsid w:val="001279CE"/>
    <w:rsid w:val="0013117D"/>
    <w:rsid w:val="001313C3"/>
    <w:rsid w:val="001314B4"/>
    <w:rsid w:val="001318A9"/>
    <w:rsid w:val="00131936"/>
    <w:rsid w:val="00131C23"/>
    <w:rsid w:val="00131C25"/>
    <w:rsid w:val="0013344B"/>
    <w:rsid w:val="00133574"/>
    <w:rsid w:val="00133E6C"/>
    <w:rsid w:val="00133F81"/>
    <w:rsid w:val="001341EB"/>
    <w:rsid w:val="001345A9"/>
    <w:rsid w:val="00134ADB"/>
    <w:rsid w:val="00134D19"/>
    <w:rsid w:val="00135005"/>
    <w:rsid w:val="00135776"/>
    <w:rsid w:val="00135843"/>
    <w:rsid w:val="00135C3F"/>
    <w:rsid w:val="00135DE2"/>
    <w:rsid w:val="00136357"/>
    <w:rsid w:val="00136A1C"/>
    <w:rsid w:val="00136A43"/>
    <w:rsid w:val="00137532"/>
    <w:rsid w:val="00137A91"/>
    <w:rsid w:val="00137CE8"/>
    <w:rsid w:val="00137F52"/>
    <w:rsid w:val="001403D4"/>
    <w:rsid w:val="0014060C"/>
    <w:rsid w:val="00140E32"/>
    <w:rsid w:val="00140F6D"/>
    <w:rsid w:val="00141D6C"/>
    <w:rsid w:val="001420DC"/>
    <w:rsid w:val="00142943"/>
    <w:rsid w:val="00143013"/>
    <w:rsid w:val="00143125"/>
    <w:rsid w:val="00143360"/>
    <w:rsid w:val="001438FF"/>
    <w:rsid w:val="00143ADC"/>
    <w:rsid w:val="00143DDE"/>
    <w:rsid w:val="001440D6"/>
    <w:rsid w:val="001450A2"/>
    <w:rsid w:val="0014519B"/>
    <w:rsid w:val="00145C54"/>
    <w:rsid w:val="00145EF8"/>
    <w:rsid w:val="0014615D"/>
    <w:rsid w:val="00146526"/>
    <w:rsid w:val="00146859"/>
    <w:rsid w:val="00146961"/>
    <w:rsid w:val="0014711C"/>
    <w:rsid w:val="0014716D"/>
    <w:rsid w:val="00147414"/>
    <w:rsid w:val="001474E5"/>
    <w:rsid w:val="00147F45"/>
    <w:rsid w:val="00150219"/>
    <w:rsid w:val="00150467"/>
    <w:rsid w:val="001507CF"/>
    <w:rsid w:val="001508B9"/>
    <w:rsid w:val="00150955"/>
    <w:rsid w:val="001511D5"/>
    <w:rsid w:val="0015130E"/>
    <w:rsid w:val="001514CD"/>
    <w:rsid w:val="001517CF"/>
    <w:rsid w:val="0015195B"/>
    <w:rsid w:val="00151C2F"/>
    <w:rsid w:val="00151D71"/>
    <w:rsid w:val="00152489"/>
    <w:rsid w:val="001526B8"/>
    <w:rsid w:val="00152E51"/>
    <w:rsid w:val="00152F13"/>
    <w:rsid w:val="001533CE"/>
    <w:rsid w:val="001535D8"/>
    <w:rsid w:val="001535E4"/>
    <w:rsid w:val="0015370C"/>
    <w:rsid w:val="00154309"/>
    <w:rsid w:val="00154381"/>
    <w:rsid w:val="00154A89"/>
    <w:rsid w:val="00154E26"/>
    <w:rsid w:val="0015550F"/>
    <w:rsid w:val="0015581C"/>
    <w:rsid w:val="00155925"/>
    <w:rsid w:val="00155CE5"/>
    <w:rsid w:val="00155F8C"/>
    <w:rsid w:val="0015608F"/>
    <w:rsid w:val="001564DC"/>
    <w:rsid w:val="00156789"/>
    <w:rsid w:val="00156D63"/>
    <w:rsid w:val="0015753B"/>
    <w:rsid w:val="0015761E"/>
    <w:rsid w:val="00157C23"/>
    <w:rsid w:val="00157D52"/>
    <w:rsid w:val="0016002A"/>
    <w:rsid w:val="001601C2"/>
    <w:rsid w:val="0016097B"/>
    <w:rsid w:val="00160C37"/>
    <w:rsid w:val="00160DCA"/>
    <w:rsid w:val="00162739"/>
    <w:rsid w:val="00162786"/>
    <w:rsid w:val="00162D25"/>
    <w:rsid w:val="001636E4"/>
    <w:rsid w:val="00163B59"/>
    <w:rsid w:val="00163F82"/>
    <w:rsid w:val="00163F93"/>
    <w:rsid w:val="001644F4"/>
    <w:rsid w:val="0016471F"/>
    <w:rsid w:val="001650D4"/>
    <w:rsid w:val="00165B1E"/>
    <w:rsid w:val="0016678E"/>
    <w:rsid w:val="00166AFC"/>
    <w:rsid w:val="00166C73"/>
    <w:rsid w:val="001670DB"/>
    <w:rsid w:val="0016716A"/>
    <w:rsid w:val="0016719B"/>
    <w:rsid w:val="0016763B"/>
    <w:rsid w:val="00167CED"/>
    <w:rsid w:val="00170614"/>
    <w:rsid w:val="001706D5"/>
    <w:rsid w:val="001709E4"/>
    <w:rsid w:val="00170DB0"/>
    <w:rsid w:val="00171974"/>
    <w:rsid w:val="00172331"/>
    <w:rsid w:val="00172346"/>
    <w:rsid w:val="001726DF"/>
    <w:rsid w:val="001728BC"/>
    <w:rsid w:val="00172F7A"/>
    <w:rsid w:val="001739CC"/>
    <w:rsid w:val="00173AD8"/>
    <w:rsid w:val="00173CB7"/>
    <w:rsid w:val="00173DF2"/>
    <w:rsid w:val="00174339"/>
    <w:rsid w:val="00174948"/>
    <w:rsid w:val="0017496A"/>
    <w:rsid w:val="0017497C"/>
    <w:rsid w:val="00174A32"/>
    <w:rsid w:val="00174EB6"/>
    <w:rsid w:val="00175050"/>
    <w:rsid w:val="001751EE"/>
    <w:rsid w:val="0017555B"/>
    <w:rsid w:val="00175871"/>
    <w:rsid w:val="0017608B"/>
    <w:rsid w:val="001768E6"/>
    <w:rsid w:val="001776F0"/>
    <w:rsid w:val="00177E0B"/>
    <w:rsid w:val="00177E48"/>
    <w:rsid w:val="001802AA"/>
    <w:rsid w:val="0018037D"/>
    <w:rsid w:val="00180428"/>
    <w:rsid w:val="00180737"/>
    <w:rsid w:val="001811A6"/>
    <w:rsid w:val="001811AA"/>
    <w:rsid w:val="001814DE"/>
    <w:rsid w:val="001815A7"/>
    <w:rsid w:val="0018160C"/>
    <w:rsid w:val="0018202A"/>
    <w:rsid w:val="00182044"/>
    <w:rsid w:val="001820B6"/>
    <w:rsid w:val="001825B3"/>
    <w:rsid w:val="001827ED"/>
    <w:rsid w:val="00183384"/>
    <w:rsid w:val="001841FD"/>
    <w:rsid w:val="001844D1"/>
    <w:rsid w:val="001844EB"/>
    <w:rsid w:val="00184ADB"/>
    <w:rsid w:val="00184DAD"/>
    <w:rsid w:val="00185B99"/>
    <w:rsid w:val="00185BE3"/>
    <w:rsid w:val="00185C25"/>
    <w:rsid w:val="00185FB5"/>
    <w:rsid w:val="001868B4"/>
    <w:rsid w:val="00186F94"/>
    <w:rsid w:val="00190573"/>
    <w:rsid w:val="00190E07"/>
    <w:rsid w:val="00190FD9"/>
    <w:rsid w:val="00191067"/>
    <w:rsid w:val="00191281"/>
    <w:rsid w:val="00191EB3"/>
    <w:rsid w:val="00191F23"/>
    <w:rsid w:val="001920E1"/>
    <w:rsid w:val="00192768"/>
    <w:rsid w:val="00192929"/>
    <w:rsid w:val="00192A66"/>
    <w:rsid w:val="00192EB4"/>
    <w:rsid w:val="00193891"/>
    <w:rsid w:val="001938A4"/>
    <w:rsid w:val="0019395A"/>
    <w:rsid w:val="001939FA"/>
    <w:rsid w:val="00193C1A"/>
    <w:rsid w:val="00193C4C"/>
    <w:rsid w:val="00194172"/>
    <w:rsid w:val="0019420C"/>
    <w:rsid w:val="00194453"/>
    <w:rsid w:val="00194B15"/>
    <w:rsid w:val="00194C26"/>
    <w:rsid w:val="00194D2F"/>
    <w:rsid w:val="00195181"/>
    <w:rsid w:val="001952CD"/>
    <w:rsid w:val="00195377"/>
    <w:rsid w:val="001954FE"/>
    <w:rsid w:val="001957B5"/>
    <w:rsid w:val="00195B37"/>
    <w:rsid w:val="001960CD"/>
    <w:rsid w:val="0019623F"/>
    <w:rsid w:val="00196439"/>
    <w:rsid w:val="0019692D"/>
    <w:rsid w:val="001972B7"/>
    <w:rsid w:val="001973B5"/>
    <w:rsid w:val="001976A4"/>
    <w:rsid w:val="001A0B6A"/>
    <w:rsid w:val="001A110E"/>
    <w:rsid w:val="001A1271"/>
    <w:rsid w:val="001A1461"/>
    <w:rsid w:val="001A155C"/>
    <w:rsid w:val="001A1659"/>
    <w:rsid w:val="001A1A8A"/>
    <w:rsid w:val="001A1B41"/>
    <w:rsid w:val="001A21A8"/>
    <w:rsid w:val="001A22A0"/>
    <w:rsid w:val="001A359F"/>
    <w:rsid w:val="001A446B"/>
    <w:rsid w:val="001A47B7"/>
    <w:rsid w:val="001A4F1C"/>
    <w:rsid w:val="001A51E8"/>
    <w:rsid w:val="001A58DF"/>
    <w:rsid w:val="001A5DCF"/>
    <w:rsid w:val="001A5FC6"/>
    <w:rsid w:val="001A6C9D"/>
    <w:rsid w:val="001A6D3F"/>
    <w:rsid w:val="001A6E49"/>
    <w:rsid w:val="001A6ED3"/>
    <w:rsid w:val="001A7733"/>
    <w:rsid w:val="001A7B35"/>
    <w:rsid w:val="001B0677"/>
    <w:rsid w:val="001B0884"/>
    <w:rsid w:val="001B0C5D"/>
    <w:rsid w:val="001B0CEF"/>
    <w:rsid w:val="001B0FB6"/>
    <w:rsid w:val="001B21C7"/>
    <w:rsid w:val="001B2227"/>
    <w:rsid w:val="001B23E5"/>
    <w:rsid w:val="001B2558"/>
    <w:rsid w:val="001B2848"/>
    <w:rsid w:val="001B2F43"/>
    <w:rsid w:val="001B2F6E"/>
    <w:rsid w:val="001B3CCE"/>
    <w:rsid w:val="001B3CFB"/>
    <w:rsid w:val="001B3EC0"/>
    <w:rsid w:val="001B4121"/>
    <w:rsid w:val="001B44B4"/>
    <w:rsid w:val="001B4DFC"/>
    <w:rsid w:val="001B5031"/>
    <w:rsid w:val="001B5323"/>
    <w:rsid w:val="001B60DF"/>
    <w:rsid w:val="001B61A7"/>
    <w:rsid w:val="001B62F4"/>
    <w:rsid w:val="001B6691"/>
    <w:rsid w:val="001B78AC"/>
    <w:rsid w:val="001B7E03"/>
    <w:rsid w:val="001C02E9"/>
    <w:rsid w:val="001C051D"/>
    <w:rsid w:val="001C0815"/>
    <w:rsid w:val="001C10B2"/>
    <w:rsid w:val="001C11BA"/>
    <w:rsid w:val="001C195D"/>
    <w:rsid w:val="001C1C96"/>
    <w:rsid w:val="001C1FC9"/>
    <w:rsid w:val="001C2131"/>
    <w:rsid w:val="001C3540"/>
    <w:rsid w:val="001C3950"/>
    <w:rsid w:val="001C3AB2"/>
    <w:rsid w:val="001C3B60"/>
    <w:rsid w:val="001C43DD"/>
    <w:rsid w:val="001C440D"/>
    <w:rsid w:val="001C48A8"/>
    <w:rsid w:val="001C5197"/>
    <w:rsid w:val="001C5237"/>
    <w:rsid w:val="001C55CB"/>
    <w:rsid w:val="001C5910"/>
    <w:rsid w:val="001C5F46"/>
    <w:rsid w:val="001C61DF"/>
    <w:rsid w:val="001C6426"/>
    <w:rsid w:val="001C6688"/>
    <w:rsid w:val="001C684D"/>
    <w:rsid w:val="001C686D"/>
    <w:rsid w:val="001C7096"/>
    <w:rsid w:val="001C731E"/>
    <w:rsid w:val="001C7816"/>
    <w:rsid w:val="001D0B65"/>
    <w:rsid w:val="001D0DF4"/>
    <w:rsid w:val="001D0FC3"/>
    <w:rsid w:val="001D102A"/>
    <w:rsid w:val="001D1046"/>
    <w:rsid w:val="001D1214"/>
    <w:rsid w:val="001D17CD"/>
    <w:rsid w:val="001D1B1F"/>
    <w:rsid w:val="001D2705"/>
    <w:rsid w:val="001D3FC5"/>
    <w:rsid w:val="001D4277"/>
    <w:rsid w:val="001D42E8"/>
    <w:rsid w:val="001D484E"/>
    <w:rsid w:val="001D4BD4"/>
    <w:rsid w:val="001D4E81"/>
    <w:rsid w:val="001D516E"/>
    <w:rsid w:val="001D59F1"/>
    <w:rsid w:val="001D5DDE"/>
    <w:rsid w:val="001D5FAF"/>
    <w:rsid w:val="001D6294"/>
    <w:rsid w:val="001D631F"/>
    <w:rsid w:val="001D654E"/>
    <w:rsid w:val="001D72DD"/>
    <w:rsid w:val="001D73A6"/>
    <w:rsid w:val="001D79CE"/>
    <w:rsid w:val="001D7CE3"/>
    <w:rsid w:val="001D7DA8"/>
    <w:rsid w:val="001D7ED4"/>
    <w:rsid w:val="001D7EFF"/>
    <w:rsid w:val="001D7F40"/>
    <w:rsid w:val="001E075E"/>
    <w:rsid w:val="001E13F4"/>
    <w:rsid w:val="001E1CA5"/>
    <w:rsid w:val="001E1D5B"/>
    <w:rsid w:val="001E1F29"/>
    <w:rsid w:val="001E2255"/>
    <w:rsid w:val="001E2D27"/>
    <w:rsid w:val="001E304B"/>
    <w:rsid w:val="001E3050"/>
    <w:rsid w:val="001E3124"/>
    <w:rsid w:val="001E31D1"/>
    <w:rsid w:val="001E3275"/>
    <w:rsid w:val="001E33C8"/>
    <w:rsid w:val="001E35AA"/>
    <w:rsid w:val="001E3E00"/>
    <w:rsid w:val="001E4642"/>
    <w:rsid w:val="001E4B85"/>
    <w:rsid w:val="001E5D9E"/>
    <w:rsid w:val="001E7B96"/>
    <w:rsid w:val="001F0151"/>
    <w:rsid w:val="001F055B"/>
    <w:rsid w:val="001F0CA9"/>
    <w:rsid w:val="001F1022"/>
    <w:rsid w:val="001F178A"/>
    <w:rsid w:val="001F1940"/>
    <w:rsid w:val="001F1A58"/>
    <w:rsid w:val="001F201E"/>
    <w:rsid w:val="001F30D3"/>
    <w:rsid w:val="001F31B5"/>
    <w:rsid w:val="001F39C4"/>
    <w:rsid w:val="001F3CA6"/>
    <w:rsid w:val="001F4193"/>
    <w:rsid w:val="001F42DF"/>
    <w:rsid w:val="001F44E1"/>
    <w:rsid w:val="001F4607"/>
    <w:rsid w:val="001F49B3"/>
    <w:rsid w:val="001F4E14"/>
    <w:rsid w:val="001F54E4"/>
    <w:rsid w:val="001F5686"/>
    <w:rsid w:val="001F56FB"/>
    <w:rsid w:val="001F5E1F"/>
    <w:rsid w:val="001F5EED"/>
    <w:rsid w:val="001F72B3"/>
    <w:rsid w:val="001F739A"/>
    <w:rsid w:val="001F7725"/>
    <w:rsid w:val="001F7C66"/>
    <w:rsid w:val="002000AB"/>
    <w:rsid w:val="002002E8"/>
    <w:rsid w:val="002005CB"/>
    <w:rsid w:val="002014FE"/>
    <w:rsid w:val="00201542"/>
    <w:rsid w:val="0020163E"/>
    <w:rsid w:val="002019FB"/>
    <w:rsid w:val="00201B37"/>
    <w:rsid w:val="00201B7E"/>
    <w:rsid w:val="00201C25"/>
    <w:rsid w:val="00201C2B"/>
    <w:rsid w:val="00202093"/>
    <w:rsid w:val="002028A2"/>
    <w:rsid w:val="0020295E"/>
    <w:rsid w:val="00202E98"/>
    <w:rsid w:val="00202F19"/>
    <w:rsid w:val="0020311B"/>
    <w:rsid w:val="00203A3F"/>
    <w:rsid w:val="00203D1E"/>
    <w:rsid w:val="00204056"/>
    <w:rsid w:val="00204341"/>
    <w:rsid w:val="00204406"/>
    <w:rsid w:val="00204D1E"/>
    <w:rsid w:val="00205158"/>
    <w:rsid w:val="00205D8B"/>
    <w:rsid w:val="00205E43"/>
    <w:rsid w:val="00205EFE"/>
    <w:rsid w:val="002060D0"/>
    <w:rsid w:val="00206116"/>
    <w:rsid w:val="0020614C"/>
    <w:rsid w:val="002063E0"/>
    <w:rsid w:val="002069A8"/>
    <w:rsid w:val="0020710C"/>
    <w:rsid w:val="002071B3"/>
    <w:rsid w:val="00207730"/>
    <w:rsid w:val="00207975"/>
    <w:rsid w:val="0021009E"/>
    <w:rsid w:val="00210A0E"/>
    <w:rsid w:val="00210AE1"/>
    <w:rsid w:val="00211350"/>
    <w:rsid w:val="00211BD7"/>
    <w:rsid w:val="00211DB7"/>
    <w:rsid w:val="00212291"/>
    <w:rsid w:val="002124EC"/>
    <w:rsid w:val="0021285F"/>
    <w:rsid w:val="0021298F"/>
    <w:rsid w:val="00212F7E"/>
    <w:rsid w:val="002131DD"/>
    <w:rsid w:val="002138D8"/>
    <w:rsid w:val="0021425D"/>
    <w:rsid w:val="0021479A"/>
    <w:rsid w:val="002147A7"/>
    <w:rsid w:val="00214A5A"/>
    <w:rsid w:val="00214AB5"/>
    <w:rsid w:val="00215000"/>
    <w:rsid w:val="002150C8"/>
    <w:rsid w:val="00215351"/>
    <w:rsid w:val="00215917"/>
    <w:rsid w:val="00215D57"/>
    <w:rsid w:val="00215F19"/>
    <w:rsid w:val="002164D6"/>
    <w:rsid w:val="002169AD"/>
    <w:rsid w:val="00216B00"/>
    <w:rsid w:val="00216B74"/>
    <w:rsid w:val="00216D4E"/>
    <w:rsid w:val="00216DC7"/>
    <w:rsid w:val="00216E5F"/>
    <w:rsid w:val="00216EB8"/>
    <w:rsid w:val="0021720F"/>
    <w:rsid w:val="00220898"/>
    <w:rsid w:val="002209F0"/>
    <w:rsid w:val="002209FF"/>
    <w:rsid w:val="00220A61"/>
    <w:rsid w:val="00220AEE"/>
    <w:rsid w:val="00220B2E"/>
    <w:rsid w:val="00220BDB"/>
    <w:rsid w:val="00222203"/>
    <w:rsid w:val="002222A5"/>
    <w:rsid w:val="00222489"/>
    <w:rsid w:val="00222675"/>
    <w:rsid w:val="002226AC"/>
    <w:rsid w:val="00222C21"/>
    <w:rsid w:val="002231DD"/>
    <w:rsid w:val="00223201"/>
    <w:rsid w:val="0022374D"/>
    <w:rsid w:val="00223BEC"/>
    <w:rsid w:val="00223C3D"/>
    <w:rsid w:val="00223D00"/>
    <w:rsid w:val="00223DBC"/>
    <w:rsid w:val="00223EE5"/>
    <w:rsid w:val="0022432D"/>
    <w:rsid w:val="00224350"/>
    <w:rsid w:val="00224372"/>
    <w:rsid w:val="00224652"/>
    <w:rsid w:val="0022505C"/>
    <w:rsid w:val="002264BB"/>
    <w:rsid w:val="002264C3"/>
    <w:rsid w:val="00226EA6"/>
    <w:rsid w:val="002275A3"/>
    <w:rsid w:val="00227654"/>
    <w:rsid w:val="002276E0"/>
    <w:rsid w:val="002302DA"/>
    <w:rsid w:val="002314E7"/>
    <w:rsid w:val="00231A22"/>
    <w:rsid w:val="00232040"/>
    <w:rsid w:val="002320BE"/>
    <w:rsid w:val="002328E1"/>
    <w:rsid w:val="00232913"/>
    <w:rsid w:val="00232B70"/>
    <w:rsid w:val="00232C9E"/>
    <w:rsid w:val="00232D64"/>
    <w:rsid w:val="002336FD"/>
    <w:rsid w:val="00233F92"/>
    <w:rsid w:val="00234118"/>
    <w:rsid w:val="00234256"/>
    <w:rsid w:val="0023489B"/>
    <w:rsid w:val="00234A66"/>
    <w:rsid w:val="00234DC1"/>
    <w:rsid w:val="002359E4"/>
    <w:rsid w:val="00235CBB"/>
    <w:rsid w:val="00235F2F"/>
    <w:rsid w:val="002362EA"/>
    <w:rsid w:val="00237C11"/>
    <w:rsid w:val="002403D4"/>
    <w:rsid w:val="002404B5"/>
    <w:rsid w:val="0024063B"/>
    <w:rsid w:val="00240887"/>
    <w:rsid w:val="00241158"/>
    <w:rsid w:val="0024118D"/>
    <w:rsid w:val="002416E7"/>
    <w:rsid w:val="00242046"/>
    <w:rsid w:val="002424B1"/>
    <w:rsid w:val="00242518"/>
    <w:rsid w:val="002427C4"/>
    <w:rsid w:val="00242FF9"/>
    <w:rsid w:val="00243DF8"/>
    <w:rsid w:val="002441F9"/>
    <w:rsid w:val="002442A4"/>
    <w:rsid w:val="0024431C"/>
    <w:rsid w:val="00244994"/>
    <w:rsid w:val="002453A6"/>
    <w:rsid w:val="002453D7"/>
    <w:rsid w:val="002459EA"/>
    <w:rsid w:val="0024640C"/>
    <w:rsid w:val="0024644E"/>
    <w:rsid w:val="00246EF5"/>
    <w:rsid w:val="00247470"/>
    <w:rsid w:val="00247706"/>
    <w:rsid w:val="0024773A"/>
    <w:rsid w:val="00247815"/>
    <w:rsid w:val="002478CD"/>
    <w:rsid w:val="0025059F"/>
    <w:rsid w:val="00250761"/>
    <w:rsid w:val="002508FD"/>
    <w:rsid w:val="00250ADA"/>
    <w:rsid w:val="00250EE3"/>
    <w:rsid w:val="00251350"/>
    <w:rsid w:val="002517D8"/>
    <w:rsid w:val="00251BED"/>
    <w:rsid w:val="002529D3"/>
    <w:rsid w:val="00252CBD"/>
    <w:rsid w:val="002540EB"/>
    <w:rsid w:val="00254404"/>
    <w:rsid w:val="00254879"/>
    <w:rsid w:val="00254CB0"/>
    <w:rsid w:val="00254CCF"/>
    <w:rsid w:val="00255A2B"/>
    <w:rsid w:val="00255D5A"/>
    <w:rsid w:val="0025629B"/>
    <w:rsid w:val="0025645D"/>
    <w:rsid w:val="00256653"/>
    <w:rsid w:val="00256A68"/>
    <w:rsid w:val="00256D37"/>
    <w:rsid w:val="002574F0"/>
    <w:rsid w:val="00257C5A"/>
    <w:rsid w:val="00257CCF"/>
    <w:rsid w:val="00257EE3"/>
    <w:rsid w:val="002602AC"/>
    <w:rsid w:val="00260B00"/>
    <w:rsid w:val="00260F2B"/>
    <w:rsid w:val="00261096"/>
    <w:rsid w:val="002612F4"/>
    <w:rsid w:val="002615F8"/>
    <w:rsid w:val="0026160E"/>
    <w:rsid w:val="002618E6"/>
    <w:rsid w:val="00261A6D"/>
    <w:rsid w:val="002622E5"/>
    <w:rsid w:val="002624FA"/>
    <w:rsid w:val="00262C6F"/>
    <w:rsid w:val="0026387A"/>
    <w:rsid w:val="002638FD"/>
    <w:rsid w:val="00263A3B"/>
    <w:rsid w:val="002640AD"/>
    <w:rsid w:val="002642DC"/>
    <w:rsid w:val="002645F5"/>
    <w:rsid w:val="00265837"/>
    <w:rsid w:val="00265AE4"/>
    <w:rsid w:val="0026660A"/>
    <w:rsid w:val="00266901"/>
    <w:rsid w:val="00266C76"/>
    <w:rsid w:val="00266EB8"/>
    <w:rsid w:val="00267419"/>
    <w:rsid w:val="002676D0"/>
    <w:rsid w:val="00267B77"/>
    <w:rsid w:val="00270E57"/>
    <w:rsid w:val="0027133B"/>
    <w:rsid w:val="00271401"/>
    <w:rsid w:val="00271739"/>
    <w:rsid w:val="00271A39"/>
    <w:rsid w:val="00271CBD"/>
    <w:rsid w:val="0027204D"/>
    <w:rsid w:val="00272426"/>
    <w:rsid w:val="00272A12"/>
    <w:rsid w:val="00272ED3"/>
    <w:rsid w:val="00273040"/>
    <w:rsid w:val="002732BE"/>
    <w:rsid w:val="00273C64"/>
    <w:rsid w:val="0027429B"/>
    <w:rsid w:val="00274729"/>
    <w:rsid w:val="0027513D"/>
    <w:rsid w:val="002755E5"/>
    <w:rsid w:val="00275FA1"/>
    <w:rsid w:val="00276670"/>
    <w:rsid w:val="00276D26"/>
    <w:rsid w:val="00277043"/>
    <w:rsid w:val="0027762C"/>
    <w:rsid w:val="00277B98"/>
    <w:rsid w:val="00277D07"/>
    <w:rsid w:val="00277E9D"/>
    <w:rsid w:val="00280C70"/>
    <w:rsid w:val="00280F65"/>
    <w:rsid w:val="002816C9"/>
    <w:rsid w:val="00281AA0"/>
    <w:rsid w:val="00281B9A"/>
    <w:rsid w:val="00281BF7"/>
    <w:rsid w:val="002821BD"/>
    <w:rsid w:val="00282277"/>
    <w:rsid w:val="0028230D"/>
    <w:rsid w:val="00282798"/>
    <w:rsid w:val="002837BB"/>
    <w:rsid w:val="00283EBA"/>
    <w:rsid w:val="00284335"/>
    <w:rsid w:val="00284619"/>
    <w:rsid w:val="00284D95"/>
    <w:rsid w:val="0028558C"/>
    <w:rsid w:val="002856CB"/>
    <w:rsid w:val="00285C82"/>
    <w:rsid w:val="00285C8F"/>
    <w:rsid w:val="00285F34"/>
    <w:rsid w:val="0028604B"/>
    <w:rsid w:val="00286512"/>
    <w:rsid w:val="002865C9"/>
    <w:rsid w:val="00286756"/>
    <w:rsid w:val="00286A5B"/>
    <w:rsid w:val="00287196"/>
    <w:rsid w:val="00287CA5"/>
    <w:rsid w:val="00287ECA"/>
    <w:rsid w:val="00290329"/>
    <w:rsid w:val="002907E3"/>
    <w:rsid w:val="00290EEB"/>
    <w:rsid w:val="00291252"/>
    <w:rsid w:val="00291348"/>
    <w:rsid w:val="00291579"/>
    <w:rsid w:val="00291BD3"/>
    <w:rsid w:val="00291C73"/>
    <w:rsid w:val="00291FF6"/>
    <w:rsid w:val="00292545"/>
    <w:rsid w:val="00292796"/>
    <w:rsid w:val="00292872"/>
    <w:rsid w:val="00292F81"/>
    <w:rsid w:val="0029339D"/>
    <w:rsid w:val="002933C1"/>
    <w:rsid w:val="002939E7"/>
    <w:rsid w:val="00293DA6"/>
    <w:rsid w:val="00294242"/>
    <w:rsid w:val="0029456C"/>
    <w:rsid w:val="00294D9B"/>
    <w:rsid w:val="00294DF8"/>
    <w:rsid w:val="00295187"/>
    <w:rsid w:val="002951B8"/>
    <w:rsid w:val="002954CE"/>
    <w:rsid w:val="00295C58"/>
    <w:rsid w:val="00295C63"/>
    <w:rsid w:val="00295E36"/>
    <w:rsid w:val="002969B7"/>
    <w:rsid w:val="00296A49"/>
    <w:rsid w:val="00297433"/>
    <w:rsid w:val="002975E9"/>
    <w:rsid w:val="002A046B"/>
    <w:rsid w:val="002A0B98"/>
    <w:rsid w:val="002A10D3"/>
    <w:rsid w:val="002A12DF"/>
    <w:rsid w:val="002A12F1"/>
    <w:rsid w:val="002A1A58"/>
    <w:rsid w:val="002A22A4"/>
    <w:rsid w:val="002A255E"/>
    <w:rsid w:val="002A29D8"/>
    <w:rsid w:val="002A2E9C"/>
    <w:rsid w:val="002A2F7E"/>
    <w:rsid w:val="002A2F85"/>
    <w:rsid w:val="002A2FB3"/>
    <w:rsid w:val="002A36D4"/>
    <w:rsid w:val="002A36D6"/>
    <w:rsid w:val="002A3A90"/>
    <w:rsid w:val="002A3ABD"/>
    <w:rsid w:val="002A3CE4"/>
    <w:rsid w:val="002A3DF7"/>
    <w:rsid w:val="002A401F"/>
    <w:rsid w:val="002A41E8"/>
    <w:rsid w:val="002A4289"/>
    <w:rsid w:val="002A44B9"/>
    <w:rsid w:val="002A458D"/>
    <w:rsid w:val="002A482C"/>
    <w:rsid w:val="002A4C70"/>
    <w:rsid w:val="002A51D4"/>
    <w:rsid w:val="002A532E"/>
    <w:rsid w:val="002A5359"/>
    <w:rsid w:val="002A5784"/>
    <w:rsid w:val="002A5E8B"/>
    <w:rsid w:val="002A6054"/>
    <w:rsid w:val="002A691B"/>
    <w:rsid w:val="002A6F0B"/>
    <w:rsid w:val="002A723E"/>
    <w:rsid w:val="002A73A4"/>
    <w:rsid w:val="002A7AC4"/>
    <w:rsid w:val="002A7D76"/>
    <w:rsid w:val="002B0253"/>
    <w:rsid w:val="002B0CDA"/>
    <w:rsid w:val="002B0D4F"/>
    <w:rsid w:val="002B1267"/>
    <w:rsid w:val="002B1EE3"/>
    <w:rsid w:val="002B1F54"/>
    <w:rsid w:val="002B206C"/>
    <w:rsid w:val="002B226C"/>
    <w:rsid w:val="002B28FE"/>
    <w:rsid w:val="002B2F90"/>
    <w:rsid w:val="002B359D"/>
    <w:rsid w:val="002B3B87"/>
    <w:rsid w:val="002B44DB"/>
    <w:rsid w:val="002B4AC1"/>
    <w:rsid w:val="002B4C89"/>
    <w:rsid w:val="002B4DF5"/>
    <w:rsid w:val="002B4E75"/>
    <w:rsid w:val="002B518C"/>
    <w:rsid w:val="002B5719"/>
    <w:rsid w:val="002B5A29"/>
    <w:rsid w:val="002B5CDF"/>
    <w:rsid w:val="002B5F49"/>
    <w:rsid w:val="002B6249"/>
    <w:rsid w:val="002B6588"/>
    <w:rsid w:val="002B684F"/>
    <w:rsid w:val="002B6983"/>
    <w:rsid w:val="002B69A4"/>
    <w:rsid w:val="002B6FE1"/>
    <w:rsid w:val="002B7072"/>
    <w:rsid w:val="002B71A2"/>
    <w:rsid w:val="002B74C6"/>
    <w:rsid w:val="002B76D0"/>
    <w:rsid w:val="002B7EA8"/>
    <w:rsid w:val="002C0A93"/>
    <w:rsid w:val="002C0BB5"/>
    <w:rsid w:val="002C0C18"/>
    <w:rsid w:val="002C0FAD"/>
    <w:rsid w:val="002C1610"/>
    <w:rsid w:val="002C1C33"/>
    <w:rsid w:val="002C1EE1"/>
    <w:rsid w:val="002C2304"/>
    <w:rsid w:val="002C29E2"/>
    <w:rsid w:val="002C34FE"/>
    <w:rsid w:val="002C380A"/>
    <w:rsid w:val="002C42EC"/>
    <w:rsid w:val="002C44FA"/>
    <w:rsid w:val="002C4D59"/>
    <w:rsid w:val="002C523C"/>
    <w:rsid w:val="002C593C"/>
    <w:rsid w:val="002C5A8B"/>
    <w:rsid w:val="002C61DF"/>
    <w:rsid w:val="002C68D6"/>
    <w:rsid w:val="002C6FE8"/>
    <w:rsid w:val="002C70BB"/>
    <w:rsid w:val="002C76B5"/>
    <w:rsid w:val="002C7C8C"/>
    <w:rsid w:val="002C7D87"/>
    <w:rsid w:val="002C7F74"/>
    <w:rsid w:val="002D010D"/>
    <w:rsid w:val="002D0519"/>
    <w:rsid w:val="002D07D3"/>
    <w:rsid w:val="002D0911"/>
    <w:rsid w:val="002D0BFD"/>
    <w:rsid w:val="002D0CBF"/>
    <w:rsid w:val="002D1637"/>
    <w:rsid w:val="002D1641"/>
    <w:rsid w:val="002D1A1C"/>
    <w:rsid w:val="002D1B49"/>
    <w:rsid w:val="002D1F00"/>
    <w:rsid w:val="002D23D7"/>
    <w:rsid w:val="002D2993"/>
    <w:rsid w:val="002D3068"/>
    <w:rsid w:val="002D36B6"/>
    <w:rsid w:val="002D40C6"/>
    <w:rsid w:val="002D41FA"/>
    <w:rsid w:val="002D4357"/>
    <w:rsid w:val="002D6194"/>
    <w:rsid w:val="002D62B9"/>
    <w:rsid w:val="002D642D"/>
    <w:rsid w:val="002D66B8"/>
    <w:rsid w:val="002D7A08"/>
    <w:rsid w:val="002E025F"/>
    <w:rsid w:val="002E042A"/>
    <w:rsid w:val="002E0477"/>
    <w:rsid w:val="002E0A8F"/>
    <w:rsid w:val="002E0E2C"/>
    <w:rsid w:val="002E0FEB"/>
    <w:rsid w:val="002E12E5"/>
    <w:rsid w:val="002E180E"/>
    <w:rsid w:val="002E211E"/>
    <w:rsid w:val="002E25B1"/>
    <w:rsid w:val="002E25F2"/>
    <w:rsid w:val="002E2713"/>
    <w:rsid w:val="002E2B8F"/>
    <w:rsid w:val="002E3015"/>
    <w:rsid w:val="002E3059"/>
    <w:rsid w:val="002E3F66"/>
    <w:rsid w:val="002E3FCF"/>
    <w:rsid w:val="002E43F1"/>
    <w:rsid w:val="002E47CE"/>
    <w:rsid w:val="002E4EA8"/>
    <w:rsid w:val="002E56DF"/>
    <w:rsid w:val="002E5B0B"/>
    <w:rsid w:val="002E5D32"/>
    <w:rsid w:val="002E6622"/>
    <w:rsid w:val="002E66DE"/>
    <w:rsid w:val="002E7406"/>
    <w:rsid w:val="002E761D"/>
    <w:rsid w:val="002E7A6D"/>
    <w:rsid w:val="002F01FC"/>
    <w:rsid w:val="002F0319"/>
    <w:rsid w:val="002F0BC8"/>
    <w:rsid w:val="002F0F40"/>
    <w:rsid w:val="002F1EDC"/>
    <w:rsid w:val="002F2201"/>
    <w:rsid w:val="002F2238"/>
    <w:rsid w:val="002F2558"/>
    <w:rsid w:val="002F2657"/>
    <w:rsid w:val="002F2680"/>
    <w:rsid w:val="002F28B6"/>
    <w:rsid w:val="002F33F3"/>
    <w:rsid w:val="002F3561"/>
    <w:rsid w:val="002F3ABE"/>
    <w:rsid w:val="002F41A3"/>
    <w:rsid w:val="002F4C36"/>
    <w:rsid w:val="002F5295"/>
    <w:rsid w:val="002F52D8"/>
    <w:rsid w:val="002F5DCC"/>
    <w:rsid w:val="002F5F09"/>
    <w:rsid w:val="002F6A6F"/>
    <w:rsid w:val="002F6CC8"/>
    <w:rsid w:val="002F6F65"/>
    <w:rsid w:val="002F7062"/>
    <w:rsid w:val="002F7077"/>
    <w:rsid w:val="002F70F0"/>
    <w:rsid w:val="002F71E9"/>
    <w:rsid w:val="002F7353"/>
    <w:rsid w:val="002F78E8"/>
    <w:rsid w:val="002F7D8C"/>
    <w:rsid w:val="002F7EF9"/>
    <w:rsid w:val="00300000"/>
    <w:rsid w:val="003008CA"/>
    <w:rsid w:val="003019B9"/>
    <w:rsid w:val="003023D8"/>
    <w:rsid w:val="00302500"/>
    <w:rsid w:val="00302AF3"/>
    <w:rsid w:val="00303AE8"/>
    <w:rsid w:val="00303BB0"/>
    <w:rsid w:val="00303C3E"/>
    <w:rsid w:val="00304129"/>
    <w:rsid w:val="003041B1"/>
    <w:rsid w:val="00304435"/>
    <w:rsid w:val="003044A3"/>
    <w:rsid w:val="00304998"/>
    <w:rsid w:val="00304A63"/>
    <w:rsid w:val="00305161"/>
    <w:rsid w:val="0030547B"/>
    <w:rsid w:val="00305606"/>
    <w:rsid w:val="00305805"/>
    <w:rsid w:val="00305BAC"/>
    <w:rsid w:val="00305F40"/>
    <w:rsid w:val="00306610"/>
    <w:rsid w:val="0030680A"/>
    <w:rsid w:val="00306CA5"/>
    <w:rsid w:val="00306FD9"/>
    <w:rsid w:val="0030709B"/>
    <w:rsid w:val="0030724D"/>
    <w:rsid w:val="00307A28"/>
    <w:rsid w:val="003104C0"/>
    <w:rsid w:val="003111CB"/>
    <w:rsid w:val="003112A5"/>
    <w:rsid w:val="003115E4"/>
    <w:rsid w:val="00311896"/>
    <w:rsid w:val="003119BD"/>
    <w:rsid w:val="00311A84"/>
    <w:rsid w:val="00312508"/>
    <w:rsid w:val="00312827"/>
    <w:rsid w:val="00312BC0"/>
    <w:rsid w:val="00313105"/>
    <w:rsid w:val="0031332B"/>
    <w:rsid w:val="00313B64"/>
    <w:rsid w:val="00313F36"/>
    <w:rsid w:val="00314459"/>
    <w:rsid w:val="00314556"/>
    <w:rsid w:val="00314564"/>
    <w:rsid w:val="00314FB3"/>
    <w:rsid w:val="00315526"/>
    <w:rsid w:val="003156C9"/>
    <w:rsid w:val="00315985"/>
    <w:rsid w:val="00316150"/>
    <w:rsid w:val="003166AA"/>
    <w:rsid w:val="00316770"/>
    <w:rsid w:val="0031693E"/>
    <w:rsid w:val="00317864"/>
    <w:rsid w:val="003178B6"/>
    <w:rsid w:val="00317CCD"/>
    <w:rsid w:val="00317FF4"/>
    <w:rsid w:val="00320D91"/>
    <w:rsid w:val="0032109C"/>
    <w:rsid w:val="00321A72"/>
    <w:rsid w:val="00322DB8"/>
    <w:rsid w:val="00323248"/>
    <w:rsid w:val="003236DA"/>
    <w:rsid w:val="00323892"/>
    <w:rsid w:val="00324213"/>
    <w:rsid w:val="003248FB"/>
    <w:rsid w:val="00324A85"/>
    <w:rsid w:val="00324D92"/>
    <w:rsid w:val="00325096"/>
    <w:rsid w:val="00325387"/>
    <w:rsid w:val="003255C1"/>
    <w:rsid w:val="0032571C"/>
    <w:rsid w:val="00325DA3"/>
    <w:rsid w:val="00325E21"/>
    <w:rsid w:val="003260AF"/>
    <w:rsid w:val="00326105"/>
    <w:rsid w:val="00326639"/>
    <w:rsid w:val="003266E9"/>
    <w:rsid w:val="00326DB6"/>
    <w:rsid w:val="003273D0"/>
    <w:rsid w:val="00327AA6"/>
    <w:rsid w:val="00327B1C"/>
    <w:rsid w:val="00327BE0"/>
    <w:rsid w:val="00327E48"/>
    <w:rsid w:val="00330151"/>
    <w:rsid w:val="0033043D"/>
    <w:rsid w:val="00330572"/>
    <w:rsid w:val="003306BF"/>
    <w:rsid w:val="003307A6"/>
    <w:rsid w:val="00330C9F"/>
    <w:rsid w:val="0033159F"/>
    <w:rsid w:val="00332725"/>
    <w:rsid w:val="00332820"/>
    <w:rsid w:val="00332E13"/>
    <w:rsid w:val="00333431"/>
    <w:rsid w:val="00333D5E"/>
    <w:rsid w:val="00333E47"/>
    <w:rsid w:val="00333F9B"/>
    <w:rsid w:val="003341DA"/>
    <w:rsid w:val="003345C9"/>
    <w:rsid w:val="00334A8E"/>
    <w:rsid w:val="00334C90"/>
    <w:rsid w:val="00334E19"/>
    <w:rsid w:val="00335774"/>
    <w:rsid w:val="00336065"/>
    <w:rsid w:val="0033612F"/>
    <w:rsid w:val="00336220"/>
    <w:rsid w:val="0033687D"/>
    <w:rsid w:val="00336EAA"/>
    <w:rsid w:val="00336EE4"/>
    <w:rsid w:val="00336FE9"/>
    <w:rsid w:val="00337094"/>
    <w:rsid w:val="003378AA"/>
    <w:rsid w:val="00337B8E"/>
    <w:rsid w:val="003402C3"/>
    <w:rsid w:val="0034040D"/>
    <w:rsid w:val="00340781"/>
    <w:rsid w:val="003412CF"/>
    <w:rsid w:val="003413F4"/>
    <w:rsid w:val="00342455"/>
    <w:rsid w:val="003424D2"/>
    <w:rsid w:val="003427D7"/>
    <w:rsid w:val="00342C28"/>
    <w:rsid w:val="00343890"/>
    <w:rsid w:val="0034397E"/>
    <w:rsid w:val="00344726"/>
    <w:rsid w:val="00344AFA"/>
    <w:rsid w:val="00344D96"/>
    <w:rsid w:val="003452A2"/>
    <w:rsid w:val="003453FD"/>
    <w:rsid w:val="003456F9"/>
    <w:rsid w:val="00345A32"/>
    <w:rsid w:val="00346392"/>
    <w:rsid w:val="00346CF2"/>
    <w:rsid w:val="00347109"/>
    <w:rsid w:val="00347643"/>
    <w:rsid w:val="003479C2"/>
    <w:rsid w:val="00347B2C"/>
    <w:rsid w:val="00347C06"/>
    <w:rsid w:val="00350563"/>
    <w:rsid w:val="003509B1"/>
    <w:rsid w:val="00350D88"/>
    <w:rsid w:val="0035105C"/>
    <w:rsid w:val="0035105E"/>
    <w:rsid w:val="0035118A"/>
    <w:rsid w:val="0035122D"/>
    <w:rsid w:val="00351B68"/>
    <w:rsid w:val="00351EFF"/>
    <w:rsid w:val="00353035"/>
    <w:rsid w:val="0035312D"/>
    <w:rsid w:val="003531F6"/>
    <w:rsid w:val="00353465"/>
    <w:rsid w:val="00353628"/>
    <w:rsid w:val="00354CD7"/>
    <w:rsid w:val="00354F85"/>
    <w:rsid w:val="00355C8C"/>
    <w:rsid w:val="00355D0A"/>
    <w:rsid w:val="00355FE5"/>
    <w:rsid w:val="0035600F"/>
    <w:rsid w:val="0035655A"/>
    <w:rsid w:val="00356E6B"/>
    <w:rsid w:val="003571A7"/>
    <w:rsid w:val="0035720F"/>
    <w:rsid w:val="00357436"/>
    <w:rsid w:val="00357790"/>
    <w:rsid w:val="0035780F"/>
    <w:rsid w:val="0035798D"/>
    <w:rsid w:val="00357E61"/>
    <w:rsid w:val="00360076"/>
    <w:rsid w:val="00360251"/>
    <w:rsid w:val="0036027A"/>
    <w:rsid w:val="003606FF"/>
    <w:rsid w:val="00360723"/>
    <w:rsid w:val="0036086F"/>
    <w:rsid w:val="00360DC2"/>
    <w:rsid w:val="00360EA1"/>
    <w:rsid w:val="00361DEC"/>
    <w:rsid w:val="00362596"/>
    <w:rsid w:val="0036263D"/>
    <w:rsid w:val="0036290A"/>
    <w:rsid w:val="00362DD7"/>
    <w:rsid w:val="003634A5"/>
    <w:rsid w:val="00363B13"/>
    <w:rsid w:val="00364158"/>
    <w:rsid w:val="00364B11"/>
    <w:rsid w:val="00364E40"/>
    <w:rsid w:val="003656E1"/>
    <w:rsid w:val="0036571D"/>
    <w:rsid w:val="00365E49"/>
    <w:rsid w:val="00365E7D"/>
    <w:rsid w:val="00365E85"/>
    <w:rsid w:val="00365F49"/>
    <w:rsid w:val="00366230"/>
    <w:rsid w:val="00366436"/>
    <w:rsid w:val="003664ED"/>
    <w:rsid w:val="00366B7F"/>
    <w:rsid w:val="0036709F"/>
    <w:rsid w:val="00367102"/>
    <w:rsid w:val="00370088"/>
    <w:rsid w:val="00370B95"/>
    <w:rsid w:val="00370C8F"/>
    <w:rsid w:val="0037177A"/>
    <w:rsid w:val="00371D36"/>
    <w:rsid w:val="00372048"/>
    <w:rsid w:val="00372751"/>
    <w:rsid w:val="003729AC"/>
    <w:rsid w:val="00373DF8"/>
    <w:rsid w:val="00374050"/>
    <w:rsid w:val="00374119"/>
    <w:rsid w:val="0037436B"/>
    <w:rsid w:val="00374D18"/>
    <w:rsid w:val="00375024"/>
    <w:rsid w:val="00375651"/>
    <w:rsid w:val="003765EA"/>
    <w:rsid w:val="00376900"/>
    <w:rsid w:val="00376F53"/>
    <w:rsid w:val="00376FDA"/>
    <w:rsid w:val="00377FBE"/>
    <w:rsid w:val="0038043B"/>
    <w:rsid w:val="00380556"/>
    <w:rsid w:val="0038078D"/>
    <w:rsid w:val="0038149F"/>
    <w:rsid w:val="003817F1"/>
    <w:rsid w:val="003822D5"/>
    <w:rsid w:val="00382330"/>
    <w:rsid w:val="003829E9"/>
    <w:rsid w:val="00383001"/>
    <w:rsid w:val="003839C1"/>
    <w:rsid w:val="003843F0"/>
    <w:rsid w:val="003847A8"/>
    <w:rsid w:val="00384905"/>
    <w:rsid w:val="003852D1"/>
    <w:rsid w:val="00385662"/>
    <w:rsid w:val="00385849"/>
    <w:rsid w:val="003865F0"/>
    <w:rsid w:val="003869F0"/>
    <w:rsid w:val="0038728F"/>
    <w:rsid w:val="00387662"/>
    <w:rsid w:val="00387724"/>
    <w:rsid w:val="00390500"/>
    <w:rsid w:val="00390893"/>
    <w:rsid w:val="0039147F"/>
    <w:rsid w:val="0039152A"/>
    <w:rsid w:val="0039194D"/>
    <w:rsid w:val="00391A69"/>
    <w:rsid w:val="00391FC9"/>
    <w:rsid w:val="00392719"/>
    <w:rsid w:val="003928FB"/>
    <w:rsid w:val="00393B82"/>
    <w:rsid w:val="0039409F"/>
    <w:rsid w:val="00394239"/>
    <w:rsid w:val="0039475B"/>
    <w:rsid w:val="00394864"/>
    <w:rsid w:val="00394F30"/>
    <w:rsid w:val="00394FFA"/>
    <w:rsid w:val="00395D49"/>
    <w:rsid w:val="00395FC8"/>
    <w:rsid w:val="00396016"/>
    <w:rsid w:val="00396393"/>
    <w:rsid w:val="00396CCF"/>
    <w:rsid w:val="00396CEF"/>
    <w:rsid w:val="00396FC5"/>
    <w:rsid w:val="003973FD"/>
    <w:rsid w:val="003975E7"/>
    <w:rsid w:val="00397E75"/>
    <w:rsid w:val="00397EED"/>
    <w:rsid w:val="00397F6C"/>
    <w:rsid w:val="003A0D69"/>
    <w:rsid w:val="003A1199"/>
    <w:rsid w:val="003A1A39"/>
    <w:rsid w:val="003A28E8"/>
    <w:rsid w:val="003A35A3"/>
    <w:rsid w:val="003A3BCE"/>
    <w:rsid w:val="003A432D"/>
    <w:rsid w:val="003A4A0E"/>
    <w:rsid w:val="003A4AEB"/>
    <w:rsid w:val="003A4E29"/>
    <w:rsid w:val="003A50F4"/>
    <w:rsid w:val="003A538C"/>
    <w:rsid w:val="003A54E0"/>
    <w:rsid w:val="003A5602"/>
    <w:rsid w:val="003A5BE7"/>
    <w:rsid w:val="003A62D2"/>
    <w:rsid w:val="003A661F"/>
    <w:rsid w:val="003A6725"/>
    <w:rsid w:val="003A67C8"/>
    <w:rsid w:val="003A721B"/>
    <w:rsid w:val="003A79BF"/>
    <w:rsid w:val="003A7C0F"/>
    <w:rsid w:val="003A7CA5"/>
    <w:rsid w:val="003A7CAA"/>
    <w:rsid w:val="003B0063"/>
    <w:rsid w:val="003B00D4"/>
    <w:rsid w:val="003B0570"/>
    <w:rsid w:val="003B064D"/>
    <w:rsid w:val="003B0B23"/>
    <w:rsid w:val="003B0F18"/>
    <w:rsid w:val="003B1B70"/>
    <w:rsid w:val="003B22C4"/>
    <w:rsid w:val="003B2516"/>
    <w:rsid w:val="003B2738"/>
    <w:rsid w:val="003B2B49"/>
    <w:rsid w:val="003B2F15"/>
    <w:rsid w:val="003B3263"/>
    <w:rsid w:val="003B34F2"/>
    <w:rsid w:val="003B35CE"/>
    <w:rsid w:val="003B3A70"/>
    <w:rsid w:val="003B4179"/>
    <w:rsid w:val="003B420E"/>
    <w:rsid w:val="003B4856"/>
    <w:rsid w:val="003B4C19"/>
    <w:rsid w:val="003B4CEB"/>
    <w:rsid w:val="003B5483"/>
    <w:rsid w:val="003B5C8A"/>
    <w:rsid w:val="003B6872"/>
    <w:rsid w:val="003B6C47"/>
    <w:rsid w:val="003B75CC"/>
    <w:rsid w:val="003B7821"/>
    <w:rsid w:val="003B7F14"/>
    <w:rsid w:val="003C07FA"/>
    <w:rsid w:val="003C0CBE"/>
    <w:rsid w:val="003C0D19"/>
    <w:rsid w:val="003C1340"/>
    <w:rsid w:val="003C1607"/>
    <w:rsid w:val="003C1663"/>
    <w:rsid w:val="003C18F6"/>
    <w:rsid w:val="003C1CD9"/>
    <w:rsid w:val="003C1FB5"/>
    <w:rsid w:val="003C2358"/>
    <w:rsid w:val="003C2746"/>
    <w:rsid w:val="003C2AB5"/>
    <w:rsid w:val="003C3320"/>
    <w:rsid w:val="003C37E7"/>
    <w:rsid w:val="003C387D"/>
    <w:rsid w:val="003C3C32"/>
    <w:rsid w:val="003C3D08"/>
    <w:rsid w:val="003C402B"/>
    <w:rsid w:val="003C4221"/>
    <w:rsid w:val="003C431F"/>
    <w:rsid w:val="003C45FE"/>
    <w:rsid w:val="003C46F4"/>
    <w:rsid w:val="003C4AF7"/>
    <w:rsid w:val="003C4BA5"/>
    <w:rsid w:val="003C4E4F"/>
    <w:rsid w:val="003C50C5"/>
    <w:rsid w:val="003C5159"/>
    <w:rsid w:val="003C5454"/>
    <w:rsid w:val="003C5D89"/>
    <w:rsid w:val="003C6080"/>
    <w:rsid w:val="003C651B"/>
    <w:rsid w:val="003C77A5"/>
    <w:rsid w:val="003D00CD"/>
    <w:rsid w:val="003D0C99"/>
    <w:rsid w:val="003D18C9"/>
    <w:rsid w:val="003D1994"/>
    <w:rsid w:val="003D2268"/>
    <w:rsid w:val="003D2460"/>
    <w:rsid w:val="003D2B2A"/>
    <w:rsid w:val="003D2BE5"/>
    <w:rsid w:val="003D2E7C"/>
    <w:rsid w:val="003D2FCB"/>
    <w:rsid w:val="003D30C9"/>
    <w:rsid w:val="003D3BFF"/>
    <w:rsid w:val="003D40F9"/>
    <w:rsid w:val="003D4522"/>
    <w:rsid w:val="003D4A36"/>
    <w:rsid w:val="003D4E2E"/>
    <w:rsid w:val="003D660C"/>
    <w:rsid w:val="003D6689"/>
    <w:rsid w:val="003D75E2"/>
    <w:rsid w:val="003D7CAB"/>
    <w:rsid w:val="003D7FB6"/>
    <w:rsid w:val="003E1121"/>
    <w:rsid w:val="003E12BD"/>
    <w:rsid w:val="003E1872"/>
    <w:rsid w:val="003E1A42"/>
    <w:rsid w:val="003E24F7"/>
    <w:rsid w:val="003E276C"/>
    <w:rsid w:val="003E2774"/>
    <w:rsid w:val="003E2BEE"/>
    <w:rsid w:val="003E300F"/>
    <w:rsid w:val="003E337A"/>
    <w:rsid w:val="003E3815"/>
    <w:rsid w:val="003E39F1"/>
    <w:rsid w:val="003E449D"/>
    <w:rsid w:val="003E44CB"/>
    <w:rsid w:val="003E45EA"/>
    <w:rsid w:val="003E4B0C"/>
    <w:rsid w:val="003E4DB5"/>
    <w:rsid w:val="003E4F64"/>
    <w:rsid w:val="003E4FFE"/>
    <w:rsid w:val="003E525D"/>
    <w:rsid w:val="003E597D"/>
    <w:rsid w:val="003E5A43"/>
    <w:rsid w:val="003E5B20"/>
    <w:rsid w:val="003E6684"/>
    <w:rsid w:val="003E6FCD"/>
    <w:rsid w:val="003E758E"/>
    <w:rsid w:val="003E7C91"/>
    <w:rsid w:val="003F0961"/>
    <w:rsid w:val="003F0BC9"/>
    <w:rsid w:val="003F0C34"/>
    <w:rsid w:val="003F0EC2"/>
    <w:rsid w:val="003F0FF6"/>
    <w:rsid w:val="003F1221"/>
    <w:rsid w:val="003F1A47"/>
    <w:rsid w:val="003F2D43"/>
    <w:rsid w:val="003F2E02"/>
    <w:rsid w:val="003F325E"/>
    <w:rsid w:val="003F33F9"/>
    <w:rsid w:val="003F35C8"/>
    <w:rsid w:val="003F3A9F"/>
    <w:rsid w:val="003F3B0A"/>
    <w:rsid w:val="003F4281"/>
    <w:rsid w:val="003F452C"/>
    <w:rsid w:val="003F48A5"/>
    <w:rsid w:val="003F4A8E"/>
    <w:rsid w:val="003F57DC"/>
    <w:rsid w:val="003F5F63"/>
    <w:rsid w:val="003F60B4"/>
    <w:rsid w:val="003F624A"/>
    <w:rsid w:val="003F66EB"/>
    <w:rsid w:val="003F6BBC"/>
    <w:rsid w:val="003F6E7B"/>
    <w:rsid w:val="003F6EA1"/>
    <w:rsid w:val="003F737F"/>
    <w:rsid w:val="003F7585"/>
    <w:rsid w:val="003F7CB3"/>
    <w:rsid w:val="003F7E71"/>
    <w:rsid w:val="0040018F"/>
    <w:rsid w:val="00401792"/>
    <w:rsid w:val="0040188E"/>
    <w:rsid w:val="00401D79"/>
    <w:rsid w:val="00401FCF"/>
    <w:rsid w:val="004021F7"/>
    <w:rsid w:val="00402340"/>
    <w:rsid w:val="00402760"/>
    <w:rsid w:val="0040322B"/>
    <w:rsid w:val="004043B9"/>
    <w:rsid w:val="004055C9"/>
    <w:rsid w:val="00405D74"/>
    <w:rsid w:val="0040629F"/>
    <w:rsid w:val="004069A9"/>
    <w:rsid w:val="004071B2"/>
    <w:rsid w:val="004071F5"/>
    <w:rsid w:val="00407A39"/>
    <w:rsid w:val="0041028C"/>
    <w:rsid w:val="00410383"/>
    <w:rsid w:val="00410942"/>
    <w:rsid w:val="00410DF4"/>
    <w:rsid w:val="0041179F"/>
    <w:rsid w:val="004119A8"/>
    <w:rsid w:val="00411A3D"/>
    <w:rsid w:val="00411FC8"/>
    <w:rsid w:val="004123FF"/>
    <w:rsid w:val="00412A3F"/>
    <w:rsid w:val="00412A42"/>
    <w:rsid w:val="00412F05"/>
    <w:rsid w:val="004133A7"/>
    <w:rsid w:val="004134D3"/>
    <w:rsid w:val="00413D4E"/>
    <w:rsid w:val="00413F62"/>
    <w:rsid w:val="00413FB4"/>
    <w:rsid w:val="0041428C"/>
    <w:rsid w:val="0041473D"/>
    <w:rsid w:val="004148FD"/>
    <w:rsid w:val="00414E2C"/>
    <w:rsid w:val="00414F48"/>
    <w:rsid w:val="00415797"/>
    <w:rsid w:val="00415925"/>
    <w:rsid w:val="00415930"/>
    <w:rsid w:val="00415F02"/>
    <w:rsid w:val="00415FEA"/>
    <w:rsid w:val="00416541"/>
    <w:rsid w:val="004168EF"/>
    <w:rsid w:val="00416984"/>
    <w:rsid w:val="004177C2"/>
    <w:rsid w:val="00420291"/>
    <w:rsid w:val="004206D9"/>
    <w:rsid w:val="00420767"/>
    <w:rsid w:val="004207C8"/>
    <w:rsid w:val="00420C7A"/>
    <w:rsid w:val="00420E34"/>
    <w:rsid w:val="004212FD"/>
    <w:rsid w:val="0042134F"/>
    <w:rsid w:val="0042152E"/>
    <w:rsid w:val="0042157F"/>
    <w:rsid w:val="00421603"/>
    <w:rsid w:val="004217CE"/>
    <w:rsid w:val="00421E8F"/>
    <w:rsid w:val="00422456"/>
    <w:rsid w:val="00422515"/>
    <w:rsid w:val="00422760"/>
    <w:rsid w:val="00422979"/>
    <w:rsid w:val="00422A6B"/>
    <w:rsid w:val="00422DDE"/>
    <w:rsid w:val="00423350"/>
    <w:rsid w:val="00423474"/>
    <w:rsid w:val="004234A0"/>
    <w:rsid w:val="00423B0B"/>
    <w:rsid w:val="00423D04"/>
    <w:rsid w:val="00424DED"/>
    <w:rsid w:val="00424E50"/>
    <w:rsid w:val="00424EAA"/>
    <w:rsid w:val="0042500D"/>
    <w:rsid w:val="004254C4"/>
    <w:rsid w:val="004256CF"/>
    <w:rsid w:val="00426177"/>
    <w:rsid w:val="004264C2"/>
    <w:rsid w:val="00426999"/>
    <w:rsid w:val="00426A0D"/>
    <w:rsid w:val="004272BE"/>
    <w:rsid w:val="00427B42"/>
    <w:rsid w:val="00430077"/>
    <w:rsid w:val="004303D1"/>
    <w:rsid w:val="00430A3E"/>
    <w:rsid w:val="004313B6"/>
    <w:rsid w:val="00431406"/>
    <w:rsid w:val="0043159F"/>
    <w:rsid w:val="0043167A"/>
    <w:rsid w:val="004316FD"/>
    <w:rsid w:val="00431E08"/>
    <w:rsid w:val="00431E59"/>
    <w:rsid w:val="00432232"/>
    <w:rsid w:val="0043253A"/>
    <w:rsid w:val="00432F25"/>
    <w:rsid w:val="004332FF"/>
    <w:rsid w:val="004336F0"/>
    <w:rsid w:val="00433D71"/>
    <w:rsid w:val="004343EB"/>
    <w:rsid w:val="0043445F"/>
    <w:rsid w:val="004345A8"/>
    <w:rsid w:val="00434C94"/>
    <w:rsid w:val="00434F15"/>
    <w:rsid w:val="00435016"/>
    <w:rsid w:val="004350E9"/>
    <w:rsid w:val="00435D7F"/>
    <w:rsid w:val="00435FBA"/>
    <w:rsid w:val="004363EC"/>
    <w:rsid w:val="00436AF6"/>
    <w:rsid w:val="00436F65"/>
    <w:rsid w:val="00437432"/>
    <w:rsid w:val="00437690"/>
    <w:rsid w:val="00437A11"/>
    <w:rsid w:val="00437A85"/>
    <w:rsid w:val="00440086"/>
    <w:rsid w:val="0044022B"/>
    <w:rsid w:val="004406C0"/>
    <w:rsid w:val="0044076C"/>
    <w:rsid w:val="00440AB1"/>
    <w:rsid w:val="00440E1F"/>
    <w:rsid w:val="00440EA4"/>
    <w:rsid w:val="004410A7"/>
    <w:rsid w:val="00441175"/>
    <w:rsid w:val="0044132C"/>
    <w:rsid w:val="0044152F"/>
    <w:rsid w:val="00441752"/>
    <w:rsid w:val="00442476"/>
    <w:rsid w:val="00442960"/>
    <w:rsid w:val="00442BA9"/>
    <w:rsid w:val="00442BAC"/>
    <w:rsid w:val="00442C3C"/>
    <w:rsid w:val="0044302F"/>
    <w:rsid w:val="004434EB"/>
    <w:rsid w:val="00443BA6"/>
    <w:rsid w:val="00443D27"/>
    <w:rsid w:val="004443E4"/>
    <w:rsid w:val="0044444E"/>
    <w:rsid w:val="00444523"/>
    <w:rsid w:val="004448B4"/>
    <w:rsid w:val="00444917"/>
    <w:rsid w:val="00444A33"/>
    <w:rsid w:val="00444AFF"/>
    <w:rsid w:val="00444DF3"/>
    <w:rsid w:val="00444E04"/>
    <w:rsid w:val="00444F89"/>
    <w:rsid w:val="00445493"/>
    <w:rsid w:val="004455E2"/>
    <w:rsid w:val="004456D3"/>
    <w:rsid w:val="00445E32"/>
    <w:rsid w:val="00445FFE"/>
    <w:rsid w:val="00446888"/>
    <w:rsid w:val="00446B73"/>
    <w:rsid w:val="00447700"/>
    <w:rsid w:val="00447F8C"/>
    <w:rsid w:val="0045033B"/>
    <w:rsid w:val="0045061D"/>
    <w:rsid w:val="004507DF"/>
    <w:rsid w:val="004510C8"/>
    <w:rsid w:val="004515D0"/>
    <w:rsid w:val="00451786"/>
    <w:rsid w:val="00451846"/>
    <w:rsid w:val="00452E64"/>
    <w:rsid w:val="00453057"/>
    <w:rsid w:val="00453369"/>
    <w:rsid w:val="004539BE"/>
    <w:rsid w:val="00453BCE"/>
    <w:rsid w:val="00453C0B"/>
    <w:rsid w:val="00453ECF"/>
    <w:rsid w:val="00454A6F"/>
    <w:rsid w:val="00454BDA"/>
    <w:rsid w:val="00454F74"/>
    <w:rsid w:val="00455A5E"/>
    <w:rsid w:val="00455F15"/>
    <w:rsid w:val="00456326"/>
    <w:rsid w:val="00456ADD"/>
    <w:rsid w:val="00456DCA"/>
    <w:rsid w:val="004571F3"/>
    <w:rsid w:val="004572C4"/>
    <w:rsid w:val="00457608"/>
    <w:rsid w:val="00457879"/>
    <w:rsid w:val="00457CCB"/>
    <w:rsid w:val="00460063"/>
    <w:rsid w:val="0046025A"/>
    <w:rsid w:val="00460412"/>
    <w:rsid w:val="004608D5"/>
    <w:rsid w:val="00460F89"/>
    <w:rsid w:val="00461875"/>
    <w:rsid w:val="00461973"/>
    <w:rsid w:val="00461CD1"/>
    <w:rsid w:val="00462053"/>
    <w:rsid w:val="00462551"/>
    <w:rsid w:val="00462900"/>
    <w:rsid w:val="00462AC8"/>
    <w:rsid w:val="00462B25"/>
    <w:rsid w:val="00462E8B"/>
    <w:rsid w:val="0046331F"/>
    <w:rsid w:val="00463346"/>
    <w:rsid w:val="00463651"/>
    <w:rsid w:val="00463B1A"/>
    <w:rsid w:val="004647A5"/>
    <w:rsid w:val="00464A15"/>
    <w:rsid w:val="00464BC5"/>
    <w:rsid w:val="004650F7"/>
    <w:rsid w:val="0046566F"/>
    <w:rsid w:val="00465FAC"/>
    <w:rsid w:val="00466642"/>
    <w:rsid w:val="0046694F"/>
    <w:rsid w:val="004669E2"/>
    <w:rsid w:val="00466AD8"/>
    <w:rsid w:val="00466C78"/>
    <w:rsid w:val="00466CEC"/>
    <w:rsid w:val="00466F23"/>
    <w:rsid w:val="0046719D"/>
    <w:rsid w:val="004671D3"/>
    <w:rsid w:val="004701EC"/>
    <w:rsid w:val="0047066B"/>
    <w:rsid w:val="00470760"/>
    <w:rsid w:val="0047136D"/>
    <w:rsid w:val="00471A5E"/>
    <w:rsid w:val="00471F84"/>
    <w:rsid w:val="004721E7"/>
    <w:rsid w:val="00472441"/>
    <w:rsid w:val="00472AA5"/>
    <w:rsid w:val="0047314C"/>
    <w:rsid w:val="0047326C"/>
    <w:rsid w:val="004739C5"/>
    <w:rsid w:val="0047409A"/>
    <w:rsid w:val="0047438F"/>
    <w:rsid w:val="00474D6D"/>
    <w:rsid w:val="00474DC5"/>
    <w:rsid w:val="00474FB7"/>
    <w:rsid w:val="004759E7"/>
    <w:rsid w:val="00475F8E"/>
    <w:rsid w:val="0047600F"/>
    <w:rsid w:val="00476365"/>
    <w:rsid w:val="004768AC"/>
    <w:rsid w:val="00476BC0"/>
    <w:rsid w:val="00476C2D"/>
    <w:rsid w:val="00477263"/>
    <w:rsid w:val="004773DF"/>
    <w:rsid w:val="004801E6"/>
    <w:rsid w:val="004804B6"/>
    <w:rsid w:val="00480851"/>
    <w:rsid w:val="004808F5"/>
    <w:rsid w:val="00480CEA"/>
    <w:rsid w:val="00480D7B"/>
    <w:rsid w:val="00481056"/>
    <w:rsid w:val="00481152"/>
    <w:rsid w:val="00481A31"/>
    <w:rsid w:val="00481E68"/>
    <w:rsid w:val="0048274D"/>
    <w:rsid w:val="004827E4"/>
    <w:rsid w:val="00482D78"/>
    <w:rsid w:val="00482E5F"/>
    <w:rsid w:val="00483419"/>
    <w:rsid w:val="00483651"/>
    <w:rsid w:val="00483ABF"/>
    <w:rsid w:val="00484309"/>
    <w:rsid w:val="00484D44"/>
    <w:rsid w:val="004850E0"/>
    <w:rsid w:val="00485112"/>
    <w:rsid w:val="00485514"/>
    <w:rsid w:val="00485B57"/>
    <w:rsid w:val="00486258"/>
    <w:rsid w:val="004862A5"/>
    <w:rsid w:val="004862D1"/>
    <w:rsid w:val="004866ED"/>
    <w:rsid w:val="00486F61"/>
    <w:rsid w:val="00487218"/>
    <w:rsid w:val="004875E5"/>
    <w:rsid w:val="00487705"/>
    <w:rsid w:val="00487D31"/>
    <w:rsid w:val="00487FEE"/>
    <w:rsid w:val="0049048D"/>
    <w:rsid w:val="00490518"/>
    <w:rsid w:val="00490E03"/>
    <w:rsid w:val="00491087"/>
    <w:rsid w:val="00491625"/>
    <w:rsid w:val="00491A88"/>
    <w:rsid w:val="00491C77"/>
    <w:rsid w:val="00491F0A"/>
    <w:rsid w:val="00492CAD"/>
    <w:rsid w:val="004932BD"/>
    <w:rsid w:val="00493512"/>
    <w:rsid w:val="0049366A"/>
    <w:rsid w:val="004939D7"/>
    <w:rsid w:val="00493B95"/>
    <w:rsid w:val="004940E7"/>
    <w:rsid w:val="00494225"/>
    <w:rsid w:val="00495062"/>
    <w:rsid w:val="0049553E"/>
    <w:rsid w:val="004958C3"/>
    <w:rsid w:val="004964B2"/>
    <w:rsid w:val="0049654B"/>
    <w:rsid w:val="00496E80"/>
    <w:rsid w:val="00497BE8"/>
    <w:rsid w:val="004A00A4"/>
    <w:rsid w:val="004A0266"/>
    <w:rsid w:val="004A0D79"/>
    <w:rsid w:val="004A1650"/>
    <w:rsid w:val="004A1EFD"/>
    <w:rsid w:val="004A1F81"/>
    <w:rsid w:val="004A2407"/>
    <w:rsid w:val="004A3466"/>
    <w:rsid w:val="004A3676"/>
    <w:rsid w:val="004A37CF"/>
    <w:rsid w:val="004A38D2"/>
    <w:rsid w:val="004A39F8"/>
    <w:rsid w:val="004A3C99"/>
    <w:rsid w:val="004A3D44"/>
    <w:rsid w:val="004A453E"/>
    <w:rsid w:val="004A4B24"/>
    <w:rsid w:val="004A569D"/>
    <w:rsid w:val="004A5ABC"/>
    <w:rsid w:val="004A5BB4"/>
    <w:rsid w:val="004A6F06"/>
    <w:rsid w:val="004A7030"/>
    <w:rsid w:val="004A7BE0"/>
    <w:rsid w:val="004A7DEA"/>
    <w:rsid w:val="004A7F8B"/>
    <w:rsid w:val="004B0644"/>
    <w:rsid w:val="004B0D39"/>
    <w:rsid w:val="004B0E13"/>
    <w:rsid w:val="004B0FD9"/>
    <w:rsid w:val="004B190D"/>
    <w:rsid w:val="004B1E71"/>
    <w:rsid w:val="004B211B"/>
    <w:rsid w:val="004B2372"/>
    <w:rsid w:val="004B23DB"/>
    <w:rsid w:val="004B26D6"/>
    <w:rsid w:val="004B26EE"/>
    <w:rsid w:val="004B2A46"/>
    <w:rsid w:val="004B2C5C"/>
    <w:rsid w:val="004B330D"/>
    <w:rsid w:val="004B393E"/>
    <w:rsid w:val="004B3FDF"/>
    <w:rsid w:val="004B434E"/>
    <w:rsid w:val="004B4AD7"/>
    <w:rsid w:val="004B5642"/>
    <w:rsid w:val="004B59CF"/>
    <w:rsid w:val="004B601C"/>
    <w:rsid w:val="004B6D20"/>
    <w:rsid w:val="004B6EC0"/>
    <w:rsid w:val="004B72A9"/>
    <w:rsid w:val="004B762A"/>
    <w:rsid w:val="004B76ED"/>
    <w:rsid w:val="004B78BB"/>
    <w:rsid w:val="004B79DD"/>
    <w:rsid w:val="004B7A08"/>
    <w:rsid w:val="004B7C75"/>
    <w:rsid w:val="004B7ED6"/>
    <w:rsid w:val="004C0121"/>
    <w:rsid w:val="004C10BF"/>
    <w:rsid w:val="004C1914"/>
    <w:rsid w:val="004C1A34"/>
    <w:rsid w:val="004C1C31"/>
    <w:rsid w:val="004C1D52"/>
    <w:rsid w:val="004C240E"/>
    <w:rsid w:val="004C285B"/>
    <w:rsid w:val="004C28B7"/>
    <w:rsid w:val="004C3117"/>
    <w:rsid w:val="004C34C8"/>
    <w:rsid w:val="004C3DF2"/>
    <w:rsid w:val="004C3F07"/>
    <w:rsid w:val="004C4114"/>
    <w:rsid w:val="004C47A3"/>
    <w:rsid w:val="004C5517"/>
    <w:rsid w:val="004C5612"/>
    <w:rsid w:val="004C5772"/>
    <w:rsid w:val="004C59EA"/>
    <w:rsid w:val="004C5D1D"/>
    <w:rsid w:val="004C616B"/>
    <w:rsid w:val="004C626D"/>
    <w:rsid w:val="004C67EF"/>
    <w:rsid w:val="004C6862"/>
    <w:rsid w:val="004C7A25"/>
    <w:rsid w:val="004C7C3F"/>
    <w:rsid w:val="004D0186"/>
    <w:rsid w:val="004D01D0"/>
    <w:rsid w:val="004D0614"/>
    <w:rsid w:val="004D1310"/>
    <w:rsid w:val="004D19EB"/>
    <w:rsid w:val="004D1CD6"/>
    <w:rsid w:val="004D2692"/>
    <w:rsid w:val="004D283A"/>
    <w:rsid w:val="004D29EF"/>
    <w:rsid w:val="004D2E2C"/>
    <w:rsid w:val="004D2EF6"/>
    <w:rsid w:val="004D3267"/>
    <w:rsid w:val="004D3359"/>
    <w:rsid w:val="004D3697"/>
    <w:rsid w:val="004D39E3"/>
    <w:rsid w:val="004D39EF"/>
    <w:rsid w:val="004D3C3C"/>
    <w:rsid w:val="004D3CD4"/>
    <w:rsid w:val="004D4331"/>
    <w:rsid w:val="004D44A3"/>
    <w:rsid w:val="004D4598"/>
    <w:rsid w:val="004D4FAE"/>
    <w:rsid w:val="004D52CC"/>
    <w:rsid w:val="004D5955"/>
    <w:rsid w:val="004D5ADB"/>
    <w:rsid w:val="004D650C"/>
    <w:rsid w:val="004D6773"/>
    <w:rsid w:val="004D6C1B"/>
    <w:rsid w:val="004D6CC4"/>
    <w:rsid w:val="004D6F3B"/>
    <w:rsid w:val="004D6FCF"/>
    <w:rsid w:val="004D70EC"/>
    <w:rsid w:val="004D7287"/>
    <w:rsid w:val="004D7713"/>
    <w:rsid w:val="004D7FD6"/>
    <w:rsid w:val="004E0285"/>
    <w:rsid w:val="004E035A"/>
    <w:rsid w:val="004E0DC7"/>
    <w:rsid w:val="004E12D0"/>
    <w:rsid w:val="004E12FD"/>
    <w:rsid w:val="004E179E"/>
    <w:rsid w:val="004E1D7C"/>
    <w:rsid w:val="004E245D"/>
    <w:rsid w:val="004E25DF"/>
    <w:rsid w:val="004E262F"/>
    <w:rsid w:val="004E2F94"/>
    <w:rsid w:val="004E31C0"/>
    <w:rsid w:val="004E3D8A"/>
    <w:rsid w:val="004E3DDB"/>
    <w:rsid w:val="004E403A"/>
    <w:rsid w:val="004E5524"/>
    <w:rsid w:val="004E57F6"/>
    <w:rsid w:val="004E5880"/>
    <w:rsid w:val="004E5C66"/>
    <w:rsid w:val="004E5CF7"/>
    <w:rsid w:val="004E5E9B"/>
    <w:rsid w:val="004E67A1"/>
    <w:rsid w:val="004E68E3"/>
    <w:rsid w:val="004E6E7A"/>
    <w:rsid w:val="004E6E89"/>
    <w:rsid w:val="004E6F6D"/>
    <w:rsid w:val="004E71CC"/>
    <w:rsid w:val="004E7BEE"/>
    <w:rsid w:val="004F0383"/>
    <w:rsid w:val="004F0ACF"/>
    <w:rsid w:val="004F1680"/>
    <w:rsid w:val="004F17BE"/>
    <w:rsid w:val="004F1B18"/>
    <w:rsid w:val="004F1D13"/>
    <w:rsid w:val="004F1DAB"/>
    <w:rsid w:val="004F1E42"/>
    <w:rsid w:val="004F1E65"/>
    <w:rsid w:val="004F21A7"/>
    <w:rsid w:val="004F26F2"/>
    <w:rsid w:val="004F296A"/>
    <w:rsid w:val="004F2A4E"/>
    <w:rsid w:val="004F2E08"/>
    <w:rsid w:val="004F3302"/>
    <w:rsid w:val="004F358A"/>
    <w:rsid w:val="004F38DB"/>
    <w:rsid w:val="004F3B6F"/>
    <w:rsid w:val="004F3D57"/>
    <w:rsid w:val="004F3E78"/>
    <w:rsid w:val="004F4174"/>
    <w:rsid w:val="004F4253"/>
    <w:rsid w:val="004F4BED"/>
    <w:rsid w:val="004F4C5D"/>
    <w:rsid w:val="004F4DE0"/>
    <w:rsid w:val="004F5061"/>
    <w:rsid w:val="004F5265"/>
    <w:rsid w:val="004F53BE"/>
    <w:rsid w:val="004F53CB"/>
    <w:rsid w:val="004F5444"/>
    <w:rsid w:val="004F55DC"/>
    <w:rsid w:val="004F59E4"/>
    <w:rsid w:val="004F643E"/>
    <w:rsid w:val="004F65DC"/>
    <w:rsid w:val="004F7193"/>
    <w:rsid w:val="004F7E2A"/>
    <w:rsid w:val="004F7F40"/>
    <w:rsid w:val="00500E6D"/>
    <w:rsid w:val="00500FB4"/>
    <w:rsid w:val="005019FF"/>
    <w:rsid w:val="00501D86"/>
    <w:rsid w:val="0050275B"/>
    <w:rsid w:val="0050354F"/>
    <w:rsid w:val="00503BA7"/>
    <w:rsid w:val="00504007"/>
    <w:rsid w:val="00504753"/>
    <w:rsid w:val="00505176"/>
    <w:rsid w:val="00505380"/>
    <w:rsid w:val="0050567A"/>
    <w:rsid w:val="005056E2"/>
    <w:rsid w:val="0050612E"/>
    <w:rsid w:val="005065C7"/>
    <w:rsid w:val="005067A9"/>
    <w:rsid w:val="00506DBC"/>
    <w:rsid w:val="00506F38"/>
    <w:rsid w:val="005070A3"/>
    <w:rsid w:val="005071CB"/>
    <w:rsid w:val="0050730C"/>
    <w:rsid w:val="00507CA4"/>
    <w:rsid w:val="0051010F"/>
    <w:rsid w:val="00510935"/>
    <w:rsid w:val="005110F6"/>
    <w:rsid w:val="00511440"/>
    <w:rsid w:val="00511566"/>
    <w:rsid w:val="00511812"/>
    <w:rsid w:val="005118C2"/>
    <w:rsid w:val="00512160"/>
    <w:rsid w:val="005127C5"/>
    <w:rsid w:val="00513123"/>
    <w:rsid w:val="00513275"/>
    <w:rsid w:val="005135B3"/>
    <w:rsid w:val="005136AD"/>
    <w:rsid w:val="00513981"/>
    <w:rsid w:val="00513A2F"/>
    <w:rsid w:val="005148F0"/>
    <w:rsid w:val="00514FA5"/>
    <w:rsid w:val="00514FF0"/>
    <w:rsid w:val="00515552"/>
    <w:rsid w:val="00515865"/>
    <w:rsid w:val="00515FB8"/>
    <w:rsid w:val="00515FE4"/>
    <w:rsid w:val="00516367"/>
    <w:rsid w:val="00516388"/>
    <w:rsid w:val="005167B1"/>
    <w:rsid w:val="0051695F"/>
    <w:rsid w:val="00516C45"/>
    <w:rsid w:val="005170DA"/>
    <w:rsid w:val="00517A2E"/>
    <w:rsid w:val="00517A47"/>
    <w:rsid w:val="00517C8E"/>
    <w:rsid w:val="005205EB"/>
    <w:rsid w:val="00520EE0"/>
    <w:rsid w:val="0052107B"/>
    <w:rsid w:val="00521D56"/>
    <w:rsid w:val="00522BD1"/>
    <w:rsid w:val="00522C6C"/>
    <w:rsid w:val="00522E3B"/>
    <w:rsid w:val="00523926"/>
    <w:rsid w:val="00523DC4"/>
    <w:rsid w:val="00524763"/>
    <w:rsid w:val="00524803"/>
    <w:rsid w:val="00524913"/>
    <w:rsid w:val="00524A60"/>
    <w:rsid w:val="00524C66"/>
    <w:rsid w:val="00524F71"/>
    <w:rsid w:val="005252C0"/>
    <w:rsid w:val="00525969"/>
    <w:rsid w:val="00525C3F"/>
    <w:rsid w:val="00525D94"/>
    <w:rsid w:val="00525DF1"/>
    <w:rsid w:val="00525EBD"/>
    <w:rsid w:val="00525F16"/>
    <w:rsid w:val="00525FA9"/>
    <w:rsid w:val="00527210"/>
    <w:rsid w:val="00527A66"/>
    <w:rsid w:val="00527BC8"/>
    <w:rsid w:val="00527EF0"/>
    <w:rsid w:val="005305B6"/>
    <w:rsid w:val="00531593"/>
    <w:rsid w:val="005317DF"/>
    <w:rsid w:val="00532486"/>
    <w:rsid w:val="00532D4E"/>
    <w:rsid w:val="00532D9B"/>
    <w:rsid w:val="00532E05"/>
    <w:rsid w:val="005334A2"/>
    <w:rsid w:val="0053385B"/>
    <w:rsid w:val="00533B07"/>
    <w:rsid w:val="00533B0B"/>
    <w:rsid w:val="0053475C"/>
    <w:rsid w:val="005347D1"/>
    <w:rsid w:val="00534BE9"/>
    <w:rsid w:val="0053501E"/>
    <w:rsid w:val="00535369"/>
    <w:rsid w:val="0053546D"/>
    <w:rsid w:val="005358EE"/>
    <w:rsid w:val="005367A4"/>
    <w:rsid w:val="005367AD"/>
    <w:rsid w:val="00536917"/>
    <w:rsid w:val="00537E5B"/>
    <w:rsid w:val="00540075"/>
    <w:rsid w:val="005408D0"/>
    <w:rsid w:val="00541ADA"/>
    <w:rsid w:val="00541B22"/>
    <w:rsid w:val="00541B2C"/>
    <w:rsid w:val="005422B9"/>
    <w:rsid w:val="005425DA"/>
    <w:rsid w:val="005426E0"/>
    <w:rsid w:val="00543013"/>
    <w:rsid w:val="00543038"/>
    <w:rsid w:val="005431C6"/>
    <w:rsid w:val="00543573"/>
    <w:rsid w:val="005435E0"/>
    <w:rsid w:val="005436ED"/>
    <w:rsid w:val="00544113"/>
    <w:rsid w:val="005444DB"/>
    <w:rsid w:val="005447C9"/>
    <w:rsid w:val="00544910"/>
    <w:rsid w:val="005458AE"/>
    <w:rsid w:val="00545DE9"/>
    <w:rsid w:val="005464B9"/>
    <w:rsid w:val="00546C71"/>
    <w:rsid w:val="00547349"/>
    <w:rsid w:val="005476EA"/>
    <w:rsid w:val="00550380"/>
    <w:rsid w:val="00551616"/>
    <w:rsid w:val="00551E46"/>
    <w:rsid w:val="00552D3D"/>
    <w:rsid w:val="00552D46"/>
    <w:rsid w:val="005531B2"/>
    <w:rsid w:val="00553598"/>
    <w:rsid w:val="005536BC"/>
    <w:rsid w:val="00553816"/>
    <w:rsid w:val="00553ADE"/>
    <w:rsid w:val="00553B89"/>
    <w:rsid w:val="00553D74"/>
    <w:rsid w:val="00554057"/>
    <w:rsid w:val="0055467D"/>
    <w:rsid w:val="00554F00"/>
    <w:rsid w:val="005550DA"/>
    <w:rsid w:val="00555411"/>
    <w:rsid w:val="00555453"/>
    <w:rsid w:val="005554E3"/>
    <w:rsid w:val="0055598C"/>
    <w:rsid w:val="00555DBD"/>
    <w:rsid w:val="00557031"/>
    <w:rsid w:val="00557051"/>
    <w:rsid w:val="0055711E"/>
    <w:rsid w:val="00557934"/>
    <w:rsid w:val="00560129"/>
    <w:rsid w:val="0056063C"/>
    <w:rsid w:val="00560665"/>
    <w:rsid w:val="005609A1"/>
    <w:rsid w:val="00560A00"/>
    <w:rsid w:val="00560A5F"/>
    <w:rsid w:val="00560B7A"/>
    <w:rsid w:val="005625C3"/>
    <w:rsid w:val="00562834"/>
    <w:rsid w:val="005629B7"/>
    <w:rsid w:val="00562E12"/>
    <w:rsid w:val="00563472"/>
    <w:rsid w:val="0056349F"/>
    <w:rsid w:val="005639E7"/>
    <w:rsid w:val="005640D8"/>
    <w:rsid w:val="00564909"/>
    <w:rsid w:val="00564A99"/>
    <w:rsid w:val="00564F0A"/>
    <w:rsid w:val="005654D7"/>
    <w:rsid w:val="0056583C"/>
    <w:rsid w:val="00565894"/>
    <w:rsid w:val="005658B0"/>
    <w:rsid w:val="00565914"/>
    <w:rsid w:val="00565A59"/>
    <w:rsid w:val="005669E1"/>
    <w:rsid w:val="00566E3D"/>
    <w:rsid w:val="005673F0"/>
    <w:rsid w:val="005675FC"/>
    <w:rsid w:val="00567970"/>
    <w:rsid w:val="00567A2A"/>
    <w:rsid w:val="00567B9B"/>
    <w:rsid w:val="00570914"/>
    <w:rsid w:val="00570C6D"/>
    <w:rsid w:val="00570FCA"/>
    <w:rsid w:val="005710BF"/>
    <w:rsid w:val="005714D4"/>
    <w:rsid w:val="00571A28"/>
    <w:rsid w:val="00571B21"/>
    <w:rsid w:val="00571FC3"/>
    <w:rsid w:val="00572055"/>
    <w:rsid w:val="005722DE"/>
    <w:rsid w:val="005724E4"/>
    <w:rsid w:val="00573C18"/>
    <w:rsid w:val="00573E1E"/>
    <w:rsid w:val="00574169"/>
    <w:rsid w:val="005742C1"/>
    <w:rsid w:val="0057444A"/>
    <w:rsid w:val="00574695"/>
    <w:rsid w:val="005754EB"/>
    <w:rsid w:val="0057582B"/>
    <w:rsid w:val="0057647F"/>
    <w:rsid w:val="00576514"/>
    <w:rsid w:val="005768E9"/>
    <w:rsid w:val="00576F7E"/>
    <w:rsid w:val="00577D96"/>
    <w:rsid w:val="00577EA2"/>
    <w:rsid w:val="005802E1"/>
    <w:rsid w:val="0058094A"/>
    <w:rsid w:val="00580A4F"/>
    <w:rsid w:val="00580A61"/>
    <w:rsid w:val="00580DE0"/>
    <w:rsid w:val="00580E30"/>
    <w:rsid w:val="00580E5B"/>
    <w:rsid w:val="0058123D"/>
    <w:rsid w:val="0058192D"/>
    <w:rsid w:val="00581D9D"/>
    <w:rsid w:val="00582832"/>
    <w:rsid w:val="00582BCB"/>
    <w:rsid w:val="00582D73"/>
    <w:rsid w:val="0058318D"/>
    <w:rsid w:val="00583235"/>
    <w:rsid w:val="00583A64"/>
    <w:rsid w:val="00584230"/>
    <w:rsid w:val="00584414"/>
    <w:rsid w:val="00584922"/>
    <w:rsid w:val="00584BDE"/>
    <w:rsid w:val="00584EBB"/>
    <w:rsid w:val="005854D8"/>
    <w:rsid w:val="00585675"/>
    <w:rsid w:val="00585AAA"/>
    <w:rsid w:val="00586020"/>
    <w:rsid w:val="0058602B"/>
    <w:rsid w:val="005860E5"/>
    <w:rsid w:val="005867BF"/>
    <w:rsid w:val="00586BDD"/>
    <w:rsid w:val="00586F59"/>
    <w:rsid w:val="00587097"/>
    <w:rsid w:val="005873B5"/>
    <w:rsid w:val="0058782A"/>
    <w:rsid w:val="00587997"/>
    <w:rsid w:val="00587E1A"/>
    <w:rsid w:val="005901B8"/>
    <w:rsid w:val="00590864"/>
    <w:rsid w:val="00590C1A"/>
    <w:rsid w:val="00590D92"/>
    <w:rsid w:val="00590FD0"/>
    <w:rsid w:val="00591B40"/>
    <w:rsid w:val="00591BCC"/>
    <w:rsid w:val="00593125"/>
    <w:rsid w:val="005934A7"/>
    <w:rsid w:val="005936FF"/>
    <w:rsid w:val="00593B60"/>
    <w:rsid w:val="0059435A"/>
    <w:rsid w:val="0059437A"/>
    <w:rsid w:val="005943A9"/>
    <w:rsid w:val="005947C3"/>
    <w:rsid w:val="0059691C"/>
    <w:rsid w:val="00596F9F"/>
    <w:rsid w:val="005971A7"/>
    <w:rsid w:val="005A04D2"/>
    <w:rsid w:val="005A04F0"/>
    <w:rsid w:val="005A09E4"/>
    <w:rsid w:val="005A1091"/>
    <w:rsid w:val="005A1591"/>
    <w:rsid w:val="005A1A1A"/>
    <w:rsid w:val="005A2282"/>
    <w:rsid w:val="005A234E"/>
    <w:rsid w:val="005A2A41"/>
    <w:rsid w:val="005A2FC3"/>
    <w:rsid w:val="005A35F1"/>
    <w:rsid w:val="005A3663"/>
    <w:rsid w:val="005A3AEA"/>
    <w:rsid w:val="005A3E9C"/>
    <w:rsid w:val="005A3EEB"/>
    <w:rsid w:val="005A45AF"/>
    <w:rsid w:val="005A4906"/>
    <w:rsid w:val="005A4AA0"/>
    <w:rsid w:val="005A5335"/>
    <w:rsid w:val="005A55B1"/>
    <w:rsid w:val="005A68B2"/>
    <w:rsid w:val="005A6D42"/>
    <w:rsid w:val="005A7C22"/>
    <w:rsid w:val="005A7FA2"/>
    <w:rsid w:val="005B05AB"/>
    <w:rsid w:val="005B071F"/>
    <w:rsid w:val="005B08B7"/>
    <w:rsid w:val="005B0DBC"/>
    <w:rsid w:val="005B125E"/>
    <w:rsid w:val="005B1A61"/>
    <w:rsid w:val="005B1E74"/>
    <w:rsid w:val="005B24D9"/>
    <w:rsid w:val="005B2CD9"/>
    <w:rsid w:val="005B3678"/>
    <w:rsid w:val="005B3818"/>
    <w:rsid w:val="005B3B11"/>
    <w:rsid w:val="005B4CE5"/>
    <w:rsid w:val="005B4EEF"/>
    <w:rsid w:val="005B558D"/>
    <w:rsid w:val="005B5708"/>
    <w:rsid w:val="005B5E7C"/>
    <w:rsid w:val="005B6648"/>
    <w:rsid w:val="005B6EC3"/>
    <w:rsid w:val="005B70AE"/>
    <w:rsid w:val="005B747E"/>
    <w:rsid w:val="005B7694"/>
    <w:rsid w:val="005B7772"/>
    <w:rsid w:val="005B7897"/>
    <w:rsid w:val="005C0433"/>
    <w:rsid w:val="005C0940"/>
    <w:rsid w:val="005C0B48"/>
    <w:rsid w:val="005C1168"/>
    <w:rsid w:val="005C1A2D"/>
    <w:rsid w:val="005C1A7E"/>
    <w:rsid w:val="005C300C"/>
    <w:rsid w:val="005C323D"/>
    <w:rsid w:val="005C3687"/>
    <w:rsid w:val="005C3BF7"/>
    <w:rsid w:val="005C3D3D"/>
    <w:rsid w:val="005C3E4F"/>
    <w:rsid w:val="005C3F4C"/>
    <w:rsid w:val="005C4868"/>
    <w:rsid w:val="005C49FC"/>
    <w:rsid w:val="005C4AAD"/>
    <w:rsid w:val="005C4E5F"/>
    <w:rsid w:val="005C53E4"/>
    <w:rsid w:val="005C5476"/>
    <w:rsid w:val="005C5822"/>
    <w:rsid w:val="005C5CD1"/>
    <w:rsid w:val="005C6490"/>
    <w:rsid w:val="005C65E9"/>
    <w:rsid w:val="005C7477"/>
    <w:rsid w:val="005C79B0"/>
    <w:rsid w:val="005C7B96"/>
    <w:rsid w:val="005C7CCB"/>
    <w:rsid w:val="005D021C"/>
    <w:rsid w:val="005D0648"/>
    <w:rsid w:val="005D0700"/>
    <w:rsid w:val="005D11F3"/>
    <w:rsid w:val="005D132C"/>
    <w:rsid w:val="005D1554"/>
    <w:rsid w:val="005D18F7"/>
    <w:rsid w:val="005D206B"/>
    <w:rsid w:val="005D28E7"/>
    <w:rsid w:val="005D2967"/>
    <w:rsid w:val="005D299D"/>
    <w:rsid w:val="005D2B73"/>
    <w:rsid w:val="005D30AD"/>
    <w:rsid w:val="005D3A2C"/>
    <w:rsid w:val="005D3D3B"/>
    <w:rsid w:val="005D3EF0"/>
    <w:rsid w:val="005D4716"/>
    <w:rsid w:val="005D4979"/>
    <w:rsid w:val="005D4CED"/>
    <w:rsid w:val="005D4ECF"/>
    <w:rsid w:val="005D50A9"/>
    <w:rsid w:val="005D55BD"/>
    <w:rsid w:val="005D5D18"/>
    <w:rsid w:val="005D6106"/>
    <w:rsid w:val="005D6221"/>
    <w:rsid w:val="005D67C2"/>
    <w:rsid w:val="005D6A8E"/>
    <w:rsid w:val="005D6C7B"/>
    <w:rsid w:val="005D6F64"/>
    <w:rsid w:val="005D78A4"/>
    <w:rsid w:val="005D7917"/>
    <w:rsid w:val="005D7E3A"/>
    <w:rsid w:val="005D7E60"/>
    <w:rsid w:val="005D7EA3"/>
    <w:rsid w:val="005D7FB2"/>
    <w:rsid w:val="005E0820"/>
    <w:rsid w:val="005E0AD1"/>
    <w:rsid w:val="005E1876"/>
    <w:rsid w:val="005E19B1"/>
    <w:rsid w:val="005E1AC6"/>
    <w:rsid w:val="005E1F92"/>
    <w:rsid w:val="005E2269"/>
    <w:rsid w:val="005E2657"/>
    <w:rsid w:val="005E277B"/>
    <w:rsid w:val="005E2958"/>
    <w:rsid w:val="005E3965"/>
    <w:rsid w:val="005E3B15"/>
    <w:rsid w:val="005E40C5"/>
    <w:rsid w:val="005E427A"/>
    <w:rsid w:val="005E4403"/>
    <w:rsid w:val="005E457E"/>
    <w:rsid w:val="005E4989"/>
    <w:rsid w:val="005E4A2D"/>
    <w:rsid w:val="005E4B14"/>
    <w:rsid w:val="005E4DCE"/>
    <w:rsid w:val="005E4EF8"/>
    <w:rsid w:val="005E5062"/>
    <w:rsid w:val="005E5105"/>
    <w:rsid w:val="005E53D5"/>
    <w:rsid w:val="005E5D4C"/>
    <w:rsid w:val="005E6085"/>
    <w:rsid w:val="005E61BC"/>
    <w:rsid w:val="005E6333"/>
    <w:rsid w:val="005E66E6"/>
    <w:rsid w:val="005E6F6D"/>
    <w:rsid w:val="005E739D"/>
    <w:rsid w:val="005F0199"/>
    <w:rsid w:val="005F098C"/>
    <w:rsid w:val="005F118C"/>
    <w:rsid w:val="005F147C"/>
    <w:rsid w:val="005F17C4"/>
    <w:rsid w:val="005F1BD2"/>
    <w:rsid w:val="005F23E5"/>
    <w:rsid w:val="005F27CE"/>
    <w:rsid w:val="005F2B36"/>
    <w:rsid w:val="005F2D79"/>
    <w:rsid w:val="005F33B5"/>
    <w:rsid w:val="005F365C"/>
    <w:rsid w:val="005F46FE"/>
    <w:rsid w:val="005F4E9F"/>
    <w:rsid w:val="005F5059"/>
    <w:rsid w:val="005F509A"/>
    <w:rsid w:val="005F5C32"/>
    <w:rsid w:val="005F5D37"/>
    <w:rsid w:val="005F5F6A"/>
    <w:rsid w:val="005F6787"/>
    <w:rsid w:val="005F69D5"/>
    <w:rsid w:val="005F6A61"/>
    <w:rsid w:val="005F6AAF"/>
    <w:rsid w:val="005F6AC7"/>
    <w:rsid w:val="005F6B1D"/>
    <w:rsid w:val="005F6CA6"/>
    <w:rsid w:val="005F6FEF"/>
    <w:rsid w:val="005F768A"/>
    <w:rsid w:val="005F7831"/>
    <w:rsid w:val="006001B9"/>
    <w:rsid w:val="006004A3"/>
    <w:rsid w:val="00600541"/>
    <w:rsid w:val="00600C02"/>
    <w:rsid w:val="0060146D"/>
    <w:rsid w:val="00601C31"/>
    <w:rsid w:val="00601EAB"/>
    <w:rsid w:val="006020F5"/>
    <w:rsid w:val="006022B0"/>
    <w:rsid w:val="00602771"/>
    <w:rsid w:val="0060287E"/>
    <w:rsid w:val="00602BA5"/>
    <w:rsid w:val="00602C89"/>
    <w:rsid w:val="00603892"/>
    <w:rsid w:val="00603E2A"/>
    <w:rsid w:val="0060415F"/>
    <w:rsid w:val="00604188"/>
    <w:rsid w:val="00605BC2"/>
    <w:rsid w:val="00605FAA"/>
    <w:rsid w:val="006068C8"/>
    <w:rsid w:val="00606FB7"/>
    <w:rsid w:val="00607474"/>
    <w:rsid w:val="00607DB3"/>
    <w:rsid w:val="00610372"/>
    <w:rsid w:val="00610742"/>
    <w:rsid w:val="00610BDD"/>
    <w:rsid w:val="00610CB6"/>
    <w:rsid w:val="00610E34"/>
    <w:rsid w:val="00611413"/>
    <w:rsid w:val="006116B4"/>
    <w:rsid w:val="00611C6C"/>
    <w:rsid w:val="00611D2B"/>
    <w:rsid w:val="00611EA1"/>
    <w:rsid w:val="00611F43"/>
    <w:rsid w:val="006127AD"/>
    <w:rsid w:val="00612AA0"/>
    <w:rsid w:val="00612BC7"/>
    <w:rsid w:val="006131F4"/>
    <w:rsid w:val="00614101"/>
    <w:rsid w:val="00614550"/>
    <w:rsid w:val="0061464A"/>
    <w:rsid w:val="00614682"/>
    <w:rsid w:val="006146F7"/>
    <w:rsid w:val="00614A44"/>
    <w:rsid w:val="00614D6A"/>
    <w:rsid w:val="00614F0A"/>
    <w:rsid w:val="00615C14"/>
    <w:rsid w:val="006161DB"/>
    <w:rsid w:val="006163EC"/>
    <w:rsid w:val="00616843"/>
    <w:rsid w:val="00616EFB"/>
    <w:rsid w:val="00617A36"/>
    <w:rsid w:val="00617CA2"/>
    <w:rsid w:val="00617DC2"/>
    <w:rsid w:val="006201A4"/>
    <w:rsid w:val="006206B9"/>
    <w:rsid w:val="006207CA"/>
    <w:rsid w:val="00620DB1"/>
    <w:rsid w:val="00620F15"/>
    <w:rsid w:val="006211CC"/>
    <w:rsid w:val="00621202"/>
    <w:rsid w:val="0062128B"/>
    <w:rsid w:val="0062205C"/>
    <w:rsid w:val="0062270B"/>
    <w:rsid w:val="006227A0"/>
    <w:rsid w:val="00622D0A"/>
    <w:rsid w:val="00622EA5"/>
    <w:rsid w:val="00623473"/>
    <w:rsid w:val="00623C4A"/>
    <w:rsid w:val="00624183"/>
    <w:rsid w:val="00624927"/>
    <w:rsid w:val="00624FDD"/>
    <w:rsid w:val="006253E7"/>
    <w:rsid w:val="00625B8B"/>
    <w:rsid w:val="0062626A"/>
    <w:rsid w:val="00626A3D"/>
    <w:rsid w:val="00626D4C"/>
    <w:rsid w:val="00627152"/>
    <w:rsid w:val="00627AF3"/>
    <w:rsid w:val="00630D36"/>
    <w:rsid w:val="00630D72"/>
    <w:rsid w:val="006317FE"/>
    <w:rsid w:val="00631EFD"/>
    <w:rsid w:val="00632355"/>
    <w:rsid w:val="006326B4"/>
    <w:rsid w:val="006327A1"/>
    <w:rsid w:val="006328E5"/>
    <w:rsid w:val="00632A4F"/>
    <w:rsid w:val="00633216"/>
    <w:rsid w:val="00633375"/>
    <w:rsid w:val="0063363C"/>
    <w:rsid w:val="006336DB"/>
    <w:rsid w:val="0063451A"/>
    <w:rsid w:val="006345CA"/>
    <w:rsid w:val="00634CAC"/>
    <w:rsid w:val="00635110"/>
    <w:rsid w:val="0063601F"/>
    <w:rsid w:val="0063660C"/>
    <w:rsid w:val="006367B3"/>
    <w:rsid w:val="00636823"/>
    <w:rsid w:val="00637290"/>
    <w:rsid w:val="006374C1"/>
    <w:rsid w:val="0063799A"/>
    <w:rsid w:val="00637DEA"/>
    <w:rsid w:val="00637E39"/>
    <w:rsid w:val="006401A1"/>
    <w:rsid w:val="006406A9"/>
    <w:rsid w:val="00640927"/>
    <w:rsid w:val="00640A5B"/>
    <w:rsid w:val="00640AC2"/>
    <w:rsid w:val="00640D09"/>
    <w:rsid w:val="00640FF2"/>
    <w:rsid w:val="006415E2"/>
    <w:rsid w:val="0064172B"/>
    <w:rsid w:val="00641E11"/>
    <w:rsid w:val="00641EC1"/>
    <w:rsid w:val="00642710"/>
    <w:rsid w:val="0064286F"/>
    <w:rsid w:val="00642C74"/>
    <w:rsid w:val="00642E32"/>
    <w:rsid w:val="00642F91"/>
    <w:rsid w:val="00643040"/>
    <w:rsid w:val="0064308F"/>
    <w:rsid w:val="00643B99"/>
    <w:rsid w:val="00643CEC"/>
    <w:rsid w:val="00644434"/>
    <w:rsid w:val="00644731"/>
    <w:rsid w:val="00644C84"/>
    <w:rsid w:val="00645224"/>
    <w:rsid w:val="00645432"/>
    <w:rsid w:val="00645A7E"/>
    <w:rsid w:val="00645F5A"/>
    <w:rsid w:val="0064604B"/>
    <w:rsid w:val="00646165"/>
    <w:rsid w:val="00646192"/>
    <w:rsid w:val="00646941"/>
    <w:rsid w:val="00646CC7"/>
    <w:rsid w:val="00647E13"/>
    <w:rsid w:val="0065000B"/>
    <w:rsid w:val="00650184"/>
    <w:rsid w:val="0065089E"/>
    <w:rsid w:val="00650CEB"/>
    <w:rsid w:val="00651399"/>
    <w:rsid w:val="00651557"/>
    <w:rsid w:val="0065205D"/>
    <w:rsid w:val="0065305F"/>
    <w:rsid w:val="0065376D"/>
    <w:rsid w:val="00653896"/>
    <w:rsid w:val="00654123"/>
    <w:rsid w:val="0065457B"/>
    <w:rsid w:val="0065465C"/>
    <w:rsid w:val="006559D9"/>
    <w:rsid w:val="00655A8A"/>
    <w:rsid w:val="006562C6"/>
    <w:rsid w:val="00656543"/>
    <w:rsid w:val="00656683"/>
    <w:rsid w:val="00657629"/>
    <w:rsid w:val="00657E40"/>
    <w:rsid w:val="006600BA"/>
    <w:rsid w:val="0066012B"/>
    <w:rsid w:val="0066037D"/>
    <w:rsid w:val="00660599"/>
    <w:rsid w:val="00660889"/>
    <w:rsid w:val="006613E8"/>
    <w:rsid w:val="00661446"/>
    <w:rsid w:val="0066187E"/>
    <w:rsid w:val="00661B16"/>
    <w:rsid w:val="0066253D"/>
    <w:rsid w:val="00662C3F"/>
    <w:rsid w:val="00663681"/>
    <w:rsid w:val="00663A0B"/>
    <w:rsid w:val="00663B41"/>
    <w:rsid w:val="00663CC0"/>
    <w:rsid w:val="00664CA0"/>
    <w:rsid w:val="00665138"/>
    <w:rsid w:val="00665850"/>
    <w:rsid w:val="00666640"/>
    <w:rsid w:val="00667310"/>
    <w:rsid w:val="0066794E"/>
    <w:rsid w:val="00667F9F"/>
    <w:rsid w:val="00670684"/>
    <w:rsid w:val="00670832"/>
    <w:rsid w:val="00670CE8"/>
    <w:rsid w:val="00671004"/>
    <w:rsid w:val="0067100D"/>
    <w:rsid w:val="0067168C"/>
    <w:rsid w:val="00671694"/>
    <w:rsid w:val="00671B34"/>
    <w:rsid w:val="00672214"/>
    <w:rsid w:val="00672D5F"/>
    <w:rsid w:val="0067487A"/>
    <w:rsid w:val="00675113"/>
    <w:rsid w:val="00675143"/>
    <w:rsid w:val="00675BAF"/>
    <w:rsid w:val="00675FBB"/>
    <w:rsid w:val="00676116"/>
    <w:rsid w:val="0067635B"/>
    <w:rsid w:val="00676545"/>
    <w:rsid w:val="0067659D"/>
    <w:rsid w:val="006765E2"/>
    <w:rsid w:val="00676AC8"/>
    <w:rsid w:val="00676C26"/>
    <w:rsid w:val="00676E8E"/>
    <w:rsid w:val="00676F1F"/>
    <w:rsid w:val="00677078"/>
    <w:rsid w:val="0067751C"/>
    <w:rsid w:val="00677593"/>
    <w:rsid w:val="00677AE6"/>
    <w:rsid w:val="006802F7"/>
    <w:rsid w:val="006803F7"/>
    <w:rsid w:val="00680404"/>
    <w:rsid w:val="00680D37"/>
    <w:rsid w:val="00681485"/>
    <w:rsid w:val="006816DA"/>
    <w:rsid w:val="006818B2"/>
    <w:rsid w:val="0068215F"/>
    <w:rsid w:val="00683679"/>
    <w:rsid w:val="00683C32"/>
    <w:rsid w:val="00683E82"/>
    <w:rsid w:val="006840DE"/>
    <w:rsid w:val="00685596"/>
    <w:rsid w:val="0068565A"/>
    <w:rsid w:val="006859FB"/>
    <w:rsid w:val="00686099"/>
    <w:rsid w:val="0068609B"/>
    <w:rsid w:val="0068648A"/>
    <w:rsid w:val="0068666C"/>
    <w:rsid w:val="006867C0"/>
    <w:rsid w:val="00686BF2"/>
    <w:rsid w:val="00686C0D"/>
    <w:rsid w:val="00686CE5"/>
    <w:rsid w:val="0068793A"/>
    <w:rsid w:val="00687B49"/>
    <w:rsid w:val="00687FF5"/>
    <w:rsid w:val="00690737"/>
    <w:rsid w:val="00690FFC"/>
    <w:rsid w:val="00691DE6"/>
    <w:rsid w:val="00691E44"/>
    <w:rsid w:val="00691E77"/>
    <w:rsid w:val="006924AB"/>
    <w:rsid w:val="00692A5E"/>
    <w:rsid w:val="00692B46"/>
    <w:rsid w:val="00692DF7"/>
    <w:rsid w:val="00693656"/>
    <w:rsid w:val="006936E5"/>
    <w:rsid w:val="006941FB"/>
    <w:rsid w:val="006947DA"/>
    <w:rsid w:val="0069496F"/>
    <w:rsid w:val="00695EAF"/>
    <w:rsid w:val="00695EFA"/>
    <w:rsid w:val="00696428"/>
    <w:rsid w:val="0069649F"/>
    <w:rsid w:val="00696CC6"/>
    <w:rsid w:val="00696FF6"/>
    <w:rsid w:val="00697235"/>
    <w:rsid w:val="006972DA"/>
    <w:rsid w:val="006979DA"/>
    <w:rsid w:val="00697A94"/>
    <w:rsid w:val="00697B06"/>
    <w:rsid w:val="00697D1C"/>
    <w:rsid w:val="00697F00"/>
    <w:rsid w:val="006A05F5"/>
    <w:rsid w:val="006A10B5"/>
    <w:rsid w:val="006A137B"/>
    <w:rsid w:val="006A13C3"/>
    <w:rsid w:val="006A1790"/>
    <w:rsid w:val="006A1A46"/>
    <w:rsid w:val="006A1C66"/>
    <w:rsid w:val="006A1D6B"/>
    <w:rsid w:val="006A1E0E"/>
    <w:rsid w:val="006A239A"/>
    <w:rsid w:val="006A25C4"/>
    <w:rsid w:val="006A265E"/>
    <w:rsid w:val="006A346A"/>
    <w:rsid w:val="006A3521"/>
    <w:rsid w:val="006A3534"/>
    <w:rsid w:val="006A3B4D"/>
    <w:rsid w:val="006A3CD3"/>
    <w:rsid w:val="006A446B"/>
    <w:rsid w:val="006A49CF"/>
    <w:rsid w:val="006A4CFB"/>
    <w:rsid w:val="006A4D93"/>
    <w:rsid w:val="006A5224"/>
    <w:rsid w:val="006A5937"/>
    <w:rsid w:val="006A5C23"/>
    <w:rsid w:val="006A5CEF"/>
    <w:rsid w:val="006A64FB"/>
    <w:rsid w:val="006A6D36"/>
    <w:rsid w:val="006A71D8"/>
    <w:rsid w:val="006A7A55"/>
    <w:rsid w:val="006A7E88"/>
    <w:rsid w:val="006A7ED3"/>
    <w:rsid w:val="006B013A"/>
    <w:rsid w:val="006B0F16"/>
    <w:rsid w:val="006B1137"/>
    <w:rsid w:val="006B116B"/>
    <w:rsid w:val="006B122E"/>
    <w:rsid w:val="006B1C1E"/>
    <w:rsid w:val="006B1FD4"/>
    <w:rsid w:val="006B25FB"/>
    <w:rsid w:val="006B27E0"/>
    <w:rsid w:val="006B2849"/>
    <w:rsid w:val="006B2BAD"/>
    <w:rsid w:val="006B2FCB"/>
    <w:rsid w:val="006B39C0"/>
    <w:rsid w:val="006B3DFF"/>
    <w:rsid w:val="006B3E39"/>
    <w:rsid w:val="006B4255"/>
    <w:rsid w:val="006B44D4"/>
    <w:rsid w:val="006B49D7"/>
    <w:rsid w:val="006B53F9"/>
    <w:rsid w:val="006B552E"/>
    <w:rsid w:val="006B5BF8"/>
    <w:rsid w:val="006B5E86"/>
    <w:rsid w:val="006B63EC"/>
    <w:rsid w:val="006B6ED6"/>
    <w:rsid w:val="006B706D"/>
    <w:rsid w:val="006B7C5C"/>
    <w:rsid w:val="006B7E20"/>
    <w:rsid w:val="006C0494"/>
    <w:rsid w:val="006C0743"/>
    <w:rsid w:val="006C0B30"/>
    <w:rsid w:val="006C0F59"/>
    <w:rsid w:val="006C1254"/>
    <w:rsid w:val="006C16C8"/>
    <w:rsid w:val="006C18B8"/>
    <w:rsid w:val="006C1CC9"/>
    <w:rsid w:val="006C25BD"/>
    <w:rsid w:val="006C2602"/>
    <w:rsid w:val="006C2DE1"/>
    <w:rsid w:val="006C2F67"/>
    <w:rsid w:val="006C3282"/>
    <w:rsid w:val="006C32A9"/>
    <w:rsid w:val="006C3603"/>
    <w:rsid w:val="006C3BE1"/>
    <w:rsid w:val="006C3C6F"/>
    <w:rsid w:val="006C41DD"/>
    <w:rsid w:val="006C5460"/>
    <w:rsid w:val="006C5692"/>
    <w:rsid w:val="006C5767"/>
    <w:rsid w:val="006C5B03"/>
    <w:rsid w:val="006C6182"/>
    <w:rsid w:val="006C6548"/>
    <w:rsid w:val="006C665E"/>
    <w:rsid w:val="006C7B36"/>
    <w:rsid w:val="006C7D68"/>
    <w:rsid w:val="006D08BA"/>
    <w:rsid w:val="006D0C18"/>
    <w:rsid w:val="006D0C34"/>
    <w:rsid w:val="006D0D92"/>
    <w:rsid w:val="006D118D"/>
    <w:rsid w:val="006D11DC"/>
    <w:rsid w:val="006D13FE"/>
    <w:rsid w:val="006D1DD6"/>
    <w:rsid w:val="006D21D7"/>
    <w:rsid w:val="006D23C8"/>
    <w:rsid w:val="006D254C"/>
    <w:rsid w:val="006D2609"/>
    <w:rsid w:val="006D26C6"/>
    <w:rsid w:val="006D288D"/>
    <w:rsid w:val="006D29B3"/>
    <w:rsid w:val="006D3298"/>
    <w:rsid w:val="006D35B0"/>
    <w:rsid w:val="006D4520"/>
    <w:rsid w:val="006D5164"/>
    <w:rsid w:val="006D51A6"/>
    <w:rsid w:val="006D551A"/>
    <w:rsid w:val="006D5873"/>
    <w:rsid w:val="006D5AF7"/>
    <w:rsid w:val="006D5B7D"/>
    <w:rsid w:val="006D5CDE"/>
    <w:rsid w:val="006D608A"/>
    <w:rsid w:val="006D64BC"/>
    <w:rsid w:val="006D683A"/>
    <w:rsid w:val="006D74EB"/>
    <w:rsid w:val="006D7564"/>
    <w:rsid w:val="006D7660"/>
    <w:rsid w:val="006D77BB"/>
    <w:rsid w:val="006D798B"/>
    <w:rsid w:val="006E04EB"/>
    <w:rsid w:val="006E0917"/>
    <w:rsid w:val="006E09FB"/>
    <w:rsid w:val="006E12B1"/>
    <w:rsid w:val="006E196F"/>
    <w:rsid w:val="006E2452"/>
    <w:rsid w:val="006E25A1"/>
    <w:rsid w:val="006E25E7"/>
    <w:rsid w:val="006E281A"/>
    <w:rsid w:val="006E285D"/>
    <w:rsid w:val="006E29B0"/>
    <w:rsid w:val="006E29B6"/>
    <w:rsid w:val="006E2A3C"/>
    <w:rsid w:val="006E32A9"/>
    <w:rsid w:val="006E352D"/>
    <w:rsid w:val="006E3B1B"/>
    <w:rsid w:val="006E3C41"/>
    <w:rsid w:val="006E52FD"/>
    <w:rsid w:val="006E57C8"/>
    <w:rsid w:val="006E5816"/>
    <w:rsid w:val="006E5B78"/>
    <w:rsid w:val="006E5DEE"/>
    <w:rsid w:val="006E6360"/>
    <w:rsid w:val="006E6379"/>
    <w:rsid w:val="006E64F0"/>
    <w:rsid w:val="006E6F85"/>
    <w:rsid w:val="006E739A"/>
    <w:rsid w:val="006E7928"/>
    <w:rsid w:val="006E7A26"/>
    <w:rsid w:val="006F07A9"/>
    <w:rsid w:val="006F084B"/>
    <w:rsid w:val="006F0984"/>
    <w:rsid w:val="006F0D7C"/>
    <w:rsid w:val="006F0E1C"/>
    <w:rsid w:val="006F0F38"/>
    <w:rsid w:val="006F1022"/>
    <w:rsid w:val="006F1173"/>
    <w:rsid w:val="006F1394"/>
    <w:rsid w:val="006F195A"/>
    <w:rsid w:val="006F1BFC"/>
    <w:rsid w:val="006F220B"/>
    <w:rsid w:val="006F2689"/>
    <w:rsid w:val="006F2B42"/>
    <w:rsid w:val="006F3570"/>
    <w:rsid w:val="006F37A6"/>
    <w:rsid w:val="006F4029"/>
    <w:rsid w:val="006F5403"/>
    <w:rsid w:val="006F6088"/>
    <w:rsid w:val="006F6657"/>
    <w:rsid w:val="006F666E"/>
    <w:rsid w:val="006F6980"/>
    <w:rsid w:val="006F6B4D"/>
    <w:rsid w:val="006F711C"/>
    <w:rsid w:val="006F7154"/>
    <w:rsid w:val="006F74F4"/>
    <w:rsid w:val="006F7872"/>
    <w:rsid w:val="00700032"/>
    <w:rsid w:val="00700520"/>
    <w:rsid w:val="007009D3"/>
    <w:rsid w:val="00700D0E"/>
    <w:rsid w:val="0070104B"/>
    <w:rsid w:val="00701DFF"/>
    <w:rsid w:val="007024D6"/>
    <w:rsid w:val="00702D70"/>
    <w:rsid w:val="00702D9C"/>
    <w:rsid w:val="007030B9"/>
    <w:rsid w:val="007030D4"/>
    <w:rsid w:val="007032F7"/>
    <w:rsid w:val="0070387D"/>
    <w:rsid w:val="00703B3A"/>
    <w:rsid w:val="007044EF"/>
    <w:rsid w:val="007049D7"/>
    <w:rsid w:val="007049EE"/>
    <w:rsid w:val="00705125"/>
    <w:rsid w:val="0070575E"/>
    <w:rsid w:val="00705A76"/>
    <w:rsid w:val="00705B6B"/>
    <w:rsid w:val="00706AB6"/>
    <w:rsid w:val="00706BAC"/>
    <w:rsid w:val="0070730A"/>
    <w:rsid w:val="0070743D"/>
    <w:rsid w:val="00707D7A"/>
    <w:rsid w:val="00707E33"/>
    <w:rsid w:val="007100A5"/>
    <w:rsid w:val="00710229"/>
    <w:rsid w:val="00710AE3"/>
    <w:rsid w:val="00711585"/>
    <w:rsid w:val="007117C3"/>
    <w:rsid w:val="00711A91"/>
    <w:rsid w:val="00711E36"/>
    <w:rsid w:val="00711E77"/>
    <w:rsid w:val="007120FD"/>
    <w:rsid w:val="0071254F"/>
    <w:rsid w:val="007125FD"/>
    <w:rsid w:val="0071277E"/>
    <w:rsid w:val="00713264"/>
    <w:rsid w:val="007135C0"/>
    <w:rsid w:val="007140D8"/>
    <w:rsid w:val="00714942"/>
    <w:rsid w:val="00715106"/>
    <w:rsid w:val="00716313"/>
    <w:rsid w:val="007169AE"/>
    <w:rsid w:val="00716B9F"/>
    <w:rsid w:val="00716D3E"/>
    <w:rsid w:val="00717B25"/>
    <w:rsid w:val="00717F85"/>
    <w:rsid w:val="00720211"/>
    <w:rsid w:val="00720236"/>
    <w:rsid w:val="00720378"/>
    <w:rsid w:val="00720861"/>
    <w:rsid w:val="00720A36"/>
    <w:rsid w:val="00720BBD"/>
    <w:rsid w:val="00720D30"/>
    <w:rsid w:val="00720FA9"/>
    <w:rsid w:val="00721AC2"/>
    <w:rsid w:val="00721CD4"/>
    <w:rsid w:val="0072250F"/>
    <w:rsid w:val="00722913"/>
    <w:rsid w:val="007229BD"/>
    <w:rsid w:val="00723197"/>
    <w:rsid w:val="0072366E"/>
    <w:rsid w:val="00723A33"/>
    <w:rsid w:val="00723F14"/>
    <w:rsid w:val="00724A50"/>
    <w:rsid w:val="0072501F"/>
    <w:rsid w:val="0072502A"/>
    <w:rsid w:val="00725465"/>
    <w:rsid w:val="00725875"/>
    <w:rsid w:val="00725A67"/>
    <w:rsid w:val="00725CCA"/>
    <w:rsid w:val="00725F35"/>
    <w:rsid w:val="007265ED"/>
    <w:rsid w:val="00726C64"/>
    <w:rsid w:val="00726E15"/>
    <w:rsid w:val="00727972"/>
    <w:rsid w:val="00727A4E"/>
    <w:rsid w:val="00727DBC"/>
    <w:rsid w:val="00727EE2"/>
    <w:rsid w:val="00727FC1"/>
    <w:rsid w:val="00730314"/>
    <w:rsid w:val="00730433"/>
    <w:rsid w:val="007307E4"/>
    <w:rsid w:val="007308C0"/>
    <w:rsid w:val="00730CEA"/>
    <w:rsid w:val="00730EE0"/>
    <w:rsid w:val="007327B4"/>
    <w:rsid w:val="00732DB7"/>
    <w:rsid w:val="00732F78"/>
    <w:rsid w:val="007332FC"/>
    <w:rsid w:val="007333F4"/>
    <w:rsid w:val="00733728"/>
    <w:rsid w:val="007341FB"/>
    <w:rsid w:val="00734612"/>
    <w:rsid w:val="00734B7F"/>
    <w:rsid w:val="00734CB2"/>
    <w:rsid w:val="0073543D"/>
    <w:rsid w:val="0073569B"/>
    <w:rsid w:val="007357B9"/>
    <w:rsid w:val="00735D5D"/>
    <w:rsid w:val="00735D61"/>
    <w:rsid w:val="00736095"/>
    <w:rsid w:val="00736921"/>
    <w:rsid w:val="00736E49"/>
    <w:rsid w:val="00736F09"/>
    <w:rsid w:val="0073759F"/>
    <w:rsid w:val="00737A20"/>
    <w:rsid w:val="007401BA"/>
    <w:rsid w:val="00740A6A"/>
    <w:rsid w:val="00740B05"/>
    <w:rsid w:val="00741173"/>
    <w:rsid w:val="0074164B"/>
    <w:rsid w:val="007419FB"/>
    <w:rsid w:val="00742168"/>
    <w:rsid w:val="0074294F"/>
    <w:rsid w:val="00742D91"/>
    <w:rsid w:val="00743151"/>
    <w:rsid w:val="00743233"/>
    <w:rsid w:val="00744016"/>
    <w:rsid w:val="007441D4"/>
    <w:rsid w:val="0074423E"/>
    <w:rsid w:val="00744583"/>
    <w:rsid w:val="00744809"/>
    <w:rsid w:val="00745136"/>
    <w:rsid w:val="00745509"/>
    <w:rsid w:val="0074581A"/>
    <w:rsid w:val="0074594A"/>
    <w:rsid w:val="00746093"/>
    <w:rsid w:val="00746306"/>
    <w:rsid w:val="00746784"/>
    <w:rsid w:val="00746C9A"/>
    <w:rsid w:val="007473C5"/>
    <w:rsid w:val="0074744D"/>
    <w:rsid w:val="0074746D"/>
    <w:rsid w:val="00747634"/>
    <w:rsid w:val="00747CBB"/>
    <w:rsid w:val="007501EF"/>
    <w:rsid w:val="0075038E"/>
    <w:rsid w:val="00750844"/>
    <w:rsid w:val="0075096B"/>
    <w:rsid w:val="007515D7"/>
    <w:rsid w:val="00751A09"/>
    <w:rsid w:val="00751A90"/>
    <w:rsid w:val="00751CF4"/>
    <w:rsid w:val="007520B0"/>
    <w:rsid w:val="00752CE4"/>
    <w:rsid w:val="00753134"/>
    <w:rsid w:val="007533BA"/>
    <w:rsid w:val="007535D1"/>
    <w:rsid w:val="007536EF"/>
    <w:rsid w:val="007538D6"/>
    <w:rsid w:val="00754275"/>
    <w:rsid w:val="007545E5"/>
    <w:rsid w:val="00754B50"/>
    <w:rsid w:val="00754C80"/>
    <w:rsid w:val="00754FFD"/>
    <w:rsid w:val="0075509A"/>
    <w:rsid w:val="00755430"/>
    <w:rsid w:val="0075561F"/>
    <w:rsid w:val="00755DA1"/>
    <w:rsid w:val="00756217"/>
    <w:rsid w:val="00756288"/>
    <w:rsid w:val="007566A7"/>
    <w:rsid w:val="0075698B"/>
    <w:rsid w:val="00756C7A"/>
    <w:rsid w:val="00756DDC"/>
    <w:rsid w:val="007579D9"/>
    <w:rsid w:val="00757FA9"/>
    <w:rsid w:val="00757FFB"/>
    <w:rsid w:val="0076008D"/>
    <w:rsid w:val="00760779"/>
    <w:rsid w:val="00760AEB"/>
    <w:rsid w:val="00760CD4"/>
    <w:rsid w:val="00760FE1"/>
    <w:rsid w:val="00761045"/>
    <w:rsid w:val="0076190A"/>
    <w:rsid w:val="00761BD4"/>
    <w:rsid w:val="00761F5E"/>
    <w:rsid w:val="007620DB"/>
    <w:rsid w:val="00762AB9"/>
    <w:rsid w:val="00762F39"/>
    <w:rsid w:val="00763515"/>
    <w:rsid w:val="00763648"/>
    <w:rsid w:val="00763799"/>
    <w:rsid w:val="00763B41"/>
    <w:rsid w:val="00763E4A"/>
    <w:rsid w:val="00764B0A"/>
    <w:rsid w:val="00764E64"/>
    <w:rsid w:val="00764F57"/>
    <w:rsid w:val="00764FA5"/>
    <w:rsid w:val="00765712"/>
    <w:rsid w:val="007659E5"/>
    <w:rsid w:val="00766818"/>
    <w:rsid w:val="00766F58"/>
    <w:rsid w:val="00767058"/>
    <w:rsid w:val="0076768B"/>
    <w:rsid w:val="00767CC1"/>
    <w:rsid w:val="00767DAA"/>
    <w:rsid w:val="007707F4"/>
    <w:rsid w:val="00770CE4"/>
    <w:rsid w:val="00771569"/>
    <w:rsid w:val="0077170C"/>
    <w:rsid w:val="00771DBD"/>
    <w:rsid w:val="00771F73"/>
    <w:rsid w:val="00772296"/>
    <w:rsid w:val="0077280E"/>
    <w:rsid w:val="007729FA"/>
    <w:rsid w:val="00772CE6"/>
    <w:rsid w:val="00773509"/>
    <w:rsid w:val="007738C1"/>
    <w:rsid w:val="007742F6"/>
    <w:rsid w:val="00774362"/>
    <w:rsid w:val="007743F8"/>
    <w:rsid w:val="0077463C"/>
    <w:rsid w:val="00774E83"/>
    <w:rsid w:val="00775782"/>
    <w:rsid w:val="007757B5"/>
    <w:rsid w:val="00775B57"/>
    <w:rsid w:val="00776301"/>
    <w:rsid w:val="00776CCD"/>
    <w:rsid w:val="00777152"/>
    <w:rsid w:val="00777AF9"/>
    <w:rsid w:val="00777D6C"/>
    <w:rsid w:val="00777F71"/>
    <w:rsid w:val="007803B3"/>
    <w:rsid w:val="00780B13"/>
    <w:rsid w:val="00780C06"/>
    <w:rsid w:val="00780F9E"/>
    <w:rsid w:val="00781093"/>
    <w:rsid w:val="0078119C"/>
    <w:rsid w:val="0078166C"/>
    <w:rsid w:val="00781D1B"/>
    <w:rsid w:val="00781FC2"/>
    <w:rsid w:val="007821D4"/>
    <w:rsid w:val="0078235C"/>
    <w:rsid w:val="00782804"/>
    <w:rsid w:val="00782C67"/>
    <w:rsid w:val="00782CF4"/>
    <w:rsid w:val="00782F4C"/>
    <w:rsid w:val="0078307A"/>
    <w:rsid w:val="007833AE"/>
    <w:rsid w:val="007833E8"/>
    <w:rsid w:val="007838E7"/>
    <w:rsid w:val="00783CF3"/>
    <w:rsid w:val="0078497D"/>
    <w:rsid w:val="00784D4A"/>
    <w:rsid w:val="00785340"/>
    <w:rsid w:val="007854B2"/>
    <w:rsid w:val="0078561F"/>
    <w:rsid w:val="00785975"/>
    <w:rsid w:val="00785E8D"/>
    <w:rsid w:val="00785F4F"/>
    <w:rsid w:val="00786399"/>
    <w:rsid w:val="00786781"/>
    <w:rsid w:val="0078679E"/>
    <w:rsid w:val="0078692A"/>
    <w:rsid w:val="00786DE7"/>
    <w:rsid w:val="00787004"/>
    <w:rsid w:val="00787B85"/>
    <w:rsid w:val="00790373"/>
    <w:rsid w:val="00790792"/>
    <w:rsid w:val="007909D8"/>
    <w:rsid w:val="00790A0A"/>
    <w:rsid w:val="00790CCB"/>
    <w:rsid w:val="007910BD"/>
    <w:rsid w:val="00791169"/>
    <w:rsid w:val="007911EE"/>
    <w:rsid w:val="0079173D"/>
    <w:rsid w:val="007918C7"/>
    <w:rsid w:val="007922A2"/>
    <w:rsid w:val="0079274A"/>
    <w:rsid w:val="00792DA8"/>
    <w:rsid w:val="00792E05"/>
    <w:rsid w:val="00793008"/>
    <w:rsid w:val="00793B68"/>
    <w:rsid w:val="00793BFE"/>
    <w:rsid w:val="00793D91"/>
    <w:rsid w:val="00793FE4"/>
    <w:rsid w:val="00794C74"/>
    <w:rsid w:val="00795396"/>
    <w:rsid w:val="007953C1"/>
    <w:rsid w:val="007955CF"/>
    <w:rsid w:val="00795B2D"/>
    <w:rsid w:val="00795C11"/>
    <w:rsid w:val="00795D65"/>
    <w:rsid w:val="00796A8D"/>
    <w:rsid w:val="00796E42"/>
    <w:rsid w:val="00796E7C"/>
    <w:rsid w:val="00797603"/>
    <w:rsid w:val="0079761B"/>
    <w:rsid w:val="007977A1"/>
    <w:rsid w:val="00797F53"/>
    <w:rsid w:val="007A08BE"/>
    <w:rsid w:val="007A08C3"/>
    <w:rsid w:val="007A0986"/>
    <w:rsid w:val="007A0ED1"/>
    <w:rsid w:val="007A0FB4"/>
    <w:rsid w:val="007A1606"/>
    <w:rsid w:val="007A1848"/>
    <w:rsid w:val="007A1B44"/>
    <w:rsid w:val="007A269E"/>
    <w:rsid w:val="007A27C5"/>
    <w:rsid w:val="007A2A7E"/>
    <w:rsid w:val="007A2C3D"/>
    <w:rsid w:val="007A3115"/>
    <w:rsid w:val="007A3473"/>
    <w:rsid w:val="007A37D0"/>
    <w:rsid w:val="007A3D74"/>
    <w:rsid w:val="007A3E0D"/>
    <w:rsid w:val="007A41FD"/>
    <w:rsid w:val="007A438F"/>
    <w:rsid w:val="007A4D66"/>
    <w:rsid w:val="007A4FFC"/>
    <w:rsid w:val="007A5552"/>
    <w:rsid w:val="007A5B0C"/>
    <w:rsid w:val="007A6082"/>
    <w:rsid w:val="007A6B2C"/>
    <w:rsid w:val="007A6B38"/>
    <w:rsid w:val="007A6E50"/>
    <w:rsid w:val="007A72A8"/>
    <w:rsid w:val="007A730D"/>
    <w:rsid w:val="007A7579"/>
    <w:rsid w:val="007A7750"/>
    <w:rsid w:val="007A776F"/>
    <w:rsid w:val="007A77F1"/>
    <w:rsid w:val="007A7D40"/>
    <w:rsid w:val="007A7ECF"/>
    <w:rsid w:val="007A7FB4"/>
    <w:rsid w:val="007A7FBA"/>
    <w:rsid w:val="007B08D7"/>
    <w:rsid w:val="007B0965"/>
    <w:rsid w:val="007B0B4B"/>
    <w:rsid w:val="007B0BD9"/>
    <w:rsid w:val="007B0EB8"/>
    <w:rsid w:val="007B0EDA"/>
    <w:rsid w:val="007B1347"/>
    <w:rsid w:val="007B1B7B"/>
    <w:rsid w:val="007B1C56"/>
    <w:rsid w:val="007B29AF"/>
    <w:rsid w:val="007B2BD6"/>
    <w:rsid w:val="007B3FC6"/>
    <w:rsid w:val="007B40D0"/>
    <w:rsid w:val="007B43D2"/>
    <w:rsid w:val="007B461C"/>
    <w:rsid w:val="007B53CE"/>
    <w:rsid w:val="007B5483"/>
    <w:rsid w:val="007B572D"/>
    <w:rsid w:val="007B5B7C"/>
    <w:rsid w:val="007B5C3D"/>
    <w:rsid w:val="007B604B"/>
    <w:rsid w:val="007B65C5"/>
    <w:rsid w:val="007B70E3"/>
    <w:rsid w:val="007B7349"/>
    <w:rsid w:val="007B757D"/>
    <w:rsid w:val="007B7693"/>
    <w:rsid w:val="007C011A"/>
    <w:rsid w:val="007C0296"/>
    <w:rsid w:val="007C0428"/>
    <w:rsid w:val="007C0501"/>
    <w:rsid w:val="007C089E"/>
    <w:rsid w:val="007C0DA5"/>
    <w:rsid w:val="007C10AE"/>
    <w:rsid w:val="007C1C46"/>
    <w:rsid w:val="007C208D"/>
    <w:rsid w:val="007C2E39"/>
    <w:rsid w:val="007C3146"/>
    <w:rsid w:val="007C3423"/>
    <w:rsid w:val="007C3609"/>
    <w:rsid w:val="007C37CB"/>
    <w:rsid w:val="007C3DD6"/>
    <w:rsid w:val="007C4549"/>
    <w:rsid w:val="007C4F77"/>
    <w:rsid w:val="007C5169"/>
    <w:rsid w:val="007C55C7"/>
    <w:rsid w:val="007C56EF"/>
    <w:rsid w:val="007C5B2C"/>
    <w:rsid w:val="007C5B80"/>
    <w:rsid w:val="007C5C3D"/>
    <w:rsid w:val="007C5ECB"/>
    <w:rsid w:val="007C6284"/>
    <w:rsid w:val="007C6372"/>
    <w:rsid w:val="007C6AAD"/>
    <w:rsid w:val="007C6BE7"/>
    <w:rsid w:val="007C712A"/>
    <w:rsid w:val="007C730A"/>
    <w:rsid w:val="007C7D60"/>
    <w:rsid w:val="007D0055"/>
    <w:rsid w:val="007D1B17"/>
    <w:rsid w:val="007D1F2C"/>
    <w:rsid w:val="007D2013"/>
    <w:rsid w:val="007D209F"/>
    <w:rsid w:val="007D21F4"/>
    <w:rsid w:val="007D224F"/>
    <w:rsid w:val="007D2A00"/>
    <w:rsid w:val="007D2CA8"/>
    <w:rsid w:val="007D320E"/>
    <w:rsid w:val="007D3B3C"/>
    <w:rsid w:val="007D422F"/>
    <w:rsid w:val="007D4BA8"/>
    <w:rsid w:val="007D4E6C"/>
    <w:rsid w:val="007D4F65"/>
    <w:rsid w:val="007D5424"/>
    <w:rsid w:val="007D58D9"/>
    <w:rsid w:val="007D5C5B"/>
    <w:rsid w:val="007D6712"/>
    <w:rsid w:val="007D6B31"/>
    <w:rsid w:val="007D6D25"/>
    <w:rsid w:val="007D7694"/>
    <w:rsid w:val="007D7744"/>
    <w:rsid w:val="007E0305"/>
    <w:rsid w:val="007E0FED"/>
    <w:rsid w:val="007E11DD"/>
    <w:rsid w:val="007E1695"/>
    <w:rsid w:val="007E17DE"/>
    <w:rsid w:val="007E191D"/>
    <w:rsid w:val="007E1B0C"/>
    <w:rsid w:val="007E1BD1"/>
    <w:rsid w:val="007E1DEC"/>
    <w:rsid w:val="007E2547"/>
    <w:rsid w:val="007E257E"/>
    <w:rsid w:val="007E26C5"/>
    <w:rsid w:val="007E2743"/>
    <w:rsid w:val="007E29EF"/>
    <w:rsid w:val="007E2E44"/>
    <w:rsid w:val="007E2F41"/>
    <w:rsid w:val="007E32CB"/>
    <w:rsid w:val="007E3824"/>
    <w:rsid w:val="007E3E02"/>
    <w:rsid w:val="007E44B5"/>
    <w:rsid w:val="007E462A"/>
    <w:rsid w:val="007E475B"/>
    <w:rsid w:val="007E4B80"/>
    <w:rsid w:val="007E5BBE"/>
    <w:rsid w:val="007E5CDF"/>
    <w:rsid w:val="007E5E2F"/>
    <w:rsid w:val="007E5FED"/>
    <w:rsid w:val="007E6549"/>
    <w:rsid w:val="007E663A"/>
    <w:rsid w:val="007E6872"/>
    <w:rsid w:val="007E7496"/>
    <w:rsid w:val="007E751D"/>
    <w:rsid w:val="007E77FE"/>
    <w:rsid w:val="007E78C3"/>
    <w:rsid w:val="007E793A"/>
    <w:rsid w:val="007E7B6B"/>
    <w:rsid w:val="007E7D4A"/>
    <w:rsid w:val="007E7E8C"/>
    <w:rsid w:val="007F0A60"/>
    <w:rsid w:val="007F16A5"/>
    <w:rsid w:val="007F184F"/>
    <w:rsid w:val="007F1C89"/>
    <w:rsid w:val="007F1D44"/>
    <w:rsid w:val="007F1E74"/>
    <w:rsid w:val="007F1E97"/>
    <w:rsid w:val="007F29F2"/>
    <w:rsid w:val="007F2FE6"/>
    <w:rsid w:val="007F3119"/>
    <w:rsid w:val="007F3CBD"/>
    <w:rsid w:val="007F47F5"/>
    <w:rsid w:val="007F48A1"/>
    <w:rsid w:val="007F51E4"/>
    <w:rsid w:val="007F52E9"/>
    <w:rsid w:val="007F5579"/>
    <w:rsid w:val="007F55CB"/>
    <w:rsid w:val="007F5829"/>
    <w:rsid w:val="007F58FB"/>
    <w:rsid w:val="007F5B1A"/>
    <w:rsid w:val="007F5F42"/>
    <w:rsid w:val="007F61DF"/>
    <w:rsid w:val="007F6454"/>
    <w:rsid w:val="007F6583"/>
    <w:rsid w:val="007F6807"/>
    <w:rsid w:val="007F7479"/>
    <w:rsid w:val="007F767A"/>
    <w:rsid w:val="007F78C8"/>
    <w:rsid w:val="007F7B55"/>
    <w:rsid w:val="00801807"/>
    <w:rsid w:val="00801C04"/>
    <w:rsid w:val="00801E0E"/>
    <w:rsid w:val="00801F91"/>
    <w:rsid w:val="00802A04"/>
    <w:rsid w:val="00802ADA"/>
    <w:rsid w:val="00803831"/>
    <w:rsid w:val="00803D62"/>
    <w:rsid w:val="00803D99"/>
    <w:rsid w:val="00804647"/>
    <w:rsid w:val="008048EC"/>
    <w:rsid w:val="00804C88"/>
    <w:rsid w:val="00804D12"/>
    <w:rsid w:val="00804DF5"/>
    <w:rsid w:val="00804FAE"/>
    <w:rsid w:val="008053F8"/>
    <w:rsid w:val="008059F3"/>
    <w:rsid w:val="00805A21"/>
    <w:rsid w:val="00805A9A"/>
    <w:rsid w:val="00805B87"/>
    <w:rsid w:val="00805CCA"/>
    <w:rsid w:val="00805E59"/>
    <w:rsid w:val="00805FCF"/>
    <w:rsid w:val="0080653C"/>
    <w:rsid w:val="00806947"/>
    <w:rsid w:val="00806CC5"/>
    <w:rsid w:val="00807435"/>
    <w:rsid w:val="0080774F"/>
    <w:rsid w:val="00810617"/>
    <w:rsid w:val="00810952"/>
    <w:rsid w:val="00810BAD"/>
    <w:rsid w:val="00811165"/>
    <w:rsid w:val="008112DA"/>
    <w:rsid w:val="0081185F"/>
    <w:rsid w:val="00811CD9"/>
    <w:rsid w:val="00812176"/>
    <w:rsid w:val="00812B1D"/>
    <w:rsid w:val="0081341B"/>
    <w:rsid w:val="00813A25"/>
    <w:rsid w:val="00813B0D"/>
    <w:rsid w:val="00813C4C"/>
    <w:rsid w:val="008140BC"/>
    <w:rsid w:val="00814459"/>
    <w:rsid w:val="00814B5A"/>
    <w:rsid w:val="00814BC1"/>
    <w:rsid w:val="0081514D"/>
    <w:rsid w:val="008155FF"/>
    <w:rsid w:val="0081581F"/>
    <w:rsid w:val="00815875"/>
    <w:rsid w:val="00816195"/>
    <w:rsid w:val="008167AA"/>
    <w:rsid w:val="0081688C"/>
    <w:rsid w:val="0081698E"/>
    <w:rsid w:val="008171E7"/>
    <w:rsid w:val="00817419"/>
    <w:rsid w:val="008175F7"/>
    <w:rsid w:val="008176EB"/>
    <w:rsid w:val="00817977"/>
    <w:rsid w:val="00817C13"/>
    <w:rsid w:val="0082071D"/>
    <w:rsid w:val="008207DA"/>
    <w:rsid w:val="00820A54"/>
    <w:rsid w:val="0082113E"/>
    <w:rsid w:val="008212E2"/>
    <w:rsid w:val="008213FA"/>
    <w:rsid w:val="0082144A"/>
    <w:rsid w:val="008215E5"/>
    <w:rsid w:val="00821706"/>
    <w:rsid w:val="00821715"/>
    <w:rsid w:val="008217BF"/>
    <w:rsid w:val="0082195F"/>
    <w:rsid w:val="00821B4A"/>
    <w:rsid w:val="00821C58"/>
    <w:rsid w:val="00821FD0"/>
    <w:rsid w:val="008225C2"/>
    <w:rsid w:val="00822615"/>
    <w:rsid w:val="008229A4"/>
    <w:rsid w:val="00822AF9"/>
    <w:rsid w:val="00822B00"/>
    <w:rsid w:val="00822D39"/>
    <w:rsid w:val="00823092"/>
    <w:rsid w:val="00823521"/>
    <w:rsid w:val="00823662"/>
    <w:rsid w:val="008238C7"/>
    <w:rsid w:val="00823953"/>
    <w:rsid w:val="00824635"/>
    <w:rsid w:val="00824AC5"/>
    <w:rsid w:val="00824DBE"/>
    <w:rsid w:val="008258D6"/>
    <w:rsid w:val="0082599F"/>
    <w:rsid w:val="00826945"/>
    <w:rsid w:val="008270C2"/>
    <w:rsid w:val="008272AC"/>
    <w:rsid w:val="00827C71"/>
    <w:rsid w:val="0083051F"/>
    <w:rsid w:val="00830E25"/>
    <w:rsid w:val="00830F78"/>
    <w:rsid w:val="00831354"/>
    <w:rsid w:val="008318A1"/>
    <w:rsid w:val="008321EF"/>
    <w:rsid w:val="008322DD"/>
    <w:rsid w:val="00832467"/>
    <w:rsid w:val="0083283A"/>
    <w:rsid w:val="008329F3"/>
    <w:rsid w:val="00832E3F"/>
    <w:rsid w:val="00833011"/>
    <w:rsid w:val="008330C0"/>
    <w:rsid w:val="00833709"/>
    <w:rsid w:val="00833D0D"/>
    <w:rsid w:val="00834DBC"/>
    <w:rsid w:val="00834EB0"/>
    <w:rsid w:val="00836CDD"/>
    <w:rsid w:val="0083788A"/>
    <w:rsid w:val="00837A16"/>
    <w:rsid w:val="00837D08"/>
    <w:rsid w:val="00840403"/>
    <w:rsid w:val="00840BAB"/>
    <w:rsid w:val="008410A1"/>
    <w:rsid w:val="00841117"/>
    <w:rsid w:val="00841E7D"/>
    <w:rsid w:val="008422FE"/>
    <w:rsid w:val="008425E9"/>
    <w:rsid w:val="008427F3"/>
    <w:rsid w:val="00842919"/>
    <w:rsid w:val="00843027"/>
    <w:rsid w:val="008434D3"/>
    <w:rsid w:val="00843568"/>
    <w:rsid w:val="0084358D"/>
    <w:rsid w:val="008437A8"/>
    <w:rsid w:val="00843D3C"/>
    <w:rsid w:val="00843F43"/>
    <w:rsid w:val="00844A28"/>
    <w:rsid w:val="00844C33"/>
    <w:rsid w:val="00844CC8"/>
    <w:rsid w:val="0084530F"/>
    <w:rsid w:val="00845451"/>
    <w:rsid w:val="00845D9E"/>
    <w:rsid w:val="008466CF"/>
    <w:rsid w:val="008477EB"/>
    <w:rsid w:val="00847D65"/>
    <w:rsid w:val="008500CE"/>
    <w:rsid w:val="00850994"/>
    <w:rsid w:val="00851486"/>
    <w:rsid w:val="00851AEF"/>
    <w:rsid w:val="00851ECD"/>
    <w:rsid w:val="00852108"/>
    <w:rsid w:val="0085362E"/>
    <w:rsid w:val="00853801"/>
    <w:rsid w:val="00853946"/>
    <w:rsid w:val="0085430F"/>
    <w:rsid w:val="008543B9"/>
    <w:rsid w:val="00854904"/>
    <w:rsid w:val="00854CEA"/>
    <w:rsid w:val="0085500C"/>
    <w:rsid w:val="00855605"/>
    <w:rsid w:val="008556D4"/>
    <w:rsid w:val="00855A69"/>
    <w:rsid w:val="00855BBA"/>
    <w:rsid w:val="00855D40"/>
    <w:rsid w:val="00855D4D"/>
    <w:rsid w:val="00855E94"/>
    <w:rsid w:val="00855F30"/>
    <w:rsid w:val="00856091"/>
    <w:rsid w:val="0085617D"/>
    <w:rsid w:val="00856529"/>
    <w:rsid w:val="00856BFC"/>
    <w:rsid w:val="008574F5"/>
    <w:rsid w:val="00857EC4"/>
    <w:rsid w:val="008603F0"/>
    <w:rsid w:val="008605AD"/>
    <w:rsid w:val="00860732"/>
    <w:rsid w:val="008607CF"/>
    <w:rsid w:val="008609FE"/>
    <w:rsid w:val="0086182A"/>
    <w:rsid w:val="008620E1"/>
    <w:rsid w:val="00862559"/>
    <w:rsid w:val="0086269E"/>
    <w:rsid w:val="008630FC"/>
    <w:rsid w:val="00863288"/>
    <w:rsid w:val="0086421E"/>
    <w:rsid w:val="00864230"/>
    <w:rsid w:val="00864500"/>
    <w:rsid w:val="00864720"/>
    <w:rsid w:val="008647A6"/>
    <w:rsid w:val="00864B0E"/>
    <w:rsid w:val="00864DFD"/>
    <w:rsid w:val="00864FC3"/>
    <w:rsid w:val="00864FD2"/>
    <w:rsid w:val="008655FF"/>
    <w:rsid w:val="008656FE"/>
    <w:rsid w:val="00865734"/>
    <w:rsid w:val="00865C0D"/>
    <w:rsid w:val="00865F15"/>
    <w:rsid w:val="008663EC"/>
    <w:rsid w:val="00866A37"/>
    <w:rsid w:val="00867006"/>
    <w:rsid w:val="0086724C"/>
    <w:rsid w:val="00867895"/>
    <w:rsid w:val="00867C84"/>
    <w:rsid w:val="00870138"/>
    <w:rsid w:val="00870A34"/>
    <w:rsid w:val="0087159D"/>
    <w:rsid w:val="0087197C"/>
    <w:rsid w:val="00871C22"/>
    <w:rsid w:val="00871DBA"/>
    <w:rsid w:val="00871EC7"/>
    <w:rsid w:val="00871ED0"/>
    <w:rsid w:val="0087279C"/>
    <w:rsid w:val="00872A8D"/>
    <w:rsid w:val="00872CE3"/>
    <w:rsid w:val="00873231"/>
    <w:rsid w:val="00873997"/>
    <w:rsid w:val="00873A5B"/>
    <w:rsid w:val="00873C7B"/>
    <w:rsid w:val="00874141"/>
    <w:rsid w:val="00874D6E"/>
    <w:rsid w:val="00874DB8"/>
    <w:rsid w:val="00874DDE"/>
    <w:rsid w:val="00875F7E"/>
    <w:rsid w:val="008766AD"/>
    <w:rsid w:val="008766BE"/>
    <w:rsid w:val="00876CAE"/>
    <w:rsid w:val="0087774F"/>
    <w:rsid w:val="00877A1F"/>
    <w:rsid w:val="00877FB7"/>
    <w:rsid w:val="008806FD"/>
    <w:rsid w:val="00881131"/>
    <w:rsid w:val="00881142"/>
    <w:rsid w:val="008811BE"/>
    <w:rsid w:val="00881B49"/>
    <w:rsid w:val="00881CCB"/>
    <w:rsid w:val="00881F04"/>
    <w:rsid w:val="008824B6"/>
    <w:rsid w:val="00882A68"/>
    <w:rsid w:val="00882C53"/>
    <w:rsid w:val="00883311"/>
    <w:rsid w:val="00883EF4"/>
    <w:rsid w:val="00884038"/>
    <w:rsid w:val="00884332"/>
    <w:rsid w:val="008843F4"/>
    <w:rsid w:val="00884B38"/>
    <w:rsid w:val="00884FD1"/>
    <w:rsid w:val="00885243"/>
    <w:rsid w:val="00885305"/>
    <w:rsid w:val="008859AE"/>
    <w:rsid w:val="00886263"/>
    <w:rsid w:val="008863E7"/>
    <w:rsid w:val="00886D71"/>
    <w:rsid w:val="00887022"/>
    <w:rsid w:val="00887290"/>
    <w:rsid w:val="008874A4"/>
    <w:rsid w:val="00887A92"/>
    <w:rsid w:val="00890C75"/>
    <w:rsid w:val="00891723"/>
    <w:rsid w:val="0089197B"/>
    <w:rsid w:val="00891AE8"/>
    <w:rsid w:val="00891B72"/>
    <w:rsid w:val="008920C1"/>
    <w:rsid w:val="00892776"/>
    <w:rsid w:val="00892B31"/>
    <w:rsid w:val="00892DD4"/>
    <w:rsid w:val="00893112"/>
    <w:rsid w:val="0089343D"/>
    <w:rsid w:val="00893AF2"/>
    <w:rsid w:val="00893E5A"/>
    <w:rsid w:val="008942B7"/>
    <w:rsid w:val="0089431B"/>
    <w:rsid w:val="008945A6"/>
    <w:rsid w:val="008946F4"/>
    <w:rsid w:val="00894A46"/>
    <w:rsid w:val="00895D3A"/>
    <w:rsid w:val="00896491"/>
    <w:rsid w:val="00896709"/>
    <w:rsid w:val="00897907"/>
    <w:rsid w:val="00897CA0"/>
    <w:rsid w:val="00897CE3"/>
    <w:rsid w:val="00897EBA"/>
    <w:rsid w:val="008A00D4"/>
    <w:rsid w:val="008A03F1"/>
    <w:rsid w:val="008A06EE"/>
    <w:rsid w:val="008A0903"/>
    <w:rsid w:val="008A0997"/>
    <w:rsid w:val="008A0C9D"/>
    <w:rsid w:val="008A0D9F"/>
    <w:rsid w:val="008A127B"/>
    <w:rsid w:val="008A14FA"/>
    <w:rsid w:val="008A16F7"/>
    <w:rsid w:val="008A1858"/>
    <w:rsid w:val="008A2081"/>
    <w:rsid w:val="008A248F"/>
    <w:rsid w:val="008A2899"/>
    <w:rsid w:val="008A3074"/>
    <w:rsid w:val="008A33D8"/>
    <w:rsid w:val="008A37C9"/>
    <w:rsid w:val="008A46A3"/>
    <w:rsid w:val="008A485D"/>
    <w:rsid w:val="008A4A5A"/>
    <w:rsid w:val="008A4EF2"/>
    <w:rsid w:val="008A5EC7"/>
    <w:rsid w:val="008A6192"/>
    <w:rsid w:val="008A6450"/>
    <w:rsid w:val="008A6483"/>
    <w:rsid w:val="008A6E14"/>
    <w:rsid w:val="008A70C2"/>
    <w:rsid w:val="008A7276"/>
    <w:rsid w:val="008A74E1"/>
    <w:rsid w:val="008A7695"/>
    <w:rsid w:val="008A7C49"/>
    <w:rsid w:val="008B0275"/>
    <w:rsid w:val="008B0C62"/>
    <w:rsid w:val="008B1335"/>
    <w:rsid w:val="008B1651"/>
    <w:rsid w:val="008B1B62"/>
    <w:rsid w:val="008B1D61"/>
    <w:rsid w:val="008B2043"/>
    <w:rsid w:val="008B21CF"/>
    <w:rsid w:val="008B259B"/>
    <w:rsid w:val="008B25CC"/>
    <w:rsid w:val="008B28AD"/>
    <w:rsid w:val="008B28AE"/>
    <w:rsid w:val="008B2CB6"/>
    <w:rsid w:val="008B3115"/>
    <w:rsid w:val="008B31D5"/>
    <w:rsid w:val="008B34B1"/>
    <w:rsid w:val="008B36F8"/>
    <w:rsid w:val="008B3A0F"/>
    <w:rsid w:val="008B3C93"/>
    <w:rsid w:val="008B3D89"/>
    <w:rsid w:val="008B3F2E"/>
    <w:rsid w:val="008B4044"/>
    <w:rsid w:val="008B4184"/>
    <w:rsid w:val="008B4933"/>
    <w:rsid w:val="008B4A8C"/>
    <w:rsid w:val="008B4C0A"/>
    <w:rsid w:val="008B4D02"/>
    <w:rsid w:val="008B4ECC"/>
    <w:rsid w:val="008B536D"/>
    <w:rsid w:val="008B57F8"/>
    <w:rsid w:val="008B5BA7"/>
    <w:rsid w:val="008B5BE0"/>
    <w:rsid w:val="008B5D35"/>
    <w:rsid w:val="008B65C8"/>
    <w:rsid w:val="008B6DDE"/>
    <w:rsid w:val="008B6F49"/>
    <w:rsid w:val="008B7405"/>
    <w:rsid w:val="008B7A32"/>
    <w:rsid w:val="008B7CED"/>
    <w:rsid w:val="008B7E33"/>
    <w:rsid w:val="008B7FE9"/>
    <w:rsid w:val="008C03C9"/>
    <w:rsid w:val="008C0C89"/>
    <w:rsid w:val="008C0D46"/>
    <w:rsid w:val="008C0D78"/>
    <w:rsid w:val="008C0F1A"/>
    <w:rsid w:val="008C1625"/>
    <w:rsid w:val="008C1C2D"/>
    <w:rsid w:val="008C1C6A"/>
    <w:rsid w:val="008C1DC8"/>
    <w:rsid w:val="008C1FB6"/>
    <w:rsid w:val="008C20BB"/>
    <w:rsid w:val="008C225C"/>
    <w:rsid w:val="008C2356"/>
    <w:rsid w:val="008C2918"/>
    <w:rsid w:val="008C2D23"/>
    <w:rsid w:val="008C342F"/>
    <w:rsid w:val="008C3492"/>
    <w:rsid w:val="008C3566"/>
    <w:rsid w:val="008C373D"/>
    <w:rsid w:val="008C3C87"/>
    <w:rsid w:val="008C412A"/>
    <w:rsid w:val="008C441A"/>
    <w:rsid w:val="008C47F1"/>
    <w:rsid w:val="008C485F"/>
    <w:rsid w:val="008C6476"/>
    <w:rsid w:val="008C64FC"/>
    <w:rsid w:val="008C65FA"/>
    <w:rsid w:val="008C69CB"/>
    <w:rsid w:val="008C6DEF"/>
    <w:rsid w:val="008C75E8"/>
    <w:rsid w:val="008C78E3"/>
    <w:rsid w:val="008D18C3"/>
    <w:rsid w:val="008D2858"/>
    <w:rsid w:val="008D2975"/>
    <w:rsid w:val="008D2BCA"/>
    <w:rsid w:val="008D2E9D"/>
    <w:rsid w:val="008D3811"/>
    <w:rsid w:val="008D39FD"/>
    <w:rsid w:val="008D4F58"/>
    <w:rsid w:val="008D5117"/>
    <w:rsid w:val="008D5718"/>
    <w:rsid w:val="008D5BFE"/>
    <w:rsid w:val="008D5CE6"/>
    <w:rsid w:val="008D5CE8"/>
    <w:rsid w:val="008D5E12"/>
    <w:rsid w:val="008D607C"/>
    <w:rsid w:val="008D62AD"/>
    <w:rsid w:val="008D644B"/>
    <w:rsid w:val="008D6B50"/>
    <w:rsid w:val="008D6D36"/>
    <w:rsid w:val="008D7556"/>
    <w:rsid w:val="008D78B0"/>
    <w:rsid w:val="008D7913"/>
    <w:rsid w:val="008D7AC2"/>
    <w:rsid w:val="008D7EFA"/>
    <w:rsid w:val="008E0452"/>
    <w:rsid w:val="008E06FB"/>
    <w:rsid w:val="008E0926"/>
    <w:rsid w:val="008E0A09"/>
    <w:rsid w:val="008E0DEE"/>
    <w:rsid w:val="008E1A21"/>
    <w:rsid w:val="008E1D71"/>
    <w:rsid w:val="008E24EF"/>
    <w:rsid w:val="008E2A2E"/>
    <w:rsid w:val="008E3A48"/>
    <w:rsid w:val="008E4039"/>
    <w:rsid w:val="008E40F5"/>
    <w:rsid w:val="008E442D"/>
    <w:rsid w:val="008E446A"/>
    <w:rsid w:val="008E4E04"/>
    <w:rsid w:val="008E54F8"/>
    <w:rsid w:val="008E56DF"/>
    <w:rsid w:val="008E5726"/>
    <w:rsid w:val="008E5C77"/>
    <w:rsid w:val="008E5D51"/>
    <w:rsid w:val="008E5F7B"/>
    <w:rsid w:val="008E61D2"/>
    <w:rsid w:val="008E67C9"/>
    <w:rsid w:val="008E6AC0"/>
    <w:rsid w:val="008E7ABE"/>
    <w:rsid w:val="008E7D80"/>
    <w:rsid w:val="008E7E95"/>
    <w:rsid w:val="008E7F0E"/>
    <w:rsid w:val="008E7F38"/>
    <w:rsid w:val="008F02BA"/>
    <w:rsid w:val="008F08F6"/>
    <w:rsid w:val="008F0BA2"/>
    <w:rsid w:val="008F0D9F"/>
    <w:rsid w:val="008F12C5"/>
    <w:rsid w:val="008F1D70"/>
    <w:rsid w:val="008F21A5"/>
    <w:rsid w:val="008F2BC3"/>
    <w:rsid w:val="008F328B"/>
    <w:rsid w:val="008F3293"/>
    <w:rsid w:val="008F33FE"/>
    <w:rsid w:val="008F37F5"/>
    <w:rsid w:val="008F3888"/>
    <w:rsid w:val="008F3A8A"/>
    <w:rsid w:val="008F40A1"/>
    <w:rsid w:val="008F4879"/>
    <w:rsid w:val="008F48F1"/>
    <w:rsid w:val="008F4F04"/>
    <w:rsid w:val="008F51BF"/>
    <w:rsid w:val="008F53D5"/>
    <w:rsid w:val="008F64B6"/>
    <w:rsid w:val="008F67B4"/>
    <w:rsid w:val="008F6AAB"/>
    <w:rsid w:val="008F6BDE"/>
    <w:rsid w:val="008F6EB8"/>
    <w:rsid w:val="008F6F69"/>
    <w:rsid w:val="008F74AD"/>
    <w:rsid w:val="008F7817"/>
    <w:rsid w:val="008F794B"/>
    <w:rsid w:val="009006E2"/>
    <w:rsid w:val="009009E6"/>
    <w:rsid w:val="00900A57"/>
    <w:rsid w:val="00901063"/>
    <w:rsid w:val="009018E5"/>
    <w:rsid w:val="0090269D"/>
    <w:rsid w:val="00902B73"/>
    <w:rsid w:val="009034A4"/>
    <w:rsid w:val="0090366C"/>
    <w:rsid w:val="00904314"/>
    <w:rsid w:val="009044EE"/>
    <w:rsid w:val="00904700"/>
    <w:rsid w:val="00904AE5"/>
    <w:rsid w:val="00904DC6"/>
    <w:rsid w:val="00904E14"/>
    <w:rsid w:val="009050EC"/>
    <w:rsid w:val="009057AF"/>
    <w:rsid w:val="0090611F"/>
    <w:rsid w:val="0090654F"/>
    <w:rsid w:val="00907579"/>
    <w:rsid w:val="00910D3E"/>
    <w:rsid w:val="009110B9"/>
    <w:rsid w:val="00911622"/>
    <w:rsid w:val="00911D56"/>
    <w:rsid w:val="00912124"/>
    <w:rsid w:val="00912975"/>
    <w:rsid w:val="00912AA2"/>
    <w:rsid w:val="00912DCD"/>
    <w:rsid w:val="00912EEE"/>
    <w:rsid w:val="00913535"/>
    <w:rsid w:val="00913600"/>
    <w:rsid w:val="00913721"/>
    <w:rsid w:val="009137BD"/>
    <w:rsid w:val="00913B33"/>
    <w:rsid w:val="00913C4C"/>
    <w:rsid w:val="00913EF1"/>
    <w:rsid w:val="00914D00"/>
    <w:rsid w:val="00915170"/>
    <w:rsid w:val="0091532D"/>
    <w:rsid w:val="00915799"/>
    <w:rsid w:val="0091696D"/>
    <w:rsid w:val="00917263"/>
    <w:rsid w:val="009174C3"/>
    <w:rsid w:val="009177E9"/>
    <w:rsid w:val="009178D2"/>
    <w:rsid w:val="00917DA1"/>
    <w:rsid w:val="00917DBB"/>
    <w:rsid w:val="00917FCE"/>
    <w:rsid w:val="00920B41"/>
    <w:rsid w:val="00920EA7"/>
    <w:rsid w:val="00921027"/>
    <w:rsid w:val="00921099"/>
    <w:rsid w:val="0092111B"/>
    <w:rsid w:val="0092177A"/>
    <w:rsid w:val="0092185C"/>
    <w:rsid w:val="00921979"/>
    <w:rsid w:val="00921A95"/>
    <w:rsid w:val="00921E2F"/>
    <w:rsid w:val="00921EB4"/>
    <w:rsid w:val="009227C5"/>
    <w:rsid w:val="009227D5"/>
    <w:rsid w:val="00922932"/>
    <w:rsid w:val="00922C99"/>
    <w:rsid w:val="00922EF7"/>
    <w:rsid w:val="00923303"/>
    <w:rsid w:val="00923864"/>
    <w:rsid w:val="00923DF9"/>
    <w:rsid w:val="00924534"/>
    <w:rsid w:val="00924599"/>
    <w:rsid w:val="00924E45"/>
    <w:rsid w:val="00925980"/>
    <w:rsid w:val="00925B24"/>
    <w:rsid w:val="00925C52"/>
    <w:rsid w:val="00926008"/>
    <w:rsid w:val="009263F1"/>
    <w:rsid w:val="009265E8"/>
    <w:rsid w:val="00927674"/>
    <w:rsid w:val="009277BE"/>
    <w:rsid w:val="00927F08"/>
    <w:rsid w:val="009302F1"/>
    <w:rsid w:val="0093036D"/>
    <w:rsid w:val="00930CA5"/>
    <w:rsid w:val="009311B2"/>
    <w:rsid w:val="009317E0"/>
    <w:rsid w:val="0093181C"/>
    <w:rsid w:val="00931866"/>
    <w:rsid w:val="009319FD"/>
    <w:rsid w:val="00931B99"/>
    <w:rsid w:val="009321CE"/>
    <w:rsid w:val="00932ABB"/>
    <w:rsid w:val="00932E7F"/>
    <w:rsid w:val="00933049"/>
    <w:rsid w:val="00933138"/>
    <w:rsid w:val="00933D3B"/>
    <w:rsid w:val="00933FE9"/>
    <w:rsid w:val="0093402E"/>
    <w:rsid w:val="009346F3"/>
    <w:rsid w:val="0093485A"/>
    <w:rsid w:val="00934A6F"/>
    <w:rsid w:val="0093529E"/>
    <w:rsid w:val="00935DE9"/>
    <w:rsid w:val="0093616C"/>
    <w:rsid w:val="009363AC"/>
    <w:rsid w:val="0093672A"/>
    <w:rsid w:val="00937E40"/>
    <w:rsid w:val="00937E82"/>
    <w:rsid w:val="0094095C"/>
    <w:rsid w:val="00940962"/>
    <w:rsid w:val="00940F37"/>
    <w:rsid w:val="00940FEE"/>
    <w:rsid w:val="009411B1"/>
    <w:rsid w:val="009412CD"/>
    <w:rsid w:val="0094154A"/>
    <w:rsid w:val="00941747"/>
    <w:rsid w:val="00941A37"/>
    <w:rsid w:val="009423E3"/>
    <w:rsid w:val="00942483"/>
    <w:rsid w:val="00942852"/>
    <w:rsid w:val="0094291F"/>
    <w:rsid w:val="009429E9"/>
    <w:rsid w:val="00942C57"/>
    <w:rsid w:val="009430CA"/>
    <w:rsid w:val="00943D05"/>
    <w:rsid w:val="00943E72"/>
    <w:rsid w:val="0094406C"/>
    <w:rsid w:val="009447BA"/>
    <w:rsid w:val="00944E38"/>
    <w:rsid w:val="00945C54"/>
    <w:rsid w:val="009463E5"/>
    <w:rsid w:val="00946A41"/>
    <w:rsid w:val="00946F43"/>
    <w:rsid w:val="00946FBD"/>
    <w:rsid w:val="0094712C"/>
    <w:rsid w:val="009473D3"/>
    <w:rsid w:val="00950082"/>
    <w:rsid w:val="00950368"/>
    <w:rsid w:val="00950392"/>
    <w:rsid w:val="009509A2"/>
    <w:rsid w:val="00950BA0"/>
    <w:rsid w:val="00950FA0"/>
    <w:rsid w:val="009512FC"/>
    <w:rsid w:val="0095184C"/>
    <w:rsid w:val="0095285F"/>
    <w:rsid w:val="00952F61"/>
    <w:rsid w:val="00953BE8"/>
    <w:rsid w:val="00953C07"/>
    <w:rsid w:val="00953C7D"/>
    <w:rsid w:val="00953D94"/>
    <w:rsid w:val="009540B1"/>
    <w:rsid w:val="009547D2"/>
    <w:rsid w:val="00954B85"/>
    <w:rsid w:val="00954CA0"/>
    <w:rsid w:val="00955233"/>
    <w:rsid w:val="00955D80"/>
    <w:rsid w:val="00955F7B"/>
    <w:rsid w:val="00956B8C"/>
    <w:rsid w:val="00956BBD"/>
    <w:rsid w:val="00956F66"/>
    <w:rsid w:val="0095708F"/>
    <w:rsid w:val="0095716A"/>
    <w:rsid w:val="009576BD"/>
    <w:rsid w:val="00957C0F"/>
    <w:rsid w:val="00957CD7"/>
    <w:rsid w:val="00957E46"/>
    <w:rsid w:val="0096190D"/>
    <w:rsid w:val="00961A9C"/>
    <w:rsid w:val="00961CB2"/>
    <w:rsid w:val="00961D9F"/>
    <w:rsid w:val="0096258B"/>
    <w:rsid w:val="00962728"/>
    <w:rsid w:val="00962D2A"/>
    <w:rsid w:val="00963315"/>
    <w:rsid w:val="00963470"/>
    <w:rsid w:val="00963643"/>
    <w:rsid w:val="00963B4B"/>
    <w:rsid w:val="00963D21"/>
    <w:rsid w:val="00963E64"/>
    <w:rsid w:val="00963EDF"/>
    <w:rsid w:val="00963FE9"/>
    <w:rsid w:val="00964BD7"/>
    <w:rsid w:val="00964C01"/>
    <w:rsid w:val="00964D66"/>
    <w:rsid w:val="009653B9"/>
    <w:rsid w:val="00965765"/>
    <w:rsid w:val="00965D5C"/>
    <w:rsid w:val="009660DA"/>
    <w:rsid w:val="00966144"/>
    <w:rsid w:val="009663AD"/>
    <w:rsid w:val="00966E1F"/>
    <w:rsid w:val="00967D3A"/>
    <w:rsid w:val="00970649"/>
    <w:rsid w:val="0097068F"/>
    <w:rsid w:val="0097074A"/>
    <w:rsid w:val="00970916"/>
    <w:rsid w:val="009712B3"/>
    <w:rsid w:val="0097138F"/>
    <w:rsid w:val="0097154A"/>
    <w:rsid w:val="009715F7"/>
    <w:rsid w:val="00971974"/>
    <w:rsid w:val="00971AD4"/>
    <w:rsid w:val="00971AFB"/>
    <w:rsid w:val="00972268"/>
    <w:rsid w:val="009731B0"/>
    <w:rsid w:val="009731CD"/>
    <w:rsid w:val="00973A3C"/>
    <w:rsid w:val="00973AED"/>
    <w:rsid w:val="00973DEB"/>
    <w:rsid w:val="00973F95"/>
    <w:rsid w:val="00973F98"/>
    <w:rsid w:val="00974339"/>
    <w:rsid w:val="0097468A"/>
    <w:rsid w:val="00974AC4"/>
    <w:rsid w:val="00974EB5"/>
    <w:rsid w:val="009754FA"/>
    <w:rsid w:val="00975D5E"/>
    <w:rsid w:val="0097677E"/>
    <w:rsid w:val="00976B08"/>
    <w:rsid w:val="00976B52"/>
    <w:rsid w:val="009777C6"/>
    <w:rsid w:val="00977C73"/>
    <w:rsid w:val="009804DC"/>
    <w:rsid w:val="00980A17"/>
    <w:rsid w:val="00981646"/>
    <w:rsid w:val="009816B5"/>
    <w:rsid w:val="009818A8"/>
    <w:rsid w:val="00981A1F"/>
    <w:rsid w:val="00981A75"/>
    <w:rsid w:val="00981D91"/>
    <w:rsid w:val="00982042"/>
    <w:rsid w:val="009822E6"/>
    <w:rsid w:val="0098238A"/>
    <w:rsid w:val="00984417"/>
    <w:rsid w:val="00984663"/>
    <w:rsid w:val="00984685"/>
    <w:rsid w:val="00984719"/>
    <w:rsid w:val="009854F5"/>
    <w:rsid w:val="009856D0"/>
    <w:rsid w:val="00985D99"/>
    <w:rsid w:val="00986573"/>
    <w:rsid w:val="00986751"/>
    <w:rsid w:val="009867AA"/>
    <w:rsid w:val="009869A5"/>
    <w:rsid w:val="00986E7A"/>
    <w:rsid w:val="00987003"/>
    <w:rsid w:val="0098713C"/>
    <w:rsid w:val="009874FF"/>
    <w:rsid w:val="0099029A"/>
    <w:rsid w:val="0099047B"/>
    <w:rsid w:val="00990568"/>
    <w:rsid w:val="0099068B"/>
    <w:rsid w:val="00990837"/>
    <w:rsid w:val="00991113"/>
    <w:rsid w:val="009913E7"/>
    <w:rsid w:val="0099148E"/>
    <w:rsid w:val="00991D1A"/>
    <w:rsid w:val="009925E5"/>
    <w:rsid w:val="00992DBC"/>
    <w:rsid w:val="00992F12"/>
    <w:rsid w:val="009935D8"/>
    <w:rsid w:val="00993819"/>
    <w:rsid w:val="0099398E"/>
    <w:rsid w:val="00993DC5"/>
    <w:rsid w:val="00994089"/>
    <w:rsid w:val="009944DA"/>
    <w:rsid w:val="00994684"/>
    <w:rsid w:val="00994F21"/>
    <w:rsid w:val="0099563F"/>
    <w:rsid w:val="0099564D"/>
    <w:rsid w:val="00995A08"/>
    <w:rsid w:val="00995A3F"/>
    <w:rsid w:val="00995DA5"/>
    <w:rsid w:val="00996332"/>
    <w:rsid w:val="009963E7"/>
    <w:rsid w:val="009966B6"/>
    <w:rsid w:val="00996D7F"/>
    <w:rsid w:val="00997705"/>
    <w:rsid w:val="009979DA"/>
    <w:rsid w:val="00997B15"/>
    <w:rsid w:val="00997B72"/>
    <w:rsid w:val="00997B88"/>
    <w:rsid w:val="009A0038"/>
    <w:rsid w:val="009A0504"/>
    <w:rsid w:val="009A05BC"/>
    <w:rsid w:val="009A09F2"/>
    <w:rsid w:val="009A0C7D"/>
    <w:rsid w:val="009A0CD5"/>
    <w:rsid w:val="009A1852"/>
    <w:rsid w:val="009A2805"/>
    <w:rsid w:val="009A29EB"/>
    <w:rsid w:val="009A2A97"/>
    <w:rsid w:val="009A30DE"/>
    <w:rsid w:val="009A40A2"/>
    <w:rsid w:val="009A471D"/>
    <w:rsid w:val="009A4771"/>
    <w:rsid w:val="009A4B09"/>
    <w:rsid w:val="009A5052"/>
    <w:rsid w:val="009A5287"/>
    <w:rsid w:val="009A5298"/>
    <w:rsid w:val="009A560F"/>
    <w:rsid w:val="009A581C"/>
    <w:rsid w:val="009A5D47"/>
    <w:rsid w:val="009A68F2"/>
    <w:rsid w:val="009A6AAE"/>
    <w:rsid w:val="009A6EF3"/>
    <w:rsid w:val="009A70C7"/>
    <w:rsid w:val="009A7462"/>
    <w:rsid w:val="009A749C"/>
    <w:rsid w:val="009A75FA"/>
    <w:rsid w:val="009A76E2"/>
    <w:rsid w:val="009A77D7"/>
    <w:rsid w:val="009A7978"/>
    <w:rsid w:val="009A7AA6"/>
    <w:rsid w:val="009A7B5F"/>
    <w:rsid w:val="009B0868"/>
    <w:rsid w:val="009B0A88"/>
    <w:rsid w:val="009B1363"/>
    <w:rsid w:val="009B149C"/>
    <w:rsid w:val="009B1A44"/>
    <w:rsid w:val="009B1B50"/>
    <w:rsid w:val="009B1CE1"/>
    <w:rsid w:val="009B1CE6"/>
    <w:rsid w:val="009B1FA6"/>
    <w:rsid w:val="009B1FF8"/>
    <w:rsid w:val="009B2004"/>
    <w:rsid w:val="009B21B8"/>
    <w:rsid w:val="009B21E5"/>
    <w:rsid w:val="009B257D"/>
    <w:rsid w:val="009B2E90"/>
    <w:rsid w:val="009B2F87"/>
    <w:rsid w:val="009B38FC"/>
    <w:rsid w:val="009B3B2F"/>
    <w:rsid w:val="009B3C22"/>
    <w:rsid w:val="009B453A"/>
    <w:rsid w:val="009B471B"/>
    <w:rsid w:val="009B4888"/>
    <w:rsid w:val="009B51D0"/>
    <w:rsid w:val="009B5204"/>
    <w:rsid w:val="009B5F5F"/>
    <w:rsid w:val="009B6604"/>
    <w:rsid w:val="009B7141"/>
    <w:rsid w:val="009B71A1"/>
    <w:rsid w:val="009B752F"/>
    <w:rsid w:val="009B758A"/>
    <w:rsid w:val="009B77DD"/>
    <w:rsid w:val="009B7E1A"/>
    <w:rsid w:val="009C0357"/>
    <w:rsid w:val="009C1DCA"/>
    <w:rsid w:val="009C24C1"/>
    <w:rsid w:val="009C252F"/>
    <w:rsid w:val="009C28A1"/>
    <w:rsid w:val="009C2C51"/>
    <w:rsid w:val="009C2DA2"/>
    <w:rsid w:val="009C3105"/>
    <w:rsid w:val="009C3473"/>
    <w:rsid w:val="009C3C6E"/>
    <w:rsid w:val="009C3E1D"/>
    <w:rsid w:val="009C4299"/>
    <w:rsid w:val="009C4BC3"/>
    <w:rsid w:val="009C5133"/>
    <w:rsid w:val="009C5A0A"/>
    <w:rsid w:val="009C605A"/>
    <w:rsid w:val="009C6101"/>
    <w:rsid w:val="009C6507"/>
    <w:rsid w:val="009C673F"/>
    <w:rsid w:val="009C69BE"/>
    <w:rsid w:val="009C6D30"/>
    <w:rsid w:val="009C71B5"/>
    <w:rsid w:val="009C76D1"/>
    <w:rsid w:val="009C7A9A"/>
    <w:rsid w:val="009C7B72"/>
    <w:rsid w:val="009C7C92"/>
    <w:rsid w:val="009C7EED"/>
    <w:rsid w:val="009D042B"/>
    <w:rsid w:val="009D045F"/>
    <w:rsid w:val="009D056F"/>
    <w:rsid w:val="009D06F1"/>
    <w:rsid w:val="009D07B2"/>
    <w:rsid w:val="009D08E1"/>
    <w:rsid w:val="009D0979"/>
    <w:rsid w:val="009D0CB4"/>
    <w:rsid w:val="009D1364"/>
    <w:rsid w:val="009D16C9"/>
    <w:rsid w:val="009D1B82"/>
    <w:rsid w:val="009D1FC0"/>
    <w:rsid w:val="009D2BAA"/>
    <w:rsid w:val="009D3216"/>
    <w:rsid w:val="009D32EC"/>
    <w:rsid w:val="009D3557"/>
    <w:rsid w:val="009D35C3"/>
    <w:rsid w:val="009D379A"/>
    <w:rsid w:val="009D3901"/>
    <w:rsid w:val="009D3A7E"/>
    <w:rsid w:val="009D45BE"/>
    <w:rsid w:val="009D4853"/>
    <w:rsid w:val="009D4C18"/>
    <w:rsid w:val="009D4E42"/>
    <w:rsid w:val="009D50BF"/>
    <w:rsid w:val="009D51A4"/>
    <w:rsid w:val="009D5B98"/>
    <w:rsid w:val="009D5BD4"/>
    <w:rsid w:val="009D6655"/>
    <w:rsid w:val="009D66A4"/>
    <w:rsid w:val="009D66A7"/>
    <w:rsid w:val="009D692F"/>
    <w:rsid w:val="009D69A0"/>
    <w:rsid w:val="009D7060"/>
    <w:rsid w:val="009D7A4B"/>
    <w:rsid w:val="009D7D6C"/>
    <w:rsid w:val="009D7DB4"/>
    <w:rsid w:val="009D7E72"/>
    <w:rsid w:val="009E09CD"/>
    <w:rsid w:val="009E0B11"/>
    <w:rsid w:val="009E1550"/>
    <w:rsid w:val="009E18B2"/>
    <w:rsid w:val="009E1CDA"/>
    <w:rsid w:val="009E1F87"/>
    <w:rsid w:val="009E2AAD"/>
    <w:rsid w:val="009E2F4A"/>
    <w:rsid w:val="009E415A"/>
    <w:rsid w:val="009E418C"/>
    <w:rsid w:val="009E42CB"/>
    <w:rsid w:val="009E4519"/>
    <w:rsid w:val="009E4848"/>
    <w:rsid w:val="009E4AA5"/>
    <w:rsid w:val="009E4D1B"/>
    <w:rsid w:val="009E5079"/>
    <w:rsid w:val="009E5A31"/>
    <w:rsid w:val="009E5AD3"/>
    <w:rsid w:val="009E60D1"/>
    <w:rsid w:val="009E60DF"/>
    <w:rsid w:val="009E6E0F"/>
    <w:rsid w:val="009E6E5E"/>
    <w:rsid w:val="009E7CDF"/>
    <w:rsid w:val="009F010B"/>
    <w:rsid w:val="009F0D28"/>
    <w:rsid w:val="009F0D86"/>
    <w:rsid w:val="009F1499"/>
    <w:rsid w:val="009F1587"/>
    <w:rsid w:val="009F1EA8"/>
    <w:rsid w:val="009F1F22"/>
    <w:rsid w:val="009F2117"/>
    <w:rsid w:val="009F2D1D"/>
    <w:rsid w:val="009F3064"/>
    <w:rsid w:val="009F3129"/>
    <w:rsid w:val="009F4ED7"/>
    <w:rsid w:val="009F55BC"/>
    <w:rsid w:val="009F594C"/>
    <w:rsid w:val="009F5B45"/>
    <w:rsid w:val="009F5C83"/>
    <w:rsid w:val="009F5E1E"/>
    <w:rsid w:val="009F65D1"/>
    <w:rsid w:val="009F693A"/>
    <w:rsid w:val="009F69A0"/>
    <w:rsid w:val="009F6AA3"/>
    <w:rsid w:val="009F6C55"/>
    <w:rsid w:val="009F6D9B"/>
    <w:rsid w:val="009F6DD1"/>
    <w:rsid w:val="009F7059"/>
    <w:rsid w:val="00A000E3"/>
    <w:rsid w:val="00A00666"/>
    <w:rsid w:val="00A00748"/>
    <w:rsid w:val="00A0090C"/>
    <w:rsid w:val="00A0095B"/>
    <w:rsid w:val="00A01334"/>
    <w:rsid w:val="00A01528"/>
    <w:rsid w:val="00A016A0"/>
    <w:rsid w:val="00A0188C"/>
    <w:rsid w:val="00A01E4C"/>
    <w:rsid w:val="00A01EAB"/>
    <w:rsid w:val="00A02EEE"/>
    <w:rsid w:val="00A035C5"/>
    <w:rsid w:val="00A03B43"/>
    <w:rsid w:val="00A03C18"/>
    <w:rsid w:val="00A03CF5"/>
    <w:rsid w:val="00A03FC8"/>
    <w:rsid w:val="00A04007"/>
    <w:rsid w:val="00A04224"/>
    <w:rsid w:val="00A0478E"/>
    <w:rsid w:val="00A0483F"/>
    <w:rsid w:val="00A04902"/>
    <w:rsid w:val="00A04A93"/>
    <w:rsid w:val="00A0553D"/>
    <w:rsid w:val="00A05AE2"/>
    <w:rsid w:val="00A05B53"/>
    <w:rsid w:val="00A05C8B"/>
    <w:rsid w:val="00A06078"/>
    <w:rsid w:val="00A0658D"/>
    <w:rsid w:val="00A06665"/>
    <w:rsid w:val="00A06BCD"/>
    <w:rsid w:val="00A06C73"/>
    <w:rsid w:val="00A06CF9"/>
    <w:rsid w:val="00A06FCD"/>
    <w:rsid w:val="00A071FA"/>
    <w:rsid w:val="00A07390"/>
    <w:rsid w:val="00A07518"/>
    <w:rsid w:val="00A078DA"/>
    <w:rsid w:val="00A07D33"/>
    <w:rsid w:val="00A07DD5"/>
    <w:rsid w:val="00A103AA"/>
    <w:rsid w:val="00A10F1B"/>
    <w:rsid w:val="00A113F2"/>
    <w:rsid w:val="00A11595"/>
    <w:rsid w:val="00A11728"/>
    <w:rsid w:val="00A12C3F"/>
    <w:rsid w:val="00A12D7A"/>
    <w:rsid w:val="00A12EDF"/>
    <w:rsid w:val="00A13172"/>
    <w:rsid w:val="00A1356E"/>
    <w:rsid w:val="00A142CE"/>
    <w:rsid w:val="00A14741"/>
    <w:rsid w:val="00A14A2F"/>
    <w:rsid w:val="00A14B7B"/>
    <w:rsid w:val="00A14CCB"/>
    <w:rsid w:val="00A1562C"/>
    <w:rsid w:val="00A15ABA"/>
    <w:rsid w:val="00A15B65"/>
    <w:rsid w:val="00A15CD0"/>
    <w:rsid w:val="00A16008"/>
    <w:rsid w:val="00A16267"/>
    <w:rsid w:val="00A16603"/>
    <w:rsid w:val="00A1682A"/>
    <w:rsid w:val="00A1691B"/>
    <w:rsid w:val="00A16B6B"/>
    <w:rsid w:val="00A16D55"/>
    <w:rsid w:val="00A1723C"/>
    <w:rsid w:val="00A206E6"/>
    <w:rsid w:val="00A2092A"/>
    <w:rsid w:val="00A20C07"/>
    <w:rsid w:val="00A211FC"/>
    <w:rsid w:val="00A21A6C"/>
    <w:rsid w:val="00A21F79"/>
    <w:rsid w:val="00A21F7B"/>
    <w:rsid w:val="00A22405"/>
    <w:rsid w:val="00A22649"/>
    <w:rsid w:val="00A22AE1"/>
    <w:rsid w:val="00A239E8"/>
    <w:rsid w:val="00A23C89"/>
    <w:rsid w:val="00A23CD0"/>
    <w:rsid w:val="00A23E9E"/>
    <w:rsid w:val="00A24A2C"/>
    <w:rsid w:val="00A24F71"/>
    <w:rsid w:val="00A25A66"/>
    <w:rsid w:val="00A25BF8"/>
    <w:rsid w:val="00A25C1D"/>
    <w:rsid w:val="00A25C48"/>
    <w:rsid w:val="00A2664B"/>
    <w:rsid w:val="00A26885"/>
    <w:rsid w:val="00A26DD6"/>
    <w:rsid w:val="00A273BB"/>
    <w:rsid w:val="00A27B52"/>
    <w:rsid w:val="00A27BD7"/>
    <w:rsid w:val="00A305AB"/>
    <w:rsid w:val="00A30731"/>
    <w:rsid w:val="00A30E72"/>
    <w:rsid w:val="00A30FEA"/>
    <w:rsid w:val="00A312B5"/>
    <w:rsid w:val="00A313F3"/>
    <w:rsid w:val="00A317CE"/>
    <w:rsid w:val="00A31909"/>
    <w:rsid w:val="00A31ADC"/>
    <w:rsid w:val="00A32007"/>
    <w:rsid w:val="00A3242F"/>
    <w:rsid w:val="00A328A9"/>
    <w:rsid w:val="00A329A5"/>
    <w:rsid w:val="00A32DE7"/>
    <w:rsid w:val="00A332D7"/>
    <w:rsid w:val="00A33A27"/>
    <w:rsid w:val="00A33CC3"/>
    <w:rsid w:val="00A3449F"/>
    <w:rsid w:val="00A3529A"/>
    <w:rsid w:val="00A359B6"/>
    <w:rsid w:val="00A35D05"/>
    <w:rsid w:val="00A36263"/>
    <w:rsid w:val="00A36940"/>
    <w:rsid w:val="00A37A6E"/>
    <w:rsid w:val="00A37CF3"/>
    <w:rsid w:val="00A37D0A"/>
    <w:rsid w:val="00A37E69"/>
    <w:rsid w:val="00A4032E"/>
    <w:rsid w:val="00A40696"/>
    <w:rsid w:val="00A41429"/>
    <w:rsid w:val="00A41EA7"/>
    <w:rsid w:val="00A42041"/>
    <w:rsid w:val="00A42650"/>
    <w:rsid w:val="00A427EE"/>
    <w:rsid w:val="00A428A6"/>
    <w:rsid w:val="00A428BF"/>
    <w:rsid w:val="00A42FFE"/>
    <w:rsid w:val="00A4356E"/>
    <w:rsid w:val="00A43577"/>
    <w:rsid w:val="00A438E5"/>
    <w:rsid w:val="00A442E8"/>
    <w:rsid w:val="00A44B3C"/>
    <w:rsid w:val="00A44E0B"/>
    <w:rsid w:val="00A44E77"/>
    <w:rsid w:val="00A45070"/>
    <w:rsid w:val="00A45FF2"/>
    <w:rsid w:val="00A46198"/>
    <w:rsid w:val="00A463A5"/>
    <w:rsid w:val="00A466B5"/>
    <w:rsid w:val="00A46999"/>
    <w:rsid w:val="00A46C3C"/>
    <w:rsid w:val="00A471B6"/>
    <w:rsid w:val="00A4758A"/>
    <w:rsid w:val="00A47721"/>
    <w:rsid w:val="00A47BC0"/>
    <w:rsid w:val="00A47E31"/>
    <w:rsid w:val="00A5030B"/>
    <w:rsid w:val="00A50552"/>
    <w:rsid w:val="00A506E9"/>
    <w:rsid w:val="00A50D8F"/>
    <w:rsid w:val="00A50FDE"/>
    <w:rsid w:val="00A51407"/>
    <w:rsid w:val="00A514E9"/>
    <w:rsid w:val="00A5165F"/>
    <w:rsid w:val="00A5209D"/>
    <w:rsid w:val="00A52655"/>
    <w:rsid w:val="00A52C2B"/>
    <w:rsid w:val="00A5327B"/>
    <w:rsid w:val="00A53D07"/>
    <w:rsid w:val="00A53E82"/>
    <w:rsid w:val="00A53FB5"/>
    <w:rsid w:val="00A546D7"/>
    <w:rsid w:val="00A546E1"/>
    <w:rsid w:val="00A54E17"/>
    <w:rsid w:val="00A55CF4"/>
    <w:rsid w:val="00A55E79"/>
    <w:rsid w:val="00A564BC"/>
    <w:rsid w:val="00A56E45"/>
    <w:rsid w:val="00A5740E"/>
    <w:rsid w:val="00A57992"/>
    <w:rsid w:val="00A57DE5"/>
    <w:rsid w:val="00A57EEB"/>
    <w:rsid w:val="00A601A4"/>
    <w:rsid w:val="00A60730"/>
    <w:rsid w:val="00A60E71"/>
    <w:rsid w:val="00A6121D"/>
    <w:rsid w:val="00A613D5"/>
    <w:rsid w:val="00A61536"/>
    <w:rsid w:val="00A617FB"/>
    <w:rsid w:val="00A61C41"/>
    <w:rsid w:val="00A61DD2"/>
    <w:rsid w:val="00A62BF2"/>
    <w:rsid w:val="00A62DF9"/>
    <w:rsid w:val="00A62F3A"/>
    <w:rsid w:val="00A633F2"/>
    <w:rsid w:val="00A63545"/>
    <w:rsid w:val="00A6355A"/>
    <w:rsid w:val="00A635F5"/>
    <w:rsid w:val="00A636E4"/>
    <w:rsid w:val="00A63770"/>
    <w:rsid w:val="00A637FE"/>
    <w:rsid w:val="00A63A7A"/>
    <w:rsid w:val="00A63AA8"/>
    <w:rsid w:val="00A63D5F"/>
    <w:rsid w:val="00A642B8"/>
    <w:rsid w:val="00A644E3"/>
    <w:rsid w:val="00A64997"/>
    <w:rsid w:val="00A65118"/>
    <w:rsid w:val="00A6522B"/>
    <w:rsid w:val="00A653A5"/>
    <w:rsid w:val="00A65551"/>
    <w:rsid w:val="00A657AB"/>
    <w:rsid w:val="00A658D4"/>
    <w:rsid w:val="00A659C1"/>
    <w:rsid w:val="00A65AF0"/>
    <w:rsid w:val="00A66214"/>
    <w:rsid w:val="00A6634E"/>
    <w:rsid w:val="00A663B1"/>
    <w:rsid w:val="00A6644A"/>
    <w:rsid w:val="00A66680"/>
    <w:rsid w:val="00A66685"/>
    <w:rsid w:val="00A67170"/>
    <w:rsid w:val="00A6720B"/>
    <w:rsid w:val="00A67320"/>
    <w:rsid w:val="00A67712"/>
    <w:rsid w:val="00A67F77"/>
    <w:rsid w:val="00A700F9"/>
    <w:rsid w:val="00A703CD"/>
    <w:rsid w:val="00A70A6D"/>
    <w:rsid w:val="00A70A90"/>
    <w:rsid w:val="00A70D5C"/>
    <w:rsid w:val="00A71BE3"/>
    <w:rsid w:val="00A71ECB"/>
    <w:rsid w:val="00A71F9B"/>
    <w:rsid w:val="00A720AC"/>
    <w:rsid w:val="00A7248E"/>
    <w:rsid w:val="00A731C3"/>
    <w:rsid w:val="00A73483"/>
    <w:rsid w:val="00A73C8F"/>
    <w:rsid w:val="00A7412C"/>
    <w:rsid w:val="00A742AB"/>
    <w:rsid w:val="00A7437E"/>
    <w:rsid w:val="00A743F8"/>
    <w:rsid w:val="00A744B7"/>
    <w:rsid w:val="00A7471C"/>
    <w:rsid w:val="00A74996"/>
    <w:rsid w:val="00A74BBA"/>
    <w:rsid w:val="00A74C68"/>
    <w:rsid w:val="00A752AC"/>
    <w:rsid w:val="00A7539D"/>
    <w:rsid w:val="00A7551C"/>
    <w:rsid w:val="00A757ED"/>
    <w:rsid w:val="00A75A83"/>
    <w:rsid w:val="00A75EB3"/>
    <w:rsid w:val="00A76490"/>
    <w:rsid w:val="00A76C51"/>
    <w:rsid w:val="00A76FB6"/>
    <w:rsid w:val="00A76FF8"/>
    <w:rsid w:val="00A77020"/>
    <w:rsid w:val="00A7713D"/>
    <w:rsid w:val="00A77325"/>
    <w:rsid w:val="00A7747D"/>
    <w:rsid w:val="00A77EBE"/>
    <w:rsid w:val="00A80782"/>
    <w:rsid w:val="00A80A60"/>
    <w:rsid w:val="00A81143"/>
    <w:rsid w:val="00A81ED5"/>
    <w:rsid w:val="00A82B65"/>
    <w:rsid w:val="00A82B78"/>
    <w:rsid w:val="00A82C1D"/>
    <w:rsid w:val="00A82DAD"/>
    <w:rsid w:val="00A82E38"/>
    <w:rsid w:val="00A8386E"/>
    <w:rsid w:val="00A83EF3"/>
    <w:rsid w:val="00A846D4"/>
    <w:rsid w:val="00A847B2"/>
    <w:rsid w:val="00A85721"/>
    <w:rsid w:val="00A85763"/>
    <w:rsid w:val="00A85C82"/>
    <w:rsid w:val="00A86648"/>
    <w:rsid w:val="00A866C0"/>
    <w:rsid w:val="00A86ACD"/>
    <w:rsid w:val="00A86E8B"/>
    <w:rsid w:val="00A87A10"/>
    <w:rsid w:val="00A87B14"/>
    <w:rsid w:val="00A87FB0"/>
    <w:rsid w:val="00A907ED"/>
    <w:rsid w:val="00A909ED"/>
    <w:rsid w:val="00A90B0B"/>
    <w:rsid w:val="00A9109F"/>
    <w:rsid w:val="00A91F5C"/>
    <w:rsid w:val="00A927F6"/>
    <w:rsid w:val="00A93194"/>
    <w:rsid w:val="00A936B3"/>
    <w:rsid w:val="00A937B6"/>
    <w:rsid w:val="00A93C9C"/>
    <w:rsid w:val="00A9407C"/>
    <w:rsid w:val="00A942B7"/>
    <w:rsid w:val="00A9434A"/>
    <w:rsid w:val="00A943CF"/>
    <w:rsid w:val="00A94587"/>
    <w:rsid w:val="00A9495B"/>
    <w:rsid w:val="00A94B8F"/>
    <w:rsid w:val="00A94D51"/>
    <w:rsid w:val="00A94DBE"/>
    <w:rsid w:val="00A94EAC"/>
    <w:rsid w:val="00A951A0"/>
    <w:rsid w:val="00A956C7"/>
    <w:rsid w:val="00A95924"/>
    <w:rsid w:val="00A959AB"/>
    <w:rsid w:val="00A95D98"/>
    <w:rsid w:val="00A960D9"/>
    <w:rsid w:val="00A96711"/>
    <w:rsid w:val="00A9675C"/>
    <w:rsid w:val="00A96D92"/>
    <w:rsid w:val="00A97DD3"/>
    <w:rsid w:val="00A97EFA"/>
    <w:rsid w:val="00AA00DC"/>
    <w:rsid w:val="00AA0589"/>
    <w:rsid w:val="00AA0B3F"/>
    <w:rsid w:val="00AA0D1B"/>
    <w:rsid w:val="00AA0EB6"/>
    <w:rsid w:val="00AA1321"/>
    <w:rsid w:val="00AA15A8"/>
    <w:rsid w:val="00AA1AB7"/>
    <w:rsid w:val="00AA1C21"/>
    <w:rsid w:val="00AA2067"/>
    <w:rsid w:val="00AA3810"/>
    <w:rsid w:val="00AA3BC6"/>
    <w:rsid w:val="00AA41F3"/>
    <w:rsid w:val="00AA48A5"/>
    <w:rsid w:val="00AA50E5"/>
    <w:rsid w:val="00AA531C"/>
    <w:rsid w:val="00AA5CC0"/>
    <w:rsid w:val="00AA5F3B"/>
    <w:rsid w:val="00AA5FA7"/>
    <w:rsid w:val="00AA6070"/>
    <w:rsid w:val="00AA6080"/>
    <w:rsid w:val="00AA652F"/>
    <w:rsid w:val="00AA66F5"/>
    <w:rsid w:val="00AA6C88"/>
    <w:rsid w:val="00AA6F62"/>
    <w:rsid w:val="00AA6FB2"/>
    <w:rsid w:val="00AA7160"/>
    <w:rsid w:val="00AA739D"/>
    <w:rsid w:val="00AA753E"/>
    <w:rsid w:val="00AB0217"/>
    <w:rsid w:val="00AB0329"/>
    <w:rsid w:val="00AB08ED"/>
    <w:rsid w:val="00AB1356"/>
    <w:rsid w:val="00AB1394"/>
    <w:rsid w:val="00AB18B9"/>
    <w:rsid w:val="00AB1B2D"/>
    <w:rsid w:val="00AB1F2A"/>
    <w:rsid w:val="00AB2519"/>
    <w:rsid w:val="00AB2567"/>
    <w:rsid w:val="00AB2810"/>
    <w:rsid w:val="00AB29E3"/>
    <w:rsid w:val="00AB2E79"/>
    <w:rsid w:val="00AB3003"/>
    <w:rsid w:val="00AB3887"/>
    <w:rsid w:val="00AB3A4F"/>
    <w:rsid w:val="00AB3A99"/>
    <w:rsid w:val="00AB3B1B"/>
    <w:rsid w:val="00AB3B6B"/>
    <w:rsid w:val="00AB439B"/>
    <w:rsid w:val="00AB47D4"/>
    <w:rsid w:val="00AB4FBD"/>
    <w:rsid w:val="00AB5273"/>
    <w:rsid w:val="00AB533C"/>
    <w:rsid w:val="00AB5C5F"/>
    <w:rsid w:val="00AB614A"/>
    <w:rsid w:val="00AB6521"/>
    <w:rsid w:val="00AB654A"/>
    <w:rsid w:val="00AB6866"/>
    <w:rsid w:val="00AB6D37"/>
    <w:rsid w:val="00AB6DDC"/>
    <w:rsid w:val="00AB7132"/>
    <w:rsid w:val="00AB74A4"/>
    <w:rsid w:val="00AB7525"/>
    <w:rsid w:val="00AB753F"/>
    <w:rsid w:val="00AB7A05"/>
    <w:rsid w:val="00AC0385"/>
    <w:rsid w:val="00AC05C3"/>
    <w:rsid w:val="00AC0735"/>
    <w:rsid w:val="00AC1018"/>
    <w:rsid w:val="00AC14D1"/>
    <w:rsid w:val="00AC1734"/>
    <w:rsid w:val="00AC18FA"/>
    <w:rsid w:val="00AC1934"/>
    <w:rsid w:val="00AC1BB6"/>
    <w:rsid w:val="00AC1F56"/>
    <w:rsid w:val="00AC20E6"/>
    <w:rsid w:val="00AC285F"/>
    <w:rsid w:val="00AC29E2"/>
    <w:rsid w:val="00AC2AF4"/>
    <w:rsid w:val="00AC359C"/>
    <w:rsid w:val="00AC4278"/>
    <w:rsid w:val="00AC4CC0"/>
    <w:rsid w:val="00AC4D5E"/>
    <w:rsid w:val="00AC68E4"/>
    <w:rsid w:val="00AC6E8D"/>
    <w:rsid w:val="00AC7030"/>
    <w:rsid w:val="00AC7D1E"/>
    <w:rsid w:val="00AC7E67"/>
    <w:rsid w:val="00AC7FB1"/>
    <w:rsid w:val="00AD07ED"/>
    <w:rsid w:val="00AD08C3"/>
    <w:rsid w:val="00AD0ABA"/>
    <w:rsid w:val="00AD0E7D"/>
    <w:rsid w:val="00AD1082"/>
    <w:rsid w:val="00AD1C09"/>
    <w:rsid w:val="00AD1E70"/>
    <w:rsid w:val="00AD1E9A"/>
    <w:rsid w:val="00AD1EC3"/>
    <w:rsid w:val="00AD1F99"/>
    <w:rsid w:val="00AD217C"/>
    <w:rsid w:val="00AD2D3D"/>
    <w:rsid w:val="00AD2D67"/>
    <w:rsid w:val="00AD2E67"/>
    <w:rsid w:val="00AD34D7"/>
    <w:rsid w:val="00AD38E7"/>
    <w:rsid w:val="00AD3DDD"/>
    <w:rsid w:val="00AD3EAB"/>
    <w:rsid w:val="00AD44B4"/>
    <w:rsid w:val="00AD45E0"/>
    <w:rsid w:val="00AD50B6"/>
    <w:rsid w:val="00AD5DBE"/>
    <w:rsid w:val="00AD60C8"/>
    <w:rsid w:val="00AD6DE6"/>
    <w:rsid w:val="00AD70C8"/>
    <w:rsid w:val="00AD7196"/>
    <w:rsid w:val="00AD71F2"/>
    <w:rsid w:val="00AD73BA"/>
    <w:rsid w:val="00AD77BE"/>
    <w:rsid w:val="00AD7A8F"/>
    <w:rsid w:val="00AD7D2F"/>
    <w:rsid w:val="00AD7E1C"/>
    <w:rsid w:val="00AD7E6A"/>
    <w:rsid w:val="00AE0119"/>
    <w:rsid w:val="00AE0499"/>
    <w:rsid w:val="00AE06BD"/>
    <w:rsid w:val="00AE0A21"/>
    <w:rsid w:val="00AE1BB9"/>
    <w:rsid w:val="00AE2396"/>
    <w:rsid w:val="00AE27BA"/>
    <w:rsid w:val="00AE2DED"/>
    <w:rsid w:val="00AE341A"/>
    <w:rsid w:val="00AE34BD"/>
    <w:rsid w:val="00AE37D4"/>
    <w:rsid w:val="00AE38C3"/>
    <w:rsid w:val="00AE3C37"/>
    <w:rsid w:val="00AE4315"/>
    <w:rsid w:val="00AE4400"/>
    <w:rsid w:val="00AE511C"/>
    <w:rsid w:val="00AE572A"/>
    <w:rsid w:val="00AE59C5"/>
    <w:rsid w:val="00AE5C5D"/>
    <w:rsid w:val="00AE5F93"/>
    <w:rsid w:val="00AE6373"/>
    <w:rsid w:val="00AE6C68"/>
    <w:rsid w:val="00AE783B"/>
    <w:rsid w:val="00AE7BEF"/>
    <w:rsid w:val="00AE7BFC"/>
    <w:rsid w:val="00AE7CD1"/>
    <w:rsid w:val="00AF0000"/>
    <w:rsid w:val="00AF0738"/>
    <w:rsid w:val="00AF0A8D"/>
    <w:rsid w:val="00AF0B6E"/>
    <w:rsid w:val="00AF1384"/>
    <w:rsid w:val="00AF13C1"/>
    <w:rsid w:val="00AF16A8"/>
    <w:rsid w:val="00AF1DD3"/>
    <w:rsid w:val="00AF2A83"/>
    <w:rsid w:val="00AF31EB"/>
    <w:rsid w:val="00AF38AD"/>
    <w:rsid w:val="00AF3C2E"/>
    <w:rsid w:val="00AF3DFB"/>
    <w:rsid w:val="00AF3E5A"/>
    <w:rsid w:val="00AF4084"/>
    <w:rsid w:val="00AF4B58"/>
    <w:rsid w:val="00AF4C52"/>
    <w:rsid w:val="00AF4D5D"/>
    <w:rsid w:val="00AF5CC8"/>
    <w:rsid w:val="00AF602B"/>
    <w:rsid w:val="00AF6ADD"/>
    <w:rsid w:val="00AF6E9F"/>
    <w:rsid w:val="00AF702B"/>
    <w:rsid w:val="00AF71FA"/>
    <w:rsid w:val="00AF7618"/>
    <w:rsid w:val="00AF7C68"/>
    <w:rsid w:val="00AF7F62"/>
    <w:rsid w:val="00B0036B"/>
    <w:rsid w:val="00B0047D"/>
    <w:rsid w:val="00B00604"/>
    <w:rsid w:val="00B00B8F"/>
    <w:rsid w:val="00B0144A"/>
    <w:rsid w:val="00B01501"/>
    <w:rsid w:val="00B016FB"/>
    <w:rsid w:val="00B01C08"/>
    <w:rsid w:val="00B022B8"/>
    <w:rsid w:val="00B025CD"/>
    <w:rsid w:val="00B026B9"/>
    <w:rsid w:val="00B02EF5"/>
    <w:rsid w:val="00B0308B"/>
    <w:rsid w:val="00B031DA"/>
    <w:rsid w:val="00B03F32"/>
    <w:rsid w:val="00B04772"/>
    <w:rsid w:val="00B04CD1"/>
    <w:rsid w:val="00B04E74"/>
    <w:rsid w:val="00B050C5"/>
    <w:rsid w:val="00B0538E"/>
    <w:rsid w:val="00B0559E"/>
    <w:rsid w:val="00B05A3A"/>
    <w:rsid w:val="00B061D4"/>
    <w:rsid w:val="00B06A96"/>
    <w:rsid w:val="00B07654"/>
    <w:rsid w:val="00B07CE1"/>
    <w:rsid w:val="00B104CC"/>
    <w:rsid w:val="00B10B2A"/>
    <w:rsid w:val="00B10C97"/>
    <w:rsid w:val="00B119C3"/>
    <w:rsid w:val="00B11A47"/>
    <w:rsid w:val="00B121B3"/>
    <w:rsid w:val="00B12969"/>
    <w:rsid w:val="00B12A0E"/>
    <w:rsid w:val="00B12B02"/>
    <w:rsid w:val="00B12F11"/>
    <w:rsid w:val="00B1337A"/>
    <w:rsid w:val="00B142ED"/>
    <w:rsid w:val="00B14789"/>
    <w:rsid w:val="00B14BC0"/>
    <w:rsid w:val="00B14D17"/>
    <w:rsid w:val="00B150F0"/>
    <w:rsid w:val="00B15169"/>
    <w:rsid w:val="00B158CC"/>
    <w:rsid w:val="00B15B5D"/>
    <w:rsid w:val="00B15D2C"/>
    <w:rsid w:val="00B15E3A"/>
    <w:rsid w:val="00B160D0"/>
    <w:rsid w:val="00B16445"/>
    <w:rsid w:val="00B1680A"/>
    <w:rsid w:val="00B16818"/>
    <w:rsid w:val="00B16D89"/>
    <w:rsid w:val="00B16DA3"/>
    <w:rsid w:val="00B16F17"/>
    <w:rsid w:val="00B1780C"/>
    <w:rsid w:val="00B17E8B"/>
    <w:rsid w:val="00B20040"/>
    <w:rsid w:val="00B20334"/>
    <w:rsid w:val="00B210D8"/>
    <w:rsid w:val="00B210FB"/>
    <w:rsid w:val="00B2116B"/>
    <w:rsid w:val="00B213A4"/>
    <w:rsid w:val="00B214AF"/>
    <w:rsid w:val="00B217CE"/>
    <w:rsid w:val="00B218FB"/>
    <w:rsid w:val="00B21990"/>
    <w:rsid w:val="00B219CA"/>
    <w:rsid w:val="00B22514"/>
    <w:rsid w:val="00B225F4"/>
    <w:rsid w:val="00B22A0B"/>
    <w:rsid w:val="00B22C07"/>
    <w:rsid w:val="00B23194"/>
    <w:rsid w:val="00B236A5"/>
    <w:rsid w:val="00B23F82"/>
    <w:rsid w:val="00B246D7"/>
    <w:rsid w:val="00B246F9"/>
    <w:rsid w:val="00B24D11"/>
    <w:rsid w:val="00B24E36"/>
    <w:rsid w:val="00B24FF9"/>
    <w:rsid w:val="00B25097"/>
    <w:rsid w:val="00B25459"/>
    <w:rsid w:val="00B2549B"/>
    <w:rsid w:val="00B257F4"/>
    <w:rsid w:val="00B25A2B"/>
    <w:rsid w:val="00B25A4E"/>
    <w:rsid w:val="00B25F3C"/>
    <w:rsid w:val="00B263DF"/>
    <w:rsid w:val="00B26741"/>
    <w:rsid w:val="00B26924"/>
    <w:rsid w:val="00B26B8F"/>
    <w:rsid w:val="00B26BB7"/>
    <w:rsid w:val="00B26F12"/>
    <w:rsid w:val="00B2718D"/>
    <w:rsid w:val="00B275CB"/>
    <w:rsid w:val="00B27EB7"/>
    <w:rsid w:val="00B27FE5"/>
    <w:rsid w:val="00B30500"/>
    <w:rsid w:val="00B3061B"/>
    <w:rsid w:val="00B30652"/>
    <w:rsid w:val="00B313CC"/>
    <w:rsid w:val="00B31551"/>
    <w:rsid w:val="00B31779"/>
    <w:rsid w:val="00B31AF6"/>
    <w:rsid w:val="00B31BD3"/>
    <w:rsid w:val="00B31C81"/>
    <w:rsid w:val="00B31D24"/>
    <w:rsid w:val="00B31DBB"/>
    <w:rsid w:val="00B32326"/>
    <w:rsid w:val="00B32583"/>
    <w:rsid w:val="00B32C03"/>
    <w:rsid w:val="00B32C16"/>
    <w:rsid w:val="00B32DCA"/>
    <w:rsid w:val="00B32EA4"/>
    <w:rsid w:val="00B32F04"/>
    <w:rsid w:val="00B32F38"/>
    <w:rsid w:val="00B333B8"/>
    <w:rsid w:val="00B34296"/>
    <w:rsid w:val="00B3434C"/>
    <w:rsid w:val="00B34C8E"/>
    <w:rsid w:val="00B35D4A"/>
    <w:rsid w:val="00B36255"/>
    <w:rsid w:val="00B366E3"/>
    <w:rsid w:val="00B367CB"/>
    <w:rsid w:val="00B3683B"/>
    <w:rsid w:val="00B36853"/>
    <w:rsid w:val="00B36F5E"/>
    <w:rsid w:val="00B36F77"/>
    <w:rsid w:val="00B37503"/>
    <w:rsid w:val="00B410FE"/>
    <w:rsid w:val="00B4129E"/>
    <w:rsid w:val="00B41BB2"/>
    <w:rsid w:val="00B422DF"/>
    <w:rsid w:val="00B42398"/>
    <w:rsid w:val="00B423AA"/>
    <w:rsid w:val="00B42699"/>
    <w:rsid w:val="00B4269E"/>
    <w:rsid w:val="00B4329C"/>
    <w:rsid w:val="00B4336A"/>
    <w:rsid w:val="00B4392E"/>
    <w:rsid w:val="00B43D57"/>
    <w:rsid w:val="00B44006"/>
    <w:rsid w:val="00B442C9"/>
    <w:rsid w:val="00B442E4"/>
    <w:rsid w:val="00B4495F"/>
    <w:rsid w:val="00B45009"/>
    <w:rsid w:val="00B452A6"/>
    <w:rsid w:val="00B4533C"/>
    <w:rsid w:val="00B45353"/>
    <w:rsid w:val="00B45E82"/>
    <w:rsid w:val="00B45F41"/>
    <w:rsid w:val="00B46978"/>
    <w:rsid w:val="00B470CD"/>
    <w:rsid w:val="00B4742F"/>
    <w:rsid w:val="00B4791C"/>
    <w:rsid w:val="00B500D5"/>
    <w:rsid w:val="00B50248"/>
    <w:rsid w:val="00B5024C"/>
    <w:rsid w:val="00B507A4"/>
    <w:rsid w:val="00B510D1"/>
    <w:rsid w:val="00B5142F"/>
    <w:rsid w:val="00B51D4A"/>
    <w:rsid w:val="00B51F55"/>
    <w:rsid w:val="00B52592"/>
    <w:rsid w:val="00B52889"/>
    <w:rsid w:val="00B52DB6"/>
    <w:rsid w:val="00B536FA"/>
    <w:rsid w:val="00B53F14"/>
    <w:rsid w:val="00B54035"/>
    <w:rsid w:val="00B54BB0"/>
    <w:rsid w:val="00B55107"/>
    <w:rsid w:val="00B551A6"/>
    <w:rsid w:val="00B55345"/>
    <w:rsid w:val="00B55A2A"/>
    <w:rsid w:val="00B55A87"/>
    <w:rsid w:val="00B55DA1"/>
    <w:rsid w:val="00B55EA5"/>
    <w:rsid w:val="00B56F80"/>
    <w:rsid w:val="00B5749E"/>
    <w:rsid w:val="00B57891"/>
    <w:rsid w:val="00B57BB0"/>
    <w:rsid w:val="00B6075F"/>
    <w:rsid w:val="00B60794"/>
    <w:rsid w:val="00B608B1"/>
    <w:rsid w:val="00B60C1D"/>
    <w:rsid w:val="00B60DC3"/>
    <w:rsid w:val="00B61C03"/>
    <w:rsid w:val="00B626F5"/>
    <w:rsid w:val="00B62715"/>
    <w:rsid w:val="00B62BBB"/>
    <w:rsid w:val="00B62CA2"/>
    <w:rsid w:val="00B62E98"/>
    <w:rsid w:val="00B62EA0"/>
    <w:rsid w:val="00B63188"/>
    <w:rsid w:val="00B631FE"/>
    <w:rsid w:val="00B64151"/>
    <w:rsid w:val="00B64AE1"/>
    <w:rsid w:val="00B64C86"/>
    <w:rsid w:val="00B6507A"/>
    <w:rsid w:val="00B6586B"/>
    <w:rsid w:val="00B669CF"/>
    <w:rsid w:val="00B66D03"/>
    <w:rsid w:val="00B6703F"/>
    <w:rsid w:val="00B670E6"/>
    <w:rsid w:val="00B67125"/>
    <w:rsid w:val="00B67346"/>
    <w:rsid w:val="00B6751F"/>
    <w:rsid w:val="00B676D7"/>
    <w:rsid w:val="00B67F40"/>
    <w:rsid w:val="00B70127"/>
    <w:rsid w:val="00B703EB"/>
    <w:rsid w:val="00B705A0"/>
    <w:rsid w:val="00B707B2"/>
    <w:rsid w:val="00B70BEA"/>
    <w:rsid w:val="00B70CBD"/>
    <w:rsid w:val="00B70F12"/>
    <w:rsid w:val="00B7104B"/>
    <w:rsid w:val="00B7185F"/>
    <w:rsid w:val="00B72015"/>
    <w:rsid w:val="00B72231"/>
    <w:rsid w:val="00B73362"/>
    <w:rsid w:val="00B73817"/>
    <w:rsid w:val="00B73837"/>
    <w:rsid w:val="00B73A1A"/>
    <w:rsid w:val="00B740EE"/>
    <w:rsid w:val="00B7426E"/>
    <w:rsid w:val="00B743F4"/>
    <w:rsid w:val="00B748E5"/>
    <w:rsid w:val="00B75037"/>
    <w:rsid w:val="00B7522A"/>
    <w:rsid w:val="00B756DD"/>
    <w:rsid w:val="00B756E5"/>
    <w:rsid w:val="00B757A5"/>
    <w:rsid w:val="00B75ACB"/>
    <w:rsid w:val="00B75DB5"/>
    <w:rsid w:val="00B763DA"/>
    <w:rsid w:val="00B76D98"/>
    <w:rsid w:val="00B76DCE"/>
    <w:rsid w:val="00B76E14"/>
    <w:rsid w:val="00B777B0"/>
    <w:rsid w:val="00B77A39"/>
    <w:rsid w:val="00B80612"/>
    <w:rsid w:val="00B80645"/>
    <w:rsid w:val="00B80665"/>
    <w:rsid w:val="00B809D9"/>
    <w:rsid w:val="00B80A63"/>
    <w:rsid w:val="00B813C7"/>
    <w:rsid w:val="00B815DC"/>
    <w:rsid w:val="00B817E8"/>
    <w:rsid w:val="00B818E0"/>
    <w:rsid w:val="00B81AA6"/>
    <w:rsid w:val="00B81DFC"/>
    <w:rsid w:val="00B81FAB"/>
    <w:rsid w:val="00B82010"/>
    <w:rsid w:val="00B828E8"/>
    <w:rsid w:val="00B82978"/>
    <w:rsid w:val="00B82B17"/>
    <w:rsid w:val="00B82DEE"/>
    <w:rsid w:val="00B831DB"/>
    <w:rsid w:val="00B83A48"/>
    <w:rsid w:val="00B83B6C"/>
    <w:rsid w:val="00B83BBC"/>
    <w:rsid w:val="00B84063"/>
    <w:rsid w:val="00B84824"/>
    <w:rsid w:val="00B84C85"/>
    <w:rsid w:val="00B84D17"/>
    <w:rsid w:val="00B8500F"/>
    <w:rsid w:val="00B852F7"/>
    <w:rsid w:val="00B85E4A"/>
    <w:rsid w:val="00B86114"/>
    <w:rsid w:val="00B863C8"/>
    <w:rsid w:val="00B86A27"/>
    <w:rsid w:val="00B8753A"/>
    <w:rsid w:val="00B90052"/>
    <w:rsid w:val="00B9016A"/>
    <w:rsid w:val="00B90344"/>
    <w:rsid w:val="00B9082D"/>
    <w:rsid w:val="00B90D44"/>
    <w:rsid w:val="00B912D1"/>
    <w:rsid w:val="00B915A0"/>
    <w:rsid w:val="00B91A3E"/>
    <w:rsid w:val="00B91C64"/>
    <w:rsid w:val="00B92182"/>
    <w:rsid w:val="00B922EC"/>
    <w:rsid w:val="00B92655"/>
    <w:rsid w:val="00B92937"/>
    <w:rsid w:val="00B9309E"/>
    <w:rsid w:val="00B93709"/>
    <w:rsid w:val="00B9398C"/>
    <w:rsid w:val="00B94376"/>
    <w:rsid w:val="00B946CA"/>
    <w:rsid w:val="00B94B1B"/>
    <w:rsid w:val="00B94C17"/>
    <w:rsid w:val="00B94ED4"/>
    <w:rsid w:val="00B950A1"/>
    <w:rsid w:val="00B950E1"/>
    <w:rsid w:val="00B95719"/>
    <w:rsid w:val="00B95897"/>
    <w:rsid w:val="00B95CF9"/>
    <w:rsid w:val="00B95D33"/>
    <w:rsid w:val="00B9605D"/>
    <w:rsid w:val="00B9630E"/>
    <w:rsid w:val="00B971B9"/>
    <w:rsid w:val="00BA0532"/>
    <w:rsid w:val="00BA05A4"/>
    <w:rsid w:val="00BA06ED"/>
    <w:rsid w:val="00BA0764"/>
    <w:rsid w:val="00BA0A5C"/>
    <w:rsid w:val="00BA2C63"/>
    <w:rsid w:val="00BA3536"/>
    <w:rsid w:val="00BA5064"/>
    <w:rsid w:val="00BA507C"/>
    <w:rsid w:val="00BA52C7"/>
    <w:rsid w:val="00BA57CB"/>
    <w:rsid w:val="00BA6A85"/>
    <w:rsid w:val="00BA7442"/>
    <w:rsid w:val="00BA78CE"/>
    <w:rsid w:val="00BA7E5E"/>
    <w:rsid w:val="00BB038D"/>
    <w:rsid w:val="00BB055E"/>
    <w:rsid w:val="00BB071D"/>
    <w:rsid w:val="00BB073E"/>
    <w:rsid w:val="00BB09D3"/>
    <w:rsid w:val="00BB0B0C"/>
    <w:rsid w:val="00BB15A2"/>
    <w:rsid w:val="00BB1F87"/>
    <w:rsid w:val="00BB1F92"/>
    <w:rsid w:val="00BB23D1"/>
    <w:rsid w:val="00BB2409"/>
    <w:rsid w:val="00BB273D"/>
    <w:rsid w:val="00BB287A"/>
    <w:rsid w:val="00BB2D83"/>
    <w:rsid w:val="00BB382B"/>
    <w:rsid w:val="00BB3B30"/>
    <w:rsid w:val="00BB3F53"/>
    <w:rsid w:val="00BB44C5"/>
    <w:rsid w:val="00BB45C2"/>
    <w:rsid w:val="00BB46B2"/>
    <w:rsid w:val="00BB46BA"/>
    <w:rsid w:val="00BB4A0E"/>
    <w:rsid w:val="00BB4A9E"/>
    <w:rsid w:val="00BB50A6"/>
    <w:rsid w:val="00BB5568"/>
    <w:rsid w:val="00BB5E7B"/>
    <w:rsid w:val="00BB613A"/>
    <w:rsid w:val="00BB6AFA"/>
    <w:rsid w:val="00BB6F21"/>
    <w:rsid w:val="00BB71FB"/>
    <w:rsid w:val="00BB73E1"/>
    <w:rsid w:val="00BB7484"/>
    <w:rsid w:val="00BB7E3A"/>
    <w:rsid w:val="00BC038C"/>
    <w:rsid w:val="00BC064D"/>
    <w:rsid w:val="00BC091C"/>
    <w:rsid w:val="00BC1234"/>
    <w:rsid w:val="00BC140D"/>
    <w:rsid w:val="00BC1945"/>
    <w:rsid w:val="00BC1D72"/>
    <w:rsid w:val="00BC2BEE"/>
    <w:rsid w:val="00BC2DB6"/>
    <w:rsid w:val="00BC3092"/>
    <w:rsid w:val="00BC30AF"/>
    <w:rsid w:val="00BC318F"/>
    <w:rsid w:val="00BC33D6"/>
    <w:rsid w:val="00BC3BD7"/>
    <w:rsid w:val="00BC3EEE"/>
    <w:rsid w:val="00BC4196"/>
    <w:rsid w:val="00BC4790"/>
    <w:rsid w:val="00BC4A02"/>
    <w:rsid w:val="00BC4A3F"/>
    <w:rsid w:val="00BC4B62"/>
    <w:rsid w:val="00BC5164"/>
    <w:rsid w:val="00BC5343"/>
    <w:rsid w:val="00BC5EA7"/>
    <w:rsid w:val="00BC622A"/>
    <w:rsid w:val="00BC6351"/>
    <w:rsid w:val="00BC72C4"/>
    <w:rsid w:val="00BC799D"/>
    <w:rsid w:val="00BC79A3"/>
    <w:rsid w:val="00BC7BFC"/>
    <w:rsid w:val="00BC7F87"/>
    <w:rsid w:val="00BD0428"/>
    <w:rsid w:val="00BD0536"/>
    <w:rsid w:val="00BD0C15"/>
    <w:rsid w:val="00BD0D7D"/>
    <w:rsid w:val="00BD10A9"/>
    <w:rsid w:val="00BD18D6"/>
    <w:rsid w:val="00BD1C92"/>
    <w:rsid w:val="00BD2582"/>
    <w:rsid w:val="00BD2757"/>
    <w:rsid w:val="00BD2B3E"/>
    <w:rsid w:val="00BD355F"/>
    <w:rsid w:val="00BD371A"/>
    <w:rsid w:val="00BD372B"/>
    <w:rsid w:val="00BD3DF1"/>
    <w:rsid w:val="00BD3E08"/>
    <w:rsid w:val="00BD3E86"/>
    <w:rsid w:val="00BD3E95"/>
    <w:rsid w:val="00BD4B04"/>
    <w:rsid w:val="00BD4D9A"/>
    <w:rsid w:val="00BD4FD3"/>
    <w:rsid w:val="00BD504A"/>
    <w:rsid w:val="00BD5322"/>
    <w:rsid w:val="00BD55C1"/>
    <w:rsid w:val="00BD560B"/>
    <w:rsid w:val="00BD5D7F"/>
    <w:rsid w:val="00BD606E"/>
    <w:rsid w:val="00BD6285"/>
    <w:rsid w:val="00BD63EA"/>
    <w:rsid w:val="00BD685C"/>
    <w:rsid w:val="00BD6B6F"/>
    <w:rsid w:val="00BD6EE1"/>
    <w:rsid w:val="00BD7390"/>
    <w:rsid w:val="00BD75B5"/>
    <w:rsid w:val="00BD7FF1"/>
    <w:rsid w:val="00BE0030"/>
    <w:rsid w:val="00BE06A4"/>
    <w:rsid w:val="00BE078C"/>
    <w:rsid w:val="00BE0E03"/>
    <w:rsid w:val="00BE15AD"/>
    <w:rsid w:val="00BE1C41"/>
    <w:rsid w:val="00BE1DB4"/>
    <w:rsid w:val="00BE222A"/>
    <w:rsid w:val="00BE2A17"/>
    <w:rsid w:val="00BE3043"/>
    <w:rsid w:val="00BE377D"/>
    <w:rsid w:val="00BE3BDB"/>
    <w:rsid w:val="00BE49E8"/>
    <w:rsid w:val="00BE4EF8"/>
    <w:rsid w:val="00BE5092"/>
    <w:rsid w:val="00BE598E"/>
    <w:rsid w:val="00BE5C42"/>
    <w:rsid w:val="00BE5CD1"/>
    <w:rsid w:val="00BE5D19"/>
    <w:rsid w:val="00BE5F19"/>
    <w:rsid w:val="00BE6E18"/>
    <w:rsid w:val="00BE6F54"/>
    <w:rsid w:val="00BE76FC"/>
    <w:rsid w:val="00BE791B"/>
    <w:rsid w:val="00BE7A6E"/>
    <w:rsid w:val="00BF03F4"/>
    <w:rsid w:val="00BF043D"/>
    <w:rsid w:val="00BF043E"/>
    <w:rsid w:val="00BF0E6E"/>
    <w:rsid w:val="00BF14F6"/>
    <w:rsid w:val="00BF1722"/>
    <w:rsid w:val="00BF1B42"/>
    <w:rsid w:val="00BF1D99"/>
    <w:rsid w:val="00BF2922"/>
    <w:rsid w:val="00BF2C2D"/>
    <w:rsid w:val="00BF4382"/>
    <w:rsid w:val="00BF4483"/>
    <w:rsid w:val="00BF4665"/>
    <w:rsid w:val="00BF4A8B"/>
    <w:rsid w:val="00BF4B59"/>
    <w:rsid w:val="00BF4C2D"/>
    <w:rsid w:val="00BF5320"/>
    <w:rsid w:val="00BF5642"/>
    <w:rsid w:val="00BF691E"/>
    <w:rsid w:val="00BF749E"/>
    <w:rsid w:val="00BF7FD6"/>
    <w:rsid w:val="00C000DD"/>
    <w:rsid w:val="00C000E2"/>
    <w:rsid w:val="00C0047E"/>
    <w:rsid w:val="00C005B5"/>
    <w:rsid w:val="00C0098F"/>
    <w:rsid w:val="00C00A11"/>
    <w:rsid w:val="00C00F4A"/>
    <w:rsid w:val="00C010B2"/>
    <w:rsid w:val="00C01F5E"/>
    <w:rsid w:val="00C024BA"/>
    <w:rsid w:val="00C0259B"/>
    <w:rsid w:val="00C02605"/>
    <w:rsid w:val="00C027E1"/>
    <w:rsid w:val="00C031D4"/>
    <w:rsid w:val="00C03598"/>
    <w:rsid w:val="00C03710"/>
    <w:rsid w:val="00C03A6A"/>
    <w:rsid w:val="00C03E3C"/>
    <w:rsid w:val="00C03F99"/>
    <w:rsid w:val="00C043F9"/>
    <w:rsid w:val="00C04E08"/>
    <w:rsid w:val="00C04F12"/>
    <w:rsid w:val="00C050AA"/>
    <w:rsid w:val="00C05373"/>
    <w:rsid w:val="00C05BAA"/>
    <w:rsid w:val="00C05C48"/>
    <w:rsid w:val="00C060B3"/>
    <w:rsid w:val="00C061D5"/>
    <w:rsid w:val="00C0683D"/>
    <w:rsid w:val="00C068EE"/>
    <w:rsid w:val="00C06978"/>
    <w:rsid w:val="00C06E3E"/>
    <w:rsid w:val="00C07127"/>
    <w:rsid w:val="00C0755E"/>
    <w:rsid w:val="00C07689"/>
    <w:rsid w:val="00C076D0"/>
    <w:rsid w:val="00C07964"/>
    <w:rsid w:val="00C102F6"/>
    <w:rsid w:val="00C10D51"/>
    <w:rsid w:val="00C1219E"/>
    <w:rsid w:val="00C12244"/>
    <w:rsid w:val="00C12503"/>
    <w:rsid w:val="00C128F7"/>
    <w:rsid w:val="00C12E23"/>
    <w:rsid w:val="00C133AF"/>
    <w:rsid w:val="00C13833"/>
    <w:rsid w:val="00C14697"/>
    <w:rsid w:val="00C1474A"/>
    <w:rsid w:val="00C14857"/>
    <w:rsid w:val="00C1492A"/>
    <w:rsid w:val="00C14E3A"/>
    <w:rsid w:val="00C15100"/>
    <w:rsid w:val="00C15A5F"/>
    <w:rsid w:val="00C15A98"/>
    <w:rsid w:val="00C15CC1"/>
    <w:rsid w:val="00C15DD2"/>
    <w:rsid w:val="00C16768"/>
    <w:rsid w:val="00C168B3"/>
    <w:rsid w:val="00C17187"/>
    <w:rsid w:val="00C174FA"/>
    <w:rsid w:val="00C17669"/>
    <w:rsid w:val="00C177B6"/>
    <w:rsid w:val="00C17856"/>
    <w:rsid w:val="00C17D78"/>
    <w:rsid w:val="00C200B0"/>
    <w:rsid w:val="00C207D3"/>
    <w:rsid w:val="00C2087C"/>
    <w:rsid w:val="00C20CD0"/>
    <w:rsid w:val="00C20E8F"/>
    <w:rsid w:val="00C20F84"/>
    <w:rsid w:val="00C21143"/>
    <w:rsid w:val="00C21642"/>
    <w:rsid w:val="00C216EC"/>
    <w:rsid w:val="00C23D4C"/>
    <w:rsid w:val="00C2406B"/>
    <w:rsid w:val="00C2409A"/>
    <w:rsid w:val="00C24206"/>
    <w:rsid w:val="00C24554"/>
    <w:rsid w:val="00C24F51"/>
    <w:rsid w:val="00C25015"/>
    <w:rsid w:val="00C2559F"/>
    <w:rsid w:val="00C25CC8"/>
    <w:rsid w:val="00C2610F"/>
    <w:rsid w:val="00C262AB"/>
    <w:rsid w:val="00C2680C"/>
    <w:rsid w:val="00C268AD"/>
    <w:rsid w:val="00C26C9F"/>
    <w:rsid w:val="00C26EE5"/>
    <w:rsid w:val="00C27386"/>
    <w:rsid w:val="00C27801"/>
    <w:rsid w:val="00C27A9F"/>
    <w:rsid w:val="00C27C6C"/>
    <w:rsid w:val="00C27E05"/>
    <w:rsid w:val="00C27FD2"/>
    <w:rsid w:val="00C304CE"/>
    <w:rsid w:val="00C3078B"/>
    <w:rsid w:val="00C30B66"/>
    <w:rsid w:val="00C30B7D"/>
    <w:rsid w:val="00C30E89"/>
    <w:rsid w:val="00C3158F"/>
    <w:rsid w:val="00C32667"/>
    <w:rsid w:val="00C32A20"/>
    <w:rsid w:val="00C33181"/>
    <w:rsid w:val="00C331BE"/>
    <w:rsid w:val="00C338A2"/>
    <w:rsid w:val="00C33A7F"/>
    <w:rsid w:val="00C33B05"/>
    <w:rsid w:val="00C346B1"/>
    <w:rsid w:val="00C349D6"/>
    <w:rsid w:val="00C34C40"/>
    <w:rsid w:val="00C34F07"/>
    <w:rsid w:val="00C35019"/>
    <w:rsid w:val="00C35E14"/>
    <w:rsid w:val="00C36E69"/>
    <w:rsid w:val="00C371BB"/>
    <w:rsid w:val="00C37300"/>
    <w:rsid w:val="00C3766C"/>
    <w:rsid w:val="00C3766D"/>
    <w:rsid w:val="00C37A86"/>
    <w:rsid w:val="00C37F93"/>
    <w:rsid w:val="00C40299"/>
    <w:rsid w:val="00C40622"/>
    <w:rsid w:val="00C407D0"/>
    <w:rsid w:val="00C407D6"/>
    <w:rsid w:val="00C40ABD"/>
    <w:rsid w:val="00C410EE"/>
    <w:rsid w:val="00C4189B"/>
    <w:rsid w:val="00C428F7"/>
    <w:rsid w:val="00C429F2"/>
    <w:rsid w:val="00C42F74"/>
    <w:rsid w:val="00C45014"/>
    <w:rsid w:val="00C4590C"/>
    <w:rsid w:val="00C45A7A"/>
    <w:rsid w:val="00C45AE6"/>
    <w:rsid w:val="00C4613E"/>
    <w:rsid w:val="00C46156"/>
    <w:rsid w:val="00C46525"/>
    <w:rsid w:val="00C465CA"/>
    <w:rsid w:val="00C4709C"/>
    <w:rsid w:val="00C475BF"/>
    <w:rsid w:val="00C47DB3"/>
    <w:rsid w:val="00C47DFA"/>
    <w:rsid w:val="00C50281"/>
    <w:rsid w:val="00C50996"/>
    <w:rsid w:val="00C50BA0"/>
    <w:rsid w:val="00C50C7E"/>
    <w:rsid w:val="00C50D44"/>
    <w:rsid w:val="00C511F6"/>
    <w:rsid w:val="00C5155C"/>
    <w:rsid w:val="00C51B74"/>
    <w:rsid w:val="00C51FBF"/>
    <w:rsid w:val="00C5203B"/>
    <w:rsid w:val="00C522CF"/>
    <w:rsid w:val="00C52DF4"/>
    <w:rsid w:val="00C536C3"/>
    <w:rsid w:val="00C5411D"/>
    <w:rsid w:val="00C544FC"/>
    <w:rsid w:val="00C55004"/>
    <w:rsid w:val="00C55311"/>
    <w:rsid w:val="00C55616"/>
    <w:rsid w:val="00C55620"/>
    <w:rsid w:val="00C55A3F"/>
    <w:rsid w:val="00C55A56"/>
    <w:rsid w:val="00C55FF9"/>
    <w:rsid w:val="00C560A4"/>
    <w:rsid w:val="00C560D5"/>
    <w:rsid w:val="00C5647B"/>
    <w:rsid w:val="00C565F7"/>
    <w:rsid w:val="00C56628"/>
    <w:rsid w:val="00C569B7"/>
    <w:rsid w:val="00C56DAF"/>
    <w:rsid w:val="00C572D9"/>
    <w:rsid w:val="00C602AD"/>
    <w:rsid w:val="00C6062E"/>
    <w:rsid w:val="00C60B12"/>
    <w:rsid w:val="00C613CE"/>
    <w:rsid w:val="00C61CD9"/>
    <w:rsid w:val="00C61DA7"/>
    <w:rsid w:val="00C6200B"/>
    <w:rsid w:val="00C6213F"/>
    <w:rsid w:val="00C626B0"/>
    <w:rsid w:val="00C62935"/>
    <w:rsid w:val="00C637FD"/>
    <w:rsid w:val="00C63A54"/>
    <w:rsid w:val="00C63ACB"/>
    <w:rsid w:val="00C64A5E"/>
    <w:rsid w:val="00C64DC9"/>
    <w:rsid w:val="00C65534"/>
    <w:rsid w:val="00C65AC8"/>
    <w:rsid w:val="00C65D56"/>
    <w:rsid w:val="00C677A0"/>
    <w:rsid w:val="00C67B75"/>
    <w:rsid w:val="00C67E3C"/>
    <w:rsid w:val="00C67F6F"/>
    <w:rsid w:val="00C718E4"/>
    <w:rsid w:val="00C72197"/>
    <w:rsid w:val="00C721F0"/>
    <w:rsid w:val="00C72404"/>
    <w:rsid w:val="00C7316E"/>
    <w:rsid w:val="00C7358F"/>
    <w:rsid w:val="00C73797"/>
    <w:rsid w:val="00C73A03"/>
    <w:rsid w:val="00C73BBE"/>
    <w:rsid w:val="00C742BC"/>
    <w:rsid w:val="00C74A24"/>
    <w:rsid w:val="00C74AF8"/>
    <w:rsid w:val="00C74B40"/>
    <w:rsid w:val="00C74F31"/>
    <w:rsid w:val="00C75471"/>
    <w:rsid w:val="00C75A85"/>
    <w:rsid w:val="00C75D33"/>
    <w:rsid w:val="00C760FE"/>
    <w:rsid w:val="00C77008"/>
    <w:rsid w:val="00C770CA"/>
    <w:rsid w:val="00C772A5"/>
    <w:rsid w:val="00C77628"/>
    <w:rsid w:val="00C77A2E"/>
    <w:rsid w:val="00C77D79"/>
    <w:rsid w:val="00C8044C"/>
    <w:rsid w:val="00C80DF0"/>
    <w:rsid w:val="00C81136"/>
    <w:rsid w:val="00C815E8"/>
    <w:rsid w:val="00C81A5C"/>
    <w:rsid w:val="00C82261"/>
    <w:rsid w:val="00C82301"/>
    <w:rsid w:val="00C82DB5"/>
    <w:rsid w:val="00C8331F"/>
    <w:rsid w:val="00C83A8A"/>
    <w:rsid w:val="00C83F3D"/>
    <w:rsid w:val="00C84DFE"/>
    <w:rsid w:val="00C85722"/>
    <w:rsid w:val="00C85870"/>
    <w:rsid w:val="00C859E8"/>
    <w:rsid w:val="00C85AEB"/>
    <w:rsid w:val="00C85D7E"/>
    <w:rsid w:val="00C860EF"/>
    <w:rsid w:val="00C8637F"/>
    <w:rsid w:val="00C87297"/>
    <w:rsid w:val="00C874DC"/>
    <w:rsid w:val="00C877C1"/>
    <w:rsid w:val="00C87B95"/>
    <w:rsid w:val="00C87EBE"/>
    <w:rsid w:val="00C902B2"/>
    <w:rsid w:val="00C90453"/>
    <w:rsid w:val="00C9077D"/>
    <w:rsid w:val="00C908B5"/>
    <w:rsid w:val="00C90A28"/>
    <w:rsid w:val="00C915B4"/>
    <w:rsid w:val="00C915F6"/>
    <w:rsid w:val="00C91643"/>
    <w:rsid w:val="00C91E88"/>
    <w:rsid w:val="00C91FD6"/>
    <w:rsid w:val="00C920DE"/>
    <w:rsid w:val="00C92273"/>
    <w:rsid w:val="00C9242C"/>
    <w:rsid w:val="00C92C25"/>
    <w:rsid w:val="00C92CFA"/>
    <w:rsid w:val="00C92F5B"/>
    <w:rsid w:val="00C93264"/>
    <w:rsid w:val="00C933B0"/>
    <w:rsid w:val="00C935B8"/>
    <w:rsid w:val="00C937B8"/>
    <w:rsid w:val="00C93B7F"/>
    <w:rsid w:val="00C94C1B"/>
    <w:rsid w:val="00C94C32"/>
    <w:rsid w:val="00C94F32"/>
    <w:rsid w:val="00C95327"/>
    <w:rsid w:val="00C96AC7"/>
    <w:rsid w:val="00C96AED"/>
    <w:rsid w:val="00C96E53"/>
    <w:rsid w:val="00C9722E"/>
    <w:rsid w:val="00C9749C"/>
    <w:rsid w:val="00C9776A"/>
    <w:rsid w:val="00C97BFD"/>
    <w:rsid w:val="00C97CEC"/>
    <w:rsid w:val="00C97E57"/>
    <w:rsid w:val="00C97F78"/>
    <w:rsid w:val="00CA024A"/>
    <w:rsid w:val="00CA08DB"/>
    <w:rsid w:val="00CA11C9"/>
    <w:rsid w:val="00CA14AC"/>
    <w:rsid w:val="00CA1781"/>
    <w:rsid w:val="00CA2149"/>
    <w:rsid w:val="00CA2222"/>
    <w:rsid w:val="00CA236D"/>
    <w:rsid w:val="00CA23EC"/>
    <w:rsid w:val="00CA2599"/>
    <w:rsid w:val="00CA2ECF"/>
    <w:rsid w:val="00CA2F7B"/>
    <w:rsid w:val="00CA30D7"/>
    <w:rsid w:val="00CA3776"/>
    <w:rsid w:val="00CA3BE2"/>
    <w:rsid w:val="00CA3DE3"/>
    <w:rsid w:val="00CA401F"/>
    <w:rsid w:val="00CA4250"/>
    <w:rsid w:val="00CA4551"/>
    <w:rsid w:val="00CA4E01"/>
    <w:rsid w:val="00CA50A9"/>
    <w:rsid w:val="00CA5513"/>
    <w:rsid w:val="00CA5999"/>
    <w:rsid w:val="00CA5E63"/>
    <w:rsid w:val="00CA604C"/>
    <w:rsid w:val="00CA64A1"/>
    <w:rsid w:val="00CA6539"/>
    <w:rsid w:val="00CA670B"/>
    <w:rsid w:val="00CA68B7"/>
    <w:rsid w:val="00CA6AD2"/>
    <w:rsid w:val="00CA6E22"/>
    <w:rsid w:val="00CA70AC"/>
    <w:rsid w:val="00CA725F"/>
    <w:rsid w:val="00CA7C97"/>
    <w:rsid w:val="00CB087F"/>
    <w:rsid w:val="00CB08BE"/>
    <w:rsid w:val="00CB0B72"/>
    <w:rsid w:val="00CB0C1D"/>
    <w:rsid w:val="00CB1EBD"/>
    <w:rsid w:val="00CB1ECA"/>
    <w:rsid w:val="00CB1EE4"/>
    <w:rsid w:val="00CB1FBD"/>
    <w:rsid w:val="00CB27A9"/>
    <w:rsid w:val="00CB3081"/>
    <w:rsid w:val="00CB4271"/>
    <w:rsid w:val="00CB42D2"/>
    <w:rsid w:val="00CB49AB"/>
    <w:rsid w:val="00CB4E83"/>
    <w:rsid w:val="00CB5826"/>
    <w:rsid w:val="00CB5E83"/>
    <w:rsid w:val="00CB73FE"/>
    <w:rsid w:val="00CB7494"/>
    <w:rsid w:val="00CB75EC"/>
    <w:rsid w:val="00CB7BF7"/>
    <w:rsid w:val="00CB7EE3"/>
    <w:rsid w:val="00CC0251"/>
    <w:rsid w:val="00CC03EA"/>
    <w:rsid w:val="00CC0BA4"/>
    <w:rsid w:val="00CC0E07"/>
    <w:rsid w:val="00CC1488"/>
    <w:rsid w:val="00CC1973"/>
    <w:rsid w:val="00CC1B50"/>
    <w:rsid w:val="00CC1DDD"/>
    <w:rsid w:val="00CC2059"/>
    <w:rsid w:val="00CC2638"/>
    <w:rsid w:val="00CC2A44"/>
    <w:rsid w:val="00CC2AA9"/>
    <w:rsid w:val="00CC32B3"/>
    <w:rsid w:val="00CC35CD"/>
    <w:rsid w:val="00CC3960"/>
    <w:rsid w:val="00CC3EC6"/>
    <w:rsid w:val="00CC3EFF"/>
    <w:rsid w:val="00CC4245"/>
    <w:rsid w:val="00CC470C"/>
    <w:rsid w:val="00CC484B"/>
    <w:rsid w:val="00CC535B"/>
    <w:rsid w:val="00CC5404"/>
    <w:rsid w:val="00CC541D"/>
    <w:rsid w:val="00CC58A2"/>
    <w:rsid w:val="00CC5A66"/>
    <w:rsid w:val="00CC5E68"/>
    <w:rsid w:val="00CC63BA"/>
    <w:rsid w:val="00CC65A5"/>
    <w:rsid w:val="00CC6AEA"/>
    <w:rsid w:val="00CC720D"/>
    <w:rsid w:val="00CC7C36"/>
    <w:rsid w:val="00CC7F12"/>
    <w:rsid w:val="00CC7FF1"/>
    <w:rsid w:val="00CD0535"/>
    <w:rsid w:val="00CD0739"/>
    <w:rsid w:val="00CD1168"/>
    <w:rsid w:val="00CD15FD"/>
    <w:rsid w:val="00CD19B1"/>
    <w:rsid w:val="00CD1E5E"/>
    <w:rsid w:val="00CD2086"/>
    <w:rsid w:val="00CD2B52"/>
    <w:rsid w:val="00CD2D99"/>
    <w:rsid w:val="00CD2EFA"/>
    <w:rsid w:val="00CD37BA"/>
    <w:rsid w:val="00CD3B70"/>
    <w:rsid w:val="00CD3C02"/>
    <w:rsid w:val="00CD3E7B"/>
    <w:rsid w:val="00CD4320"/>
    <w:rsid w:val="00CD4545"/>
    <w:rsid w:val="00CD45E9"/>
    <w:rsid w:val="00CD4DB6"/>
    <w:rsid w:val="00CD5288"/>
    <w:rsid w:val="00CD5501"/>
    <w:rsid w:val="00CD55EE"/>
    <w:rsid w:val="00CD5B2C"/>
    <w:rsid w:val="00CD5E51"/>
    <w:rsid w:val="00CD7101"/>
    <w:rsid w:val="00CD7723"/>
    <w:rsid w:val="00CD7785"/>
    <w:rsid w:val="00CD7B87"/>
    <w:rsid w:val="00CD7E4D"/>
    <w:rsid w:val="00CD7F78"/>
    <w:rsid w:val="00CE02D1"/>
    <w:rsid w:val="00CE02F9"/>
    <w:rsid w:val="00CE0CAD"/>
    <w:rsid w:val="00CE10D4"/>
    <w:rsid w:val="00CE10DE"/>
    <w:rsid w:val="00CE18F0"/>
    <w:rsid w:val="00CE1A8D"/>
    <w:rsid w:val="00CE2003"/>
    <w:rsid w:val="00CE2237"/>
    <w:rsid w:val="00CE2271"/>
    <w:rsid w:val="00CE2413"/>
    <w:rsid w:val="00CE2520"/>
    <w:rsid w:val="00CE2821"/>
    <w:rsid w:val="00CE2A6F"/>
    <w:rsid w:val="00CE316D"/>
    <w:rsid w:val="00CE3E1E"/>
    <w:rsid w:val="00CE3EE7"/>
    <w:rsid w:val="00CE41E7"/>
    <w:rsid w:val="00CE4394"/>
    <w:rsid w:val="00CE4470"/>
    <w:rsid w:val="00CE4EA5"/>
    <w:rsid w:val="00CE4EF3"/>
    <w:rsid w:val="00CE5018"/>
    <w:rsid w:val="00CE5722"/>
    <w:rsid w:val="00CE5849"/>
    <w:rsid w:val="00CE5F43"/>
    <w:rsid w:val="00CE5F95"/>
    <w:rsid w:val="00CE61CD"/>
    <w:rsid w:val="00CE665F"/>
    <w:rsid w:val="00CE6991"/>
    <w:rsid w:val="00CE6BE6"/>
    <w:rsid w:val="00CE7282"/>
    <w:rsid w:val="00CE7372"/>
    <w:rsid w:val="00CE766E"/>
    <w:rsid w:val="00CE7686"/>
    <w:rsid w:val="00CE7861"/>
    <w:rsid w:val="00CE7B7D"/>
    <w:rsid w:val="00CE7BC2"/>
    <w:rsid w:val="00CE7CD2"/>
    <w:rsid w:val="00CF05FA"/>
    <w:rsid w:val="00CF07A8"/>
    <w:rsid w:val="00CF08A1"/>
    <w:rsid w:val="00CF09A6"/>
    <w:rsid w:val="00CF0A5E"/>
    <w:rsid w:val="00CF1822"/>
    <w:rsid w:val="00CF1907"/>
    <w:rsid w:val="00CF1C07"/>
    <w:rsid w:val="00CF1F97"/>
    <w:rsid w:val="00CF267F"/>
    <w:rsid w:val="00CF26DD"/>
    <w:rsid w:val="00CF2A10"/>
    <w:rsid w:val="00CF2F2D"/>
    <w:rsid w:val="00CF30A8"/>
    <w:rsid w:val="00CF38F4"/>
    <w:rsid w:val="00CF40DB"/>
    <w:rsid w:val="00CF4849"/>
    <w:rsid w:val="00CF4B15"/>
    <w:rsid w:val="00CF5273"/>
    <w:rsid w:val="00CF5B2D"/>
    <w:rsid w:val="00CF6C72"/>
    <w:rsid w:val="00CF7133"/>
    <w:rsid w:val="00D0059A"/>
    <w:rsid w:val="00D00870"/>
    <w:rsid w:val="00D00D53"/>
    <w:rsid w:val="00D018A2"/>
    <w:rsid w:val="00D01E8D"/>
    <w:rsid w:val="00D01F3D"/>
    <w:rsid w:val="00D027B4"/>
    <w:rsid w:val="00D0303B"/>
    <w:rsid w:val="00D034E3"/>
    <w:rsid w:val="00D0370A"/>
    <w:rsid w:val="00D03B83"/>
    <w:rsid w:val="00D0410D"/>
    <w:rsid w:val="00D04285"/>
    <w:rsid w:val="00D044D9"/>
    <w:rsid w:val="00D044E2"/>
    <w:rsid w:val="00D04C01"/>
    <w:rsid w:val="00D04F11"/>
    <w:rsid w:val="00D05470"/>
    <w:rsid w:val="00D059F3"/>
    <w:rsid w:val="00D05EEC"/>
    <w:rsid w:val="00D06190"/>
    <w:rsid w:val="00D06466"/>
    <w:rsid w:val="00D06710"/>
    <w:rsid w:val="00D068B3"/>
    <w:rsid w:val="00D068E6"/>
    <w:rsid w:val="00D0722C"/>
    <w:rsid w:val="00D07238"/>
    <w:rsid w:val="00D07E9F"/>
    <w:rsid w:val="00D1003E"/>
    <w:rsid w:val="00D106B2"/>
    <w:rsid w:val="00D10820"/>
    <w:rsid w:val="00D1083C"/>
    <w:rsid w:val="00D10A84"/>
    <w:rsid w:val="00D110AD"/>
    <w:rsid w:val="00D112A4"/>
    <w:rsid w:val="00D114BF"/>
    <w:rsid w:val="00D11C5E"/>
    <w:rsid w:val="00D12017"/>
    <w:rsid w:val="00D122A6"/>
    <w:rsid w:val="00D12E85"/>
    <w:rsid w:val="00D1330D"/>
    <w:rsid w:val="00D134A2"/>
    <w:rsid w:val="00D134BC"/>
    <w:rsid w:val="00D1368A"/>
    <w:rsid w:val="00D137CD"/>
    <w:rsid w:val="00D13A4F"/>
    <w:rsid w:val="00D13A60"/>
    <w:rsid w:val="00D13B92"/>
    <w:rsid w:val="00D13E98"/>
    <w:rsid w:val="00D142A5"/>
    <w:rsid w:val="00D146EC"/>
    <w:rsid w:val="00D148BC"/>
    <w:rsid w:val="00D14C13"/>
    <w:rsid w:val="00D14C21"/>
    <w:rsid w:val="00D14D89"/>
    <w:rsid w:val="00D14EF2"/>
    <w:rsid w:val="00D15548"/>
    <w:rsid w:val="00D15BC6"/>
    <w:rsid w:val="00D15C7C"/>
    <w:rsid w:val="00D1609E"/>
    <w:rsid w:val="00D1690B"/>
    <w:rsid w:val="00D170DB"/>
    <w:rsid w:val="00D17723"/>
    <w:rsid w:val="00D177E9"/>
    <w:rsid w:val="00D17A1A"/>
    <w:rsid w:val="00D17BD7"/>
    <w:rsid w:val="00D20559"/>
    <w:rsid w:val="00D209DF"/>
    <w:rsid w:val="00D2139B"/>
    <w:rsid w:val="00D216CE"/>
    <w:rsid w:val="00D21D2D"/>
    <w:rsid w:val="00D21FC4"/>
    <w:rsid w:val="00D229D4"/>
    <w:rsid w:val="00D22CDA"/>
    <w:rsid w:val="00D232C8"/>
    <w:rsid w:val="00D23598"/>
    <w:rsid w:val="00D24387"/>
    <w:rsid w:val="00D243B4"/>
    <w:rsid w:val="00D2459C"/>
    <w:rsid w:val="00D24771"/>
    <w:rsid w:val="00D24819"/>
    <w:rsid w:val="00D24E7E"/>
    <w:rsid w:val="00D24FFB"/>
    <w:rsid w:val="00D25629"/>
    <w:rsid w:val="00D25A7C"/>
    <w:rsid w:val="00D25E7D"/>
    <w:rsid w:val="00D25EEF"/>
    <w:rsid w:val="00D2617C"/>
    <w:rsid w:val="00D26660"/>
    <w:rsid w:val="00D26E06"/>
    <w:rsid w:val="00D27166"/>
    <w:rsid w:val="00D277AD"/>
    <w:rsid w:val="00D27B46"/>
    <w:rsid w:val="00D27F3F"/>
    <w:rsid w:val="00D27FDE"/>
    <w:rsid w:val="00D27FF8"/>
    <w:rsid w:val="00D30169"/>
    <w:rsid w:val="00D30198"/>
    <w:rsid w:val="00D302D1"/>
    <w:rsid w:val="00D3043D"/>
    <w:rsid w:val="00D30501"/>
    <w:rsid w:val="00D307A1"/>
    <w:rsid w:val="00D30933"/>
    <w:rsid w:val="00D30C03"/>
    <w:rsid w:val="00D31006"/>
    <w:rsid w:val="00D310F6"/>
    <w:rsid w:val="00D31191"/>
    <w:rsid w:val="00D32795"/>
    <w:rsid w:val="00D327FF"/>
    <w:rsid w:val="00D32983"/>
    <w:rsid w:val="00D32A02"/>
    <w:rsid w:val="00D32C00"/>
    <w:rsid w:val="00D32FD3"/>
    <w:rsid w:val="00D33109"/>
    <w:rsid w:val="00D331B6"/>
    <w:rsid w:val="00D346C2"/>
    <w:rsid w:val="00D34C42"/>
    <w:rsid w:val="00D34FF7"/>
    <w:rsid w:val="00D360DC"/>
    <w:rsid w:val="00D36501"/>
    <w:rsid w:val="00D367EF"/>
    <w:rsid w:val="00D36B07"/>
    <w:rsid w:val="00D37194"/>
    <w:rsid w:val="00D37294"/>
    <w:rsid w:val="00D372A7"/>
    <w:rsid w:val="00D378BF"/>
    <w:rsid w:val="00D3793C"/>
    <w:rsid w:val="00D37F90"/>
    <w:rsid w:val="00D40520"/>
    <w:rsid w:val="00D408A7"/>
    <w:rsid w:val="00D412EA"/>
    <w:rsid w:val="00D419C5"/>
    <w:rsid w:val="00D4219C"/>
    <w:rsid w:val="00D42513"/>
    <w:rsid w:val="00D42873"/>
    <w:rsid w:val="00D42A23"/>
    <w:rsid w:val="00D42B5A"/>
    <w:rsid w:val="00D43185"/>
    <w:rsid w:val="00D434DF"/>
    <w:rsid w:val="00D449BD"/>
    <w:rsid w:val="00D449FF"/>
    <w:rsid w:val="00D44B9F"/>
    <w:rsid w:val="00D44C63"/>
    <w:rsid w:val="00D45015"/>
    <w:rsid w:val="00D45025"/>
    <w:rsid w:val="00D4549A"/>
    <w:rsid w:val="00D45980"/>
    <w:rsid w:val="00D45A74"/>
    <w:rsid w:val="00D46092"/>
    <w:rsid w:val="00D46147"/>
    <w:rsid w:val="00D461CF"/>
    <w:rsid w:val="00D469BA"/>
    <w:rsid w:val="00D46F96"/>
    <w:rsid w:val="00D47700"/>
    <w:rsid w:val="00D477A3"/>
    <w:rsid w:val="00D50545"/>
    <w:rsid w:val="00D5064A"/>
    <w:rsid w:val="00D5068B"/>
    <w:rsid w:val="00D5079B"/>
    <w:rsid w:val="00D51E95"/>
    <w:rsid w:val="00D51F7D"/>
    <w:rsid w:val="00D52084"/>
    <w:rsid w:val="00D520FC"/>
    <w:rsid w:val="00D52128"/>
    <w:rsid w:val="00D521C7"/>
    <w:rsid w:val="00D52505"/>
    <w:rsid w:val="00D52AA3"/>
    <w:rsid w:val="00D532FF"/>
    <w:rsid w:val="00D54233"/>
    <w:rsid w:val="00D5435B"/>
    <w:rsid w:val="00D5596A"/>
    <w:rsid w:val="00D55E23"/>
    <w:rsid w:val="00D56484"/>
    <w:rsid w:val="00D56565"/>
    <w:rsid w:val="00D56A96"/>
    <w:rsid w:val="00D5703E"/>
    <w:rsid w:val="00D571CC"/>
    <w:rsid w:val="00D577AE"/>
    <w:rsid w:val="00D577BD"/>
    <w:rsid w:val="00D57FA6"/>
    <w:rsid w:val="00D6067E"/>
    <w:rsid w:val="00D609B6"/>
    <w:rsid w:val="00D60A7D"/>
    <w:rsid w:val="00D60B6B"/>
    <w:rsid w:val="00D60B9E"/>
    <w:rsid w:val="00D60CA6"/>
    <w:rsid w:val="00D60EE8"/>
    <w:rsid w:val="00D60FFE"/>
    <w:rsid w:val="00D61041"/>
    <w:rsid w:val="00D61263"/>
    <w:rsid w:val="00D612C2"/>
    <w:rsid w:val="00D616C8"/>
    <w:rsid w:val="00D621ED"/>
    <w:rsid w:val="00D6287A"/>
    <w:rsid w:val="00D628E0"/>
    <w:rsid w:val="00D62B0F"/>
    <w:rsid w:val="00D63142"/>
    <w:rsid w:val="00D634E8"/>
    <w:rsid w:val="00D6357F"/>
    <w:rsid w:val="00D64070"/>
    <w:rsid w:val="00D6423E"/>
    <w:rsid w:val="00D64F4F"/>
    <w:rsid w:val="00D664ED"/>
    <w:rsid w:val="00D668D9"/>
    <w:rsid w:val="00D66A30"/>
    <w:rsid w:val="00D66C26"/>
    <w:rsid w:val="00D67744"/>
    <w:rsid w:val="00D7024A"/>
    <w:rsid w:val="00D705CC"/>
    <w:rsid w:val="00D7092B"/>
    <w:rsid w:val="00D70DCF"/>
    <w:rsid w:val="00D710B1"/>
    <w:rsid w:val="00D71119"/>
    <w:rsid w:val="00D712A8"/>
    <w:rsid w:val="00D712A9"/>
    <w:rsid w:val="00D716FE"/>
    <w:rsid w:val="00D72313"/>
    <w:rsid w:val="00D729BE"/>
    <w:rsid w:val="00D72E2E"/>
    <w:rsid w:val="00D72E3B"/>
    <w:rsid w:val="00D72F0F"/>
    <w:rsid w:val="00D73018"/>
    <w:rsid w:val="00D740F2"/>
    <w:rsid w:val="00D74470"/>
    <w:rsid w:val="00D7485A"/>
    <w:rsid w:val="00D748FC"/>
    <w:rsid w:val="00D74947"/>
    <w:rsid w:val="00D74965"/>
    <w:rsid w:val="00D7515B"/>
    <w:rsid w:val="00D75B83"/>
    <w:rsid w:val="00D761D8"/>
    <w:rsid w:val="00D76223"/>
    <w:rsid w:val="00D763D7"/>
    <w:rsid w:val="00D775AC"/>
    <w:rsid w:val="00D77A0C"/>
    <w:rsid w:val="00D77F54"/>
    <w:rsid w:val="00D77FD4"/>
    <w:rsid w:val="00D8033E"/>
    <w:rsid w:val="00D8054E"/>
    <w:rsid w:val="00D81204"/>
    <w:rsid w:val="00D81512"/>
    <w:rsid w:val="00D81DCD"/>
    <w:rsid w:val="00D821B4"/>
    <w:rsid w:val="00D82C25"/>
    <w:rsid w:val="00D82EEF"/>
    <w:rsid w:val="00D83043"/>
    <w:rsid w:val="00D832F8"/>
    <w:rsid w:val="00D834AA"/>
    <w:rsid w:val="00D835CD"/>
    <w:rsid w:val="00D83A30"/>
    <w:rsid w:val="00D83EE9"/>
    <w:rsid w:val="00D83FF9"/>
    <w:rsid w:val="00D84662"/>
    <w:rsid w:val="00D848BC"/>
    <w:rsid w:val="00D84979"/>
    <w:rsid w:val="00D84A2F"/>
    <w:rsid w:val="00D84F9B"/>
    <w:rsid w:val="00D85603"/>
    <w:rsid w:val="00D85F94"/>
    <w:rsid w:val="00D86074"/>
    <w:rsid w:val="00D863D9"/>
    <w:rsid w:val="00D868B7"/>
    <w:rsid w:val="00D86EF9"/>
    <w:rsid w:val="00D86FA2"/>
    <w:rsid w:val="00D87AA4"/>
    <w:rsid w:val="00D87B36"/>
    <w:rsid w:val="00D87C6B"/>
    <w:rsid w:val="00D900B3"/>
    <w:rsid w:val="00D900ED"/>
    <w:rsid w:val="00D900F9"/>
    <w:rsid w:val="00D90C74"/>
    <w:rsid w:val="00D90EA9"/>
    <w:rsid w:val="00D91297"/>
    <w:rsid w:val="00D91F5E"/>
    <w:rsid w:val="00D92617"/>
    <w:rsid w:val="00D926EF"/>
    <w:rsid w:val="00D926FF"/>
    <w:rsid w:val="00D92866"/>
    <w:rsid w:val="00D92AF6"/>
    <w:rsid w:val="00D92CA4"/>
    <w:rsid w:val="00D93262"/>
    <w:rsid w:val="00D938C7"/>
    <w:rsid w:val="00D93F20"/>
    <w:rsid w:val="00D93FED"/>
    <w:rsid w:val="00D9402C"/>
    <w:rsid w:val="00D940AC"/>
    <w:rsid w:val="00D947B7"/>
    <w:rsid w:val="00D94881"/>
    <w:rsid w:val="00D94983"/>
    <w:rsid w:val="00D94E0A"/>
    <w:rsid w:val="00D9516D"/>
    <w:rsid w:val="00D953BD"/>
    <w:rsid w:val="00D9655D"/>
    <w:rsid w:val="00D96978"/>
    <w:rsid w:val="00D96B05"/>
    <w:rsid w:val="00DA01A9"/>
    <w:rsid w:val="00DA05B7"/>
    <w:rsid w:val="00DA0DBA"/>
    <w:rsid w:val="00DA1688"/>
    <w:rsid w:val="00DA16DF"/>
    <w:rsid w:val="00DA253F"/>
    <w:rsid w:val="00DA2E5D"/>
    <w:rsid w:val="00DA34B0"/>
    <w:rsid w:val="00DA3554"/>
    <w:rsid w:val="00DA5153"/>
    <w:rsid w:val="00DA53A9"/>
    <w:rsid w:val="00DA590D"/>
    <w:rsid w:val="00DA607D"/>
    <w:rsid w:val="00DA60A5"/>
    <w:rsid w:val="00DA60F2"/>
    <w:rsid w:val="00DA67EE"/>
    <w:rsid w:val="00DA799B"/>
    <w:rsid w:val="00DA79E0"/>
    <w:rsid w:val="00DA7D93"/>
    <w:rsid w:val="00DB00FF"/>
    <w:rsid w:val="00DB02FE"/>
    <w:rsid w:val="00DB037B"/>
    <w:rsid w:val="00DB07FE"/>
    <w:rsid w:val="00DB0A24"/>
    <w:rsid w:val="00DB0D52"/>
    <w:rsid w:val="00DB1446"/>
    <w:rsid w:val="00DB1740"/>
    <w:rsid w:val="00DB1C05"/>
    <w:rsid w:val="00DB2769"/>
    <w:rsid w:val="00DB2EE8"/>
    <w:rsid w:val="00DB2F5E"/>
    <w:rsid w:val="00DB33B9"/>
    <w:rsid w:val="00DB3DDE"/>
    <w:rsid w:val="00DB41E9"/>
    <w:rsid w:val="00DB4341"/>
    <w:rsid w:val="00DB444D"/>
    <w:rsid w:val="00DB46CE"/>
    <w:rsid w:val="00DB4ACD"/>
    <w:rsid w:val="00DB4C41"/>
    <w:rsid w:val="00DB525B"/>
    <w:rsid w:val="00DB56A1"/>
    <w:rsid w:val="00DB56A9"/>
    <w:rsid w:val="00DB57B7"/>
    <w:rsid w:val="00DB5864"/>
    <w:rsid w:val="00DB5898"/>
    <w:rsid w:val="00DB5C2E"/>
    <w:rsid w:val="00DB6460"/>
    <w:rsid w:val="00DB6643"/>
    <w:rsid w:val="00DB6F41"/>
    <w:rsid w:val="00DB70CE"/>
    <w:rsid w:val="00DB71F8"/>
    <w:rsid w:val="00DB7924"/>
    <w:rsid w:val="00DB7DED"/>
    <w:rsid w:val="00DC01AD"/>
    <w:rsid w:val="00DC057B"/>
    <w:rsid w:val="00DC0879"/>
    <w:rsid w:val="00DC0915"/>
    <w:rsid w:val="00DC0957"/>
    <w:rsid w:val="00DC0E95"/>
    <w:rsid w:val="00DC0FFF"/>
    <w:rsid w:val="00DC1A91"/>
    <w:rsid w:val="00DC1CA1"/>
    <w:rsid w:val="00DC276D"/>
    <w:rsid w:val="00DC3151"/>
    <w:rsid w:val="00DC35D9"/>
    <w:rsid w:val="00DC37E7"/>
    <w:rsid w:val="00DC3B55"/>
    <w:rsid w:val="00DC49EC"/>
    <w:rsid w:val="00DC50D9"/>
    <w:rsid w:val="00DC5F1C"/>
    <w:rsid w:val="00DC61A0"/>
    <w:rsid w:val="00DC651B"/>
    <w:rsid w:val="00DC6B69"/>
    <w:rsid w:val="00DC7048"/>
    <w:rsid w:val="00DC73AD"/>
    <w:rsid w:val="00DC7EF2"/>
    <w:rsid w:val="00DD007F"/>
    <w:rsid w:val="00DD012F"/>
    <w:rsid w:val="00DD045C"/>
    <w:rsid w:val="00DD0469"/>
    <w:rsid w:val="00DD0541"/>
    <w:rsid w:val="00DD0606"/>
    <w:rsid w:val="00DD0608"/>
    <w:rsid w:val="00DD0992"/>
    <w:rsid w:val="00DD0D8F"/>
    <w:rsid w:val="00DD123F"/>
    <w:rsid w:val="00DD169F"/>
    <w:rsid w:val="00DD16C4"/>
    <w:rsid w:val="00DD1811"/>
    <w:rsid w:val="00DD1E12"/>
    <w:rsid w:val="00DD1FC2"/>
    <w:rsid w:val="00DD2143"/>
    <w:rsid w:val="00DD215D"/>
    <w:rsid w:val="00DD2786"/>
    <w:rsid w:val="00DD3229"/>
    <w:rsid w:val="00DD3731"/>
    <w:rsid w:val="00DD3D91"/>
    <w:rsid w:val="00DD3DCD"/>
    <w:rsid w:val="00DD4107"/>
    <w:rsid w:val="00DD4C49"/>
    <w:rsid w:val="00DD5851"/>
    <w:rsid w:val="00DD5B17"/>
    <w:rsid w:val="00DD6267"/>
    <w:rsid w:val="00DD70B9"/>
    <w:rsid w:val="00DD72A9"/>
    <w:rsid w:val="00DD74F9"/>
    <w:rsid w:val="00DE0122"/>
    <w:rsid w:val="00DE063A"/>
    <w:rsid w:val="00DE06BE"/>
    <w:rsid w:val="00DE0E14"/>
    <w:rsid w:val="00DE13AE"/>
    <w:rsid w:val="00DE16FA"/>
    <w:rsid w:val="00DE178C"/>
    <w:rsid w:val="00DE1A38"/>
    <w:rsid w:val="00DE1AD2"/>
    <w:rsid w:val="00DE1BCD"/>
    <w:rsid w:val="00DE1D8B"/>
    <w:rsid w:val="00DE2710"/>
    <w:rsid w:val="00DE3130"/>
    <w:rsid w:val="00DE3392"/>
    <w:rsid w:val="00DE347E"/>
    <w:rsid w:val="00DE3799"/>
    <w:rsid w:val="00DE403E"/>
    <w:rsid w:val="00DE406E"/>
    <w:rsid w:val="00DE4335"/>
    <w:rsid w:val="00DE44A3"/>
    <w:rsid w:val="00DE46BA"/>
    <w:rsid w:val="00DE4CFF"/>
    <w:rsid w:val="00DE506F"/>
    <w:rsid w:val="00DE557E"/>
    <w:rsid w:val="00DE5BCB"/>
    <w:rsid w:val="00DE5DD3"/>
    <w:rsid w:val="00DE5DD4"/>
    <w:rsid w:val="00DE605A"/>
    <w:rsid w:val="00DE64B5"/>
    <w:rsid w:val="00DE665F"/>
    <w:rsid w:val="00DE6A4F"/>
    <w:rsid w:val="00DE6C93"/>
    <w:rsid w:val="00DE7043"/>
    <w:rsid w:val="00DE725F"/>
    <w:rsid w:val="00DE72A2"/>
    <w:rsid w:val="00DE74F7"/>
    <w:rsid w:val="00DF0590"/>
    <w:rsid w:val="00DF0AFC"/>
    <w:rsid w:val="00DF0F86"/>
    <w:rsid w:val="00DF0FE1"/>
    <w:rsid w:val="00DF13F7"/>
    <w:rsid w:val="00DF1C6E"/>
    <w:rsid w:val="00DF1D1A"/>
    <w:rsid w:val="00DF1D50"/>
    <w:rsid w:val="00DF20D3"/>
    <w:rsid w:val="00DF22EB"/>
    <w:rsid w:val="00DF2DB6"/>
    <w:rsid w:val="00DF2E63"/>
    <w:rsid w:val="00DF2F26"/>
    <w:rsid w:val="00DF3471"/>
    <w:rsid w:val="00DF396F"/>
    <w:rsid w:val="00DF3B64"/>
    <w:rsid w:val="00DF3B65"/>
    <w:rsid w:val="00DF3C1E"/>
    <w:rsid w:val="00DF416E"/>
    <w:rsid w:val="00DF4B99"/>
    <w:rsid w:val="00DF59C1"/>
    <w:rsid w:val="00DF5E3C"/>
    <w:rsid w:val="00DF6161"/>
    <w:rsid w:val="00DF61E1"/>
    <w:rsid w:val="00DF6AE9"/>
    <w:rsid w:val="00DF6DA9"/>
    <w:rsid w:val="00DF6DDE"/>
    <w:rsid w:val="00DF7A61"/>
    <w:rsid w:val="00DF7D2D"/>
    <w:rsid w:val="00E00B14"/>
    <w:rsid w:val="00E021C8"/>
    <w:rsid w:val="00E024A1"/>
    <w:rsid w:val="00E02BBB"/>
    <w:rsid w:val="00E03034"/>
    <w:rsid w:val="00E03037"/>
    <w:rsid w:val="00E03268"/>
    <w:rsid w:val="00E0348F"/>
    <w:rsid w:val="00E03783"/>
    <w:rsid w:val="00E03925"/>
    <w:rsid w:val="00E03EE1"/>
    <w:rsid w:val="00E04541"/>
    <w:rsid w:val="00E045D6"/>
    <w:rsid w:val="00E0489F"/>
    <w:rsid w:val="00E048BE"/>
    <w:rsid w:val="00E0526B"/>
    <w:rsid w:val="00E0564A"/>
    <w:rsid w:val="00E05786"/>
    <w:rsid w:val="00E05F7B"/>
    <w:rsid w:val="00E06B89"/>
    <w:rsid w:val="00E06D47"/>
    <w:rsid w:val="00E073DB"/>
    <w:rsid w:val="00E075AD"/>
    <w:rsid w:val="00E07A55"/>
    <w:rsid w:val="00E07D43"/>
    <w:rsid w:val="00E100EF"/>
    <w:rsid w:val="00E10479"/>
    <w:rsid w:val="00E106D6"/>
    <w:rsid w:val="00E10730"/>
    <w:rsid w:val="00E1125C"/>
    <w:rsid w:val="00E1127A"/>
    <w:rsid w:val="00E11831"/>
    <w:rsid w:val="00E11889"/>
    <w:rsid w:val="00E11F2B"/>
    <w:rsid w:val="00E12ADC"/>
    <w:rsid w:val="00E13135"/>
    <w:rsid w:val="00E134A2"/>
    <w:rsid w:val="00E13566"/>
    <w:rsid w:val="00E135C9"/>
    <w:rsid w:val="00E13CC2"/>
    <w:rsid w:val="00E1419D"/>
    <w:rsid w:val="00E1491C"/>
    <w:rsid w:val="00E14F60"/>
    <w:rsid w:val="00E1526A"/>
    <w:rsid w:val="00E1530E"/>
    <w:rsid w:val="00E15549"/>
    <w:rsid w:val="00E15889"/>
    <w:rsid w:val="00E15A09"/>
    <w:rsid w:val="00E1637C"/>
    <w:rsid w:val="00E16A6B"/>
    <w:rsid w:val="00E16C01"/>
    <w:rsid w:val="00E173C8"/>
    <w:rsid w:val="00E17B2A"/>
    <w:rsid w:val="00E20B81"/>
    <w:rsid w:val="00E20D6E"/>
    <w:rsid w:val="00E20F0F"/>
    <w:rsid w:val="00E21161"/>
    <w:rsid w:val="00E2139A"/>
    <w:rsid w:val="00E213FA"/>
    <w:rsid w:val="00E216EB"/>
    <w:rsid w:val="00E21B72"/>
    <w:rsid w:val="00E21BE0"/>
    <w:rsid w:val="00E21DF1"/>
    <w:rsid w:val="00E21E79"/>
    <w:rsid w:val="00E222A0"/>
    <w:rsid w:val="00E2242B"/>
    <w:rsid w:val="00E22BF9"/>
    <w:rsid w:val="00E2344E"/>
    <w:rsid w:val="00E2366F"/>
    <w:rsid w:val="00E23CB5"/>
    <w:rsid w:val="00E240CF"/>
    <w:rsid w:val="00E24A53"/>
    <w:rsid w:val="00E24E25"/>
    <w:rsid w:val="00E24EFA"/>
    <w:rsid w:val="00E25377"/>
    <w:rsid w:val="00E25C8B"/>
    <w:rsid w:val="00E2650A"/>
    <w:rsid w:val="00E2658B"/>
    <w:rsid w:val="00E2662C"/>
    <w:rsid w:val="00E269D5"/>
    <w:rsid w:val="00E26F0A"/>
    <w:rsid w:val="00E26F82"/>
    <w:rsid w:val="00E30058"/>
    <w:rsid w:val="00E302D4"/>
    <w:rsid w:val="00E31081"/>
    <w:rsid w:val="00E31254"/>
    <w:rsid w:val="00E31773"/>
    <w:rsid w:val="00E317E5"/>
    <w:rsid w:val="00E319D1"/>
    <w:rsid w:val="00E31BDF"/>
    <w:rsid w:val="00E327F5"/>
    <w:rsid w:val="00E3286A"/>
    <w:rsid w:val="00E32AD8"/>
    <w:rsid w:val="00E33B6E"/>
    <w:rsid w:val="00E33B78"/>
    <w:rsid w:val="00E33D1E"/>
    <w:rsid w:val="00E33D55"/>
    <w:rsid w:val="00E33E85"/>
    <w:rsid w:val="00E33EF3"/>
    <w:rsid w:val="00E340DF"/>
    <w:rsid w:val="00E35835"/>
    <w:rsid w:val="00E35917"/>
    <w:rsid w:val="00E359BA"/>
    <w:rsid w:val="00E35C55"/>
    <w:rsid w:val="00E35D05"/>
    <w:rsid w:val="00E35FD1"/>
    <w:rsid w:val="00E363BF"/>
    <w:rsid w:val="00E37AAB"/>
    <w:rsid w:val="00E37E87"/>
    <w:rsid w:val="00E37ED0"/>
    <w:rsid w:val="00E401B9"/>
    <w:rsid w:val="00E40CEA"/>
    <w:rsid w:val="00E410B0"/>
    <w:rsid w:val="00E411B0"/>
    <w:rsid w:val="00E4175F"/>
    <w:rsid w:val="00E4264C"/>
    <w:rsid w:val="00E426AF"/>
    <w:rsid w:val="00E42AB3"/>
    <w:rsid w:val="00E42B69"/>
    <w:rsid w:val="00E43539"/>
    <w:rsid w:val="00E437B3"/>
    <w:rsid w:val="00E43A59"/>
    <w:rsid w:val="00E43AF7"/>
    <w:rsid w:val="00E43B44"/>
    <w:rsid w:val="00E44372"/>
    <w:rsid w:val="00E447DC"/>
    <w:rsid w:val="00E45593"/>
    <w:rsid w:val="00E455BA"/>
    <w:rsid w:val="00E457FF"/>
    <w:rsid w:val="00E458FE"/>
    <w:rsid w:val="00E45AC0"/>
    <w:rsid w:val="00E4647C"/>
    <w:rsid w:val="00E4671D"/>
    <w:rsid w:val="00E469DF"/>
    <w:rsid w:val="00E46BF2"/>
    <w:rsid w:val="00E46DE5"/>
    <w:rsid w:val="00E470C0"/>
    <w:rsid w:val="00E4716B"/>
    <w:rsid w:val="00E474A9"/>
    <w:rsid w:val="00E47842"/>
    <w:rsid w:val="00E478A3"/>
    <w:rsid w:val="00E479A8"/>
    <w:rsid w:val="00E47A28"/>
    <w:rsid w:val="00E50035"/>
    <w:rsid w:val="00E5006A"/>
    <w:rsid w:val="00E50797"/>
    <w:rsid w:val="00E510A5"/>
    <w:rsid w:val="00E5117C"/>
    <w:rsid w:val="00E51358"/>
    <w:rsid w:val="00E516D2"/>
    <w:rsid w:val="00E51D0D"/>
    <w:rsid w:val="00E52501"/>
    <w:rsid w:val="00E52B12"/>
    <w:rsid w:val="00E52D66"/>
    <w:rsid w:val="00E52F66"/>
    <w:rsid w:val="00E53238"/>
    <w:rsid w:val="00E5366D"/>
    <w:rsid w:val="00E53883"/>
    <w:rsid w:val="00E539B2"/>
    <w:rsid w:val="00E53C1C"/>
    <w:rsid w:val="00E53DD2"/>
    <w:rsid w:val="00E5407E"/>
    <w:rsid w:val="00E541BB"/>
    <w:rsid w:val="00E54922"/>
    <w:rsid w:val="00E54B06"/>
    <w:rsid w:val="00E54C66"/>
    <w:rsid w:val="00E550F1"/>
    <w:rsid w:val="00E5529F"/>
    <w:rsid w:val="00E56346"/>
    <w:rsid w:val="00E565B3"/>
    <w:rsid w:val="00E56CEE"/>
    <w:rsid w:val="00E57137"/>
    <w:rsid w:val="00E57493"/>
    <w:rsid w:val="00E57865"/>
    <w:rsid w:val="00E579E9"/>
    <w:rsid w:val="00E57A38"/>
    <w:rsid w:val="00E6068F"/>
    <w:rsid w:val="00E608CC"/>
    <w:rsid w:val="00E60BB1"/>
    <w:rsid w:val="00E60F51"/>
    <w:rsid w:val="00E61230"/>
    <w:rsid w:val="00E61647"/>
    <w:rsid w:val="00E61B63"/>
    <w:rsid w:val="00E61C69"/>
    <w:rsid w:val="00E62481"/>
    <w:rsid w:val="00E625A5"/>
    <w:rsid w:val="00E62AB2"/>
    <w:rsid w:val="00E6350F"/>
    <w:rsid w:val="00E635FC"/>
    <w:rsid w:val="00E63A4F"/>
    <w:rsid w:val="00E640DA"/>
    <w:rsid w:val="00E64480"/>
    <w:rsid w:val="00E64F42"/>
    <w:rsid w:val="00E664A2"/>
    <w:rsid w:val="00E66584"/>
    <w:rsid w:val="00E66719"/>
    <w:rsid w:val="00E667DA"/>
    <w:rsid w:val="00E671A5"/>
    <w:rsid w:val="00E674C0"/>
    <w:rsid w:val="00E678CB"/>
    <w:rsid w:val="00E67A14"/>
    <w:rsid w:val="00E67E71"/>
    <w:rsid w:val="00E67EE8"/>
    <w:rsid w:val="00E704BA"/>
    <w:rsid w:val="00E7075C"/>
    <w:rsid w:val="00E70A23"/>
    <w:rsid w:val="00E70FB0"/>
    <w:rsid w:val="00E710F2"/>
    <w:rsid w:val="00E71343"/>
    <w:rsid w:val="00E71479"/>
    <w:rsid w:val="00E7178D"/>
    <w:rsid w:val="00E719C0"/>
    <w:rsid w:val="00E71DC2"/>
    <w:rsid w:val="00E71E8D"/>
    <w:rsid w:val="00E72425"/>
    <w:rsid w:val="00E7251A"/>
    <w:rsid w:val="00E72B67"/>
    <w:rsid w:val="00E7304C"/>
    <w:rsid w:val="00E7314A"/>
    <w:rsid w:val="00E740DB"/>
    <w:rsid w:val="00E7411B"/>
    <w:rsid w:val="00E741F7"/>
    <w:rsid w:val="00E74CC6"/>
    <w:rsid w:val="00E75161"/>
    <w:rsid w:val="00E7528D"/>
    <w:rsid w:val="00E753B8"/>
    <w:rsid w:val="00E75FB0"/>
    <w:rsid w:val="00E778C4"/>
    <w:rsid w:val="00E77A73"/>
    <w:rsid w:val="00E80477"/>
    <w:rsid w:val="00E808A5"/>
    <w:rsid w:val="00E809C1"/>
    <w:rsid w:val="00E8130F"/>
    <w:rsid w:val="00E8228E"/>
    <w:rsid w:val="00E8280E"/>
    <w:rsid w:val="00E82AA8"/>
    <w:rsid w:val="00E82B25"/>
    <w:rsid w:val="00E82D24"/>
    <w:rsid w:val="00E8371E"/>
    <w:rsid w:val="00E83A33"/>
    <w:rsid w:val="00E83AFB"/>
    <w:rsid w:val="00E83C62"/>
    <w:rsid w:val="00E844C1"/>
    <w:rsid w:val="00E84DBD"/>
    <w:rsid w:val="00E85BFE"/>
    <w:rsid w:val="00E85C8C"/>
    <w:rsid w:val="00E876AF"/>
    <w:rsid w:val="00E87BA3"/>
    <w:rsid w:val="00E87BB3"/>
    <w:rsid w:val="00E90258"/>
    <w:rsid w:val="00E91039"/>
    <w:rsid w:val="00E91505"/>
    <w:rsid w:val="00E9159E"/>
    <w:rsid w:val="00E918FF"/>
    <w:rsid w:val="00E91D22"/>
    <w:rsid w:val="00E91E78"/>
    <w:rsid w:val="00E91FC2"/>
    <w:rsid w:val="00E921B2"/>
    <w:rsid w:val="00E92B7B"/>
    <w:rsid w:val="00E9360C"/>
    <w:rsid w:val="00E93785"/>
    <w:rsid w:val="00E938EB"/>
    <w:rsid w:val="00E93B53"/>
    <w:rsid w:val="00E93CDF"/>
    <w:rsid w:val="00E93D89"/>
    <w:rsid w:val="00E93E9C"/>
    <w:rsid w:val="00E942B5"/>
    <w:rsid w:val="00E9458D"/>
    <w:rsid w:val="00E94607"/>
    <w:rsid w:val="00E94E16"/>
    <w:rsid w:val="00E95680"/>
    <w:rsid w:val="00E95BED"/>
    <w:rsid w:val="00E95FC3"/>
    <w:rsid w:val="00E96341"/>
    <w:rsid w:val="00E9645B"/>
    <w:rsid w:val="00E9689B"/>
    <w:rsid w:val="00E96990"/>
    <w:rsid w:val="00E96B9F"/>
    <w:rsid w:val="00E96F00"/>
    <w:rsid w:val="00E970D8"/>
    <w:rsid w:val="00E9734E"/>
    <w:rsid w:val="00E97893"/>
    <w:rsid w:val="00E97B88"/>
    <w:rsid w:val="00E97E21"/>
    <w:rsid w:val="00EA0013"/>
    <w:rsid w:val="00EA08CB"/>
    <w:rsid w:val="00EA0907"/>
    <w:rsid w:val="00EA0936"/>
    <w:rsid w:val="00EA0E1A"/>
    <w:rsid w:val="00EA0F25"/>
    <w:rsid w:val="00EA0FC3"/>
    <w:rsid w:val="00EA1217"/>
    <w:rsid w:val="00EA181F"/>
    <w:rsid w:val="00EA1E4B"/>
    <w:rsid w:val="00EA2024"/>
    <w:rsid w:val="00EA25CC"/>
    <w:rsid w:val="00EA2FB3"/>
    <w:rsid w:val="00EA302E"/>
    <w:rsid w:val="00EA324C"/>
    <w:rsid w:val="00EA33D7"/>
    <w:rsid w:val="00EA39C0"/>
    <w:rsid w:val="00EA3F2D"/>
    <w:rsid w:val="00EA43BB"/>
    <w:rsid w:val="00EA44B0"/>
    <w:rsid w:val="00EA45D4"/>
    <w:rsid w:val="00EA4A82"/>
    <w:rsid w:val="00EA4F3F"/>
    <w:rsid w:val="00EA5677"/>
    <w:rsid w:val="00EA5A92"/>
    <w:rsid w:val="00EA633D"/>
    <w:rsid w:val="00EA6454"/>
    <w:rsid w:val="00EA71A8"/>
    <w:rsid w:val="00EA72F3"/>
    <w:rsid w:val="00EA7780"/>
    <w:rsid w:val="00EA7C83"/>
    <w:rsid w:val="00EB024C"/>
    <w:rsid w:val="00EB067B"/>
    <w:rsid w:val="00EB07CC"/>
    <w:rsid w:val="00EB099E"/>
    <w:rsid w:val="00EB1524"/>
    <w:rsid w:val="00EB1770"/>
    <w:rsid w:val="00EB177E"/>
    <w:rsid w:val="00EB1836"/>
    <w:rsid w:val="00EB1D42"/>
    <w:rsid w:val="00EB2167"/>
    <w:rsid w:val="00EB231C"/>
    <w:rsid w:val="00EB261C"/>
    <w:rsid w:val="00EB294E"/>
    <w:rsid w:val="00EB2EB2"/>
    <w:rsid w:val="00EB3223"/>
    <w:rsid w:val="00EB35BE"/>
    <w:rsid w:val="00EB3E96"/>
    <w:rsid w:val="00EB43C2"/>
    <w:rsid w:val="00EB4576"/>
    <w:rsid w:val="00EB46D3"/>
    <w:rsid w:val="00EB47EC"/>
    <w:rsid w:val="00EB5277"/>
    <w:rsid w:val="00EB75D2"/>
    <w:rsid w:val="00EC0458"/>
    <w:rsid w:val="00EC1464"/>
    <w:rsid w:val="00EC14C7"/>
    <w:rsid w:val="00EC1EAA"/>
    <w:rsid w:val="00EC1F24"/>
    <w:rsid w:val="00EC284C"/>
    <w:rsid w:val="00EC345D"/>
    <w:rsid w:val="00EC3644"/>
    <w:rsid w:val="00EC3672"/>
    <w:rsid w:val="00EC3736"/>
    <w:rsid w:val="00EC4DC3"/>
    <w:rsid w:val="00EC57D6"/>
    <w:rsid w:val="00EC5905"/>
    <w:rsid w:val="00EC59F3"/>
    <w:rsid w:val="00EC5C8F"/>
    <w:rsid w:val="00EC66C4"/>
    <w:rsid w:val="00EC6884"/>
    <w:rsid w:val="00EC6AFB"/>
    <w:rsid w:val="00EC6DCE"/>
    <w:rsid w:val="00EC73C5"/>
    <w:rsid w:val="00EC77AD"/>
    <w:rsid w:val="00EC785E"/>
    <w:rsid w:val="00EC7CC4"/>
    <w:rsid w:val="00ED069F"/>
    <w:rsid w:val="00ED09AE"/>
    <w:rsid w:val="00ED0FED"/>
    <w:rsid w:val="00ED125B"/>
    <w:rsid w:val="00ED1BE7"/>
    <w:rsid w:val="00ED1F32"/>
    <w:rsid w:val="00ED20BE"/>
    <w:rsid w:val="00ED2462"/>
    <w:rsid w:val="00ED2AAB"/>
    <w:rsid w:val="00ED2B6A"/>
    <w:rsid w:val="00ED2C19"/>
    <w:rsid w:val="00ED2D3C"/>
    <w:rsid w:val="00ED2F5E"/>
    <w:rsid w:val="00ED2FF9"/>
    <w:rsid w:val="00ED317C"/>
    <w:rsid w:val="00ED32DC"/>
    <w:rsid w:val="00ED3FEE"/>
    <w:rsid w:val="00ED455C"/>
    <w:rsid w:val="00ED457A"/>
    <w:rsid w:val="00ED48EB"/>
    <w:rsid w:val="00ED4BEF"/>
    <w:rsid w:val="00ED4FCB"/>
    <w:rsid w:val="00ED509E"/>
    <w:rsid w:val="00ED52B6"/>
    <w:rsid w:val="00ED5316"/>
    <w:rsid w:val="00ED5EF5"/>
    <w:rsid w:val="00ED60A8"/>
    <w:rsid w:val="00ED62ED"/>
    <w:rsid w:val="00ED644B"/>
    <w:rsid w:val="00ED651B"/>
    <w:rsid w:val="00ED68DB"/>
    <w:rsid w:val="00ED6B45"/>
    <w:rsid w:val="00ED6B62"/>
    <w:rsid w:val="00ED712D"/>
    <w:rsid w:val="00ED7FB3"/>
    <w:rsid w:val="00EE00D7"/>
    <w:rsid w:val="00EE0764"/>
    <w:rsid w:val="00EE09AD"/>
    <w:rsid w:val="00EE0D37"/>
    <w:rsid w:val="00EE1243"/>
    <w:rsid w:val="00EE1872"/>
    <w:rsid w:val="00EE1AF9"/>
    <w:rsid w:val="00EE1ECA"/>
    <w:rsid w:val="00EE2473"/>
    <w:rsid w:val="00EE2487"/>
    <w:rsid w:val="00EE27F8"/>
    <w:rsid w:val="00EE2D70"/>
    <w:rsid w:val="00EE2F2F"/>
    <w:rsid w:val="00EE31F2"/>
    <w:rsid w:val="00EE3501"/>
    <w:rsid w:val="00EE3793"/>
    <w:rsid w:val="00EE3909"/>
    <w:rsid w:val="00EE39D8"/>
    <w:rsid w:val="00EE3CF1"/>
    <w:rsid w:val="00EE3DDB"/>
    <w:rsid w:val="00EE3FEB"/>
    <w:rsid w:val="00EE46B3"/>
    <w:rsid w:val="00EE4702"/>
    <w:rsid w:val="00EE4A31"/>
    <w:rsid w:val="00EE4AA8"/>
    <w:rsid w:val="00EE5092"/>
    <w:rsid w:val="00EE5727"/>
    <w:rsid w:val="00EE6DED"/>
    <w:rsid w:val="00EE6E63"/>
    <w:rsid w:val="00EE6EB9"/>
    <w:rsid w:val="00EE79B8"/>
    <w:rsid w:val="00EE7B09"/>
    <w:rsid w:val="00EF016B"/>
    <w:rsid w:val="00EF0493"/>
    <w:rsid w:val="00EF1426"/>
    <w:rsid w:val="00EF1788"/>
    <w:rsid w:val="00EF1F71"/>
    <w:rsid w:val="00EF20EA"/>
    <w:rsid w:val="00EF222B"/>
    <w:rsid w:val="00EF289F"/>
    <w:rsid w:val="00EF2CD2"/>
    <w:rsid w:val="00EF2DBE"/>
    <w:rsid w:val="00EF2EF7"/>
    <w:rsid w:val="00EF3B4D"/>
    <w:rsid w:val="00EF4A16"/>
    <w:rsid w:val="00EF526B"/>
    <w:rsid w:val="00EF589F"/>
    <w:rsid w:val="00EF5ACF"/>
    <w:rsid w:val="00EF5F3F"/>
    <w:rsid w:val="00EF647C"/>
    <w:rsid w:val="00EF65AC"/>
    <w:rsid w:val="00EF6858"/>
    <w:rsid w:val="00EF75A4"/>
    <w:rsid w:val="00EF783A"/>
    <w:rsid w:val="00EF7AAF"/>
    <w:rsid w:val="00EF7C89"/>
    <w:rsid w:val="00EF7CF6"/>
    <w:rsid w:val="00F001A1"/>
    <w:rsid w:val="00F003FA"/>
    <w:rsid w:val="00F004BF"/>
    <w:rsid w:val="00F006D5"/>
    <w:rsid w:val="00F00BD8"/>
    <w:rsid w:val="00F00E5D"/>
    <w:rsid w:val="00F00F53"/>
    <w:rsid w:val="00F0137E"/>
    <w:rsid w:val="00F01709"/>
    <w:rsid w:val="00F01A4D"/>
    <w:rsid w:val="00F01B43"/>
    <w:rsid w:val="00F01EE1"/>
    <w:rsid w:val="00F0270D"/>
    <w:rsid w:val="00F02B57"/>
    <w:rsid w:val="00F02E0F"/>
    <w:rsid w:val="00F02EF8"/>
    <w:rsid w:val="00F03516"/>
    <w:rsid w:val="00F03B2A"/>
    <w:rsid w:val="00F03E1A"/>
    <w:rsid w:val="00F04616"/>
    <w:rsid w:val="00F04C89"/>
    <w:rsid w:val="00F04E1B"/>
    <w:rsid w:val="00F04FD4"/>
    <w:rsid w:val="00F05274"/>
    <w:rsid w:val="00F056B2"/>
    <w:rsid w:val="00F066EE"/>
    <w:rsid w:val="00F06D9B"/>
    <w:rsid w:val="00F07201"/>
    <w:rsid w:val="00F07435"/>
    <w:rsid w:val="00F075ED"/>
    <w:rsid w:val="00F102D7"/>
    <w:rsid w:val="00F10D99"/>
    <w:rsid w:val="00F110D2"/>
    <w:rsid w:val="00F11234"/>
    <w:rsid w:val="00F11C1D"/>
    <w:rsid w:val="00F11C46"/>
    <w:rsid w:val="00F11E1E"/>
    <w:rsid w:val="00F12515"/>
    <w:rsid w:val="00F12590"/>
    <w:rsid w:val="00F1360F"/>
    <w:rsid w:val="00F13632"/>
    <w:rsid w:val="00F1384C"/>
    <w:rsid w:val="00F13CB2"/>
    <w:rsid w:val="00F13D4E"/>
    <w:rsid w:val="00F13D69"/>
    <w:rsid w:val="00F13EEB"/>
    <w:rsid w:val="00F14186"/>
    <w:rsid w:val="00F144B1"/>
    <w:rsid w:val="00F14BE3"/>
    <w:rsid w:val="00F14C0A"/>
    <w:rsid w:val="00F14D61"/>
    <w:rsid w:val="00F1510F"/>
    <w:rsid w:val="00F15145"/>
    <w:rsid w:val="00F15636"/>
    <w:rsid w:val="00F159B7"/>
    <w:rsid w:val="00F15A90"/>
    <w:rsid w:val="00F16233"/>
    <w:rsid w:val="00F16BDF"/>
    <w:rsid w:val="00F16CA9"/>
    <w:rsid w:val="00F16E2C"/>
    <w:rsid w:val="00F16F39"/>
    <w:rsid w:val="00F17890"/>
    <w:rsid w:val="00F17DF2"/>
    <w:rsid w:val="00F2004E"/>
    <w:rsid w:val="00F2096A"/>
    <w:rsid w:val="00F20A0C"/>
    <w:rsid w:val="00F20F12"/>
    <w:rsid w:val="00F21277"/>
    <w:rsid w:val="00F21958"/>
    <w:rsid w:val="00F21DDE"/>
    <w:rsid w:val="00F21F62"/>
    <w:rsid w:val="00F22328"/>
    <w:rsid w:val="00F22337"/>
    <w:rsid w:val="00F22E43"/>
    <w:rsid w:val="00F22F7F"/>
    <w:rsid w:val="00F23A03"/>
    <w:rsid w:val="00F23BE6"/>
    <w:rsid w:val="00F23CF7"/>
    <w:rsid w:val="00F23FDC"/>
    <w:rsid w:val="00F24058"/>
    <w:rsid w:val="00F2483D"/>
    <w:rsid w:val="00F249D9"/>
    <w:rsid w:val="00F24F15"/>
    <w:rsid w:val="00F25064"/>
    <w:rsid w:val="00F254BE"/>
    <w:rsid w:val="00F25809"/>
    <w:rsid w:val="00F269A9"/>
    <w:rsid w:val="00F27216"/>
    <w:rsid w:val="00F272C0"/>
    <w:rsid w:val="00F2743B"/>
    <w:rsid w:val="00F2763E"/>
    <w:rsid w:val="00F2778F"/>
    <w:rsid w:val="00F27D7B"/>
    <w:rsid w:val="00F3068D"/>
    <w:rsid w:val="00F308D2"/>
    <w:rsid w:val="00F31122"/>
    <w:rsid w:val="00F3130F"/>
    <w:rsid w:val="00F315FF"/>
    <w:rsid w:val="00F31D5A"/>
    <w:rsid w:val="00F31EC7"/>
    <w:rsid w:val="00F326F7"/>
    <w:rsid w:val="00F32CF4"/>
    <w:rsid w:val="00F32E02"/>
    <w:rsid w:val="00F3336A"/>
    <w:rsid w:val="00F33B9A"/>
    <w:rsid w:val="00F33CB4"/>
    <w:rsid w:val="00F343B3"/>
    <w:rsid w:val="00F3459E"/>
    <w:rsid w:val="00F345D1"/>
    <w:rsid w:val="00F34E11"/>
    <w:rsid w:val="00F35186"/>
    <w:rsid w:val="00F352CE"/>
    <w:rsid w:val="00F35591"/>
    <w:rsid w:val="00F358DA"/>
    <w:rsid w:val="00F35A26"/>
    <w:rsid w:val="00F365CE"/>
    <w:rsid w:val="00F36604"/>
    <w:rsid w:val="00F36C2D"/>
    <w:rsid w:val="00F36EF4"/>
    <w:rsid w:val="00F371EA"/>
    <w:rsid w:val="00F374D6"/>
    <w:rsid w:val="00F37E4D"/>
    <w:rsid w:val="00F40078"/>
    <w:rsid w:val="00F40135"/>
    <w:rsid w:val="00F40451"/>
    <w:rsid w:val="00F40484"/>
    <w:rsid w:val="00F4058E"/>
    <w:rsid w:val="00F40711"/>
    <w:rsid w:val="00F411D5"/>
    <w:rsid w:val="00F41678"/>
    <w:rsid w:val="00F418E7"/>
    <w:rsid w:val="00F4190D"/>
    <w:rsid w:val="00F41964"/>
    <w:rsid w:val="00F42048"/>
    <w:rsid w:val="00F4227D"/>
    <w:rsid w:val="00F42471"/>
    <w:rsid w:val="00F424AA"/>
    <w:rsid w:val="00F427D6"/>
    <w:rsid w:val="00F429D1"/>
    <w:rsid w:val="00F43264"/>
    <w:rsid w:val="00F43391"/>
    <w:rsid w:val="00F43AB6"/>
    <w:rsid w:val="00F43D32"/>
    <w:rsid w:val="00F43DA3"/>
    <w:rsid w:val="00F43E02"/>
    <w:rsid w:val="00F43F98"/>
    <w:rsid w:val="00F449D9"/>
    <w:rsid w:val="00F44AB4"/>
    <w:rsid w:val="00F44C86"/>
    <w:rsid w:val="00F4532B"/>
    <w:rsid w:val="00F455F4"/>
    <w:rsid w:val="00F46664"/>
    <w:rsid w:val="00F46843"/>
    <w:rsid w:val="00F46956"/>
    <w:rsid w:val="00F46C6F"/>
    <w:rsid w:val="00F47184"/>
    <w:rsid w:val="00F47374"/>
    <w:rsid w:val="00F473BD"/>
    <w:rsid w:val="00F476AF"/>
    <w:rsid w:val="00F47857"/>
    <w:rsid w:val="00F47C86"/>
    <w:rsid w:val="00F47F8F"/>
    <w:rsid w:val="00F502FA"/>
    <w:rsid w:val="00F50835"/>
    <w:rsid w:val="00F5126D"/>
    <w:rsid w:val="00F51935"/>
    <w:rsid w:val="00F51FAB"/>
    <w:rsid w:val="00F52A1C"/>
    <w:rsid w:val="00F52A70"/>
    <w:rsid w:val="00F52AE0"/>
    <w:rsid w:val="00F532FD"/>
    <w:rsid w:val="00F5393A"/>
    <w:rsid w:val="00F53972"/>
    <w:rsid w:val="00F53C8E"/>
    <w:rsid w:val="00F53D0D"/>
    <w:rsid w:val="00F54597"/>
    <w:rsid w:val="00F54A9E"/>
    <w:rsid w:val="00F54C14"/>
    <w:rsid w:val="00F550C8"/>
    <w:rsid w:val="00F5512B"/>
    <w:rsid w:val="00F55237"/>
    <w:rsid w:val="00F5556C"/>
    <w:rsid w:val="00F555BD"/>
    <w:rsid w:val="00F55F37"/>
    <w:rsid w:val="00F56273"/>
    <w:rsid w:val="00F563B3"/>
    <w:rsid w:val="00F5672B"/>
    <w:rsid w:val="00F56AE1"/>
    <w:rsid w:val="00F56D2D"/>
    <w:rsid w:val="00F5721C"/>
    <w:rsid w:val="00F5749E"/>
    <w:rsid w:val="00F5774F"/>
    <w:rsid w:val="00F57882"/>
    <w:rsid w:val="00F57A4C"/>
    <w:rsid w:val="00F57BFE"/>
    <w:rsid w:val="00F57E61"/>
    <w:rsid w:val="00F60196"/>
    <w:rsid w:val="00F60552"/>
    <w:rsid w:val="00F606C9"/>
    <w:rsid w:val="00F60ABE"/>
    <w:rsid w:val="00F61379"/>
    <w:rsid w:val="00F61807"/>
    <w:rsid w:val="00F61E3D"/>
    <w:rsid w:val="00F62D3E"/>
    <w:rsid w:val="00F632D0"/>
    <w:rsid w:val="00F63A30"/>
    <w:rsid w:val="00F63BB0"/>
    <w:rsid w:val="00F63D90"/>
    <w:rsid w:val="00F64F8C"/>
    <w:rsid w:val="00F654AA"/>
    <w:rsid w:val="00F663D5"/>
    <w:rsid w:val="00F665FE"/>
    <w:rsid w:val="00F67066"/>
    <w:rsid w:val="00F67166"/>
    <w:rsid w:val="00F6718C"/>
    <w:rsid w:val="00F67740"/>
    <w:rsid w:val="00F67A8F"/>
    <w:rsid w:val="00F67ABB"/>
    <w:rsid w:val="00F7013D"/>
    <w:rsid w:val="00F701E9"/>
    <w:rsid w:val="00F71924"/>
    <w:rsid w:val="00F71A3D"/>
    <w:rsid w:val="00F71D08"/>
    <w:rsid w:val="00F71F31"/>
    <w:rsid w:val="00F72052"/>
    <w:rsid w:val="00F723C1"/>
    <w:rsid w:val="00F72E71"/>
    <w:rsid w:val="00F731C4"/>
    <w:rsid w:val="00F73361"/>
    <w:rsid w:val="00F741BB"/>
    <w:rsid w:val="00F744EF"/>
    <w:rsid w:val="00F74B41"/>
    <w:rsid w:val="00F753B0"/>
    <w:rsid w:val="00F760C8"/>
    <w:rsid w:val="00F761D1"/>
    <w:rsid w:val="00F76224"/>
    <w:rsid w:val="00F766BF"/>
    <w:rsid w:val="00F76B2D"/>
    <w:rsid w:val="00F76C09"/>
    <w:rsid w:val="00F76C6E"/>
    <w:rsid w:val="00F76C95"/>
    <w:rsid w:val="00F76E3E"/>
    <w:rsid w:val="00F76E9D"/>
    <w:rsid w:val="00F77795"/>
    <w:rsid w:val="00F778BF"/>
    <w:rsid w:val="00F80008"/>
    <w:rsid w:val="00F8008C"/>
    <w:rsid w:val="00F80265"/>
    <w:rsid w:val="00F8045B"/>
    <w:rsid w:val="00F80A34"/>
    <w:rsid w:val="00F80FFF"/>
    <w:rsid w:val="00F81767"/>
    <w:rsid w:val="00F81963"/>
    <w:rsid w:val="00F81EA9"/>
    <w:rsid w:val="00F827C3"/>
    <w:rsid w:val="00F8280D"/>
    <w:rsid w:val="00F82E57"/>
    <w:rsid w:val="00F82FDB"/>
    <w:rsid w:val="00F8322F"/>
    <w:rsid w:val="00F83342"/>
    <w:rsid w:val="00F838C8"/>
    <w:rsid w:val="00F83F68"/>
    <w:rsid w:val="00F843AD"/>
    <w:rsid w:val="00F843C5"/>
    <w:rsid w:val="00F853D7"/>
    <w:rsid w:val="00F8659A"/>
    <w:rsid w:val="00F87121"/>
    <w:rsid w:val="00F8735C"/>
    <w:rsid w:val="00F876CC"/>
    <w:rsid w:val="00F87D63"/>
    <w:rsid w:val="00F87E13"/>
    <w:rsid w:val="00F90047"/>
    <w:rsid w:val="00F90A13"/>
    <w:rsid w:val="00F91ABE"/>
    <w:rsid w:val="00F91E46"/>
    <w:rsid w:val="00F92210"/>
    <w:rsid w:val="00F9284A"/>
    <w:rsid w:val="00F92B57"/>
    <w:rsid w:val="00F92D12"/>
    <w:rsid w:val="00F934AA"/>
    <w:rsid w:val="00F93506"/>
    <w:rsid w:val="00F936C8"/>
    <w:rsid w:val="00F93EFF"/>
    <w:rsid w:val="00F94157"/>
    <w:rsid w:val="00F9415D"/>
    <w:rsid w:val="00F954DF"/>
    <w:rsid w:val="00F95E92"/>
    <w:rsid w:val="00F95FE8"/>
    <w:rsid w:val="00F97477"/>
    <w:rsid w:val="00F977A2"/>
    <w:rsid w:val="00F97B73"/>
    <w:rsid w:val="00F97C75"/>
    <w:rsid w:val="00FA051C"/>
    <w:rsid w:val="00FA074B"/>
    <w:rsid w:val="00FA0A4C"/>
    <w:rsid w:val="00FA0D79"/>
    <w:rsid w:val="00FA106B"/>
    <w:rsid w:val="00FA1219"/>
    <w:rsid w:val="00FA1DF0"/>
    <w:rsid w:val="00FA2510"/>
    <w:rsid w:val="00FA2B3A"/>
    <w:rsid w:val="00FA3057"/>
    <w:rsid w:val="00FA3364"/>
    <w:rsid w:val="00FA3D66"/>
    <w:rsid w:val="00FA41C8"/>
    <w:rsid w:val="00FA4642"/>
    <w:rsid w:val="00FA466F"/>
    <w:rsid w:val="00FA47F2"/>
    <w:rsid w:val="00FA6281"/>
    <w:rsid w:val="00FA67D3"/>
    <w:rsid w:val="00FA6816"/>
    <w:rsid w:val="00FA7600"/>
    <w:rsid w:val="00FA7E4D"/>
    <w:rsid w:val="00FB00F4"/>
    <w:rsid w:val="00FB03E8"/>
    <w:rsid w:val="00FB0FE2"/>
    <w:rsid w:val="00FB130E"/>
    <w:rsid w:val="00FB24C0"/>
    <w:rsid w:val="00FB29BF"/>
    <w:rsid w:val="00FB2CC0"/>
    <w:rsid w:val="00FB307A"/>
    <w:rsid w:val="00FB333E"/>
    <w:rsid w:val="00FB3714"/>
    <w:rsid w:val="00FB371B"/>
    <w:rsid w:val="00FB3BB1"/>
    <w:rsid w:val="00FB4089"/>
    <w:rsid w:val="00FB464D"/>
    <w:rsid w:val="00FB5074"/>
    <w:rsid w:val="00FB51BC"/>
    <w:rsid w:val="00FB52AC"/>
    <w:rsid w:val="00FB5ADD"/>
    <w:rsid w:val="00FB62FD"/>
    <w:rsid w:val="00FB6888"/>
    <w:rsid w:val="00FB6931"/>
    <w:rsid w:val="00FB6C91"/>
    <w:rsid w:val="00FB71AE"/>
    <w:rsid w:val="00FB7404"/>
    <w:rsid w:val="00FB78ED"/>
    <w:rsid w:val="00FB7988"/>
    <w:rsid w:val="00FB7BD2"/>
    <w:rsid w:val="00FB7C27"/>
    <w:rsid w:val="00FB7D22"/>
    <w:rsid w:val="00FC00B6"/>
    <w:rsid w:val="00FC03D4"/>
    <w:rsid w:val="00FC08B1"/>
    <w:rsid w:val="00FC0CD9"/>
    <w:rsid w:val="00FC1123"/>
    <w:rsid w:val="00FC1434"/>
    <w:rsid w:val="00FC1589"/>
    <w:rsid w:val="00FC1788"/>
    <w:rsid w:val="00FC2380"/>
    <w:rsid w:val="00FC2D42"/>
    <w:rsid w:val="00FC336D"/>
    <w:rsid w:val="00FC3FFD"/>
    <w:rsid w:val="00FC4204"/>
    <w:rsid w:val="00FC445D"/>
    <w:rsid w:val="00FC644B"/>
    <w:rsid w:val="00FC74D2"/>
    <w:rsid w:val="00FC77DB"/>
    <w:rsid w:val="00FC7AEC"/>
    <w:rsid w:val="00FD04CE"/>
    <w:rsid w:val="00FD0880"/>
    <w:rsid w:val="00FD118A"/>
    <w:rsid w:val="00FD13FC"/>
    <w:rsid w:val="00FD1487"/>
    <w:rsid w:val="00FD1994"/>
    <w:rsid w:val="00FD1AB9"/>
    <w:rsid w:val="00FD1C77"/>
    <w:rsid w:val="00FD1E6C"/>
    <w:rsid w:val="00FD2235"/>
    <w:rsid w:val="00FD270B"/>
    <w:rsid w:val="00FD2EDA"/>
    <w:rsid w:val="00FD327E"/>
    <w:rsid w:val="00FD38F4"/>
    <w:rsid w:val="00FD428B"/>
    <w:rsid w:val="00FD42A1"/>
    <w:rsid w:val="00FD4D77"/>
    <w:rsid w:val="00FD519D"/>
    <w:rsid w:val="00FD58F5"/>
    <w:rsid w:val="00FD5E45"/>
    <w:rsid w:val="00FD6A6A"/>
    <w:rsid w:val="00FD6BB2"/>
    <w:rsid w:val="00FD6D50"/>
    <w:rsid w:val="00FD7004"/>
    <w:rsid w:val="00FD721D"/>
    <w:rsid w:val="00FD7366"/>
    <w:rsid w:val="00FD781A"/>
    <w:rsid w:val="00FD7844"/>
    <w:rsid w:val="00FE01AE"/>
    <w:rsid w:val="00FE022F"/>
    <w:rsid w:val="00FE03A6"/>
    <w:rsid w:val="00FE0949"/>
    <w:rsid w:val="00FE12B3"/>
    <w:rsid w:val="00FE197D"/>
    <w:rsid w:val="00FE1982"/>
    <w:rsid w:val="00FE2024"/>
    <w:rsid w:val="00FE2330"/>
    <w:rsid w:val="00FE2AC4"/>
    <w:rsid w:val="00FE2C24"/>
    <w:rsid w:val="00FE2EB5"/>
    <w:rsid w:val="00FE3476"/>
    <w:rsid w:val="00FE383F"/>
    <w:rsid w:val="00FE38A6"/>
    <w:rsid w:val="00FE3A12"/>
    <w:rsid w:val="00FE3F3F"/>
    <w:rsid w:val="00FE42B5"/>
    <w:rsid w:val="00FE4636"/>
    <w:rsid w:val="00FE4858"/>
    <w:rsid w:val="00FE4948"/>
    <w:rsid w:val="00FE4DF5"/>
    <w:rsid w:val="00FE6887"/>
    <w:rsid w:val="00FE76A6"/>
    <w:rsid w:val="00FE7A7F"/>
    <w:rsid w:val="00FE7BC6"/>
    <w:rsid w:val="00FE7D31"/>
    <w:rsid w:val="00FF004B"/>
    <w:rsid w:val="00FF005B"/>
    <w:rsid w:val="00FF03CB"/>
    <w:rsid w:val="00FF060D"/>
    <w:rsid w:val="00FF071D"/>
    <w:rsid w:val="00FF09A4"/>
    <w:rsid w:val="00FF1138"/>
    <w:rsid w:val="00FF15CA"/>
    <w:rsid w:val="00FF174E"/>
    <w:rsid w:val="00FF2814"/>
    <w:rsid w:val="00FF2A04"/>
    <w:rsid w:val="00FF3839"/>
    <w:rsid w:val="00FF387D"/>
    <w:rsid w:val="00FF3970"/>
    <w:rsid w:val="00FF3B05"/>
    <w:rsid w:val="00FF3DF7"/>
    <w:rsid w:val="00FF3F61"/>
    <w:rsid w:val="00FF4925"/>
    <w:rsid w:val="00FF4A7A"/>
    <w:rsid w:val="00FF4ACD"/>
    <w:rsid w:val="00FF4CA9"/>
    <w:rsid w:val="00FF4E3B"/>
    <w:rsid w:val="00FF5F56"/>
    <w:rsid w:val="00FF6002"/>
    <w:rsid w:val="00FF61B6"/>
    <w:rsid w:val="00FF652A"/>
    <w:rsid w:val="00FF6973"/>
    <w:rsid w:val="00FF6F46"/>
    <w:rsid w:val="00FF6F80"/>
    <w:rsid w:val="00FF7013"/>
    <w:rsid w:val="00FF7787"/>
    <w:rsid w:val="00FF7A30"/>
    <w:rsid w:val="00FF7D62"/>
    <w:rsid w:val="58417953"/>
    <w:rsid w:val="6BC7CFF8"/>
    <w:rsid w:val="6F132B9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8F4B61"/>
  <w14:discardImageEditingData/>
  <w14:defaultImageDpi w14:val="150"/>
  <w15:docId w15:val="{086FB423-51DE-4019-96E8-E9820390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uiPriority="99" w:qFormat="1"/>
    <w:lsdException w:name="heading 2" w:uiPriority="9" w:qFormat="1"/>
    <w:lsdException w:name="heading 3" w:uiPriority="9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iPriority="99"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99"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99"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546D"/>
    <w:pPr>
      <w:spacing w:before="0" w:after="160" w:line="259" w:lineRule="auto"/>
    </w:pPr>
    <w:rPr>
      <w:rFonts w:ascii="Switzer" w:eastAsiaTheme="minorHAnsi" w:hAnsi="Switzer"/>
      <w:szCs w:val="22"/>
      <w:lang w:val="en-ZA"/>
    </w:rPr>
  </w:style>
  <w:style w:type="paragraph" w:styleId="Heading1">
    <w:name w:val="heading 1"/>
    <w:basedOn w:val="Normal"/>
    <w:next w:val="Normal"/>
    <w:link w:val="Heading1Char"/>
    <w:autoRedefine/>
    <w:uiPriority w:val="99"/>
    <w:qFormat/>
    <w:rsid w:val="003402C3"/>
    <w:pPr>
      <w:keepNext/>
      <w:keepLines/>
      <w:pBdr>
        <w:bottom w:val="single" w:sz="4" w:space="1" w:color="0840A3" w:themeColor="accent1"/>
      </w:pBdr>
      <w:spacing w:before="400" w:after="40"/>
      <w:outlineLvl w:val="0"/>
    </w:pPr>
    <w:rPr>
      <w:rFonts w:eastAsiaTheme="majorEastAsia" w:cs="Tahoma"/>
      <w:color w:val="0840A3" w:themeColor="accent1"/>
      <w:sz w:val="28"/>
      <w:szCs w:val="32"/>
    </w:rPr>
  </w:style>
  <w:style w:type="paragraph" w:styleId="Heading2">
    <w:name w:val="heading 2"/>
    <w:basedOn w:val="Chapter"/>
    <w:link w:val="Heading2Char"/>
    <w:autoRedefine/>
    <w:uiPriority w:val="9"/>
    <w:unhideWhenUsed/>
    <w:qFormat/>
    <w:rsid w:val="00E97E21"/>
    <w:pPr>
      <w:numPr>
        <w:ilvl w:val="1"/>
      </w:numPr>
      <w:pBdr>
        <w:bottom w:val="none" w:sz="0" w:space="0" w:color="auto"/>
      </w:pBdr>
      <w:spacing w:before="120" w:after="60" w:line="240" w:lineRule="auto"/>
      <w:contextualSpacing/>
      <w:outlineLvl w:val="1"/>
    </w:pPr>
    <w:rPr>
      <w:rFonts w:cstheme="majorBidi"/>
      <w:sz w:val="24"/>
      <w:szCs w:val="28"/>
      <w:u w:val="single"/>
    </w:rPr>
  </w:style>
  <w:style w:type="paragraph" w:styleId="Heading3">
    <w:name w:val="heading 3"/>
    <w:basedOn w:val="Normal"/>
    <w:next w:val="Normal"/>
    <w:link w:val="Heading3Char"/>
    <w:autoRedefine/>
    <w:uiPriority w:val="99"/>
    <w:unhideWhenUsed/>
    <w:qFormat/>
    <w:rsid w:val="00FD7844"/>
    <w:pPr>
      <w:keepNext/>
      <w:keepLines/>
      <w:pBdr>
        <w:top w:val="single" w:sz="8" w:space="1" w:color="0840A3" w:themeColor="accent1"/>
        <w:left w:val="single" w:sz="8" w:space="0" w:color="0840A3" w:themeColor="accent1"/>
        <w:bottom w:val="single" w:sz="8" w:space="1" w:color="0840A3" w:themeColor="accent1"/>
        <w:right w:val="single" w:sz="8" w:space="0" w:color="0840A3" w:themeColor="accent1"/>
      </w:pBdr>
      <w:spacing w:before="120" w:after="120" w:line="240" w:lineRule="auto"/>
      <w:ind w:left="57" w:right="57"/>
      <w:outlineLvl w:val="2"/>
    </w:pPr>
    <w:rPr>
      <w:rFonts w:eastAsiaTheme="majorEastAsia" w:cstheme="majorBidi"/>
      <w:caps/>
      <w:color w:val="595959" w:themeColor="text1" w:themeTint="A6"/>
      <w:spacing w:val="10"/>
      <w:sz w:val="22"/>
      <w:lang w:bidi="he-IL"/>
    </w:rPr>
  </w:style>
  <w:style w:type="paragraph" w:styleId="Heading4">
    <w:name w:val="heading 4"/>
    <w:basedOn w:val="Normal"/>
    <w:next w:val="Normal"/>
    <w:link w:val="Heading4Char"/>
    <w:autoRedefine/>
    <w:uiPriority w:val="9"/>
    <w:unhideWhenUsed/>
    <w:qFormat/>
    <w:rsid w:val="0053546D"/>
    <w:pPr>
      <w:keepNext/>
      <w:keepLines/>
      <w:spacing w:before="80" w:after="0" w:line="305" w:lineRule="auto"/>
      <w:outlineLvl w:val="3"/>
    </w:pPr>
    <w:rPr>
      <w:rFonts w:eastAsiaTheme="majorEastAsia" w:cs="Tahoma"/>
      <w:color w:val="0840A3"/>
      <w:sz w:val="28"/>
      <w:szCs w:val="28"/>
    </w:rPr>
  </w:style>
  <w:style w:type="paragraph" w:styleId="Heading5">
    <w:name w:val="heading 5"/>
    <w:basedOn w:val="Normal"/>
    <w:next w:val="Normal"/>
    <w:link w:val="Heading5Char"/>
    <w:uiPriority w:val="9"/>
    <w:unhideWhenUsed/>
    <w:qFormat/>
    <w:rsid w:val="00347109"/>
    <w:pPr>
      <w:keepNext/>
      <w:keepLines/>
      <w:spacing w:before="120" w:after="120" w:line="240" w:lineRule="auto"/>
      <w:outlineLvl w:val="4"/>
    </w:pPr>
    <w:rPr>
      <w:rFonts w:eastAsiaTheme="majorEastAsia" w:cstheme="majorBidi"/>
      <w:iCs/>
      <w:u w:val="single"/>
    </w:rPr>
  </w:style>
  <w:style w:type="paragraph" w:styleId="Heading6">
    <w:name w:val="heading 6"/>
    <w:basedOn w:val="Normal"/>
    <w:next w:val="Normal"/>
    <w:link w:val="Heading6Char"/>
    <w:autoRedefine/>
    <w:uiPriority w:val="9"/>
    <w:unhideWhenUsed/>
    <w:qFormat/>
    <w:rsid w:val="00C85722"/>
    <w:pPr>
      <w:keepNext/>
      <w:keepLines/>
      <w:spacing w:after="0"/>
      <w:ind w:left="360" w:hanging="360"/>
      <w:outlineLvl w:val="5"/>
    </w:pPr>
    <w:rPr>
      <w:rFonts w:eastAsiaTheme="majorEastAsia" w:cstheme="majorBidi"/>
      <w:color w:val="0840A3"/>
      <w:sz w:val="28"/>
    </w:rPr>
  </w:style>
  <w:style w:type="paragraph" w:styleId="Heading7">
    <w:name w:val="heading 7"/>
    <w:basedOn w:val="Normal"/>
    <w:next w:val="Normal"/>
    <w:link w:val="Heading7Char"/>
    <w:autoRedefine/>
    <w:uiPriority w:val="9"/>
    <w:unhideWhenUsed/>
    <w:qFormat/>
    <w:rsid w:val="00347109"/>
    <w:pPr>
      <w:keepNext/>
      <w:keepLines/>
      <w:spacing w:before="80" w:after="0"/>
      <w:outlineLvl w:val="6"/>
    </w:pPr>
    <w:rPr>
      <w:rFonts w:eastAsiaTheme="majorEastAsia" w:cstheme="majorBidi"/>
      <w:i/>
      <w:iCs/>
      <w:color w:val="595959" w:themeColor="text1" w:themeTint="A6"/>
    </w:rPr>
  </w:style>
  <w:style w:type="paragraph" w:styleId="Heading8">
    <w:name w:val="heading 8"/>
    <w:basedOn w:val="Normal"/>
    <w:next w:val="Normal"/>
    <w:link w:val="Heading8Char"/>
    <w:autoRedefine/>
    <w:uiPriority w:val="9"/>
    <w:unhideWhenUsed/>
    <w:qFormat/>
    <w:rsid w:val="00347109"/>
    <w:pPr>
      <w:keepNext/>
      <w:keepLines/>
      <w:spacing w:before="80" w:after="0"/>
      <w:outlineLvl w:val="7"/>
    </w:pPr>
    <w:rPr>
      <w:rFonts w:eastAsiaTheme="majorEastAsia" w:cstheme="majorBidi"/>
      <w:smallCaps/>
      <w:color w:val="595959" w:themeColor="text1" w:themeTint="A6"/>
    </w:rPr>
  </w:style>
  <w:style w:type="paragraph" w:styleId="Heading9">
    <w:name w:val="heading 9"/>
    <w:basedOn w:val="Normal"/>
    <w:next w:val="Normal"/>
    <w:link w:val="Heading9Char"/>
    <w:autoRedefine/>
    <w:uiPriority w:val="9"/>
    <w:unhideWhenUsed/>
    <w:qFormat/>
    <w:rsid w:val="00347109"/>
    <w:pPr>
      <w:keepNext/>
      <w:keepLines/>
      <w:spacing w:before="80" w:after="0"/>
      <w:outlineLvl w:val="8"/>
    </w:pPr>
    <w:rPr>
      <w:rFonts w:eastAsiaTheme="majorEastAsia"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402C3"/>
    <w:rPr>
      <w:rFonts w:ascii="Switzer" w:eastAsiaTheme="majorEastAsia" w:hAnsi="Switzer" w:cs="Tahoma"/>
      <w:color w:val="0840A3" w:themeColor="accent1"/>
      <w:sz w:val="28"/>
      <w:szCs w:val="32"/>
      <w:lang w:val="en-ZA"/>
    </w:rPr>
  </w:style>
  <w:style w:type="paragraph" w:customStyle="1" w:styleId="Chapter">
    <w:name w:val="Chapter"/>
    <w:basedOn w:val="Heading1"/>
    <w:link w:val="ChapterChar"/>
    <w:qFormat/>
    <w:rsid w:val="0053546D"/>
    <w:pPr>
      <w:numPr>
        <w:numId w:val="38"/>
      </w:numPr>
      <w:spacing w:before="0"/>
    </w:pPr>
    <w:rPr>
      <w:color w:val="0840A3"/>
    </w:rPr>
  </w:style>
  <w:style w:type="character" w:customStyle="1" w:styleId="ChapterChar">
    <w:name w:val="Chapter Char"/>
    <w:basedOn w:val="Heading1Char"/>
    <w:link w:val="Chapter"/>
    <w:rsid w:val="0053546D"/>
    <w:rPr>
      <w:rFonts w:ascii="Switzer" w:eastAsiaTheme="majorEastAsia" w:hAnsi="Switzer" w:cs="Tahoma"/>
      <w:color w:val="0840A3"/>
      <w:sz w:val="28"/>
      <w:szCs w:val="32"/>
      <w:lang w:val="en-ZA"/>
    </w:rPr>
  </w:style>
  <w:style w:type="character" w:customStyle="1" w:styleId="Heading2Char">
    <w:name w:val="Heading 2 Char"/>
    <w:basedOn w:val="DefaultParagraphFont"/>
    <w:link w:val="Heading2"/>
    <w:uiPriority w:val="9"/>
    <w:locked/>
    <w:rsid w:val="00B7426E"/>
    <w:rPr>
      <w:rFonts w:ascii="Switzer" w:eastAsiaTheme="majorEastAsia" w:hAnsi="Switzer" w:cstheme="majorBidi"/>
      <w:color w:val="0840A3"/>
      <w:sz w:val="24"/>
      <w:szCs w:val="28"/>
      <w:u w:val="single"/>
      <w:lang w:val="en-ZA"/>
    </w:rPr>
  </w:style>
  <w:style w:type="character" w:customStyle="1" w:styleId="Heading3Char">
    <w:name w:val="Heading 3 Char"/>
    <w:basedOn w:val="DefaultParagraphFont"/>
    <w:link w:val="Heading3"/>
    <w:uiPriority w:val="99"/>
    <w:rsid w:val="00FD7844"/>
    <w:rPr>
      <w:rFonts w:ascii="Switzer" w:eastAsiaTheme="majorEastAsia" w:hAnsi="Switzer" w:cstheme="majorBidi"/>
      <w:caps/>
      <w:color w:val="595959" w:themeColor="text1" w:themeTint="A6"/>
      <w:spacing w:val="10"/>
      <w:sz w:val="22"/>
      <w:szCs w:val="22"/>
      <w:lang w:val="en-ZA" w:bidi="he-IL"/>
    </w:rPr>
  </w:style>
  <w:style w:type="character" w:customStyle="1" w:styleId="Heading4Char">
    <w:name w:val="Heading 4 Char"/>
    <w:basedOn w:val="DefaultParagraphFont"/>
    <w:link w:val="Heading4"/>
    <w:uiPriority w:val="9"/>
    <w:locked/>
    <w:rsid w:val="0053546D"/>
    <w:rPr>
      <w:rFonts w:ascii="Switzer" w:eastAsiaTheme="majorEastAsia" w:hAnsi="Switzer" w:cs="Tahoma"/>
      <w:color w:val="0840A3"/>
      <w:sz w:val="28"/>
      <w:szCs w:val="28"/>
      <w:lang w:val="en-ZA"/>
    </w:rPr>
  </w:style>
  <w:style w:type="character" w:customStyle="1" w:styleId="Heading5Char">
    <w:name w:val="Heading 5 Char"/>
    <w:basedOn w:val="DefaultParagraphFont"/>
    <w:link w:val="Heading5"/>
    <w:uiPriority w:val="9"/>
    <w:locked/>
    <w:rsid w:val="00347109"/>
    <w:rPr>
      <w:rFonts w:ascii="Tahoma" w:eastAsiaTheme="majorEastAsia" w:hAnsi="Tahoma" w:cstheme="majorBidi"/>
      <w:iCs/>
      <w:sz w:val="22"/>
      <w:szCs w:val="22"/>
      <w:u w:val="single"/>
      <w:lang w:val="en-ZA"/>
    </w:rPr>
  </w:style>
  <w:style w:type="character" w:customStyle="1" w:styleId="Heading6Char">
    <w:name w:val="Heading 6 Char"/>
    <w:basedOn w:val="DefaultParagraphFont"/>
    <w:link w:val="Heading6"/>
    <w:uiPriority w:val="9"/>
    <w:locked/>
    <w:rsid w:val="00C85722"/>
    <w:rPr>
      <w:rFonts w:ascii="Switzer" w:eastAsiaTheme="majorEastAsia" w:hAnsi="Switzer" w:cstheme="majorBidi"/>
      <w:color w:val="0840A3"/>
      <w:sz w:val="28"/>
      <w:szCs w:val="22"/>
      <w:lang w:val="en-ZA"/>
    </w:rPr>
  </w:style>
  <w:style w:type="character" w:customStyle="1" w:styleId="Heading7Char">
    <w:name w:val="Heading 7 Char"/>
    <w:basedOn w:val="DefaultParagraphFont"/>
    <w:link w:val="Heading7"/>
    <w:uiPriority w:val="9"/>
    <w:locked/>
    <w:rsid w:val="00347109"/>
    <w:rPr>
      <w:rFonts w:eastAsiaTheme="majorEastAsia" w:cstheme="majorBidi"/>
      <w:i/>
      <w:iCs/>
      <w:color w:val="595959" w:themeColor="text1" w:themeTint="A6"/>
      <w:sz w:val="22"/>
      <w:szCs w:val="22"/>
      <w:lang w:val="en-ZA"/>
    </w:rPr>
  </w:style>
  <w:style w:type="character" w:customStyle="1" w:styleId="Heading8Char">
    <w:name w:val="Heading 8 Char"/>
    <w:basedOn w:val="DefaultParagraphFont"/>
    <w:link w:val="Heading8"/>
    <w:uiPriority w:val="9"/>
    <w:locked/>
    <w:rsid w:val="00347109"/>
    <w:rPr>
      <w:rFonts w:eastAsiaTheme="majorEastAsia" w:cstheme="majorBidi"/>
      <w:smallCaps/>
      <w:color w:val="595959" w:themeColor="text1" w:themeTint="A6"/>
      <w:sz w:val="22"/>
      <w:szCs w:val="22"/>
      <w:lang w:val="en-ZA"/>
    </w:rPr>
  </w:style>
  <w:style w:type="character" w:customStyle="1" w:styleId="Heading9Char">
    <w:name w:val="Heading 9 Char"/>
    <w:basedOn w:val="DefaultParagraphFont"/>
    <w:link w:val="Heading9"/>
    <w:uiPriority w:val="9"/>
    <w:locked/>
    <w:rsid w:val="00347109"/>
    <w:rPr>
      <w:rFonts w:eastAsiaTheme="majorEastAsia" w:cstheme="majorBidi"/>
      <w:i/>
      <w:iCs/>
      <w:smallCaps/>
      <w:color w:val="595959" w:themeColor="text1" w:themeTint="A6"/>
      <w:sz w:val="22"/>
      <w:szCs w:val="22"/>
      <w:lang w:val="en-ZA"/>
    </w:rPr>
  </w:style>
  <w:style w:type="character" w:customStyle="1" w:styleId="Heading3Char1">
    <w:name w:val="Heading 3 Char1"/>
    <w:basedOn w:val="DefaultParagraphFont"/>
    <w:uiPriority w:val="99"/>
    <w:locked/>
    <w:rsid w:val="00347109"/>
    <w:rPr>
      <w:b/>
      <w:bCs/>
      <w:sz w:val="24"/>
      <w:shd w:val="clear" w:color="auto" w:fill="D9D9D9"/>
      <w:lang w:val="en-ZA"/>
    </w:rPr>
  </w:style>
  <w:style w:type="paragraph" w:styleId="BodyTextIndent">
    <w:name w:val="Body Text Indent"/>
    <w:basedOn w:val="Bulletlist"/>
    <w:link w:val="BodyTextIndentChar"/>
    <w:uiPriority w:val="99"/>
    <w:rsid w:val="00347109"/>
    <w:pPr>
      <w:numPr>
        <w:numId w:val="0"/>
      </w:numPr>
      <w:ind w:left="567"/>
    </w:pPr>
    <w:rPr>
      <w:sz w:val="24"/>
      <w:szCs w:val="24"/>
    </w:rPr>
  </w:style>
  <w:style w:type="paragraph" w:customStyle="1" w:styleId="Bulletlist">
    <w:name w:val="Bullet list"/>
    <w:basedOn w:val="ProbeNormal"/>
    <w:link w:val="BulletlistChar"/>
    <w:rsid w:val="00347109"/>
    <w:pPr>
      <w:numPr>
        <w:numId w:val="2"/>
      </w:numPr>
      <w:tabs>
        <w:tab w:val="right" w:pos="9781"/>
      </w:tabs>
      <w:jc w:val="both"/>
    </w:pPr>
  </w:style>
  <w:style w:type="paragraph" w:customStyle="1" w:styleId="ProbeNormal">
    <w:name w:val="Probe Normal"/>
    <w:basedOn w:val="Normal"/>
    <w:link w:val="ProbeNormalChar1"/>
    <w:uiPriority w:val="99"/>
    <w:rsid w:val="00347109"/>
    <w:pPr>
      <w:tabs>
        <w:tab w:val="left" w:pos="1134"/>
        <w:tab w:val="num" w:pos="1701"/>
        <w:tab w:val="right" w:pos="9072"/>
      </w:tabs>
      <w:ind w:left="6"/>
    </w:pPr>
  </w:style>
  <w:style w:type="character" w:customStyle="1" w:styleId="ProbeNormalChar1">
    <w:name w:val="Probe Normal Char1"/>
    <w:basedOn w:val="DefaultParagraphFont"/>
    <w:link w:val="ProbeNormal"/>
    <w:uiPriority w:val="99"/>
    <w:rsid w:val="00347109"/>
    <w:rPr>
      <w:rFonts w:eastAsiaTheme="minorHAnsi"/>
      <w:sz w:val="22"/>
      <w:szCs w:val="22"/>
      <w:lang w:val="en-ZA"/>
    </w:rPr>
  </w:style>
  <w:style w:type="character" w:customStyle="1" w:styleId="BulletlistChar">
    <w:name w:val="Bullet list Char"/>
    <w:basedOn w:val="DefaultParagraphFont"/>
    <w:link w:val="Bulletlist"/>
    <w:locked/>
    <w:rsid w:val="00347109"/>
    <w:rPr>
      <w:rFonts w:eastAsiaTheme="minorHAnsi"/>
      <w:sz w:val="22"/>
      <w:szCs w:val="22"/>
      <w:lang w:val="en-ZA"/>
    </w:rPr>
  </w:style>
  <w:style w:type="character" w:customStyle="1" w:styleId="BodyTextIndentChar">
    <w:name w:val="Body Text Indent Char"/>
    <w:basedOn w:val="BulletlistChar"/>
    <w:link w:val="BodyTextIndent"/>
    <w:uiPriority w:val="99"/>
    <w:locked/>
    <w:rsid w:val="00347109"/>
    <w:rPr>
      <w:rFonts w:eastAsiaTheme="minorHAnsi"/>
      <w:sz w:val="24"/>
      <w:szCs w:val="24"/>
      <w:lang w:val="en-ZA"/>
    </w:rPr>
  </w:style>
  <w:style w:type="paragraph" w:styleId="BodyTextIndent2">
    <w:name w:val="Body Text Indent 2"/>
    <w:basedOn w:val="Normal"/>
    <w:link w:val="BodyTextIndent2Char"/>
    <w:uiPriority w:val="99"/>
    <w:rsid w:val="00347109"/>
    <w:pPr>
      <w:jc w:val="right"/>
    </w:pPr>
    <w:rPr>
      <w:rFonts w:ascii="Korinna BT" w:hAnsi="Korinna BT" w:cs="Korinna BT"/>
      <w:sz w:val="40"/>
      <w:szCs w:val="40"/>
      <w14:shadow w14:blurRad="50800" w14:dist="38100" w14:dir="2700000" w14:sx="100000" w14:sy="100000" w14:kx="0" w14:ky="0" w14:algn="tl">
        <w14:srgbClr w14:val="000000">
          <w14:alpha w14:val="60000"/>
        </w14:srgbClr>
      </w14:shadow>
    </w:rPr>
  </w:style>
  <w:style w:type="character" w:customStyle="1" w:styleId="BodyTextIndent2Char">
    <w:name w:val="Body Text Indent 2 Char"/>
    <w:basedOn w:val="DefaultParagraphFont"/>
    <w:link w:val="BodyTextIndent2"/>
    <w:uiPriority w:val="99"/>
    <w:locked/>
    <w:rsid w:val="00347109"/>
    <w:rPr>
      <w:rFonts w:ascii="Korinna BT" w:eastAsiaTheme="minorHAnsi" w:hAnsi="Korinna BT" w:cs="Korinna BT"/>
      <w:sz w:val="40"/>
      <w:szCs w:val="40"/>
      <w:lang w:val="en-ZA"/>
      <w14:shadow w14:blurRad="50800" w14:dist="38100" w14:dir="2700000" w14:sx="100000" w14:sy="100000" w14:kx="0" w14:ky="0" w14:algn="tl">
        <w14:srgbClr w14:val="000000">
          <w14:alpha w14:val="60000"/>
        </w14:srgbClr>
      </w14:shadow>
    </w:rPr>
  </w:style>
  <w:style w:type="paragraph" w:styleId="BodyTextIndent3">
    <w:name w:val="Body Text Indent 3"/>
    <w:basedOn w:val="Normal"/>
    <w:link w:val="BodyTextIndent3Char"/>
    <w:uiPriority w:val="99"/>
    <w:rsid w:val="00347109"/>
    <w:pPr>
      <w:ind w:left="851"/>
    </w:pPr>
  </w:style>
  <w:style w:type="character" w:customStyle="1" w:styleId="BodyTextIndent3Char">
    <w:name w:val="Body Text Indent 3 Char"/>
    <w:basedOn w:val="DefaultParagraphFont"/>
    <w:link w:val="BodyTextIndent3"/>
    <w:uiPriority w:val="99"/>
    <w:locked/>
    <w:rsid w:val="00347109"/>
    <w:rPr>
      <w:rFonts w:eastAsiaTheme="minorHAnsi"/>
      <w:sz w:val="22"/>
      <w:szCs w:val="22"/>
      <w:lang w:val="en-ZA"/>
    </w:rPr>
  </w:style>
  <w:style w:type="paragraph" w:customStyle="1" w:styleId="Casestudy">
    <w:name w:val="Case study"/>
    <w:basedOn w:val="Normal"/>
    <w:next w:val="Normal"/>
    <w:uiPriority w:val="99"/>
    <w:rsid w:val="00347109"/>
    <w:pPr>
      <w:keepNext/>
      <w:widowControl w:val="0"/>
      <w:pBdr>
        <w:top w:val="single" w:sz="12" w:space="1" w:color="008080"/>
        <w:left w:val="single" w:sz="12" w:space="4" w:color="008080"/>
        <w:bottom w:val="single" w:sz="12" w:space="1" w:color="008080"/>
        <w:right w:val="single" w:sz="12" w:space="4" w:color="008080"/>
      </w:pBdr>
    </w:pPr>
    <w:rPr>
      <w:i/>
      <w:iCs/>
    </w:rPr>
  </w:style>
  <w:style w:type="character" w:styleId="EndnoteReference">
    <w:name w:val="endnote reference"/>
    <w:basedOn w:val="DefaultParagraphFont"/>
    <w:uiPriority w:val="99"/>
    <w:semiHidden/>
    <w:rsid w:val="00347109"/>
    <w:rPr>
      <w:rFonts w:cs="Times New Roman"/>
      <w:vertAlign w:val="superscript"/>
    </w:rPr>
  </w:style>
  <w:style w:type="paragraph" w:styleId="Footer">
    <w:name w:val="footer"/>
    <w:basedOn w:val="Normal"/>
    <w:link w:val="FooterChar"/>
    <w:uiPriority w:val="99"/>
    <w:unhideWhenUsed/>
    <w:rsid w:val="00347109"/>
    <w:pPr>
      <w:tabs>
        <w:tab w:val="center" w:pos="4513"/>
        <w:tab w:val="right" w:pos="9026"/>
      </w:tabs>
      <w:spacing w:after="0"/>
    </w:pPr>
  </w:style>
  <w:style w:type="character" w:customStyle="1" w:styleId="FooterChar">
    <w:name w:val="Footer Char"/>
    <w:basedOn w:val="DefaultParagraphFont"/>
    <w:link w:val="Footer"/>
    <w:uiPriority w:val="99"/>
    <w:locked/>
    <w:rsid w:val="00347109"/>
    <w:rPr>
      <w:rFonts w:eastAsiaTheme="minorHAnsi"/>
      <w:sz w:val="22"/>
      <w:szCs w:val="22"/>
      <w:lang w:val="en-ZA"/>
    </w:rPr>
  </w:style>
  <w:style w:type="character" w:styleId="FootnoteReference">
    <w:name w:val="footnote reference"/>
    <w:basedOn w:val="DefaultParagraphFont"/>
    <w:semiHidden/>
    <w:rsid w:val="00347109"/>
    <w:rPr>
      <w:rFonts w:ascii="Arial" w:hAnsi="Arial" w:cs="Arial"/>
      <w:sz w:val="20"/>
      <w:szCs w:val="20"/>
      <w:vertAlign w:val="superscript"/>
    </w:rPr>
  </w:style>
  <w:style w:type="paragraph" w:styleId="FootnoteText">
    <w:name w:val="footnote text"/>
    <w:aliases w:val="Footnote Text Char1,Footnote Text Char2,Footnote Text Char11,Footnote Text Char3,Footnote Text Char4,Footnote Text Char5,Footnote Text Char6,Footnote Text Char12,Footnote Text Char21,Footnote Text Char31,Footnote New, Ch, Cha, Char,Cha, C"/>
    <w:basedOn w:val="Normal"/>
    <w:link w:val="FootnoteTextChar"/>
    <w:rsid w:val="00347109"/>
    <w:pPr>
      <w:widowControl w:val="0"/>
    </w:pPr>
  </w:style>
  <w:style w:type="character" w:customStyle="1" w:styleId="FootnoteTextChar">
    <w:name w:val="Footnote Text Char"/>
    <w:aliases w:val="Footnote Text Char1 Char1,Footnote Text Char2 Char1,Footnote Text Char11 Char1,Footnote Text Char3 Char1,Footnote Text Char4 Char1,Footnote Text Char5 Char1,Footnote Text Char6 Char1,Footnote Text Char12 Char1,Footnote New Char"/>
    <w:basedOn w:val="DefaultParagraphFont"/>
    <w:link w:val="FootnoteText"/>
    <w:locked/>
    <w:rsid w:val="00347109"/>
    <w:rPr>
      <w:rFonts w:eastAsiaTheme="minorHAnsi"/>
      <w:sz w:val="22"/>
      <w:szCs w:val="22"/>
      <w:lang w:val="en-ZA"/>
    </w:rPr>
  </w:style>
  <w:style w:type="paragraph" w:styleId="Header">
    <w:name w:val="header"/>
    <w:basedOn w:val="Normal"/>
    <w:link w:val="HeaderChar"/>
    <w:uiPriority w:val="99"/>
    <w:unhideWhenUsed/>
    <w:rsid w:val="00347109"/>
    <w:pPr>
      <w:tabs>
        <w:tab w:val="center" w:pos="4513"/>
        <w:tab w:val="right" w:pos="9026"/>
      </w:tabs>
      <w:spacing w:after="0"/>
    </w:pPr>
  </w:style>
  <w:style w:type="character" w:customStyle="1" w:styleId="HeaderChar">
    <w:name w:val="Header Char"/>
    <w:basedOn w:val="DefaultParagraphFont"/>
    <w:link w:val="Header"/>
    <w:uiPriority w:val="99"/>
    <w:locked/>
    <w:rsid w:val="00347109"/>
    <w:rPr>
      <w:rFonts w:eastAsiaTheme="minorHAnsi"/>
      <w:sz w:val="22"/>
      <w:szCs w:val="22"/>
      <w:lang w:val="en-ZA"/>
    </w:rPr>
  </w:style>
  <w:style w:type="character" w:styleId="Hyperlink">
    <w:name w:val="Hyperlink"/>
    <w:basedOn w:val="DefaultParagraphFont"/>
    <w:uiPriority w:val="99"/>
    <w:rsid w:val="00347109"/>
    <w:rPr>
      <w:rFonts w:cs="Times New Roman"/>
      <w:color w:val="0000FF"/>
      <w:u w:val="single"/>
    </w:rPr>
  </w:style>
  <w:style w:type="paragraph" w:styleId="ListBullet">
    <w:name w:val="List Bullet"/>
    <w:basedOn w:val="Normal"/>
    <w:autoRedefine/>
    <w:uiPriority w:val="99"/>
    <w:rsid w:val="00347109"/>
    <w:pPr>
      <w:widowControl w:val="0"/>
      <w:tabs>
        <w:tab w:val="num" w:pos="360"/>
      </w:tabs>
      <w:ind w:left="360" w:hanging="360"/>
    </w:pPr>
  </w:style>
  <w:style w:type="paragraph" w:customStyle="1" w:styleId="NormalDblSpc">
    <w:name w:val="Normal Dbl Spc"/>
    <w:basedOn w:val="Normal"/>
    <w:uiPriority w:val="99"/>
    <w:rsid w:val="00347109"/>
    <w:pPr>
      <w:spacing w:line="480" w:lineRule="auto"/>
    </w:pPr>
  </w:style>
  <w:style w:type="paragraph" w:customStyle="1" w:styleId="NumListCharChar">
    <w:name w:val="NumList Char Char"/>
    <w:basedOn w:val="Normal"/>
    <w:link w:val="NumListCharCharChar"/>
    <w:uiPriority w:val="99"/>
    <w:rsid w:val="00347109"/>
    <w:rPr>
      <w:rFonts w:ascii="Arial" w:hAnsi="Arial" w:cs="Arial"/>
      <w:lang w:val="en-GB"/>
    </w:rPr>
  </w:style>
  <w:style w:type="character" w:customStyle="1" w:styleId="NumListCharCharChar">
    <w:name w:val="NumList Char Char Char"/>
    <w:basedOn w:val="DefaultParagraphFont"/>
    <w:link w:val="NumListCharChar"/>
    <w:uiPriority w:val="99"/>
    <w:locked/>
    <w:rsid w:val="00347109"/>
    <w:rPr>
      <w:rFonts w:ascii="Arial" w:eastAsiaTheme="minorHAnsi" w:hAnsi="Arial" w:cs="Arial"/>
      <w:sz w:val="22"/>
      <w:szCs w:val="22"/>
      <w:lang w:val="en-GB"/>
    </w:rPr>
  </w:style>
  <w:style w:type="character" w:styleId="PageNumber">
    <w:name w:val="page number"/>
    <w:basedOn w:val="DefaultParagraphFont"/>
    <w:uiPriority w:val="99"/>
    <w:rsid w:val="00347109"/>
    <w:rPr>
      <w:rFonts w:cs="Times New Roman"/>
    </w:rPr>
  </w:style>
  <w:style w:type="paragraph" w:styleId="TOC1">
    <w:name w:val="toc 1"/>
    <w:basedOn w:val="Normal"/>
    <w:next w:val="Normal"/>
    <w:autoRedefine/>
    <w:uiPriority w:val="39"/>
    <w:rsid w:val="00CD2EFA"/>
    <w:pPr>
      <w:spacing w:before="360" w:after="0"/>
    </w:pPr>
    <w:rPr>
      <w:b/>
      <w:bCs/>
      <w:caps/>
      <w:szCs w:val="24"/>
    </w:rPr>
  </w:style>
  <w:style w:type="paragraph" w:styleId="TOC2">
    <w:name w:val="toc 2"/>
    <w:basedOn w:val="Normal"/>
    <w:next w:val="Normal"/>
    <w:autoRedefine/>
    <w:uiPriority w:val="39"/>
    <w:rsid w:val="00CA6539"/>
    <w:pPr>
      <w:tabs>
        <w:tab w:val="left" w:pos="880"/>
        <w:tab w:val="right" w:leader="dot" w:pos="9913"/>
      </w:tabs>
      <w:spacing w:before="120" w:after="0" w:line="240" w:lineRule="auto"/>
      <w:ind w:left="284"/>
    </w:pPr>
    <w:rPr>
      <w:bCs/>
      <w:sz w:val="18"/>
      <w:szCs w:val="20"/>
    </w:rPr>
  </w:style>
  <w:style w:type="paragraph" w:styleId="TOC3">
    <w:name w:val="toc 3"/>
    <w:basedOn w:val="Normal"/>
    <w:next w:val="Normal"/>
    <w:autoRedefine/>
    <w:uiPriority w:val="39"/>
    <w:rsid w:val="00347109"/>
    <w:pPr>
      <w:spacing w:after="0"/>
      <w:ind w:left="220"/>
    </w:pPr>
    <w:rPr>
      <w:szCs w:val="20"/>
    </w:rPr>
  </w:style>
  <w:style w:type="paragraph" w:styleId="TOC4">
    <w:name w:val="toc 4"/>
    <w:basedOn w:val="Normal"/>
    <w:next w:val="Normal"/>
    <w:autoRedefine/>
    <w:uiPriority w:val="39"/>
    <w:rsid w:val="00347109"/>
    <w:pPr>
      <w:spacing w:after="0"/>
      <w:ind w:left="440"/>
    </w:pPr>
    <w:rPr>
      <w:szCs w:val="20"/>
    </w:rPr>
  </w:style>
  <w:style w:type="paragraph" w:styleId="TOC5">
    <w:name w:val="toc 5"/>
    <w:basedOn w:val="Normal"/>
    <w:next w:val="Normal"/>
    <w:autoRedefine/>
    <w:uiPriority w:val="39"/>
    <w:rsid w:val="00347109"/>
    <w:pPr>
      <w:spacing w:after="0"/>
      <w:ind w:left="660"/>
    </w:pPr>
    <w:rPr>
      <w:szCs w:val="20"/>
    </w:rPr>
  </w:style>
  <w:style w:type="paragraph" w:styleId="TOC6">
    <w:name w:val="toc 6"/>
    <w:basedOn w:val="Normal"/>
    <w:next w:val="Normal"/>
    <w:autoRedefine/>
    <w:uiPriority w:val="39"/>
    <w:rsid w:val="00347109"/>
    <w:pPr>
      <w:spacing w:after="0"/>
      <w:ind w:left="880"/>
    </w:pPr>
    <w:rPr>
      <w:szCs w:val="20"/>
    </w:rPr>
  </w:style>
  <w:style w:type="paragraph" w:styleId="TOC7">
    <w:name w:val="toc 7"/>
    <w:basedOn w:val="Normal"/>
    <w:next w:val="Normal"/>
    <w:autoRedefine/>
    <w:uiPriority w:val="39"/>
    <w:rsid w:val="00347109"/>
    <w:pPr>
      <w:spacing w:after="0"/>
      <w:ind w:left="1100"/>
    </w:pPr>
    <w:rPr>
      <w:szCs w:val="20"/>
    </w:rPr>
  </w:style>
  <w:style w:type="paragraph" w:styleId="TOC8">
    <w:name w:val="toc 8"/>
    <w:basedOn w:val="Normal"/>
    <w:next w:val="Normal"/>
    <w:autoRedefine/>
    <w:uiPriority w:val="39"/>
    <w:rsid w:val="00347109"/>
    <w:pPr>
      <w:spacing w:after="0"/>
      <w:ind w:left="1320"/>
    </w:pPr>
    <w:rPr>
      <w:szCs w:val="20"/>
    </w:rPr>
  </w:style>
  <w:style w:type="paragraph" w:styleId="TOC9">
    <w:name w:val="toc 9"/>
    <w:basedOn w:val="Normal"/>
    <w:next w:val="Normal"/>
    <w:autoRedefine/>
    <w:uiPriority w:val="39"/>
    <w:rsid w:val="00347109"/>
    <w:pPr>
      <w:spacing w:after="0"/>
      <w:ind w:left="1540"/>
    </w:pPr>
    <w:rPr>
      <w:szCs w:val="20"/>
    </w:rPr>
  </w:style>
  <w:style w:type="paragraph" w:customStyle="1" w:styleId="PrincipleChar">
    <w:name w:val="Principle Char"/>
    <w:basedOn w:val="Normal"/>
    <w:link w:val="PrincipleCharChar"/>
    <w:uiPriority w:val="99"/>
    <w:rsid w:val="00347109"/>
    <w:pPr>
      <w:keepLines/>
      <w:numPr>
        <w:numId w:val="7"/>
      </w:numPr>
      <w:ind w:right="567"/>
    </w:pPr>
    <w:rPr>
      <w:b/>
      <w:bCs/>
      <w:i/>
      <w:iCs/>
      <w:lang w:val="en-GB"/>
    </w:rPr>
  </w:style>
  <w:style w:type="character" w:customStyle="1" w:styleId="PrincipleCharChar">
    <w:name w:val="Principle Char Char"/>
    <w:basedOn w:val="DefaultParagraphFont"/>
    <w:link w:val="PrincipleChar"/>
    <w:uiPriority w:val="99"/>
    <w:locked/>
    <w:rsid w:val="00347109"/>
    <w:rPr>
      <w:rFonts w:eastAsiaTheme="minorHAnsi"/>
      <w:b/>
      <w:bCs/>
      <w:i/>
      <w:iCs/>
      <w:sz w:val="22"/>
      <w:szCs w:val="22"/>
      <w:lang w:val="en-GB"/>
    </w:rPr>
  </w:style>
  <w:style w:type="paragraph" w:customStyle="1" w:styleId="2Col1">
    <w:name w:val="2Col1"/>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2Col12-SkipBlSpBef">
    <w:name w:val="2Col12-SkipBlSpBef"/>
    <w:uiPriority w:val="99"/>
    <w:rsid w:val="00347109"/>
    <w:pPr>
      <w:keepLines/>
      <w:widowControl w:val="0"/>
      <w:tabs>
        <w:tab w:val="center" w:pos="6916"/>
        <w:tab w:val="center" w:pos="8900"/>
      </w:tabs>
      <w:autoSpaceDE w:val="0"/>
      <w:autoSpaceDN w:val="0"/>
      <w:adjustRightInd w:val="0"/>
      <w:spacing w:before="204"/>
    </w:pPr>
    <w:rPr>
      <w:rFonts w:eastAsia="PMingLiU"/>
      <w:szCs w:val="22"/>
      <w:lang w:eastAsia="zh-TW"/>
    </w:rPr>
  </w:style>
  <w:style w:type="paragraph" w:customStyle="1" w:styleId="2Col7-SkipBlank">
    <w:name w:val="2Col7-SkipBlank"/>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2Col-NoteJump">
    <w:name w:val="2Col-Note&amp;Jump"/>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2Col-NoteJumpNoSkip">
    <w:name w:val="2Col-Note&amp;JumpNoSkip"/>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2Col-RefNoteJump">
    <w:name w:val="2Col-RefNote&amp;Jump"/>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4Col2-DblSpace">
    <w:name w:val="4Col2-DblSpace"/>
    <w:uiPriority w:val="99"/>
    <w:rsid w:val="00347109"/>
    <w:pPr>
      <w:widowControl w:val="0"/>
      <w:tabs>
        <w:tab w:val="left" w:pos="4251"/>
        <w:tab w:val="center" w:pos="5760"/>
        <w:tab w:val="center" w:pos="6916"/>
        <w:tab w:val="center" w:pos="8900"/>
      </w:tabs>
      <w:autoSpaceDE w:val="0"/>
      <w:autoSpaceDN w:val="0"/>
      <w:adjustRightInd w:val="0"/>
      <w:spacing w:line="479" w:lineRule="exact"/>
    </w:pPr>
    <w:rPr>
      <w:rFonts w:eastAsia="PMingLiU"/>
      <w:szCs w:val="22"/>
      <w:lang w:eastAsia="zh-TW"/>
    </w:rPr>
  </w:style>
  <w:style w:type="paragraph" w:customStyle="1" w:styleId="4Col8-NoSkip">
    <w:name w:val="4Col8-NoSkip"/>
    <w:uiPriority w:val="99"/>
    <w:rsid w:val="00347109"/>
    <w:pPr>
      <w:widowControl w:val="0"/>
      <w:tabs>
        <w:tab w:val="left" w:pos="4251"/>
        <w:tab w:val="center" w:pos="5760"/>
        <w:tab w:val="center" w:pos="6916"/>
        <w:tab w:val="center" w:pos="8900"/>
      </w:tabs>
      <w:autoSpaceDE w:val="0"/>
      <w:autoSpaceDN w:val="0"/>
      <w:adjustRightInd w:val="0"/>
    </w:pPr>
    <w:rPr>
      <w:rFonts w:eastAsia="PMingLiU"/>
      <w:szCs w:val="22"/>
      <w:lang w:eastAsia="zh-TW"/>
    </w:rPr>
  </w:style>
  <w:style w:type="paragraph" w:customStyle="1" w:styleId="Alignment">
    <w:name w:val="Alignment"/>
    <w:uiPriority w:val="99"/>
    <w:rsid w:val="00347109"/>
    <w:pPr>
      <w:widowControl w:val="0"/>
      <w:autoSpaceDE w:val="0"/>
      <w:autoSpaceDN w:val="0"/>
      <w:adjustRightInd w:val="0"/>
    </w:pPr>
    <w:rPr>
      <w:rFonts w:eastAsia="PMingLiU"/>
      <w:sz w:val="24"/>
      <w:lang w:eastAsia="zh-TW"/>
    </w:rPr>
  </w:style>
  <w:style w:type="paragraph" w:customStyle="1" w:styleId="AuditInfo">
    <w:name w:val="Audit Info"/>
    <w:uiPriority w:val="99"/>
    <w:rsid w:val="00347109"/>
    <w:pPr>
      <w:widowControl w:val="0"/>
      <w:tabs>
        <w:tab w:val="right" w:pos="2834"/>
        <w:tab w:val="left" w:pos="3118"/>
      </w:tabs>
      <w:autoSpaceDE w:val="0"/>
      <w:autoSpaceDN w:val="0"/>
      <w:adjustRightInd w:val="0"/>
      <w:spacing w:before="28" w:after="28"/>
    </w:pPr>
    <w:rPr>
      <w:rFonts w:ascii="Arial" w:eastAsia="PMingLiU" w:hAnsi="Arial" w:cs="Arial"/>
      <w:b/>
      <w:bCs/>
      <w:color w:val="3030FF"/>
      <w:sz w:val="16"/>
      <w:szCs w:val="16"/>
      <w:lang w:eastAsia="zh-TW"/>
    </w:rPr>
  </w:style>
  <w:style w:type="paragraph" w:customStyle="1" w:styleId="AU-Footer">
    <w:name w:val="AU-Footer"/>
    <w:uiPriority w:val="99"/>
    <w:rsid w:val="00347109"/>
    <w:pPr>
      <w:widowControl w:val="0"/>
      <w:autoSpaceDE w:val="0"/>
      <w:autoSpaceDN w:val="0"/>
      <w:adjustRightInd w:val="0"/>
      <w:jc w:val="center"/>
    </w:pPr>
    <w:rPr>
      <w:rFonts w:eastAsia="PMingLiU"/>
      <w:b/>
      <w:bCs/>
      <w:szCs w:val="22"/>
      <w:lang w:eastAsia="zh-TW"/>
    </w:rPr>
  </w:style>
  <w:style w:type="paragraph" w:customStyle="1" w:styleId="AU-Sign">
    <w:name w:val="AU-Sign"/>
    <w:uiPriority w:val="99"/>
    <w:rsid w:val="00347109"/>
    <w:pPr>
      <w:widowControl w:val="0"/>
      <w:tabs>
        <w:tab w:val="right" w:pos="9637"/>
      </w:tabs>
      <w:autoSpaceDE w:val="0"/>
      <w:autoSpaceDN w:val="0"/>
      <w:adjustRightInd w:val="0"/>
      <w:jc w:val="both"/>
    </w:pPr>
    <w:rPr>
      <w:rFonts w:eastAsia="PMingLiU"/>
      <w:b/>
      <w:bCs/>
      <w:szCs w:val="22"/>
      <w:lang w:eastAsia="zh-TW"/>
    </w:rPr>
  </w:style>
  <w:style w:type="paragraph" w:customStyle="1" w:styleId="AU-SignSpB">
    <w:name w:val="AU-SignSpB"/>
    <w:uiPriority w:val="99"/>
    <w:rsid w:val="00347109"/>
    <w:pPr>
      <w:widowControl w:val="0"/>
      <w:autoSpaceDE w:val="0"/>
      <w:autoSpaceDN w:val="0"/>
      <w:adjustRightInd w:val="0"/>
      <w:spacing w:before="719"/>
      <w:jc w:val="both"/>
    </w:pPr>
    <w:rPr>
      <w:rFonts w:eastAsia="PMingLiU"/>
      <w:b/>
      <w:bCs/>
      <w:szCs w:val="22"/>
      <w:lang w:eastAsia="zh-TW"/>
    </w:rPr>
  </w:style>
  <w:style w:type="paragraph" w:customStyle="1" w:styleId="AU-TxtFirst">
    <w:name w:val="AU-TxtFirst"/>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AU-TxtSpB">
    <w:name w:val="AU-TxtSpB"/>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AU-TxtSpBBld">
    <w:name w:val="AU-TxtSpBBld"/>
    <w:uiPriority w:val="99"/>
    <w:rsid w:val="00347109"/>
    <w:pPr>
      <w:widowControl w:val="0"/>
      <w:autoSpaceDE w:val="0"/>
      <w:autoSpaceDN w:val="0"/>
      <w:adjustRightInd w:val="0"/>
      <w:spacing w:before="204"/>
      <w:jc w:val="both"/>
    </w:pPr>
    <w:rPr>
      <w:rFonts w:eastAsia="PMingLiU"/>
      <w:b/>
      <w:bCs/>
      <w:szCs w:val="22"/>
      <w:lang w:eastAsia="zh-TW"/>
    </w:rPr>
  </w:style>
  <w:style w:type="paragraph" w:styleId="BalloonText">
    <w:name w:val="Balloon Text"/>
    <w:basedOn w:val="Normal"/>
    <w:link w:val="BalloonTextChar"/>
    <w:uiPriority w:val="99"/>
    <w:semiHidden/>
    <w:rsid w:val="00347109"/>
    <w:rPr>
      <w:rFonts w:cs="Tahoma"/>
      <w:sz w:val="16"/>
      <w:szCs w:val="16"/>
    </w:rPr>
  </w:style>
  <w:style w:type="character" w:customStyle="1" w:styleId="BalloonTextChar">
    <w:name w:val="Balloon Text Char"/>
    <w:basedOn w:val="DefaultParagraphFont"/>
    <w:link w:val="BalloonText"/>
    <w:uiPriority w:val="99"/>
    <w:semiHidden/>
    <w:locked/>
    <w:rsid w:val="00347109"/>
    <w:rPr>
      <w:rFonts w:eastAsiaTheme="minorHAnsi" w:cs="Tahoma"/>
      <w:sz w:val="16"/>
      <w:szCs w:val="16"/>
      <w:lang w:val="en-ZA"/>
    </w:rPr>
  </w:style>
  <w:style w:type="paragraph" w:styleId="BodyText">
    <w:name w:val="Body Text"/>
    <w:basedOn w:val="Normal"/>
    <w:link w:val="BodyTextChar1"/>
    <w:uiPriority w:val="99"/>
    <w:rsid w:val="00347109"/>
    <w:pPr>
      <w:spacing w:after="0"/>
      <w:jc w:val="center"/>
    </w:pPr>
    <w:rPr>
      <w:b/>
      <w:bCs/>
      <w:sz w:val="40"/>
      <w:szCs w:val="40"/>
    </w:rPr>
  </w:style>
  <w:style w:type="character" w:customStyle="1" w:styleId="BodyTextChar1">
    <w:name w:val="Body Text Char1"/>
    <w:basedOn w:val="DefaultParagraphFont"/>
    <w:link w:val="BodyText"/>
    <w:uiPriority w:val="99"/>
    <w:locked/>
    <w:rsid w:val="00347109"/>
    <w:rPr>
      <w:rFonts w:eastAsiaTheme="minorHAnsi"/>
      <w:b/>
      <w:bCs/>
      <w:sz w:val="40"/>
      <w:szCs w:val="40"/>
      <w:lang w:val="en-ZA"/>
    </w:rPr>
  </w:style>
  <w:style w:type="character" w:customStyle="1" w:styleId="BodyTextChar">
    <w:name w:val="Body Text Char"/>
    <w:basedOn w:val="DefaultParagraphFont"/>
    <w:uiPriority w:val="99"/>
    <w:locked/>
    <w:rsid w:val="00347109"/>
    <w:rPr>
      <w:rFonts w:ascii="Arial Narrow" w:hAnsi="Arial Narrow" w:cs="Times New Roman"/>
      <w:b/>
      <w:bCs/>
      <w:sz w:val="40"/>
      <w:lang w:eastAsia="en-US"/>
    </w:rPr>
  </w:style>
  <w:style w:type="paragraph" w:styleId="BodyText2">
    <w:name w:val="Body Text 2"/>
    <w:basedOn w:val="Normal"/>
    <w:link w:val="BodyText2Char"/>
    <w:uiPriority w:val="99"/>
    <w:rsid w:val="00347109"/>
    <w:pPr>
      <w:spacing w:line="480" w:lineRule="auto"/>
    </w:pPr>
  </w:style>
  <w:style w:type="character" w:customStyle="1" w:styleId="BodyText2Char">
    <w:name w:val="Body Text 2 Char"/>
    <w:basedOn w:val="DefaultParagraphFont"/>
    <w:link w:val="BodyText2"/>
    <w:uiPriority w:val="99"/>
    <w:locked/>
    <w:rsid w:val="00347109"/>
    <w:rPr>
      <w:rFonts w:eastAsiaTheme="minorHAnsi"/>
      <w:sz w:val="22"/>
      <w:szCs w:val="22"/>
      <w:lang w:val="en-ZA"/>
    </w:rPr>
  </w:style>
  <w:style w:type="paragraph" w:customStyle="1" w:styleId="BodyTxt1">
    <w:name w:val="Body Txt1"/>
    <w:uiPriority w:val="99"/>
    <w:rsid w:val="00347109"/>
    <w:pPr>
      <w:widowControl w:val="0"/>
      <w:autoSpaceDE w:val="0"/>
      <w:autoSpaceDN w:val="0"/>
      <w:adjustRightInd w:val="0"/>
      <w:jc w:val="both"/>
    </w:pPr>
    <w:rPr>
      <w:rFonts w:eastAsia="PMingLiU"/>
      <w:szCs w:val="22"/>
      <w:lang w:eastAsia="zh-TW"/>
    </w:rPr>
  </w:style>
  <w:style w:type="paragraph" w:customStyle="1" w:styleId="BodyTxt5-SpBef">
    <w:name w:val="Body Txt5-SpBef"/>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BodyTxt6-SpBefBold">
    <w:name w:val="Body Txt6-SpBefBold"/>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BodyTxt10-SpBef1">
    <w:name w:val="BodyTxt10-SpBef1&quot;"/>
    <w:uiPriority w:val="99"/>
    <w:rsid w:val="00347109"/>
    <w:pPr>
      <w:widowControl w:val="0"/>
      <w:autoSpaceDE w:val="0"/>
      <w:autoSpaceDN w:val="0"/>
      <w:adjustRightInd w:val="0"/>
      <w:spacing w:before="1439"/>
      <w:jc w:val="both"/>
    </w:pPr>
    <w:rPr>
      <w:rFonts w:eastAsia="PMingLiU"/>
      <w:szCs w:val="22"/>
      <w:lang w:eastAsia="zh-TW"/>
    </w:rPr>
  </w:style>
  <w:style w:type="paragraph" w:customStyle="1" w:styleId="BS-2ColSingle">
    <w:name w:val="BS-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BS-2ColSpB005">
    <w:name w:val="BS-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69"/>
    </w:pPr>
    <w:rPr>
      <w:rFonts w:eastAsia="PMingLiU"/>
      <w:szCs w:val="22"/>
      <w:lang w:eastAsia="zh-TW"/>
    </w:rPr>
  </w:style>
  <w:style w:type="paragraph" w:customStyle="1" w:styleId="BS-2ColSpB024">
    <w:name w:val="BS-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2ColSpB024Ns">
    <w:name w:val="BS-2ColSpB0.24Ns"/>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Exa1">
    <w:name w:val="BS-Exa1"/>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BS-Exa2">
    <w:name w:val="BS-Exa2"/>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Exa3">
    <w:name w:val="BS-Exa3"/>
    <w:uiPriority w:val="99"/>
    <w:rsid w:val="00347109"/>
    <w:pPr>
      <w:widowControl w:val="0"/>
      <w:tabs>
        <w:tab w:val="left" w:pos="3968"/>
        <w:tab w:val="left" w:pos="5669"/>
      </w:tabs>
      <w:autoSpaceDE w:val="0"/>
      <w:autoSpaceDN w:val="0"/>
      <w:adjustRightInd w:val="0"/>
      <w:spacing w:before="28"/>
    </w:pPr>
    <w:rPr>
      <w:rFonts w:eastAsia="PMingLiU"/>
      <w:szCs w:val="22"/>
      <w:lang w:eastAsia="zh-TW"/>
    </w:rPr>
  </w:style>
  <w:style w:type="paragraph" w:customStyle="1" w:styleId="BS-TxtSpB">
    <w:name w:val="BS-TxtSpB"/>
    <w:uiPriority w:val="99"/>
    <w:rsid w:val="00347109"/>
    <w:pPr>
      <w:widowControl w:val="0"/>
      <w:autoSpaceDE w:val="0"/>
      <w:autoSpaceDN w:val="0"/>
      <w:adjustRightInd w:val="0"/>
      <w:spacing w:before="204"/>
      <w:jc w:val="both"/>
    </w:pPr>
    <w:rPr>
      <w:rFonts w:eastAsia="PMingLiU"/>
      <w:b/>
      <w:bCs/>
      <w:szCs w:val="22"/>
      <w:lang w:eastAsia="zh-TW"/>
    </w:rPr>
  </w:style>
  <w:style w:type="paragraph" w:styleId="Caption">
    <w:name w:val="caption"/>
    <w:basedOn w:val="Normal"/>
    <w:next w:val="Normal"/>
    <w:uiPriority w:val="35"/>
    <w:unhideWhenUsed/>
    <w:qFormat/>
    <w:rsid w:val="00347109"/>
    <w:rPr>
      <w:b/>
      <w:bCs/>
      <w:color w:val="404040" w:themeColor="text1" w:themeTint="BF"/>
    </w:rPr>
  </w:style>
  <w:style w:type="paragraph" w:customStyle="1" w:styleId="CF-2ColSpB005">
    <w:name w:val="CF-2ColSpB0.05"/>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CF-2ColSpB005Ns">
    <w:name w:val="CF-2ColSpB0.05Ns"/>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CF-2ColSpB024">
    <w:name w:val="CF-2ColSpB0.24"/>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CF-2ColSpB024Ns">
    <w:name w:val="CF-2ColSpB0.24Ns"/>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CF-Double">
    <w:name w:val="CF-Double"/>
    <w:uiPriority w:val="99"/>
    <w:rsid w:val="00347109"/>
    <w:pPr>
      <w:widowControl w:val="0"/>
      <w:tabs>
        <w:tab w:val="left" w:pos="5039"/>
        <w:tab w:val="center" w:pos="5760"/>
        <w:tab w:val="center" w:pos="6916"/>
        <w:tab w:val="center" w:pos="8900"/>
        <w:tab w:val="center" w:pos="10658"/>
      </w:tabs>
      <w:autoSpaceDE w:val="0"/>
      <w:autoSpaceDN w:val="0"/>
      <w:adjustRightInd w:val="0"/>
      <w:ind w:right="5329"/>
    </w:pPr>
    <w:rPr>
      <w:rFonts w:eastAsia="PMingLiU"/>
      <w:sz w:val="8"/>
      <w:szCs w:val="8"/>
      <w:lang w:eastAsia="zh-TW"/>
    </w:rPr>
  </w:style>
  <w:style w:type="paragraph" w:customStyle="1" w:styleId="CF-Exa1">
    <w:name w:val="CF-Exa1"/>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CF-Exa2">
    <w:name w:val="CF-Exa2"/>
    <w:uiPriority w:val="99"/>
    <w:rsid w:val="00347109"/>
    <w:pPr>
      <w:widowControl w:val="0"/>
      <w:tabs>
        <w:tab w:val="left" w:pos="3968"/>
        <w:tab w:val="left" w:pos="5669"/>
      </w:tabs>
      <w:autoSpaceDE w:val="0"/>
      <w:autoSpaceDN w:val="0"/>
      <w:adjustRightInd w:val="0"/>
      <w:spacing w:before="28"/>
    </w:pPr>
    <w:rPr>
      <w:rFonts w:eastAsia="PMingLiU"/>
      <w:szCs w:val="22"/>
      <w:lang w:eastAsia="zh-TW"/>
    </w:rPr>
  </w:style>
  <w:style w:type="paragraph" w:customStyle="1" w:styleId="CF-Single">
    <w:name w:val="CF-Single"/>
    <w:uiPriority w:val="99"/>
    <w:rsid w:val="00347109"/>
    <w:pPr>
      <w:widowControl w:val="0"/>
      <w:tabs>
        <w:tab w:val="left" w:pos="5039"/>
        <w:tab w:val="center" w:pos="5760"/>
        <w:tab w:val="center" w:pos="6916"/>
        <w:tab w:val="center" w:pos="8900"/>
        <w:tab w:val="center" w:pos="10658"/>
      </w:tabs>
      <w:autoSpaceDE w:val="0"/>
      <w:autoSpaceDN w:val="0"/>
      <w:adjustRightInd w:val="0"/>
      <w:ind w:right="4988"/>
    </w:pPr>
    <w:rPr>
      <w:rFonts w:eastAsia="PMingLiU"/>
      <w:sz w:val="8"/>
      <w:szCs w:val="8"/>
      <w:lang w:eastAsia="zh-TW"/>
    </w:rPr>
  </w:style>
  <w:style w:type="paragraph" w:customStyle="1" w:styleId="CF-TxtSpBANs">
    <w:name w:val="CF-TxtSpB&amp;ANs"/>
    <w:uiPriority w:val="99"/>
    <w:rsid w:val="00347109"/>
    <w:pPr>
      <w:widowControl w:val="0"/>
      <w:tabs>
        <w:tab w:val="center" w:pos="6916"/>
        <w:tab w:val="center" w:pos="8900"/>
      </w:tabs>
      <w:autoSpaceDE w:val="0"/>
      <w:autoSpaceDN w:val="0"/>
      <w:adjustRightInd w:val="0"/>
      <w:spacing w:before="204" w:after="204"/>
      <w:jc w:val="both"/>
    </w:pPr>
    <w:rPr>
      <w:rFonts w:eastAsia="PMingLiU"/>
      <w:szCs w:val="22"/>
      <w:lang w:eastAsia="zh-TW"/>
    </w:rPr>
  </w:style>
  <w:style w:type="paragraph" w:customStyle="1" w:styleId="CF-TxtSpBNs">
    <w:name w:val="CF-TxtSpBNs"/>
    <w:uiPriority w:val="99"/>
    <w:rsid w:val="00347109"/>
    <w:pPr>
      <w:widowControl w:val="0"/>
      <w:tabs>
        <w:tab w:val="center" w:pos="6916"/>
        <w:tab w:val="center" w:pos="8900"/>
      </w:tabs>
      <w:autoSpaceDE w:val="0"/>
      <w:autoSpaceDN w:val="0"/>
      <w:adjustRightInd w:val="0"/>
      <w:spacing w:before="204"/>
      <w:jc w:val="both"/>
    </w:pPr>
    <w:rPr>
      <w:rFonts w:eastAsia="PMingLiU"/>
      <w:szCs w:val="22"/>
      <w:lang w:eastAsia="zh-TW"/>
    </w:rPr>
  </w:style>
  <w:style w:type="paragraph" w:customStyle="1" w:styleId="Checkboxparasub">
    <w:name w:val="Checkbox para sub"/>
    <w:uiPriority w:val="99"/>
    <w:rsid w:val="00347109"/>
    <w:pPr>
      <w:widowControl w:val="0"/>
      <w:autoSpaceDE w:val="0"/>
      <w:autoSpaceDN w:val="0"/>
      <w:adjustRightInd w:val="0"/>
      <w:spacing w:after="56"/>
      <w:ind w:left="719" w:hanging="436"/>
    </w:pPr>
    <w:rPr>
      <w:rFonts w:ascii="Arial" w:eastAsia="PMingLiU" w:hAnsi="Arial" w:cs="Arial"/>
      <w:color w:val="008000"/>
      <w:sz w:val="18"/>
      <w:szCs w:val="18"/>
      <w:lang w:eastAsia="zh-TW"/>
    </w:rPr>
  </w:style>
  <w:style w:type="paragraph" w:customStyle="1" w:styleId="ControlHeading">
    <w:name w:val="ControlHeading"/>
    <w:uiPriority w:val="99"/>
    <w:rsid w:val="00347109"/>
    <w:pPr>
      <w:widowControl w:val="0"/>
      <w:tabs>
        <w:tab w:val="left" w:pos="2381"/>
        <w:tab w:val="left" w:pos="6236"/>
      </w:tabs>
      <w:autoSpaceDE w:val="0"/>
      <w:autoSpaceDN w:val="0"/>
      <w:adjustRightInd w:val="0"/>
      <w:spacing w:before="56"/>
    </w:pPr>
    <w:rPr>
      <w:rFonts w:ascii="Arial" w:eastAsia="PMingLiU" w:hAnsi="Arial" w:cs="Arial"/>
      <w:sz w:val="16"/>
      <w:szCs w:val="16"/>
      <w:lang w:eastAsia="zh-TW"/>
    </w:rPr>
  </w:style>
  <w:style w:type="paragraph" w:customStyle="1" w:styleId="ControlHeading2">
    <w:name w:val="ControlHeading2"/>
    <w:uiPriority w:val="99"/>
    <w:rsid w:val="00347109"/>
    <w:pPr>
      <w:widowControl w:val="0"/>
      <w:tabs>
        <w:tab w:val="left" w:pos="3401"/>
        <w:tab w:val="right" w:pos="7199"/>
      </w:tabs>
      <w:autoSpaceDE w:val="0"/>
      <w:autoSpaceDN w:val="0"/>
      <w:adjustRightInd w:val="0"/>
      <w:spacing w:before="255" w:after="56"/>
    </w:pPr>
    <w:rPr>
      <w:rFonts w:ascii="Arial" w:eastAsia="PMingLiU" w:hAnsi="Arial" w:cs="Arial"/>
      <w:b/>
      <w:bCs/>
      <w:sz w:val="16"/>
      <w:szCs w:val="16"/>
      <w:lang w:eastAsia="zh-TW"/>
    </w:rPr>
  </w:style>
  <w:style w:type="paragraph" w:customStyle="1" w:styleId="ControlHeadingRI">
    <w:name w:val="ControlHeadingRI"/>
    <w:uiPriority w:val="99"/>
    <w:rsid w:val="00347109"/>
    <w:pPr>
      <w:widowControl w:val="0"/>
      <w:tabs>
        <w:tab w:val="left" w:pos="2381"/>
        <w:tab w:val="left" w:pos="6236"/>
      </w:tabs>
      <w:autoSpaceDE w:val="0"/>
      <w:autoSpaceDN w:val="0"/>
      <w:adjustRightInd w:val="0"/>
      <w:spacing w:before="56"/>
      <w:ind w:right="6236"/>
    </w:pPr>
    <w:rPr>
      <w:rFonts w:ascii="Arial" w:eastAsia="PMingLiU" w:hAnsi="Arial" w:cs="Arial"/>
      <w:sz w:val="16"/>
      <w:szCs w:val="16"/>
      <w:lang w:eastAsia="zh-TW"/>
    </w:rPr>
  </w:style>
  <w:style w:type="paragraph" w:customStyle="1" w:styleId="ControlsExample">
    <w:name w:val="ControlsExample"/>
    <w:uiPriority w:val="99"/>
    <w:rsid w:val="00347109"/>
    <w:pPr>
      <w:widowControl w:val="0"/>
      <w:tabs>
        <w:tab w:val="left" w:pos="2381"/>
        <w:tab w:val="left" w:pos="5385"/>
      </w:tabs>
      <w:autoSpaceDE w:val="0"/>
      <w:autoSpaceDN w:val="0"/>
      <w:adjustRightInd w:val="0"/>
      <w:spacing w:before="56"/>
    </w:pPr>
    <w:rPr>
      <w:rFonts w:ascii="Arial" w:eastAsia="PMingLiU" w:hAnsi="Arial" w:cs="Arial"/>
      <w:sz w:val="16"/>
      <w:szCs w:val="16"/>
      <w:lang w:eastAsia="zh-TW"/>
    </w:rPr>
  </w:style>
  <w:style w:type="paragraph" w:customStyle="1" w:styleId="ControlsHide">
    <w:name w:val="ControlsHide"/>
    <w:uiPriority w:val="99"/>
    <w:rsid w:val="00347109"/>
    <w:pPr>
      <w:widowControl w:val="0"/>
      <w:autoSpaceDE w:val="0"/>
      <w:autoSpaceDN w:val="0"/>
      <w:adjustRightInd w:val="0"/>
    </w:pPr>
    <w:rPr>
      <w:rFonts w:eastAsia="PMingLiU"/>
      <w:sz w:val="24"/>
      <w:lang w:eastAsia="zh-TW"/>
    </w:rPr>
  </w:style>
  <w:style w:type="paragraph" w:customStyle="1" w:styleId="ControlsStyles">
    <w:name w:val="ControlsStyles"/>
    <w:uiPriority w:val="99"/>
    <w:rsid w:val="00347109"/>
    <w:pPr>
      <w:widowControl w:val="0"/>
      <w:tabs>
        <w:tab w:val="left" w:pos="2381"/>
        <w:tab w:val="left" w:pos="3685"/>
        <w:tab w:val="left" w:pos="4932"/>
      </w:tabs>
      <w:autoSpaceDE w:val="0"/>
      <w:autoSpaceDN w:val="0"/>
      <w:adjustRightInd w:val="0"/>
      <w:spacing w:before="56"/>
    </w:pPr>
    <w:rPr>
      <w:rFonts w:ascii="Arial" w:eastAsia="PMingLiU" w:hAnsi="Arial" w:cs="Arial"/>
      <w:sz w:val="16"/>
      <w:szCs w:val="16"/>
      <w:lang w:eastAsia="zh-TW"/>
    </w:rPr>
  </w:style>
  <w:style w:type="paragraph" w:customStyle="1" w:styleId="ControlsSubHeading">
    <w:name w:val="ControlsSubHeading"/>
    <w:uiPriority w:val="99"/>
    <w:rsid w:val="00347109"/>
    <w:pPr>
      <w:widowControl w:val="0"/>
      <w:tabs>
        <w:tab w:val="left" w:pos="170"/>
      </w:tabs>
      <w:autoSpaceDE w:val="0"/>
      <w:autoSpaceDN w:val="0"/>
      <w:adjustRightInd w:val="0"/>
      <w:spacing w:before="28"/>
    </w:pPr>
    <w:rPr>
      <w:rFonts w:ascii="Arial" w:eastAsia="PMingLiU" w:hAnsi="Arial" w:cs="Arial"/>
      <w:i/>
      <w:iCs/>
      <w:sz w:val="16"/>
      <w:szCs w:val="16"/>
      <w:lang w:eastAsia="zh-TW"/>
    </w:rPr>
  </w:style>
  <w:style w:type="paragraph" w:customStyle="1" w:styleId="ControlsSubSubHD">
    <w:name w:val="ControlsSubSubHD"/>
    <w:uiPriority w:val="99"/>
    <w:rsid w:val="00347109"/>
    <w:pPr>
      <w:widowControl w:val="0"/>
      <w:tabs>
        <w:tab w:val="left" w:pos="396"/>
      </w:tabs>
      <w:autoSpaceDE w:val="0"/>
      <w:autoSpaceDN w:val="0"/>
      <w:adjustRightInd w:val="0"/>
      <w:spacing w:before="28"/>
    </w:pPr>
    <w:rPr>
      <w:rFonts w:ascii="Arial" w:eastAsia="PMingLiU" w:hAnsi="Arial" w:cs="Arial"/>
      <w:i/>
      <w:iCs/>
      <w:sz w:val="16"/>
      <w:szCs w:val="16"/>
      <w:lang w:eastAsia="zh-TW"/>
    </w:rPr>
  </w:style>
  <w:style w:type="paragraph" w:customStyle="1" w:styleId="ControlText">
    <w:name w:val="ControlText"/>
    <w:uiPriority w:val="99"/>
    <w:rsid w:val="00347109"/>
    <w:pPr>
      <w:widowControl w:val="0"/>
      <w:tabs>
        <w:tab w:val="left" w:pos="283"/>
        <w:tab w:val="left" w:pos="1133"/>
        <w:tab w:val="left" w:pos="1700"/>
        <w:tab w:val="left" w:pos="3401"/>
      </w:tabs>
      <w:autoSpaceDE w:val="0"/>
      <w:autoSpaceDN w:val="0"/>
      <w:adjustRightInd w:val="0"/>
      <w:spacing w:before="28"/>
    </w:pPr>
    <w:rPr>
      <w:rFonts w:ascii="Arial" w:eastAsia="PMingLiU" w:hAnsi="Arial" w:cs="Arial"/>
      <w:sz w:val="16"/>
      <w:szCs w:val="16"/>
      <w:lang w:eastAsia="zh-TW"/>
    </w:rPr>
  </w:style>
  <w:style w:type="paragraph" w:customStyle="1" w:styleId="CV-EXA1">
    <w:name w:val="CV-EXA1"/>
    <w:uiPriority w:val="99"/>
    <w:rsid w:val="00347109"/>
    <w:pPr>
      <w:widowControl w:val="0"/>
      <w:autoSpaceDE w:val="0"/>
      <w:autoSpaceDN w:val="0"/>
      <w:adjustRightInd w:val="0"/>
      <w:jc w:val="center"/>
    </w:pPr>
    <w:rPr>
      <w:rFonts w:eastAsia="PMingLiU"/>
      <w:b/>
      <w:bCs/>
      <w:szCs w:val="22"/>
      <w:lang w:eastAsia="zh-TW"/>
    </w:rPr>
  </w:style>
  <w:style w:type="paragraph" w:customStyle="1" w:styleId="CV-EXA2">
    <w:name w:val="CV-EXA2"/>
    <w:uiPriority w:val="99"/>
    <w:rsid w:val="00347109"/>
    <w:pPr>
      <w:widowControl w:val="0"/>
      <w:autoSpaceDE w:val="0"/>
      <w:autoSpaceDN w:val="0"/>
      <w:adjustRightInd w:val="0"/>
      <w:jc w:val="center"/>
    </w:pPr>
    <w:rPr>
      <w:rFonts w:eastAsia="PMingLiU"/>
      <w:b/>
      <w:bCs/>
      <w:szCs w:val="22"/>
      <w:lang w:eastAsia="zh-TW"/>
    </w:rPr>
  </w:style>
  <w:style w:type="paragraph" w:customStyle="1" w:styleId="CV-H1">
    <w:name w:val="CV-H1"/>
    <w:uiPriority w:val="99"/>
    <w:rsid w:val="00347109"/>
    <w:pPr>
      <w:widowControl w:val="0"/>
      <w:autoSpaceDE w:val="0"/>
      <w:autoSpaceDN w:val="0"/>
      <w:adjustRightInd w:val="0"/>
      <w:jc w:val="center"/>
    </w:pPr>
    <w:rPr>
      <w:rFonts w:eastAsia="PMingLiU"/>
      <w:b/>
      <w:bCs/>
      <w:szCs w:val="22"/>
      <w:lang w:eastAsia="zh-TW"/>
    </w:rPr>
  </w:style>
  <w:style w:type="paragraph" w:customStyle="1" w:styleId="CV-H2">
    <w:name w:val="CV-H2"/>
    <w:uiPriority w:val="99"/>
    <w:rsid w:val="00347109"/>
    <w:pPr>
      <w:widowControl w:val="0"/>
      <w:autoSpaceDE w:val="0"/>
      <w:autoSpaceDN w:val="0"/>
      <w:adjustRightInd w:val="0"/>
      <w:jc w:val="center"/>
    </w:pPr>
    <w:rPr>
      <w:rFonts w:eastAsia="PMingLiU"/>
      <w:b/>
      <w:bCs/>
      <w:szCs w:val="22"/>
      <w:lang w:eastAsia="zh-TW"/>
    </w:rPr>
  </w:style>
  <w:style w:type="paragraph" w:customStyle="1" w:styleId="DI-2ColSingle">
    <w:name w:val="DI-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DI-2ColSpB005">
    <w:name w:val="DI-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DI-2ColSpB024">
    <w:name w:val="DI-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DI-2ColSpB024Ns">
    <w:name w:val="DI-2ColSpB0.24Ns"/>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DI-Exa1">
    <w:name w:val="DI-Exa1"/>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DI-Exa2">
    <w:name w:val="DI-Exa2"/>
    <w:uiPriority w:val="99"/>
    <w:rsid w:val="00347109"/>
    <w:pPr>
      <w:widowControl w:val="0"/>
      <w:tabs>
        <w:tab w:val="left" w:pos="3118"/>
        <w:tab w:val="left" w:pos="3968"/>
        <w:tab w:val="left" w:pos="5669"/>
      </w:tabs>
      <w:autoSpaceDE w:val="0"/>
      <w:autoSpaceDN w:val="0"/>
      <w:adjustRightInd w:val="0"/>
      <w:spacing w:before="28"/>
    </w:pPr>
    <w:rPr>
      <w:rFonts w:eastAsia="PMingLiU"/>
      <w:szCs w:val="22"/>
      <w:lang w:eastAsia="zh-TW"/>
    </w:rPr>
  </w:style>
  <w:style w:type="paragraph" w:customStyle="1" w:styleId="DI-Exa3">
    <w:name w:val="DI-Exa3"/>
    <w:uiPriority w:val="99"/>
    <w:rsid w:val="00347109"/>
    <w:pPr>
      <w:widowControl w:val="0"/>
      <w:tabs>
        <w:tab w:val="left" w:pos="3968"/>
        <w:tab w:val="left" w:pos="5669"/>
      </w:tabs>
      <w:autoSpaceDE w:val="0"/>
      <w:autoSpaceDN w:val="0"/>
      <w:adjustRightInd w:val="0"/>
      <w:spacing w:before="136"/>
    </w:pPr>
    <w:rPr>
      <w:rFonts w:eastAsia="PMingLiU"/>
      <w:szCs w:val="22"/>
      <w:lang w:eastAsia="zh-TW"/>
    </w:rPr>
  </w:style>
  <w:style w:type="paragraph" w:customStyle="1" w:styleId="DirrepDisplayButton">
    <w:name w:val="DirrepDisplayButton"/>
    <w:uiPriority w:val="99"/>
    <w:rsid w:val="00347109"/>
    <w:pPr>
      <w:widowControl w:val="0"/>
      <w:tabs>
        <w:tab w:val="left" w:pos="453"/>
      </w:tabs>
      <w:autoSpaceDE w:val="0"/>
      <w:autoSpaceDN w:val="0"/>
      <w:adjustRightInd w:val="0"/>
      <w:spacing w:before="56" w:after="28"/>
      <w:ind w:left="1984" w:hanging="1984"/>
    </w:pPr>
    <w:rPr>
      <w:rFonts w:ascii="Arial" w:eastAsia="PMingLiU" w:hAnsi="Arial" w:cs="Arial"/>
      <w:sz w:val="16"/>
      <w:szCs w:val="16"/>
      <w:lang w:eastAsia="zh-TW"/>
    </w:rPr>
  </w:style>
  <w:style w:type="paragraph" w:customStyle="1" w:styleId="DirsRepSpBef04M">
    <w:name w:val="Dirs Rep SpBef0.4M"/>
    <w:uiPriority w:val="99"/>
    <w:rsid w:val="00347109"/>
    <w:pPr>
      <w:widowControl w:val="0"/>
      <w:autoSpaceDE w:val="0"/>
      <w:autoSpaceDN w:val="0"/>
      <w:adjustRightInd w:val="0"/>
      <w:spacing w:before="226"/>
      <w:jc w:val="both"/>
    </w:pPr>
    <w:rPr>
      <w:rFonts w:eastAsia="PMingLiU"/>
      <w:sz w:val="24"/>
      <w:lang w:eastAsia="zh-TW"/>
    </w:rPr>
  </w:style>
  <w:style w:type="paragraph" w:customStyle="1" w:styleId="Display-2Col">
    <w:name w:val="Display-2Col"/>
    <w:uiPriority w:val="99"/>
    <w:rsid w:val="00347109"/>
    <w:pPr>
      <w:widowControl w:val="0"/>
      <w:tabs>
        <w:tab w:val="left" w:pos="719"/>
        <w:tab w:val="center" w:pos="6916"/>
        <w:tab w:val="center" w:pos="8900"/>
      </w:tabs>
      <w:autoSpaceDE w:val="0"/>
      <w:autoSpaceDN w:val="0"/>
      <w:adjustRightInd w:val="0"/>
      <w:ind w:left="719" w:hanging="719"/>
    </w:pPr>
    <w:rPr>
      <w:rFonts w:ascii="Arial" w:eastAsia="PMingLiU" w:hAnsi="Arial" w:cs="Arial"/>
      <w:color w:val="008000"/>
      <w:sz w:val="18"/>
      <w:szCs w:val="18"/>
      <w:lang w:eastAsia="zh-TW"/>
    </w:rPr>
  </w:style>
  <w:style w:type="paragraph" w:customStyle="1" w:styleId="DisplayButton">
    <w:name w:val="DisplayButton"/>
    <w:uiPriority w:val="99"/>
    <w:rsid w:val="00347109"/>
    <w:pPr>
      <w:widowControl w:val="0"/>
      <w:tabs>
        <w:tab w:val="right" w:pos="1700"/>
        <w:tab w:val="left" w:pos="1984"/>
      </w:tabs>
      <w:autoSpaceDE w:val="0"/>
      <w:autoSpaceDN w:val="0"/>
      <w:adjustRightInd w:val="0"/>
      <w:ind w:left="1984" w:hanging="1984"/>
    </w:pPr>
    <w:rPr>
      <w:rFonts w:ascii="Arial" w:eastAsia="PMingLiU" w:hAnsi="Arial" w:cs="Arial"/>
      <w:sz w:val="18"/>
      <w:szCs w:val="18"/>
      <w:lang w:eastAsia="zh-TW"/>
    </w:rPr>
  </w:style>
  <w:style w:type="paragraph" w:customStyle="1" w:styleId="Displaybutton2">
    <w:name w:val="Displaybutton2"/>
    <w:uiPriority w:val="99"/>
    <w:rsid w:val="00347109"/>
    <w:pPr>
      <w:widowControl w:val="0"/>
      <w:tabs>
        <w:tab w:val="right" w:pos="1700"/>
        <w:tab w:val="left" w:pos="1984"/>
      </w:tabs>
      <w:autoSpaceDE w:val="0"/>
      <w:autoSpaceDN w:val="0"/>
      <w:adjustRightInd w:val="0"/>
      <w:spacing w:before="28" w:after="28"/>
      <w:ind w:left="1984" w:hanging="1984"/>
    </w:pPr>
    <w:rPr>
      <w:rFonts w:ascii="Arial" w:eastAsia="PMingLiU" w:hAnsi="Arial" w:cs="Arial"/>
      <w:sz w:val="16"/>
      <w:szCs w:val="16"/>
      <w:lang w:eastAsia="zh-TW"/>
    </w:rPr>
  </w:style>
  <w:style w:type="paragraph" w:customStyle="1" w:styleId="Display-Guidance">
    <w:name w:val="Display-Guidance"/>
    <w:next w:val="Normal"/>
    <w:uiPriority w:val="99"/>
    <w:rsid w:val="00347109"/>
    <w:pPr>
      <w:widowControl w:val="0"/>
      <w:autoSpaceDE w:val="0"/>
      <w:autoSpaceDN w:val="0"/>
      <w:adjustRightInd w:val="0"/>
      <w:spacing w:after="56"/>
      <w:ind w:left="719" w:hanging="719"/>
    </w:pPr>
    <w:rPr>
      <w:rFonts w:ascii="Arial" w:eastAsia="PMingLiU" w:hAnsi="Arial" w:cs="Arial"/>
      <w:color w:val="008000"/>
      <w:sz w:val="18"/>
      <w:szCs w:val="18"/>
      <w:lang w:eastAsia="zh-TW"/>
    </w:rPr>
  </w:style>
  <w:style w:type="paragraph" w:customStyle="1" w:styleId="DisplayInternet">
    <w:name w:val="DisplayInternet"/>
    <w:uiPriority w:val="99"/>
    <w:rsid w:val="00347109"/>
    <w:pPr>
      <w:widowControl w:val="0"/>
      <w:autoSpaceDE w:val="0"/>
      <w:autoSpaceDN w:val="0"/>
      <w:adjustRightInd w:val="0"/>
      <w:spacing w:before="56"/>
      <w:ind w:right="113"/>
    </w:pPr>
    <w:rPr>
      <w:rFonts w:ascii="Arial" w:eastAsia="PMingLiU" w:hAnsi="Arial" w:cs="Arial"/>
      <w:color w:val="3030FF"/>
      <w:sz w:val="16"/>
      <w:szCs w:val="16"/>
      <w:lang w:eastAsia="zh-TW"/>
    </w:rPr>
  </w:style>
  <w:style w:type="paragraph" w:customStyle="1" w:styleId="DisplayInternetBdIta">
    <w:name w:val="DisplayInternetBdIta"/>
    <w:uiPriority w:val="99"/>
    <w:rsid w:val="00347109"/>
    <w:pPr>
      <w:widowControl w:val="0"/>
      <w:autoSpaceDE w:val="0"/>
      <w:autoSpaceDN w:val="0"/>
      <w:adjustRightInd w:val="0"/>
      <w:spacing w:before="56"/>
      <w:ind w:right="113"/>
    </w:pPr>
    <w:rPr>
      <w:rFonts w:eastAsia="PMingLiU"/>
      <w:b/>
      <w:bCs/>
      <w:i/>
      <w:iCs/>
      <w:color w:val="3030FF"/>
      <w:sz w:val="18"/>
      <w:szCs w:val="18"/>
      <w:lang w:eastAsia="zh-TW"/>
    </w:rPr>
  </w:style>
  <w:style w:type="paragraph" w:customStyle="1" w:styleId="DisplayInternetBold">
    <w:name w:val="DisplayInternetBold"/>
    <w:uiPriority w:val="99"/>
    <w:rsid w:val="00347109"/>
    <w:pPr>
      <w:widowControl w:val="0"/>
      <w:autoSpaceDE w:val="0"/>
      <w:autoSpaceDN w:val="0"/>
      <w:adjustRightInd w:val="0"/>
      <w:spacing w:before="56"/>
      <w:ind w:right="113"/>
    </w:pPr>
    <w:rPr>
      <w:rFonts w:ascii="Arial" w:eastAsia="PMingLiU" w:hAnsi="Arial" w:cs="Arial"/>
      <w:b/>
      <w:bCs/>
      <w:color w:val="3030FF"/>
      <w:sz w:val="18"/>
      <w:szCs w:val="18"/>
      <w:lang w:eastAsia="zh-TW"/>
    </w:rPr>
  </w:style>
  <w:style w:type="paragraph" w:customStyle="1" w:styleId="DisplayInternetHd">
    <w:name w:val="DisplayInternetHd"/>
    <w:uiPriority w:val="99"/>
    <w:rsid w:val="00347109"/>
    <w:pPr>
      <w:widowControl w:val="0"/>
      <w:autoSpaceDE w:val="0"/>
      <w:autoSpaceDN w:val="0"/>
      <w:adjustRightInd w:val="0"/>
      <w:spacing w:before="56"/>
      <w:ind w:right="113"/>
    </w:pPr>
    <w:rPr>
      <w:rFonts w:eastAsia="PMingLiU"/>
      <w:color w:val="3030FF"/>
      <w:sz w:val="18"/>
      <w:szCs w:val="18"/>
      <w:lang w:eastAsia="zh-TW"/>
    </w:rPr>
  </w:style>
  <w:style w:type="paragraph" w:customStyle="1" w:styleId="DisplayInternetHdIta">
    <w:name w:val="DisplayInternetHdIta"/>
    <w:uiPriority w:val="99"/>
    <w:rsid w:val="00347109"/>
    <w:pPr>
      <w:widowControl w:val="0"/>
      <w:autoSpaceDE w:val="0"/>
      <w:autoSpaceDN w:val="0"/>
      <w:adjustRightInd w:val="0"/>
      <w:spacing w:before="56"/>
      <w:ind w:right="113"/>
    </w:pPr>
    <w:rPr>
      <w:rFonts w:ascii="Arial" w:eastAsia="PMingLiU" w:hAnsi="Arial" w:cs="Arial"/>
      <w:i/>
      <w:iCs/>
      <w:color w:val="3030FF"/>
      <w:sz w:val="18"/>
      <w:szCs w:val="18"/>
      <w:lang w:eastAsia="zh-TW"/>
    </w:rPr>
  </w:style>
  <w:style w:type="paragraph" w:customStyle="1" w:styleId="DisplayInternetInd">
    <w:name w:val="DisplayInternetInd"/>
    <w:uiPriority w:val="99"/>
    <w:rsid w:val="00347109"/>
    <w:pPr>
      <w:widowControl w:val="0"/>
      <w:autoSpaceDE w:val="0"/>
      <w:autoSpaceDN w:val="0"/>
      <w:adjustRightInd w:val="0"/>
      <w:spacing w:before="56"/>
      <w:ind w:left="737" w:right="113" w:hanging="737"/>
    </w:pPr>
    <w:rPr>
      <w:rFonts w:ascii="Arial" w:eastAsia="PMingLiU" w:hAnsi="Arial" w:cs="Arial"/>
      <w:color w:val="3030FF"/>
      <w:sz w:val="16"/>
      <w:szCs w:val="16"/>
      <w:lang w:eastAsia="zh-TW"/>
    </w:rPr>
  </w:style>
  <w:style w:type="paragraph" w:customStyle="1" w:styleId="Display-Intro">
    <w:name w:val="Display-Intro"/>
    <w:uiPriority w:val="99"/>
    <w:rsid w:val="00347109"/>
    <w:pPr>
      <w:widowControl w:val="0"/>
      <w:tabs>
        <w:tab w:val="right" w:pos="1700"/>
        <w:tab w:val="left" w:pos="1984"/>
      </w:tabs>
      <w:autoSpaceDE w:val="0"/>
      <w:autoSpaceDN w:val="0"/>
      <w:adjustRightInd w:val="0"/>
      <w:spacing w:before="56"/>
      <w:ind w:left="1984" w:hanging="1984"/>
    </w:pPr>
    <w:rPr>
      <w:rFonts w:ascii="Arial" w:eastAsia="PMingLiU" w:hAnsi="Arial" w:cs="Arial"/>
      <w:sz w:val="18"/>
      <w:szCs w:val="18"/>
      <w:lang w:eastAsia="zh-TW"/>
    </w:rPr>
  </w:style>
  <w:style w:type="paragraph" w:customStyle="1" w:styleId="DisplayOnly">
    <w:name w:val="DisplayOnly"/>
    <w:uiPriority w:val="99"/>
    <w:rsid w:val="00347109"/>
    <w:pPr>
      <w:widowControl w:val="0"/>
      <w:autoSpaceDE w:val="0"/>
      <w:autoSpaceDN w:val="0"/>
      <w:adjustRightInd w:val="0"/>
    </w:pPr>
    <w:rPr>
      <w:rFonts w:eastAsia="PMingLiU"/>
      <w:szCs w:val="22"/>
      <w:lang w:eastAsia="zh-TW"/>
    </w:rPr>
  </w:style>
  <w:style w:type="paragraph" w:styleId="DocumentMap">
    <w:name w:val="Document Map"/>
    <w:basedOn w:val="Normal"/>
    <w:link w:val="DocumentMapChar"/>
    <w:uiPriority w:val="99"/>
    <w:semiHidden/>
    <w:rsid w:val="00347109"/>
    <w:pPr>
      <w:shd w:val="clear" w:color="auto" w:fill="000080"/>
    </w:pPr>
    <w:rPr>
      <w:rFonts w:cs="Tahoma"/>
    </w:rPr>
  </w:style>
  <w:style w:type="character" w:customStyle="1" w:styleId="DocumentMapChar">
    <w:name w:val="Document Map Char"/>
    <w:basedOn w:val="DefaultParagraphFont"/>
    <w:link w:val="DocumentMap"/>
    <w:uiPriority w:val="99"/>
    <w:semiHidden/>
    <w:locked/>
    <w:rsid w:val="00347109"/>
    <w:rPr>
      <w:rFonts w:eastAsiaTheme="minorHAnsi" w:cs="Tahoma"/>
      <w:sz w:val="22"/>
      <w:szCs w:val="22"/>
      <w:shd w:val="clear" w:color="auto" w:fill="000080"/>
      <w:lang w:val="en-ZA"/>
    </w:rPr>
  </w:style>
  <w:style w:type="paragraph" w:customStyle="1" w:styleId="DR-1Col">
    <w:name w:val="DR-1Col"/>
    <w:uiPriority w:val="99"/>
    <w:rsid w:val="00347109"/>
    <w:pPr>
      <w:widowControl w:val="0"/>
      <w:tabs>
        <w:tab w:val="center" w:pos="8900"/>
      </w:tabs>
      <w:autoSpaceDE w:val="0"/>
      <w:autoSpaceDN w:val="0"/>
      <w:adjustRightInd w:val="0"/>
      <w:ind w:left="430" w:right="3855"/>
    </w:pPr>
    <w:rPr>
      <w:rFonts w:eastAsia="PMingLiU"/>
      <w:szCs w:val="22"/>
      <w:lang w:eastAsia="zh-TW"/>
    </w:rPr>
  </w:style>
  <w:style w:type="paragraph" w:customStyle="1" w:styleId="DR-1ColSingle">
    <w:name w:val="DR-1ColSingle"/>
    <w:uiPriority w:val="99"/>
    <w:rsid w:val="00347109"/>
    <w:pPr>
      <w:widowControl w:val="0"/>
      <w:tabs>
        <w:tab w:val="center" w:pos="8900"/>
      </w:tabs>
      <w:autoSpaceDE w:val="0"/>
      <w:autoSpaceDN w:val="0"/>
      <w:adjustRightInd w:val="0"/>
      <w:ind w:left="430" w:right="3855"/>
    </w:pPr>
    <w:rPr>
      <w:rFonts w:eastAsia="PMingLiU"/>
      <w:sz w:val="8"/>
      <w:szCs w:val="8"/>
      <w:lang w:eastAsia="zh-TW"/>
    </w:rPr>
  </w:style>
  <w:style w:type="paragraph" w:customStyle="1" w:styleId="DR-2ColSpB005">
    <w:name w:val="DR-2ColSpB0.05"/>
    <w:uiPriority w:val="99"/>
    <w:rsid w:val="00347109"/>
    <w:pPr>
      <w:widowControl w:val="0"/>
      <w:tabs>
        <w:tab w:val="center" w:pos="6916"/>
        <w:tab w:val="center" w:pos="8900"/>
      </w:tabs>
      <w:autoSpaceDE w:val="0"/>
      <w:autoSpaceDN w:val="0"/>
      <w:adjustRightInd w:val="0"/>
      <w:spacing w:before="28"/>
      <w:ind w:left="430" w:right="4988"/>
    </w:pPr>
    <w:rPr>
      <w:rFonts w:eastAsia="PMingLiU"/>
      <w:szCs w:val="22"/>
      <w:lang w:eastAsia="zh-TW"/>
    </w:rPr>
  </w:style>
  <w:style w:type="paragraph" w:customStyle="1" w:styleId="DR-Controls">
    <w:name w:val="DR-Controls"/>
    <w:uiPriority w:val="99"/>
    <w:rsid w:val="00347109"/>
    <w:pPr>
      <w:widowControl w:val="0"/>
      <w:autoSpaceDE w:val="0"/>
      <w:autoSpaceDN w:val="0"/>
      <w:adjustRightInd w:val="0"/>
    </w:pPr>
    <w:rPr>
      <w:rFonts w:eastAsia="PMingLiU"/>
      <w:szCs w:val="22"/>
      <w:lang w:eastAsia="zh-TW"/>
    </w:rPr>
  </w:style>
  <w:style w:type="paragraph" w:customStyle="1" w:styleId="DR-EXA1">
    <w:name w:val="DR-EXA1"/>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DR-Exa2">
    <w:name w:val="DR-Exa2"/>
    <w:uiPriority w:val="99"/>
    <w:rsid w:val="00347109"/>
    <w:pPr>
      <w:widowControl w:val="0"/>
      <w:autoSpaceDE w:val="0"/>
      <w:autoSpaceDN w:val="0"/>
      <w:adjustRightInd w:val="0"/>
      <w:ind w:left="430"/>
    </w:pPr>
    <w:rPr>
      <w:rFonts w:eastAsia="PMingLiU"/>
      <w:szCs w:val="22"/>
      <w:lang w:eastAsia="zh-TW"/>
    </w:rPr>
  </w:style>
  <w:style w:type="paragraph" w:customStyle="1" w:styleId="DR-H1SpBTb1SnBld">
    <w:name w:val="DR-H1SpBTb1SnBld"/>
    <w:uiPriority w:val="99"/>
    <w:rsid w:val="00347109"/>
    <w:pPr>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DR-Sign1">
    <w:name w:val="DR-Sign1"/>
    <w:uiPriority w:val="99"/>
    <w:rsid w:val="00347109"/>
    <w:pPr>
      <w:widowControl w:val="0"/>
      <w:autoSpaceDE w:val="0"/>
      <w:autoSpaceDN w:val="0"/>
      <w:adjustRightInd w:val="0"/>
      <w:spacing w:before="566"/>
    </w:pPr>
    <w:rPr>
      <w:rFonts w:eastAsia="PMingLiU"/>
      <w:b/>
      <w:bCs/>
      <w:szCs w:val="22"/>
      <w:lang w:eastAsia="zh-TW"/>
    </w:rPr>
  </w:style>
  <w:style w:type="paragraph" w:customStyle="1" w:styleId="DR-Sign2">
    <w:name w:val="DR-Sign2"/>
    <w:uiPriority w:val="99"/>
    <w:rsid w:val="00347109"/>
    <w:pPr>
      <w:widowControl w:val="0"/>
      <w:autoSpaceDE w:val="0"/>
      <w:autoSpaceDN w:val="0"/>
      <w:adjustRightInd w:val="0"/>
      <w:spacing w:before="113"/>
    </w:pPr>
    <w:rPr>
      <w:rFonts w:eastAsia="PMingLiU"/>
      <w:b/>
      <w:bCs/>
      <w:szCs w:val="22"/>
      <w:lang w:eastAsia="zh-TW"/>
    </w:rPr>
  </w:style>
  <w:style w:type="paragraph" w:customStyle="1" w:styleId="DR-TxtSn">
    <w:name w:val="DR-TxtSn"/>
    <w:uiPriority w:val="99"/>
    <w:rsid w:val="00347109"/>
    <w:pPr>
      <w:widowControl w:val="0"/>
      <w:autoSpaceDE w:val="0"/>
      <w:autoSpaceDN w:val="0"/>
      <w:adjustRightInd w:val="0"/>
      <w:ind w:left="430"/>
    </w:pPr>
    <w:rPr>
      <w:rFonts w:eastAsia="PMingLiU"/>
      <w:szCs w:val="22"/>
      <w:lang w:eastAsia="zh-TW"/>
    </w:rPr>
  </w:style>
  <w:style w:type="paragraph" w:customStyle="1" w:styleId="DR-TxtSpBMSb">
    <w:name w:val="DR-TxtSpBMSb"/>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DR-TxtSpBSn">
    <w:name w:val="DR-TxtSpB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EQ-Heading">
    <w:name w:val="EQ-Heading"/>
    <w:uiPriority w:val="99"/>
    <w:rsid w:val="00347109"/>
    <w:pPr>
      <w:widowControl w:val="0"/>
      <w:autoSpaceDE w:val="0"/>
      <w:autoSpaceDN w:val="0"/>
      <w:adjustRightInd w:val="0"/>
      <w:jc w:val="center"/>
    </w:pPr>
    <w:rPr>
      <w:rFonts w:eastAsia="PMingLiU"/>
      <w:b/>
      <w:bCs/>
      <w:szCs w:val="22"/>
      <w:lang w:eastAsia="zh-TW"/>
    </w:rPr>
  </w:style>
  <w:style w:type="paragraph" w:customStyle="1" w:styleId="EQ-TxtCentre">
    <w:name w:val="EQ-TxtCentre"/>
    <w:uiPriority w:val="99"/>
    <w:rsid w:val="00347109"/>
    <w:pPr>
      <w:widowControl w:val="0"/>
      <w:autoSpaceDE w:val="0"/>
      <w:autoSpaceDN w:val="0"/>
      <w:adjustRightInd w:val="0"/>
      <w:jc w:val="center"/>
    </w:pPr>
    <w:rPr>
      <w:rFonts w:eastAsia="PMingLiU"/>
      <w:szCs w:val="22"/>
      <w:lang w:eastAsia="zh-TW"/>
    </w:rPr>
  </w:style>
  <w:style w:type="paragraph" w:customStyle="1" w:styleId="EQ-TxtLeft">
    <w:name w:val="EQ-TxtLeft"/>
    <w:uiPriority w:val="99"/>
    <w:rsid w:val="00347109"/>
    <w:pPr>
      <w:widowControl w:val="0"/>
      <w:autoSpaceDE w:val="0"/>
      <w:autoSpaceDN w:val="0"/>
      <w:adjustRightInd w:val="0"/>
    </w:pPr>
    <w:rPr>
      <w:rFonts w:eastAsia="PMingLiU"/>
      <w:szCs w:val="22"/>
      <w:lang w:eastAsia="zh-TW"/>
    </w:rPr>
  </w:style>
  <w:style w:type="paragraph" w:customStyle="1" w:styleId="EQ-TxtLeftMod">
    <w:name w:val="EQ-TxtLeftMod"/>
    <w:uiPriority w:val="99"/>
    <w:rsid w:val="00347109"/>
    <w:pPr>
      <w:widowControl w:val="0"/>
      <w:autoSpaceDE w:val="0"/>
      <w:autoSpaceDN w:val="0"/>
      <w:adjustRightInd w:val="0"/>
    </w:pPr>
    <w:rPr>
      <w:rFonts w:eastAsia="PMingLiU"/>
      <w:szCs w:val="22"/>
      <w:lang w:eastAsia="zh-TW"/>
    </w:rPr>
  </w:style>
  <w:style w:type="paragraph" w:customStyle="1" w:styleId="EQ-TxtSingle">
    <w:name w:val="EQ-TxtSingle"/>
    <w:uiPriority w:val="99"/>
    <w:rsid w:val="00347109"/>
    <w:pPr>
      <w:widowControl w:val="0"/>
      <w:autoSpaceDE w:val="0"/>
      <w:autoSpaceDN w:val="0"/>
      <w:adjustRightInd w:val="0"/>
      <w:jc w:val="center"/>
    </w:pPr>
    <w:rPr>
      <w:rFonts w:eastAsia="PMingLiU"/>
      <w:sz w:val="8"/>
      <w:szCs w:val="8"/>
      <w:lang w:eastAsia="zh-TW"/>
    </w:rPr>
  </w:style>
  <w:style w:type="paragraph" w:customStyle="1" w:styleId="EquityHeading">
    <w:name w:val="EquityHeading"/>
    <w:uiPriority w:val="99"/>
    <w:rsid w:val="00347109"/>
    <w:pPr>
      <w:widowControl w:val="0"/>
      <w:autoSpaceDE w:val="0"/>
      <w:autoSpaceDN w:val="0"/>
      <w:adjustRightInd w:val="0"/>
      <w:jc w:val="center"/>
    </w:pPr>
    <w:rPr>
      <w:rFonts w:eastAsia="PMingLiU"/>
      <w:szCs w:val="22"/>
      <w:lang w:eastAsia="zh-TW"/>
    </w:rPr>
  </w:style>
  <w:style w:type="paragraph" w:customStyle="1" w:styleId="Filler-010">
    <w:name w:val="Filler-0.10"/>
    <w:uiPriority w:val="99"/>
    <w:rsid w:val="00347109"/>
    <w:pPr>
      <w:widowControl w:val="0"/>
      <w:autoSpaceDE w:val="0"/>
      <w:autoSpaceDN w:val="0"/>
      <w:adjustRightInd w:val="0"/>
    </w:pPr>
    <w:rPr>
      <w:rFonts w:eastAsia="PMingLiU"/>
      <w:szCs w:val="22"/>
      <w:lang w:eastAsia="zh-TW"/>
    </w:rPr>
  </w:style>
  <w:style w:type="paragraph" w:customStyle="1" w:styleId="Filler-020">
    <w:name w:val="Filler-0.20"/>
    <w:uiPriority w:val="99"/>
    <w:rsid w:val="00347109"/>
    <w:pPr>
      <w:widowControl w:val="0"/>
      <w:autoSpaceDE w:val="0"/>
      <w:autoSpaceDN w:val="0"/>
      <w:adjustRightInd w:val="0"/>
    </w:pPr>
    <w:rPr>
      <w:rFonts w:eastAsia="PMingLiU"/>
      <w:szCs w:val="22"/>
      <w:lang w:eastAsia="zh-TW"/>
    </w:rPr>
  </w:style>
  <w:style w:type="character" w:styleId="FollowedHyperlink">
    <w:name w:val="FollowedHyperlink"/>
    <w:basedOn w:val="DefaultParagraphFont"/>
    <w:uiPriority w:val="99"/>
    <w:rsid w:val="00347109"/>
    <w:rPr>
      <w:rFonts w:cs="Times New Roman"/>
      <w:color w:val="800080"/>
      <w:u w:val="single"/>
    </w:rPr>
  </w:style>
  <w:style w:type="paragraph" w:customStyle="1" w:styleId="Graph">
    <w:name w:val="Graph"/>
    <w:uiPriority w:val="99"/>
    <w:rsid w:val="00347109"/>
    <w:pPr>
      <w:widowControl w:val="0"/>
      <w:autoSpaceDE w:val="0"/>
      <w:autoSpaceDN w:val="0"/>
      <w:adjustRightInd w:val="0"/>
      <w:jc w:val="center"/>
    </w:pPr>
    <w:rPr>
      <w:rFonts w:eastAsia="PMingLiU"/>
      <w:sz w:val="24"/>
      <w:lang w:eastAsia="zh-TW"/>
    </w:rPr>
  </w:style>
  <w:style w:type="paragraph" w:customStyle="1" w:styleId="HD-Exa1">
    <w:name w:val="HD-Exa1"/>
    <w:uiPriority w:val="99"/>
    <w:rsid w:val="00347109"/>
    <w:pPr>
      <w:widowControl w:val="0"/>
      <w:autoSpaceDE w:val="0"/>
      <w:autoSpaceDN w:val="0"/>
      <w:adjustRightInd w:val="0"/>
      <w:jc w:val="center"/>
    </w:pPr>
    <w:rPr>
      <w:rFonts w:eastAsia="PMingLiU"/>
      <w:b/>
      <w:bCs/>
      <w:szCs w:val="22"/>
      <w:lang w:eastAsia="zh-TW"/>
    </w:rPr>
  </w:style>
  <w:style w:type="paragraph" w:customStyle="1" w:styleId="HD-Exa2">
    <w:name w:val="HD-Exa2"/>
    <w:uiPriority w:val="99"/>
    <w:rsid w:val="00347109"/>
    <w:pPr>
      <w:widowControl w:val="0"/>
      <w:autoSpaceDE w:val="0"/>
      <w:autoSpaceDN w:val="0"/>
      <w:adjustRightInd w:val="0"/>
      <w:jc w:val="center"/>
    </w:pPr>
    <w:rPr>
      <w:rFonts w:eastAsia="PMingLiU"/>
      <w:b/>
      <w:bCs/>
      <w:szCs w:val="22"/>
      <w:lang w:eastAsia="zh-TW"/>
    </w:rPr>
  </w:style>
  <w:style w:type="paragraph" w:customStyle="1" w:styleId="HD-Exa3">
    <w:name w:val="HD-Exa3"/>
    <w:uiPriority w:val="99"/>
    <w:rsid w:val="00347109"/>
    <w:pPr>
      <w:widowControl w:val="0"/>
      <w:autoSpaceDE w:val="0"/>
      <w:autoSpaceDN w:val="0"/>
      <w:adjustRightInd w:val="0"/>
      <w:jc w:val="center"/>
    </w:pPr>
    <w:rPr>
      <w:rFonts w:eastAsia="PMingLiU"/>
      <w:b/>
      <w:bCs/>
      <w:szCs w:val="22"/>
      <w:lang w:eastAsia="zh-TW"/>
    </w:rPr>
  </w:style>
  <w:style w:type="paragraph" w:customStyle="1" w:styleId="HD-H1">
    <w:name w:val="HD-H1"/>
    <w:uiPriority w:val="99"/>
    <w:rsid w:val="00347109"/>
    <w:pPr>
      <w:widowControl w:val="0"/>
      <w:autoSpaceDE w:val="0"/>
      <w:autoSpaceDN w:val="0"/>
      <w:adjustRightInd w:val="0"/>
      <w:jc w:val="center"/>
    </w:pPr>
    <w:rPr>
      <w:rFonts w:eastAsia="PMingLiU"/>
      <w:b/>
      <w:bCs/>
      <w:szCs w:val="22"/>
      <w:lang w:eastAsia="zh-TW"/>
    </w:rPr>
  </w:style>
  <w:style w:type="paragraph" w:customStyle="1" w:styleId="HD-H2">
    <w:name w:val="HD-H2"/>
    <w:uiPriority w:val="99"/>
    <w:rsid w:val="00347109"/>
    <w:pPr>
      <w:widowControl w:val="0"/>
      <w:autoSpaceDE w:val="0"/>
      <w:autoSpaceDN w:val="0"/>
      <w:adjustRightInd w:val="0"/>
      <w:jc w:val="center"/>
    </w:pPr>
    <w:rPr>
      <w:rFonts w:eastAsia="PMingLiU"/>
      <w:b/>
      <w:bCs/>
      <w:szCs w:val="22"/>
      <w:lang w:eastAsia="zh-TW"/>
    </w:rPr>
  </w:style>
  <w:style w:type="paragraph" w:customStyle="1" w:styleId="HD-H3">
    <w:name w:val="HD-H3"/>
    <w:uiPriority w:val="99"/>
    <w:rsid w:val="00347109"/>
    <w:pPr>
      <w:widowControl w:val="0"/>
      <w:autoSpaceDE w:val="0"/>
      <w:autoSpaceDN w:val="0"/>
      <w:adjustRightInd w:val="0"/>
      <w:jc w:val="center"/>
    </w:pPr>
    <w:rPr>
      <w:rFonts w:eastAsia="PMingLiU"/>
      <w:b/>
      <w:bCs/>
      <w:szCs w:val="22"/>
      <w:lang w:eastAsia="zh-TW"/>
    </w:rPr>
  </w:style>
  <w:style w:type="paragraph" w:customStyle="1" w:styleId="Header3-Centre">
    <w:name w:val="Header3-Centre"/>
    <w:uiPriority w:val="99"/>
    <w:rsid w:val="00347109"/>
    <w:pPr>
      <w:widowControl w:val="0"/>
      <w:autoSpaceDE w:val="0"/>
      <w:autoSpaceDN w:val="0"/>
      <w:adjustRightInd w:val="0"/>
      <w:jc w:val="center"/>
    </w:pPr>
    <w:rPr>
      <w:rFonts w:eastAsia="PMingLiU"/>
      <w:szCs w:val="22"/>
      <w:lang w:eastAsia="zh-TW"/>
    </w:rPr>
  </w:style>
  <w:style w:type="paragraph" w:customStyle="1" w:styleId="Heading">
    <w:name w:val="Heading"/>
    <w:uiPriority w:val="99"/>
    <w:rsid w:val="00347109"/>
    <w:pPr>
      <w:widowControl w:val="0"/>
      <w:autoSpaceDE w:val="0"/>
      <w:autoSpaceDN w:val="0"/>
      <w:adjustRightInd w:val="0"/>
      <w:jc w:val="center"/>
    </w:pPr>
    <w:rPr>
      <w:rFonts w:eastAsia="PMingLiU"/>
      <w:b/>
      <w:bCs/>
      <w:sz w:val="26"/>
      <w:szCs w:val="26"/>
      <w:lang w:eastAsia="zh-TW"/>
    </w:rPr>
  </w:style>
  <w:style w:type="paragraph" w:customStyle="1" w:styleId="Heading-Lvl1">
    <w:name w:val="Heading - Lvl1"/>
    <w:next w:val="Heading"/>
    <w:uiPriority w:val="99"/>
    <w:rsid w:val="00347109"/>
    <w:pPr>
      <w:widowControl w:val="0"/>
      <w:autoSpaceDE w:val="0"/>
      <w:autoSpaceDN w:val="0"/>
      <w:adjustRightInd w:val="0"/>
      <w:jc w:val="center"/>
    </w:pPr>
    <w:rPr>
      <w:rFonts w:eastAsia="PMingLiU"/>
      <w:b/>
      <w:bCs/>
      <w:sz w:val="26"/>
      <w:szCs w:val="26"/>
      <w:lang w:eastAsia="zh-TW"/>
    </w:rPr>
  </w:style>
  <w:style w:type="paragraph" w:customStyle="1" w:styleId="Heading3-11Centre">
    <w:name w:val="Heading3-11 Centre"/>
    <w:uiPriority w:val="99"/>
    <w:rsid w:val="00347109"/>
    <w:pPr>
      <w:widowControl w:val="0"/>
      <w:autoSpaceDE w:val="0"/>
      <w:autoSpaceDN w:val="0"/>
      <w:adjustRightInd w:val="0"/>
      <w:jc w:val="center"/>
    </w:pPr>
    <w:rPr>
      <w:rFonts w:eastAsia="PMingLiU"/>
      <w:b/>
      <w:bCs/>
      <w:szCs w:val="22"/>
      <w:lang w:eastAsia="zh-TW"/>
    </w:rPr>
  </w:style>
  <w:style w:type="paragraph" w:customStyle="1" w:styleId="Hidealways">
    <w:name w:val="Hide always"/>
    <w:uiPriority w:val="99"/>
    <w:rsid w:val="00347109"/>
    <w:pPr>
      <w:widowControl w:val="0"/>
      <w:autoSpaceDE w:val="0"/>
      <w:autoSpaceDN w:val="0"/>
      <w:adjustRightInd w:val="0"/>
      <w:ind w:right="3685"/>
    </w:pPr>
    <w:rPr>
      <w:rFonts w:eastAsia="PMingLiU"/>
      <w:color w:val="3030FF"/>
      <w:sz w:val="18"/>
      <w:szCs w:val="18"/>
      <w:lang w:eastAsia="zh-TW"/>
    </w:rPr>
  </w:style>
  <w:style w:type="paragraph" w:customStyle="1" w:styleId="InfoButton">
    <w:name w:val="InfoButton"/>
    <w:uiPriority w:val="99"/>
    <w:rsid w:val="00347109"/>
    <w:pPr>
      <w:widowControl w:val="0"/>
      <w:tabs>
        <w:tab w:val="left" w:pos="226"/>
      </w:tabs>
      <w:autoSpaceDE w:val="0"/>
      <w:autoSpaceDN w:val="0"/>
      <w:adjustRightInd w:val="0"/>
      <w:spacing w:before="56" w:after="28"/>
      <w:ind w:left="1984" w:hanging="1984"/>
    </w:pPr>
    <w:rPr>
      <w:rFonts w:ascii="Arial" w:eastAsia="PMingLiU" w:hAnsi="Arial" w:cs="Arial"/>
      <w:sz w:val="16"/>
      <w:szCs w:val="16"/>
      <w:lang w:eastAsia="zh-TW"/>
    </w:rPr>
  </w:style>
  <w:style w:type="paragraph" w:customStyle="1" w:styleId="InfoCell">
    <w:name w:val="InfoCell"/>
    <w:uiPriority w:val="99"/>
    <w:rsid w:val="00347109"/>
    <w:pPr>
      <w:widowControl w:val="0"/>
      <w:tabs>
        <w:tab w:val="left" w:pos="170"/>
      </w:tabs>
      <w:autoSpaceDE w:val="0"/>
      <w:autoSpaceDN w:val="0"/>
      <w:adjustRightInd w:val="0"/>
      <w:spacing w:before="56"/>
      <w:ind w:left="170"/>
    </w:pPr>
    <w:rPr>
      <w:rFonts w:eastAsia="PMingLiU"/>
      <w:szCs w:val="22"/>
      <w:lang w:eastAsia="zh-TW"/>
    </w:rPr>
  </w:style>
  <w:style w:type="paragraph" w:customStyle="1" w:styleId="InfoCellSpB">
    <w:name w:val="InfoCellSpB"/>
    <w:uiPriority w:val="99"/>
    <w:rsid w:val="00347109"/>
    <w:pPr>
      <w:widowControl w:val="0"/>
      <w:tabs>
        <w:tab w:val="left" w:pos="170"/>
      </w:tabs>
      <w:autoSpaceDE w:val="0"/>
      <w:autoSpaceDN w:val="0"/>
      <w:adjustRightInd w:val="0"/>
      <w:spacing w:before="476"/>
    </w:pPr>
    <w:rPr>
      <w:rFonts w:eastAsia="PMingLiU"/>
      <w:szCs w:val="22"/>
      <w:lang w:eastAsia="zh-TW"/>
    </w:rPr>
  </w:style>
  <w:style w:type="paragraph" w:customStyle="1" w:styleId="Info-Exa">
    <w:name w:val="Info-Exa"/>
    <w:uiPriority w:val="99"/>
    <w:rsid w:val="00347109"/>
    <w:pPr>
      <w:widowControl w:val="0"/>
      <w:tabs>
        <w:tab w:val="left" w:pos="5102"/>
      </w:tabs>
      <w:autoSpaceDE w:val="0"/>
      <w:autoSpaceDN w:val="0"/>
      <w:adjustRightInd w:val="0"/>
      <w:spacing w:before="476"/>
    </w:pPr>
    <w:rPr>
      <w:rFonts w:eastAsia="PMingLiU"/>
      <w:szCs w:val="22"/>
      <w:lang w:eastAsia="zh-TW"/>
    </w:rPr>
  </w:style>
  <w:style w:type="paragraph" w:customStyle="1" w:styleId="InfoSpb010">
    <w:name w:val="InfoSpb0.10"/>
    <w:uiPriority w:val="99"/>
    <w:rsid w:val="00347109"/>
    <w:pPr>
      <w:widowControl w:val="0"/>
      <w:tabs>
        <w:tab w:val="left" w:pos="3968"/>
      </w:tabs>
      <w:autoSpaceDE w:val="0"/>
      <w:autoSpaceDN w:val="0"/>
      <w:adjustRightInd w:val="0"/>
      <w:spacing w:before="56"/>
    </w:pPr>
    <w:rPr>
      <w:rFonts w:eastAsia="PMingLiU"/>
      <w:szCs w:val="22"/>
      <w:lang w:eastAsia="zh-TW"/>
    </w:rPr>
  </w:style>
  <w:style w:type="paragraph" w:customStyle="1" w:styleId="InfoSpb035">
    <w:name w:val="InfoSpb0.35"/>
    <w:uiPriority w:val="99"/>
    <w:rsid w:val="00347109"/>
    <w:pPr>
      <w:widowControl w:val="0"/>
      <w:tabs>
        <w:tab w:val="left" w:pos="3968"/>
      </w:tabs>
      <w:autoSpaceDE w:val="0"/>
      <w:autoSpaceDN w:val="0"/>
      <w:adjustRightInd w:val="0"/>
      <w:spacing w:before="476"/>
      <w:ind w:left="3968" w:hanging="3968"/>
    </w:pPr>
    <w:rPr>
      <w:rFonts w:eastAsia="PMingLiU"/>
      <w:szCs w:val="22"/>
      <w:lang w:eastAsia="zh-TW"/>
    </w:rPr>
  </w:style>
  <w:style w:type="paragraph" w:customStyle="1" w:styleId="IS-2ColSingle">
    <w:name w:val="IS-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IS-2ColSpB005">
    <w:name w:val="IS-2ColSpB0.05"/>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IS-2ColSpB005Ns">
    <w:name w:val="IS-2ColSpB0.05Ns"/>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IS-2ColSpB024">
    <w:name w:val="IS-2ColSpB0.24"/>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IS-OP2Col">
    <w:name w:val="IS-OP2Col"/>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Double">
    <w:name w:val="IS-OP2ColDouble"/>
    <w:uiPriority w:val="99"/>
    <w:rsid w:val="00347109"/>
    <w:pPr>
      <w:widowControl w:val="0"/>
      <w:tabs>
        <w:tab w:val="center" w:pos="6916"/>
        <w:tab w:val="center" w:pos="8900"/>
      </w:tabs>
      <w:autoSpaceDE w:val="0"/>
      <w:autoSpaceDN w:val="0"/>
      <w:adjustRightInd w:val="0"/>
      <w:spacing w:line="5" w:lineRule="exact"/>
    </w:pPr>
    <w:rPr>
      <w:rFonts w:eastAsia="PMingLiU"/>
      <w:szCs w:val="22"/>
      <w:lang w:eastAsia="zh-TW"/>
    </w:rPr>
  </w:style>
  <w:style w:type="paragraph" w:customStyle="1" w:styleId="IS-OP2ColLt1Rt">
    <w:name w:val="IS-OP2ColLt1Rt"/>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Lt2">
    <w:name w:val="IS-OP2ColLt2"/>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Rt">
    <w:name w:val="IS-OP2ColRt"/>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Single">
    <w:name w:val="IS-OP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IS-OPH3Sub">
    <w:name w:val="IS-OPH3Sub"/>
    <w:uiPriority w:val="99"/>
    <w:rsid w:val="00347109"/>
    <w:pPr>
      <w:widowControl w:val="0"/>
      <w:tabs>
        <w:tab w:val="left" w:pos="430"/>
      </w:tabs>
      <w:autoSpaceDE w:val="0"/>
      <w:autoSpaceDN w:val="0"/>
      <w:adjustRightInd w:val="0"/>
      <w:spacing w:before="204" w:after="56"/>
    </w:pPr>
    <w:rPr>
      <w:rFonts w:eastAsia="PMingLiU"/>
      <w:b/>
      <w:bCs/>
      <w:szCs w:val="22"/>
      <w:lang w:eastAsia="zh-TW"/>
    </w:rPr>
  </w:style>
  <w:style w:type="paragraph" w:customStyle="1" w:styleId="IS-OPTxtLt1Sn">
    <w:name w:val="IS-OPTxtLt1Sn"/>
    <w:uiPriority w:val="99"/>
    <w:rsid w:val="00347109"/>
    <w:pPr>
      <w:widowControl w:val="0"/>
      <w:autoSpaceDE w:val="0"/>
      <w:autoSpaceDN w:val="0"/>
      <w:adjustRightInd w:val="0"/>
    </w:pPr>
    <w:rPr>
      <w:rFonts w:eastAsia="PMingLiU"/>
      <w:szCs w:val="22"/>
      <w:lang w:eastAsia="zh-TW"/>
    </w:rPr>
  </w:style>
  <w:style w:type="paragraph" w:customStyle="1" w:styleId="IS-OPTxtRtSn">
    <w:name w:val="IS-OPTxtRtSn"/>
    <w:uiPriority w:val="99"/>
    <w:rsid w:val="00347109"/>
    <w:pPr>
      <w:widowControl w:val="0"/>
      <w:autoSpaceDE w:val="0"/>
      <w:autoSpaceDN w:val="0"/>
      <w:adjustRightInd w:val="0"/>
    </w:pPr>
    <w:rPr>
      <w:rFonts w:eastAsia="PMingLiU"/>
      <w:szCs w:val="22"/>
      <w:lang w:eastAsia="zh-TW"/>
    </w:rPr>
  </w:style>
  <w:style w:type="paragraph" w:customStyle="1" w:styleId="IS-OPTxtSpBLt1Sn">
    <w:name w:val="IS-OPTxtSpBLt1Sn"/>
    <w:uiPriority w:val="99"/>
    <w:rsid w:val="00347109"/>
    <w:pPr>
      <w:widowControl w:val="0"/>
      <w:autoSpaceDE w:val="0"/>
      <w:autoSpaceDN w:val="0"/>
      <w:adjustRightInd w:val="0"/>
      <w:spacing w:before="204"/>
    </w:pPr>
    <w:rPr>
      <w:rFonts w:eastAsia="PMingLiU"/>
      <w:szCs w:val="22"/>
      <w:lang w:eastAsia="zh-TW"/>
    </w:rPr>
  </w:style>
  <w:style w:type="paragraph" w:customStyle="1" w:styleId="Label">
    <w:name w:val="Label"/>
    <w:uiPriority w:val="99"/>
    <w:rsid w:val="00347109"/>
    <w:pPr>
      <w:widowControl w:val="0"/>
      <w:pBdr>
        <w:bottom w:val="single" w:sz="8" w:space="0" w:color="auto"/>
        <w:right w:val="single" w:sz="8" w:space="0" w:color="auto"/>
        <w:between w:val="single" w:sz="8" w:space="0" w:color="auto"/>
      </w:pBdr>
      <w:tabs>
        <w:tab w:val="left" w:pos="7937"/>
      </w:tabs>
      <w:autoSpaceDE w:val="0"/>
      <w:autoSpaceDN w:val="0"/>
      <w:adjustRightInd w:val="0"/>
      <w:spacing w:before="56" w:after="56"/>
    </w:pPr>
    <w:rPr>
      <w:rFonts w:ascii="Arial" w:eastAsia="PMingLiU" w:hAnsi="Arial" w:cs="Arial"/>
      <w:b/>
      <w:bCs/>
      <w:color w:val="008000"/>
      <w:sz w:val="18"/>
      <w:szCs w:val="18"/>
      <w:lang w:eastAsia="zh-TW"/>
    </w:rPr>
  </w:style>
  <w:style w:type="paragraph" w:customStyle="1" w:styleId="Line-2ColSingleSub">
    <w:name w:val="Line-2ColSingleSub"/>
    <w:uiPriority w:val="99"/>
    <w:rsid w:val="00347109"/>
    <w:pPr>
      <w:widowControl w:val="0"/>
      <w:tabs>
        <w:tab w:val="center" w:pos="6916"/>
        <w:tab w:val="center" w:pos="8900"/>
      </w:tabs>
      <w:autoSpaceDE w:val="0"/>
      <w:autoSpaceDN w:val="0"/>
      <w:adjustRightInd w:val="0"/>
      <w:spacing w:before="85" w:line="240" w:lineRule="atLeast"/>
    </w:pPr>
    <w:rPr>
      <w:rFonts w:eastAsia="PMingLiU"/>
      <w:szCs w:val="22"/>
      <w:lang w:eastAsia="zh-TW"/>
    </w:rPr>
  </w:style>
  <w:style w:type="paragraph" w:customStyle="1" w:styleId="Line-4ColDouble">
    <w:name w:val="Line-4ColDouble"/>
    <w:uiPriority w:val="99"/>
    <w:rsid w:val="00347109"/>
    <w:pPr>
      <w:widowControl w:val="0"/>
      <w:tabs>
        <w:tab w:val="center" w:pos="2948"/>
        <w:tab w:val="center" w:pos="4932"/>
        <w:tab w:val="center" w:pos="6916"/>
        <w:tab w:val="center" w:pos="8900"/>
      </w:tabs>
      <w:autoSpaceDE w:val="0"/>
      <w:autoSpaceDN w:val="0"/>
      <w:adjustRightInd w:val="0"/>
      <w:spacing w:after="28" w:line="5" w:lineRule="exact"/>
    </w:pPr>
    <w:rPr>
      <w:rFonts w:eastAsia="PMingLiU"/>
      <w:szCs w:val="22"/>
      <w:lang w:eastAsia="zh-TW"/>
    </w:rPr>
  </w:style>
  <w:style w:type="paragraph" w:customStyle="1" w:styleId="Line-4ColSingle">
    <w:name w:val="Line-4ColSingle"/>
    <w:uiPriority w:val="99"/>
    <w:rsid w:val="00347109"/>
    <w:pPr>
      <w:widowControl w:val="0"/>
      <w:tabs>
        <w:tab w:val="center" w:pos="2948"/>
        <w:tab w:val="center" w:pos="4932"/>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Line-Double">
    <w:name w:val="Line-Double"/>
    <w:uiPriority w:val="99"/>
    <w:rsid w:val="00347109"/>
    <w:pPr>
      <w:widowControl w:val="0"/>
      <w:autoSpaceDE w:val="0"/>
      <w:autoSpaceDN w:val="0"/>
      <w:adjustRightInd w:val="0"/>
    </w:pPr>
    <w:rPr>
      <w:rFonts w:eastAsia="PMingLiU"/>
      <w:sz w:val="8"/>
      <w:szCs w:val="8"/>
      <w:lang w:eastAsia="zh-TW"/>
    </w:rPr>
  </w:style>
  <w:style w:type="paragraph" w:customStyle="1" w:styleId="Line-Single">
    <w:name w:val="Line-Single"/>
    <w:uiPriority w:val="99"/>
    <w:rsid w:val="00347109"/>
    <w:pPr>
      <w:widowControl w:val="0"/>
      <w:autoSpaceDE w:val="0"/>
      <w:autoSpaceDN w:val="0"/>
      <w:adjustRightInd w:val="0"/>
      <w:jc w:val="center"/>
    </w:pPr>
    <w:rPr>
      <w:rFonts w:eastAsia="PMingLiU"/>
      <w:sz w:val="8"/>
      <w:szCs w:val="8"/>
      <w:lang w:eastAsia="zh-TW"/>
    </w:rPr>
  </w:style>
  <w:style w:type="paragraph" w:styleId="ListContinue2">
    <w:name w:val="List Continue 2"/>
    <w:basedOn w:val="Normal"/>
    <w:uiPriority w:val="99"/>
    <w:rsid w:val="00347109"/>
    <w:pPr>
      <w:ind w:left="566"/>
    </w:pPr>
  </w:style>
  <w:style w:type="paragraph" w:styleId="ListContinue3">
    <w:name w:val="List Continue 3"/>
    <w:basedOn w:val="Normal"/>
    <w:uiPriority w:val="99"/>
    <w:rsid w:val="00347109"/>
    <w:pPr>
      <w:ind w:left="849"/>
    </w:pPr>
  </w:style>
  <w:style w:type="paragraph" w:customStyle="1" w:styleId="MF-2ColSingle">
    <w:name w:val="MF-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MF-2ColSpB005">
    <w:name w:val="MF-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MF-2ColSpB024">
    <w:name w:val="MF-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MF-Exa1">
    <w:name w:val="MF-Exa1"/>
    <w:uiPriority w:val="99"/>
    <w:rsid w:val="00347109"/>
    <w:pPr>
      <w:widowControl w:val="0"/>
      <w:tabs>
        <w:tab w:val="left" w:pos="3968"/>
        <w:tab w:val="left" w:pos="5669"/>
      </w:tabs>
      <w:autoSpaceDE w:val="0"/>
      <w:autoSpaceDN w:val="0"/>
      <w:adjustRightInd w:val="0"/>
      <w:spacing w:before="136"/>
      <w:ind w:right="5612"/>
    </w:pPr>
    <w:rPr>
      <w:rFonts w:eastAsia="PMingLiU"/>
      <w:szCs w:val="22"/>
      <w:lang w:eastAsia="zh-TW"/>
    </w:rPr>
  </w:style>
  <w:style w:type="paragraph" w:customStyle="1" w:styleId="MF-Exa2">
    <w:name w:val="MF-Exa2"/>
    <w:uiPriority w:val="99"/>
    <w:rsid w:val="00347109"/>
    <w:pPr>
      <w:widowControl w:val="0"/>
      <w:tabs>
        <w:tab w:val="left" w:pos="3968"/>
        <w:tab w:val="left" w:pos="5669"/>
      </w:tabs>
      <w:autoSpaceDE w:val="0"/>
      <w:autoSpaceDN w:val="0"/>
      <w:adjustRightInd w:val="0"/>
      <w:spacing w:before="28"/>
      <w:ind w:right="5612"/>
    </w:pPr>
    <w:rPr>
      <w:rFonts w:eastAsia="PMingLiU"/>
      <w:szCs w:val="22"/>
      <w:lang w:eastAsia="zh-TW"/>
    </w:rPr>
  </w:style>
  <w:style w:type="paragraph" w:customStyle="1" w:styleId="NewPage-NoSpace">
    <w:name w:val="New Page - No Space"/>
    <w:uiPriority w:val="99"/>
    <w:rsid w:val="00347109"/>
    <w:pPr>
      <w:widowControl w:val="0"/>
      <w:autoSpaceDE w:val="0"/>
      <w:autoSpaceDN w:val="0"/>
      <w:adjustRightInd w:val="0"/>
      <w:spacing w:line="240" w:lineRule="atLeast"/>
    </w:pPr>
    <w:rPr>
      <w:rFonts w:eastAsia="PMingLiU"/>
      <w:szCs w:val="22"/>
      <w:lang w:eastAsia="zh-TW"/>
    </w:rPr>
  </w:style>
  <w:style w:type="paragraph" w:customStyle="1" w:styleId="NoteControls">
    <w:name w:val="Note Controls"/>
    <w:uiPriority w:val="99"/>
    <w:rsid w:val="00347109"/>
    <w:pPr>
      <w:widowControl w:val="0"/>
      <w:autoSpaceDE w:val="0"/>
      <w:autoSpaceDN w:val="0"/>
      <w:adjustRightInd w:val="0"/>
      <w:spacing w:before="204"/>
    </w:pPr>
    <w:rPr>
      <w:rFonts w:ascii="Arial" w:eastAsia="PMingLiU" w:hAnsi="Arial" w:cs="Arial"/>
      <w:color w:val="008000"/>
      <w:sz w:val="16"/>
      <w:szCs w:val="16"/>
      <w:lang w:eastAsia="zh-TW"/>
    </w:rPr>
  </w:style>
  <w:style w:type="paragraph" w:customStyle="1" w:styleId="Note13-1LvlBoldSpAf">
    <w:name w:val="Note13-1LvlBoldSpAf"/>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Note2-1LevelsBold">
    <w:name w:val="Note2-1 Levels Bold"/>
    <w:uiPriority w:val="99"/>
    <w:rsid w:val="00347109"/>
    <w:pPr>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NotesDisplaybutton">
    <w:name w:val="NotesDisplaybutton"/>
    <w:uiPriority w:val="99"/>
    <w:rsid w:val="00347109"/>
    <w:pPr>
      <w:widowControl w:val="0"/>
      <w:tabs>
        <w:tab w:val="left" w:pos="430"/>
      </w:tabs>
      <w:autoSpaceDE w:val="0"/>
      <w:autoSpaceDN w:val="0"/>
      <w:adjustRightInd w:val="0"/>
      <w:spacing w:before="56" w:after="28"/>
    </w:pPr>
    <w:rPr>
      <w:rFonts w:ascii="Arial" w:eastAsia="PMingLiU" w:hAnsi="Arial" w:cs="Arial"/>
      <w:sz w:val="16"/>
      <w:szCs w:val="16"/>
      <w:lang w:eastAsia="zh-TW"/>
    </w:rPr>
  </w:style>
  <w:style w:type="paragraph" w:customStyle="1" w:styleId="Nt-1Col">
    <w:name w:val="Nt-1Col"/>
    <w:uiPriority w:val="99"/>
    <w:rsid w:val="00347109"/>
    <w:pPr>
      <w:widowControl w:val="0"/>
      <w:tabs>
        <w:tab w:val="center" w:pos="8900"/>
      </w:tabs>
      <w:autoSpaceDE w:val="0"/>
      <w:autoSpaceDN w:val="0"/>
      <w:adjustRightInd w:val="0"/>
      <w:ind w:left="430" w:right="3854"/>
    </w:pPr>
    <w:rPr>
      <w:rFonts w:eastAsia="PMingLiU"/>
      <w:szCs w:val="22"/>
      <w:lang w:eastAsia="zh-TW"/>
    </w:rPr>
  </w:style>
  <w:style w:type="paragraph" w:customStyle="1" w:styleId="Nt-1ColLt1">
    <w:name w:val="Nt-1ColLt1"/>
    <w:uiPriority w:val="99"/>
    <w:rsid w:val="00347109"/>
    <w:pPr>
      <w:widowControl w:val="0"/>
      <w:tabs>
        <w:tab w:val="center" w:pos="8900"/>
      </w:tabs>
      <w:autoSpaceDE w:val="0"/>
      <w:autoSpaceDN w:val="0"/>
      <w:adjustRightInd w:val="0"/>
      <w:ind w:left="430" w:right="3854"/>
    </w:pPr>
    <w:rPr>
      <w:rFonts w:eastAsia="PMingLiU"/>
      <w:szCs w:val="22"/>
      <w:lang w:eastAsia="zh-TW"/>
    </w:rPr>
  </w:style>
  <w:style w:type="paragraph" w:customStyle="1" w:styleId="Nt-1ColSnItc">
    <w:name w:val="Nt-1ColSnItc"/>
    <w:uiPriority w:val="99"/>
    <w:rsid w:val="00347109"/>
    <w:pPr>
      <w:widowControl w:val="0"/>
      <w:tabs>
        <w:tab w:val="center" w:pos="7937"/>
      </w:tabs>
      <w:autoSpaceDE w:val="0"/>
      <w:autoSpaceDN w:val="0"/>
      <w:adjustRightInd w:val="0"/>
      <w:ind w:left="430" w:right="3854"/>
    </w:pPr>
    <w:rPr>
      <w:rFonts w:eastAsia="PMingLiU"/>
      <w:i/>
      <w:iCs/>
      <w:szCs w:val="22"/>
      <w:lang w:eastAsia="zh-TW"/>
    </w:rPr>
  </w:style>
  <w:style w:type="paragraph" w:customStyle="1" w:styleId="Nt-1ColSpB">
    <w:name w:val="Nt-1ColSpB"/>
    <w:uiPriority w:val="99"/>
    <w:rsid w:val="00347109"/>
    <w:pPr>
      <w:widowControl w:val="0"/>
      <w:tabs>
        <w:tab w:val="center" w:pos="8900"/>
      </w:tabs>
      <w:autoSpaceDE w:val="0"/>
      <w:autoSpaceDN w:val="0"/>
      <w:adjustRightInd w:val="0"/>
      <w:spacing w:before="204"/>
      <w:ind w:left="430" w:right="3854"/>
    </w:pPr>
    <w:rPr>
      <w:rFonts w:eastAsia="PMingLiU"/>
      <w:szCs w:val="22"/>
      <w:lang w:eastAsia="zh-TW"/>
    </w:rPr>
  </w:style>
  <w:style w:type="paragraph" w:customStyle="1" w:styleId="Nt-2Col">
    <w:name w:val="Nt-2Col"/>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Alpha">
    <w:name w:val="Nt-2ColAlpha"/>
    <w:uiPriority w:val="99"/>
    <w:rsid w:val="00347109"/>
    <w:pPr>
      <w:widowControl w:val="0"/>
      <w:tabs>
        <w:tab w:val="left" w:pos="5102"/>
        <w:tab w:val="left" w:pos="6803"/>
      </w:tabs>
      <w:autoSpaceDE w:val="0"/>
      <w:autoSpaceDN w:val="0"/>
      <w:adjustRightInd w:val="0"/>
      <w:ind w:left="430"/>
    </w:pPr>
    <w:rPr>
      <w:rFonts w:eastAsia="PMingLiU"/>
      <w:szCs w:val="22"/>
      <w:lang w:eastAsia="zh-TW"/>
    </w:rPr>
  </w:style>
  <w:style w:type="paragraph" w:customStyle="1" w:styleId="Nt-2ColBul">
    <w:name w:val="Nt-2ColBul"/>
    <w:uiPriority w:val="99"/>
    <w:rsid w:val="00347109"/>
    <w:pPr>
      <w:widowControl w:val="0"/>
      <w:tabs>
        <w:tab w:val="center" w:pos="6916"/>
        <w:tab w:val="center" w:pos="8900"/>
      </w:tabs>
      <w:autoSpaceDE w:val="0"/>
      <w:autoSpaceDN w:val="0"/>
      <w:adjustRightInd w:val="0"/>
      <w:ind w:left="861" w:right="3854" w:hanging="430"/>
    </w:pPr>
    <w:rPr>
      <w:rFonts w:eastAsia="PMingLiU"/>
      <w:szCs w:val="22"/>
      <w:lang w:eastAsia="zh-TW"/>
    </w:rPr>
  </w:style>
  <w:style w:type="paragraph" w:customStyle="1" w:styleId="Nt-2ColBulLt2">
    <w:name w:val="Nt-2ColBulLt2"/>
    <w:uiPriority w:val="99"/>
    <w:rsid w:val="00347109"/>
    <w:pPr>
      <w:widowControl w:val="0"/>
      <w:tabs>
        <w:tab w:val="center" w:pos="6916"/>
        <w:tab w:val="center" w:pos="8900"/>
      </w:tabs>
      <w:autoSpaceDE w:val="0"/>
      <w:autoSpaceDN w:val="0"/>
      <w:adjustRightInd w:val="0"/>
      <w:ind w:left="1304" w:right="3854" w:hanging="430"/>
    </w:pPr>
    <w:rPr>
      <w:rFonts w:eastAsia="PMingLiU"/>
      <w:szCs w:val="22"/>
      <w:lang w:eastAsia="zh-TW"/>
    </w:rPr>
  </w:style>
  <w:style w:type="paragraph" w:customStyle="1" w:styleId="Nt-2ColBulM">
    <w:name w:val="Nt-2ColBulM"/>
    <w:uiPriority w:val="99"/>
    <w:rsid w:val="00347109"/>
    <w:pPr>
      <w:widowControl w:val="0"/>
      <w:tabs>
        <w:tab w:val="center" w:pos="6916"/>
        <w:tab w:val="center" w:pos="8900"/>
      </w:tabs>
      <w:autoSpaceDE w:val="0"/>
      <w:autoSpaceDN w:val="0"/>
      <w:adjustRightInd w:val="0"/>
      <w:ind w:left="861" w:right="3854" w:hanging="430"/>
    </w:pPr>
    <w:rPr>
      <w:rFonts w:eastAsia="PMingLiU"/>
      <w:szCs w:val="22"/>
      <w:lang w:eastAsia="zh-TW"/>
    </w:rPr>
  </w:style>
  <w:style w:type="paragraph" w:customStyle="1" w:styleId="Nt-2ColDouble">
    <w:name w:val="Nt-2ColDouble"/>
    <w:uiPriority w:val="99"/>
    <w:rsid w:val="00347109"/>
    <w:pPr>
      <w:widowControl w:val="0"/>
      <w:tabs>
        <w:tab w:val="center" w:pos="6916"/>
        <w:tab w:val="center" w:pos="8900"/>
      </w:tabs>
      <w:autoSpaceDE w:val="0"/>
      <w:autoSpaceDN w:val="0"/>
      <w:adjustRightInd w:val="0"/>
      <w:spacing w:line="5" w:lineRule="exact"/>
      <w:ind w:left="430" w:right="3854"/>
    </w:pPr>
    <w:rPr>
      <w:rFonts w:eastAsia="PMingLiU"/>
      <w:szCs w:val="22"/>
      <w:lang w:eastAsia="zh-TW"/>
    </w:rPr>
  </w:style>
  <w:style w:type="paragraph" w:customStyle="1" w:styleId="Nt-2ColItc">
    <w:name w:val="Nt-2ColItc"/>
    <w:uiPriority w:val="99"/>
    <w:rsid w:val="00347109"/>
    <w:pPr>
      <w:widowControl w:val="0"/>
      <w:tabs>
        <w:tab w:val="center" w:pos="6916"/>
        <w:tab w:val="center" w:pos="8900"/>
      </w:tabs>
      <w:autoSpaceDE w:val="0"/>
      <w:autoSpaceDN w:val="0"/>
      <w:adjustRightInd w:val="0"/>
      <w:ind w:left="430" w:right="3854"/>
    </w:pPr>
    <w:rPr>
      <w:rFonts w:eastAsia="PMingLiU"/>
      <w:i/>
      <w:iCs/>
      <w:szCs w:val="22"/>
      <w:lang w:eastAsia="zh-TW"/>
    </w:rPr>
  </w:style>
  <w:style w:type="paragraph" w:customStyle="1" w:styleId="Nt-2ColLt1">
    <w:name w:val="Nt-2ColLt1"/>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M">
    <w:name w:val="Nt-2ColLt1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Rt">
    <w:name w:val="Nt-2ColLt1Rt"/>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Tb4">
    <w:name w:val="Nt-2ColLt1Tb4"/>
    <w:uiPriority w:val="99"/>
    <w:rsid w:val="00347109"/>
    <w:pPr>
      <w:widowControl w:val="0"/>
      <w:tabs>
        <w:tab w:val="left" w:pos="2880"/>
        <w:tab w:val="center" w:pos="6916"/>
        <w:tab w:val="center" w:pos="8900"/>
      </w:tabs>
      <w:autoSpaceDE w:val="0"/>
      <w:autoSpaceDN w:val="0"/>
      <w:adjustRightInd w:val="0"/>
      <w:ind w:left="430" w:right="3854"/>
    </w:pPr>
    <w:rPr>
      <w:rFonts w:eastAsia="PMingLiU"/>
      <w:szCs w:val="22"/>
      <w:lang w:eastAsia="zh-TW"/>
    </w:rPr>
  </w:style>
  <w:style w:type="paragraph" w:customStyle="1" w:styleId="Nt-2ColLt2">
    <w:name w:val="Nt-2ColLt2"/>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M">
    <w:name w:val="Nt-2Col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Rt">
    <w:name w:val="Nt-2ColRt"/>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RtM">
    <w:name w:val="Nt-2ColRt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b">
    <w:name w:val="Nt-2ColSb"/>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ingle">
    <w:name w:val="Nt-2ColSingle"/>
    <w:uiPriority w:val="99"/>
    <w:rsid w:val="00347109"/>
    <w:pPr>
      <w:widowControl w:val="0"/>
      <w:tabs>
        <w:tab w:val="center" w:pos="6916"/>
        <w:tab w:val="center" w:pos="8900"/>
      </w:tabs>
      <w:autoSpaceDE w:val="0"/>
      <w:autoSpaceDN w:val="0"/>
      <w:adjustRightInd w:val="0"/>
      <w:spacing w:before="28" w:line="240" w:lineRule="atLeast"/>
      <w:ind w:left="430" w:right="3854"/>
    </w:pPr>
    <w:rPr>
      <w:rFonts w:eastAsia="PMingLiU"/>
      <w:szCs w:val="22"/>
      <w:lang w:eastAsia="zh-TW"/>
    </w:rPr>
  </w:style>
  <w:style w:type="paragraph" w:customStyle="1" w:styleId="Nt-2ColSn">
    <w:name w:val="Nt-2ColSn"/>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pB">
    <w:name w:val="Nt-2ColSpB"/>
    <w:uiPriority w:val="99"/>
    <w:rsid w:val="00347109"/>
    <w:pPr>
      <w:keepNext/>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ARtMSn">
    <w:name w:val="Nt-2ColSpB&amp;ARtMSn"/>
    <w:uiPriority w:val="99"/>
    <w:rsid w:val="00347109"/>
    <w:pPr>
      <w:widowControl w:val="0"/>
      <w:tabs>
        <w:tab w:val="center" w:pos="6916"/>
        <w:tab w:val="center" w:pos="8900"/>
      </w:tabs>
      <w:autoSpaceDE w:val="0"/>
      <w:autoSpaceDN w:val="0"/>
      <w:adjustRightInd w:val="0"/>
      <w:spacing w:before="204" w:after="204"/>
      <w:ind w:left="430" w:right="3854"/>
    </w:pPr>
    <w:rPr>
      <w:rFonts w:eastAsia="PMingLiU"/>
      <w:szCs w:val="22"/>
      <w:lang w:eastAsia="zh-TW"/>
    </w:rPr>
  </w:style>
  <w:style w:type="paragraph" w:customStyle="1" w:styleId="Nt-2ColSpBRtM">
    <w:name w:val="Nt-2ColSpBRtM"/>
    <w:uiPriority w:val="99"/>
    <w:rsid w:val="00347109"/>
    <w:pPr>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b">
    <w:name w:val="Nt-2ColSpBSb"/>
    <w:uiPriority w:val="99"/>
    <w:rsid w:val="00347109"/>
    <w:pPr>
      <w:keepNext/>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n">
    <w:name w:val="Nt-2ColSpBSn"/>
    <w:uiPriority w:val="99"/>
    <w:rsid w:val="00347109"/>
    <w:pPr>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nItc">
    <w:name w:val="Nt-2ColSpBSnItc"/>
    <w:uiPriority w:val="99"/>
    <w:rsid w:val="00347109"/>
    <w:pPr>
      <w:widowControl w:val="0"/>
      <w:tabs>
        <w:tab w:val="center" w:pos="6916"/>
        <w:tab w:val="center" w:pos="8900"/>
      </w:tabs>
      <w:autoSpaceDE w:val="0"/>
      <w:autoSpaceDN w:val="0"/>
      <w:adjustRightInd w:val="0"/>
      <w:spacing w:before="204"/>
      <w:ind w:left="430" w:right="3854"/>
    </w:pPr>
    <w:rPr>
      <w:rFonts w:eastAsia="PMingLiU"/>
      <w:i/>
      <w:iCs/>
      <w:szCs w:val="22"/>
      <w:lang w:eastAsia="zh-TW"/>
    </w:rPr>
  </w:style>
  <w:style w:type="paragraph" w:customStyle="1" w:styleId="Nt-2ColSpBTb2Rt">
    <w:name w:val="Nt-2ColSpBTb2Rt"/>
    <w:uiPriority w:val="99"/>
    <w:rsid w:val="00347109"/>
    <w:pPr>
      <w:widowControl w:val="0"/>
      <w:tabs>
        <w:tab w:val="left" w:pos="719"/>
        <w:tab w:val="center" w:pos="6916"/>
        <w:tab w:val="center" w:pos="8900"/>
      </w:tabs>
      <w:autoSpaceDE w:val="0"/>
      <w:autoSpaceDN w:val="0"/>
      <w:adjustRightInd w:val="0"/>
      <w:spacing w:before="204"/>
      <w:ind w:left="430" w:right="3854" w:hanging="719"/>
    </w:pPr>
    <w:rPr>
      <w:rFonts w:eastAsia="PMingLiU"/>
      <w:szCs w:val="22"/>
      <w:lang w:eastAsia="zh-TW"/>
    </w:rPr>
  </w:style>
  <w:style w:type="paragraph" w:customStyle="1" w:styleId="Nt-3Col">
    <w:name w:val="Nt-3Col"/>
    <w:uiPriority w:val="99"/>
    <w:rsid w:val="00347109"/>
    <w:pPr>
      <w:widowControl w:val="0"/>
      <w:tabs>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3ColLt1">
    <w:name w:val="Nt-3ColLt1"/>
    <w:uiPriority w:val="99"/>
    <w:rsid w:val="00347109"/>
    <w:pPr>
      <w:widowControl w:val="0"/>
      <w:tabs>
        <w:tab w:val="center" w:pos="5760"/>
        <w:tab w:val="center" w:pos="6916"/>
        <w:tab w:val="center" w:pos="8900"/>
      </w:tabs>
      <w:autoSpaceDE w:val="0"/>
      <w:autoSpaceDN w:val="0"/>
      <w:adjustRightInd w:val="0"/>
      <w:ind w:left="430" w:right="3854"/>
    </w:pPr>
    <w:rPr>
      <w:rFonts w:eastAsia="PMingLiU"/>
      <w:szCs w:val="22"/>
      <w:lang w:eastAsia="zh-TW"/>
    </w:rPr>
  </w:style>
  <w:style w:type="paragraph" w:customStyle="1" w:styleId="Nt-3ColLt2">
    <w:name w:val="Nt-3ColLt2"/>
    <w:uiPriority w:val="99"/>
    <w:rsid w:val="00347109"/>
    <w:pPr>
      <w:widowControl w:val="0"/>
      <w:tabs>
        <w:tab w:val="center" w:pos="5760"/>
        <w:tab w:val="center" w:pos="6916"/>
        <w:tab w:val="center" w:pos="8900"/>
      </w:tabs>
      <w:autoSpaceDE w:val="0"/>
      <w:autoSpaceDN w:val="0"/>
      <w:adjustRightInd w:val="0"/>
      <w:ind w:left="430" w:right="3854"/>
    </w:pPr>
    <w:rPr>
      <w:rFonts w:eastAsia="PMingLiU"/>
      <w:szCs w:val="22"/>
      <w:lang w:eastAsia="zh-TW"/>
    </w:rPr>
  </w:style>
  <w:style w:type="paragraph" w:customStyle="1" w:styleId="Nt-3ColRt">
    <w:name w:val="Nt-3ColRt"/>
    <w:uiPriority w:val="99"/>
    <w:rsid w:val="00347109"/>
    <w:pPr>
      <w:widowControl w:val="0"/>
      <w:tabs>
        <w:tab w:val="center" w:pos="5759"/>
        <w:tab w:val="center" w:pos="6916"/>
        <w:tab w:val="center" w:pos="8900"/>
      </w:tabs>
      <w:autoSpaceDE w:val="0"/>
      <w:autoSpaceDN w:val="0"/>
      <w:adjustRightInd w:val="0"/>
      <w:ind w:left="430" w:right="3854"/>
    </w:pPr>
    <w:rPr>
      <w:rFonts w:eastAsia="PMingLiU"/>
      <w:szCs w:val="22"/>
      <w:lang w:eastAsia="zh-TW"/>
    </w:rPr>
  </w:style>
  <w:style w:type="paragraph" w:customStyle="1" w:styleId="Nt-3ColRtM">
    <w:name w:val="Nt-3ColRtM"/>
    <w:uiPriority w:val="99"/>
    <w:rsid w:val="00347109"/>
    <w:pPr>
      <w:widowControl w:val="0"/>
      <w:tabs>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3ColSpBRt">
    <w:name w:val="Nt-3ColSpBRt"/>
    <w:uiPriority w:val="99"/>
    <w:rsid w:val="00347109"/>
    <w:pPr>
      <w:widowControl w:val="0"/>
      <w:tabs>
        <w:tab w:val="center" w:pos="5760"/>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3ColTb3">
    <w:name w:val="Nt-3ColTb3"/>
    <w:uiPriority w:val="99"/>
    <w:rsid w:val="00347109"/>
    <w:pPr>
      <w:widowControl w:val="0"/>
      <w:tabs>
        <w:tab w:val="left" w:pos="1440"/>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4ColRt139">
    <w:name w:val="Nt-4ColRt13.9"/>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szCs w:val="22"/>
      <w:lang w:eastAsia="zh-TW"/>
    </w:rPr>
  </w:style>
  <w:style w:type="paragraph" w:customStyle="1" w:styleId="Nt-4ColRt139Sn">
    <w:name w:val="Nt-4ColRt13.9Sn"/>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szCs w:val="22"/>
      <w:lang w:eastAsia="zh-TW"/>
    </w:rPr>
  </w:style>
  <w:style w:type="paragraph" w:customStyle="1" w:styleId="Nt-4ColSpARt139Itc">
    <w:name w:val="Nt-4ColSpARt13.9Itc"/>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i/>
      <w:iCs/>
      <w:szCs w:val="22"/>
      <w:lang w:eastAsia="zh-TW"/>
    </w:rPr>
  </w:style>
  <w:style w:type="paragraph" w:customStyle="1" w:styleId="Nt-6ColRt139">
    <w:name w:val="Nt-6ColRt13.9"/>
    <w:uiPriority w:val="99"/>
    <w:rsid w:val="00347109"/>
    <w:pPr>
      <w:widowControl w:val="0"/>
      <w:tabs>
        <w:tab w:val="center" w:pos="2607"/>
        <w:tab w:val="center" w:pos="3911"/>
        <w:tab w:val="center" w:pos="5159"/>
        <w:tab w:val="center" w:pos="6462"/>
        <w:tab w:val="center" w:pos="7766"/>
        <w:tab w:val="center" w:pos="9070"/>
      </w:tabs>
      <w:autoSpaceDE w:val="0"/>
      <w:autoSpaceDN w:val="0"/>
      <w:adjustRightInd w:val="0"/>
      <w:ind w:left="430" w:right="7879"/>
    </w:pPr>
    <w:rPr>
      <w:rFonts w:eastAsia="PMingLiU"/>
      <w:szCs w:val="22"/>
      <w:lang w:eastAsia="zh-TW"/>
    </w:rPr>
  </w:style>
  <w:style w:type="paragraph" w:customStyle="1" w:styleId="Nt-6ColSpASb">
    <w:name w:val="Nt-6ColSpASb"/>
    <w:uiPriority w:val="99"/>
    <w:rsid w:val="00347109"/>
    <w:pPr>
      <w:widowControl w:val="0"/>
      <w:tabs>
        <w:tab w:val="center" w:pos="2592"/>
        <w:tab w:val="center" w:pos="3888"/>
        <w:tab w:val="center" w:pos="5184"/>
        <w:tab w:val="center" w:pos="6480"/>
        <w:tab w:val="center" w:pos="7776"/>
        <w:tab w:val="center" w:pos="9072"/>
      </w:tabs>
      <w:autoSpaceDE w:val="0"/>
      <w:autoSpaceDN w:val="0"/>
      <w:adjustRightInd w:val="0"/>
      <w:spacing w:after="204"/>
      <w:ind w:left="430" w:right="3854"/>
    </w:pPr>
    <w:rPr>
      <w:rFonts w:eastAsia="PMingLiU"/>
      <w:szCs w:val="22"/>
      <w:lang w:eastAsia="zh-TW"/>
    </w:rPr>
  </w:style>
  <w:style w:type="paragraph" w:customStyle="1" w:styleId="Nt-7ColSpAItc">
    <w:name w:val="Nt-7ColSpAItc"/>
    <w:uiPriority w:val="99"/>
    <w:rsid w:val="00347109"/>
    <w:pPr>
      <w:widowControl w:val="0"/>
      <w:tabs>
        <w:tab w:val="center" w:pos="2607"/>
        <w:tab w:val="center" w:pos="3911"/>
        <w:tab w:val="center" w:pos="5159"/>
        <w:tab w:val="center" w:pos="6462"/>
        <w:tab w:val="center" w:pos="7766"/>
        <w:tab w:val="center" w:pos="8503"/>
        <w:tab w:val="center" w:pos="9070"/>
      </w:tabs>
      <w:autoSpaceDE w:val="0"/>
      <w:autoSpaceDN w:val="0"/>
      <w:adjustRightInd w:val="0"/>
      <w:spacing w:after="204"/>
      <w:ind w:left="430" w:right="3854"/>
    </w:pPr>
    <w:rPr>
      <w:rFonts w:eastAsia="PMingLiU"/>
      <w:i/>
      <w:iCs/>
      <w:szCs w:val="22"/>
      <w:lang w:eastAsia="zh-TW"/>
    </w:rPr>
  </w:style>
  <w:style w:type="paragraph" w:customStyle="1" w:styleId="Nt-AP1ColLt1Sb">
    <w:name w:val="Nt-AP1ColLt1Sb"/>
    <w:uiPriority w:val="99"/>
    <w:rsid w:val="00347109"/>
    <w:pPr>
      <w:widowControl w:val="0"/>
      <w:tabs>
        <w:tab w:val="right" w:pos="5760"/>
      </w:tabs>
      <w:autoSpaceDE w:val="0"/>
      <w:autoSpaceDN w:val="0"/>
      <w:adjustRightInd w:val="0"/>
      <w:ind w:left="430" w:right="3854"/>
    </w:pPr>
    <w:rPr>
      <w:rFonts w:eastAsia="PMingLiU"/>
      <w:szCs w:val="22"/>
      <w:lang w:eastAsia="zh-TW"/>
    </w:rPr>
  </w:style>
  <w:style w:type="paragraph" w:customStyle="1" w:styleId="Nt-APExa1">
    <w:name w:val="Nt-APExa1"/>
    <w:uiPriority w:val="99"/>
    <w:rsid w:val="00347109"/>
    <w:pPr>
      <w:widowControl w:val="0"/>
      <w:tabs>
        <w:tab w:val="left" w:pos="430"/>
      </w:tabs>
      <w:autoSpaceDE w:val="0"/>
      <w:autoSpaceDN w:val="0"/>
      <w:adjustRightInd w:val="0"/>
      <w:spacing w:before="56"/>
      <w:ind w:left="430" w:hanging="430"/>
    </w:pPr>
    <w:rPr>
      <w:rFonts w:eastAsia="PMingLiU"/>
      <w:b/>
      <w:bCs/>
      <w:szCs w:val="22"/>
      <w:lang w:eastAsia="zh-TW"/>
    </w:rPr>
  </w:style>
  <w:style w:type="paragraph" w:customStyle="1" w:styleId="Nt-APExa2">
    <w:name w:val="Nt-APExa2"/>
    <w:uiPriority w:val="99"/>
    <w:rsid w:val="00347109"/>
    <w:pPr>
      <w:widowControl w:val="0"/>
      <w:tabs>
        <w:tab w:val="left" w:pos="430"/>
      </w:tabs>
      <w:autoSpaceDE w:val="0"/>
      <w:autoSpaceDN w:val="0"/>
      <w:adjustRightInd w:val="0"/>
      <w:spacing w:before="56"/>
      <w:ind w:left="430"/>
    </w:pPr>
    <w:rPr>
      <w:rFonts w:eastAsia="PMingLiU"/>
      <w:i/>
      <w:iCs/>
      <w:szCs w:val="22"/>
      <w:lang w:eastAsia="zh-TW"/>
    </w:rPr>
  </w:style>
  <w:style w:type="paragraph" w:customStyle="1" w:styleId="Nt-APExa3">
    <w:name w:val="Nt-APExa3"/>
    <w:uiPriority w:val="99"/>
    <w:rsid w:val="00347109"/>
    <w:pPr>
      <w:widowControl w:val="0"/>
      <w:autoSpaceDE w:val="0"/>
      <w:autoSpaceDN w:val="0"/>
      <w:adjustRightInd w:val="0"/>
      <w:ind w:left="430"/>
    </w:pPr>
    <w:rPr>
      <w:rFonts w:eastAsia="PMingLiU"/>
      <w:szCs w:val="22"/>
      <w:lang w:eastAsia="zh-TW"/>
    </w:rPr>
  </w:style>
  <w:style w:type="paragraph" w:customStyle="1" w:styleId="Nt-APH2SpBTb1Sn">
    <w:name w:val="Nt-APH2SpB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APH3SpBTb1Sn">
    <w:name w:val="Nt-APH3SpBTb1Sn"/>
    <w:uiPriority w:val="99"/>
    <w:rsid w:val="00347109"/>
    <w:pPr>
      <w:widowControl w:val="0"/>
      <w:tabs>
        <w:tab w:val="left" w:pos="430"/>
      </w:tabs>
      <w:autoSpaceDE w:val="0"/>
      <w:autoSpaceDN w:val="0"/>
      <w:adjustRightInd w:val="0"/>
      <w:spacing w:before="204"/>
      <w:ind w:left="430"/>
    </w:pPr>
    <w:rPr>
      <w:rFonts w:eastAsia="PMingLiU"/>
      <w:i/>
      <w:iCs/>
      <w:szCs w:val="22"/>
      <w:lang w:eastAsia="zh-TW"/>
    </w:rPr>
  </w:style>
  <w:style w:type="paragraph" w:customStyle="1" w:styleId="Nt-APHSpBTb1SnBld">
    <w:name w:val="Nt-APHSpBTb1SnBld"/>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APSpBLt1MSn">
    <w:name w:val="Nt-APSpBLt1M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Lt1Sn">
    <w:name w:val="Nt-APSpBLt1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MSb">
    <w:name w:val="Nt-APSpBMSb"/>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Tb1SnItc">
    <w:name w:val="Nt-APSpBTb1SnItc"/>
    <w:uiPriority w:val="99"/>
    <w:rsid w:val="00347109"/>
    <w:pPr>
      <w:widowControl w:val="0"/>
      <w:tabs>
        <w:tab w:val="left" w:pos="430"/>
      </w:tabs>
      <w:autoSpaceDE w:val="0"/>
      <w:autoSpaceDN w:val="0"/>
      <w:adjustRightInd w:val="0"/>
      <w:spacing w:before="204"/>
      <w:ind w:left="430" w:hanging="430"/>
    </w:pPr>
    <w:rPr>
      <w:rFonts w:eastAsia="PMingLiU"/>
      <w:i/>
      <w:iCs/>
      <w:szCs w:val="22"/>
      <w:lang w:eastAsia="zh-TW"/>
    </w:rPr>
  </w:style>
  <w:style w:type="paragraph" w:customStyle="1" w:styleId="Nt-CFH3SpB">
    <w:name w:val="Nt-CFH3SpB"/>
    <w:uiPriority w:val="99"/>
    <w:rsid w:val="00347109"/>
    <w:pPr>
      <w:widowControl w:val="0"/>
      <w:autoSpaceDE w:val="0"/>
      <w:autoSpaceDN w:val="0"/>
      <w:adjustRightInd w:val="0"/>
      <w:spacing w:before="204"/>
    </w:pPr>
    <w:rPr>
      <w:rFonts w:eastAsia="PMingLiU"/>
      <w:i/>
      <w:iCs/>
      <w:szCs w:val="22"/>
      <w:lang w:eastAsia="zh-TW"/>
    </w:rPr>
  </w:style>
  <w:style w:type="paragraph" w:customStyle="1" w:styleId="Nt-CFH3SpBA">
    <w:name w:val="Nt-CFH3SpB&amp;A"/>
    <w:uiPriority w:val="99"/>
    <w:rsid w:val="00347109"/>
    <w:pPr>
      <w:widowControl w:val="0"/>
      <w:tabs>
        <w:tab w:val="left" w:pos="430"/>
      </w:tabs>
      <w:autoSpaceDE w:val="0"/>
      <w:autoSpaceDN w:val="0"/>
      <w:adjustRightInd w:val="0"/>
      <w:spacing w:before="204" w:after="260"/>
      <w:ind w:left="430" w:hanging="430"/>
    </w:pPr>
    <w:rPr>
      <w:rFonts w:eastAsia="PMingLiU"/>
      <w:i/>
      <w:iCs/>
      <w:szCs w:val="22"/>
      <w:lang w:eastAsia="zh-TW"/>
    </w:rPr>
  </w:style>
  <w:style w:type="paragraph" w:customStyle="1" w:styleId="Nt-Exa1">
    <w:name w:val="Nt-Exa1"/>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Exa2">
    <w:name w:val="Nt-Exa2"/>
    <w:uiPriority w:val="99"/>
    <w:rsid w:val="00347109"/>
    <w:pPr>
      <w:widowControl w:val="0"/>
      <w:autoSpaceDE w:val="0"/>
      <w:autoSpaceDN w:val="0"/>
      <w:adjustRightInd w:val="0"/>
      <w:spacing w:after="260"/>
    </w:pPr>
    <w:rPr>
      <w:rFonts w:eastAsia="PMingLiU"/>
      <w:i/>
      <w:iCs/>
      <w:szCs w:val="22"/>
      <w:lang w:eastAsia="zh-TW"/>
    </w:rPr>
  </w:style>
  <w:style w:type="paragraph" w:customStyle="1" w:styleId="Nt-Exa3">
    <w:name w:val="Nt-Exa3"/>
    <w:uiPriority w:val="99"/>
    <w:rsid w:val="00347109"/>
    <w:pPr>
      <w:widowControl w:val="0"/>
      <w:tabs>
        <w:tab w:val="left" w:pos="3968"/>
        <w:tab w:val="left" w:pos="5669"/>
      </w:tabs>
      <w:autoSpaceDE w:val="0"/>
      <w:autoSpaceDN w:val="0"/>
      <w:adjustRightInd w:val="0"/>
      <w:ind w:left="430" w:right="3854"/>
    </w:pPr>
    <w:rPr>
      <w:rFonts w:eastAsia="PMingLiU"/>
      <w:szCs w:val="22"/>
      <w:lang w:eastAsia="zh-TW"/>
    </w:rPr>
  </w:style>
  <w:style w:type="paragraph" w:customStyle="1" w:styleId="Nt-ExaBul">
    <w:name w:val="Nt-ExaBul"/>
    <w:uiPriority w:val="99"/>
    <w:rsid w:val="00347109"/>
    <w:pPr>
      <w:widowControl w:val="0"/>
      <w:tabs>
        <w:tab w:val="center" w:pos="3968"/>
        <w:tab w:val="center" w:pos="5669"/>
      </w:tabs>
      <w:autoSpaceDE w:val="0"/>
      <w:autoSpaceDN w:val="0"/>
      <w:adjustRightInd w:val="0"/>
      <w:ind w:left="861" w:right="5102" w:hanging="430"/>
    </w:pPr>
    <w:rPr>
      <w:rFonts w:eastAsia="PMingLiU"/>
      <w:szCs w:val="22"/>
      <w:lang w:eastAsia="zh-TW"/>
    </w:rPr>
  </w:style>
  <w:style w:type="paragraph" w:customStyle="1" w:styleId="Nt-ExaBulLt2">
    <w:name w:val="Nt-ExaBulLt2"/>
    <w:uiPriority w:val="99"/>
    <w:rsid w:val="00347109"/>
    <w:pPr>
      <w:widowControl w:val="0"/>
      <w:tabs>
        <w:tab w:val="center" w:pos="3968"/>
        <w:tab w:val="center" w:pos="5669"/>
      </w:tabs>
      <w:autoSpaceDE w:val="0"/>
      <w:autoSpaceDN w:val="0"/>
      <w:adjustRightInd w:val="0"/>
      <w:ind w:left="1304" w:right="5102" w:hanging="430"/>
    </w:pPr>
    <w:rPr>
      <w:rFonts w:eastAsia="PMingLiU"/>
      <w:szCs w:val="22"/>
      <w:lang w:eastAsia="zh-TW"/>
    </w:rPr>
  </w:style>
  <w:style w:type="paragraph" w:customStyle="1" w:styleId="Nt-FICol">
    <w:name w:val="Nt-FICol"/>
    <w:uiPriority w:val="99"/>
    <w:rsid w:val="00347109"/>
    <w:pPr>
      <w:widowControl w:val="0"/>
      <w:tabs>
        <w:tab w:val="center" w:pos="7653"/>
      </w:tabs>
      <w:autoSpaceDE w:val="0"/>
      <w:autoSpaceDN w:val="0"/>
      <w:adjustRightInd w:val="0"/>
      <w:ind w:left="430" w:right="3854"/>
    </w:pPr>
    <w:rPr>
      <w:rFonts w:eastAsia="PMingLiU"/>
      <w:szCs w:val="22"/>
      <w:lang w:eastAsia="zh-TW"/>
    </w:rPr>
  </w:style>
  <w:style w:type="paragraph" w:customStyle="1" w:styleId="Nt-H1SpBATb1SnBld">
    <w:name w:val="Nt-H1SpB&amp;ATb1SnBld"/>
    <w:uiPriority w:val="99"/>
    <w:rsid w:val="00347109"/>
    <w:pPr>
      <w:widowControl w:val="0"/>
      <w:tabs>
        <w:tab w:val="left" w:pos="430"/>
      </w:tabs>
      <w:autoSpaceDE w:val="0"/>
      <w:autoSpaceDN w:val="0"/>
      <w:adjustRightInd w:val="0"/>
      <w:spacing w:before="204" w:after="204"/>
      <w:ind w:left="430" w:hanging="430"/>
    </w:pPr>
    <w:rPr>
      <w:rFonts w:eastAsia="PMingLiU"/>
      <w:b/>
      <w:bCs/>
      <w:szCs w:val="22"/>
      <w:lang w:eastAsia="zh-TW"/>
    </w:rPr>
  </w:style>
  <w:style w:type="paragraph" w:customStyle="1" w:styleId="Nt-H1SpBTb1SnBld">
    <w:name w:val="Nt-H1SpBTb1SnBld"/>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ATb1Sn">
    <w:name w:val="Nt-H2SpB&amp;A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ATb1SnBld">
    <w:name w:val="Nt-H2SpB&amp;ATb1SnBld"/>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Nt-H2SpBRtTb1MSn">
    <w:name w:val="Nt-H2SpBRtTb1M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Tb1Sn">
    <w:name w:val="Nt-H2SpB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Tb1SnBld">
    <w:name w:val="Nt-H2SpBTb1SnBld"/>
    <w:uiPriority w:val="99"/>
    <w:rsid w:val="00347109"/>
    <w:pPr>
      <w:keepLines/>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Nt-H2Sub">
    <w:name w:val="Nt-H2Sub"/>
    <w:uiPriority w:val="99"/>
    <w:rsid w:val="00347109"/>
    <w:pPr>
      <w:widowControl w:val="0"/>
      <w:tabs>
        <w:tab w:val="left" w:pos="430"/>
      </w:tabs>
      <w:autoSpaceDE w:val="0"/>
      <w:autoSpaceDN w:val="0"/>
      <w:adjustRightInd w:val="0"/>
      <w:spacing w:before="204"/>
    </w:pPr>
    <w:rPr>
      <w:rFonts w:eastAsia="PMingLiU"/>
      <w:i/>
      <w:iCs/>
      <w:szCs w:val="22"/>
      <w:lang w:eastAsia="zh-TW"/>
    </w:rPr>
  </w:style>
  <w:style w:type="paragraph" w:customStyle="1" w:styleId="Nt-H3SpA">
    <w:name w:val="Nt-H3Sp&amp;A"/>
    <w:uiPriority w:val="99"/>
    <w:rsid w:val="00347109"/>
    <w:pPr>
      <w:widowControl w:val="0"/>
      <w:autoSpaceDE w:val="0"/>
      <w:autoSpaceDN w:val="0"/>
      <w:adjustRightInd w:val="0"/>
      <w:spacing w:before="204" w:after="260"/>
      <w:ind w:left="430"/>
    </w:pPr>
    <w:rPr>
      <w:rFonts w:eastAsia="PMingLiU"/>
      <w:i/>
      <w:iCs/>
      <w:szCs w:val="22"/>
      <w:lang w:eastAsia="zh-TW"/>
    </w:rPr>
  </w:style>
  <w:style w:type="paragraph" w:customStyle="1" w:styleId="Nt-H3SpA0">
    <w:name w:val="Nt-H3SpA"/>
    <w:uiPriority w:val="99"/>
    <w:rsid w:val="00347109"/>
    <w:pPr>
      <w:widowControl w:val="0"/>
      <w:autoSpaceDE w:val="0"/>
      <w:autoSpaceDN w:val="0"/>
      <w:adjustRightInd w:val="0"/>
      <w:spacing w:after="204"/>
      <w:ind w:left="430"/>
    </w:pPr>
    <w:rPr>
      <w:rFonts w:eastAsia="PMingLiU"/>
      <w:i/>
      <w:iCs/>
      <w:szCs w:val="22"/>
      <w:lang w:eastAsia="zh-TW"/>
    </w:rPr>
  </w:style>
  <w:style w:type="paragraph" w:customStyle="1" w:styleId="Nt-H3SpB">
    <w:name w:val="Nt-H3SpB"/>
    <w:uiPriority w:val="99"/>
    <w:rsid w:val="00347109"/>
    <w:pPr>
      <w:widowControl w:val="0"/>
      <w:autoSpaceDE w:val="0"/>
      <w:autoSpaceDN w:val="0"/>
      <w:adjustRightInd w:val="0"/>
      <w:spacing w:before="204"/>
      <w:ind w:left="430"/>
    </w:pPr>
    <w:rPr>
      <w:rFonts w:eastAsia="PMingLiU"/>
      <w:i/>
      <w:iCs/>
      <w:szCs w:val="22"/>
      <w:lang w:eastAsia="zh-TW"/>
    </w:rPr>
  </w:style>
  <w:style w:type="paragraph" w:customStyle="1" w:styleId="Nt-H3SpB2Col">
    <w:name w:val="Nt-H3SpB2Col"/>
    <w:uiPriority w:val="99"/>
    <w:rsid w:val="00347109"/>
    <w:pPr>
      <w:widowControl w:val="0"/>
      <w:tabs>
        <w:tab w:val="center" w:pos="6916"/>
        <w:tab w:val="center" w:pos="8900"/>
      </w:tabs>
      <w:autoSpaceDE w:val="0"/>
      <w:autoSpaceDN w:val="0"/>
      <w:adjustRightInd w:val="0"/>
      <w:spacing w:before="204"/>
      <w:ind w:left="430" w:right="3855"/>
    </w:pPr>
    <w:rPr>
      <w:rFonts w:eastAsia="PMingLiU"/>
      <w:i/>
      <w:iCs/>
      <w:szCs w:val="22"/>
      <w:lang w:eastAsia="zh-TW"/>
    </w:rPr>
  </w:style>
  <w:style w:type="paragraph" w:customStyle="1" w:styleId="Nt-H3Sub">
    <w:name w:val="Nt-H3Sub"/>
    <w:uiPriority w:val="99"/>
    <w:rsid w:val="00347109"/>
    <w:pPr>
      <w:widowControl w:val="0"/>
      <w:tabs>
        <w:tab w:val="left" w:pos="430"/>
      </w:tabs>
      <w:autoSpaceDE w:val="0"/>
      <w:autoSpaceDN w:val="0"/>
      <w:adjustRightInd w:val="0"/>
      <w:spacing w:before="204"/>
      <w:ind w:left="430"/>
    </w:pPr>
    <w:rPr>
      <w:rFonts w:eastAsia="PMingLiU"/>
      <w:i/>
      <w:iCs/>
      <w:szCs w:val="22"/>
      <w:lang w:eastAsia="zh-TW"/>
    </w:rPr>
  </w:style>
  <w:style w:type="paragraph" w:customStyle="1" w:styleId="Nt-TblFETxt">
    <w:name w:val="Nt-TblFETxt"/>
    <w:uiPriority w:val="99"/>
    <w:rsid w:val="00347109"/>
    <w:pPr>
      <w:widowControl w:val="0"/>
      <w:autoSpaceDE w:val="0"/>
      <w:autoSpaceDN w:val="0"/>
      <w:adjustRightInd w:val="0"/>
    </w:pPr>
    <w:rPr>
      <w:rFonts w:eastAsia="PMingLiU"/>
      <w:szCs w:val="22"/>
      <w:lang w:eastAsia="zh-TW"/>
    </w:rPr>
  </w:style>
  <w:style w:type="paragraph" w:customStyle="1" w:styleId="Nt-TblHdSn">
    <w:name w:val="Nt-TblHdSn"/>
    <w:uiPriority w:val="99"/>
    <w:rsid w:val="00347109"/>
    <w:pPr>
      <w:widowControl w:val="0"/>
      <w:autoSpaceDE w:val="0"/>
      <w:autoSpaceDN w:val="0"/>
      <w:adjustRightInd w:val="0"/>
      <w:jc w:val="center"/>
    </w:pPr>
    <w:rPr>
      <w:rFonts w:eastAsia="PMingLiU"/>
      <w:szCs w:val="22"/>
      <w:lang w:eastAsia="zh-TW"/>
    </w:rPr>
  </w:style>
  <w:style w:type="paragraph" w:customStyle="1" w:styleId="Nt-TblLineSn">
    <w:name w:val="Nt-TblLineSn"/>
    <w:uiPriority w:val="99"/>
    <w:rsid w:val="00347109"/>
    <w:pPr>
      <w:widowControl w:val="0"/>
      <w:autoSpaceDE w:val="0"/>
      <w:autoSpaceDN w:val="0"/>
      <w:adjustRightInd w:val="0"/>
    </w:pPr>
    <w:rPr>
      <w:rFonts w:eastAsia="PMingLiU"/>
      <w:sz w:val="8"/>
      <w:szCs w:val="8"/>
      <w:lang w:eastAsia="zh-TW"/>
    </w:rPr>
  </w:style>
  <w:style w:type="paragraph" w:customStyle="1" w:styleId="Nt-TblTxtSn">
    <w:name w:val="Nt-TblTxtSn"/>
    <w:uiPriority w:val="99"/>
    <w:rsid w:val="00347109"/>
    <w:pPr>
      <w:widowControl w:val="0"/>
      <w:autoSpaceDE w:val="0"/>
      <w:autoSpaceDN w:val="0"/>
      <w:adjustRightInd w:val="0"/>
    </w:pPr>
    <w:rPr>
      <w:rFonts w:eastAsia="PMingLiU"/>
      <w:szCs w:val="22"/>
      <w:lang w:eastAsia="zh-TW"/>
    </w:rPr>
  </w:style>
  <w:style w:type="paragraph" w:customStyle="1" w:styleId="Nt-Txt1ColLt1Sb">
    <w:name w:val="Nt-Txt1ColLt1Sb"/>
    <w:uiPriority w:val="99"/>
    <w:rsid w:val="00347109"/>
    <w:pPr>
      <w:widowControl w:val="0"/>
      <w:tabs>
        <w:tab w:val="right" w:pos="5760"/>
      </w:tabs>
      <w:autoSpaceDE w:val="0"/>
      <w:autoSpaceDN w:val="0"/>
      <w:adjustRightInd w:val="0"/>
      <w:ind w:left="430" w:right="3854"/>
    </w:pPr>
    <w:rPr>
      <w:rFonts w:eastAsia="PMingLiU"/>
      <w:szCs w:val="22"/>
      <w:lang w:eastAsia="zh-TW"/>
    </w:rPr>
  </w:style>
  <w:style w:type="paragraph" w:customStyle="1" w:styleId="Nt-TxtLt1MSb">
    <w:name w:val="Nt-TxtLt1MSb"/>
    <w:uiPriority w:val="99"/>
    <w:rsid w:val="00347109"/>
    <w:pPr>
      <w:widowControl w:val="0"/>
      <w:autoSpaceDE w:val="0"/>
      <w:autoSpaceDN w:val="0"/>
      <w:adjustRightInd w:val="0"/>
      <w:ind w:left="430" w:right="3854"/>
    </w:pPr>
    <w:rPr>
      <w:rFonts w:eastAsia="PMingLiU"/>
      <w:szCs w:val="22"/>
      <w:lang w:eastAsia="zh-TW"/>
    </w:rPr>
  </w:style>
  <w:style w:type="paragraph" w:customStyle="1" w:styleId="Nt-TxtLt1Sn">
    <w:name w:val="Nt-TxtLt1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LtNegSpBMSb">
    <w:name w:val="Nt-TxtLtNegSpBMSb"/>
    <w:uiPriority w:val="99"/>
    <w:rsid w:val="00347109"/>
    <w:pPr>
      <w:widowControl w:val="0"/>
      <w:tabs>
        <w:tab w:val="left" w:pos="430"/>
      </w:tabs>
      <w:autoSpaceDE w:val="0"/>
      <w:autoSpaceDN w:val="0"/>
      <w:adjustRightInd w:val="0"/>
      <w:spacing w:before="204"/>
      <w:ind w:left="430" w:right="3854" w:hanging="430"/>
    </w:pPr>
    <w:rPr>
      <w:rFonts w:eastAsia="PMingLiU"/>
      <w:szCs w:val="22"/>
      <w:lang w:eastAsia="zh-TW"/>
    </w:rPr>
  </w:style>
  <w:style w:type="paragraph" w:customStyle="1" w:styleId="Nt-TxtMSb">
    <w:name w:val="Nt-TxtMSb"/>
    <w:uiPriority w:val="99"/>
    <w:rsid w:val="00347109"/>
    <w:pPr>
      <w:widowControl w:val="0"/>
      <w:autoSpaceDE w:val="0"/>
      <w:autoSpaceDN w:val="0"/>
      <w:adjustRightInd w:val="0"/>
      <w:ind w:left="430" w:right="3854"/>
    </w:pPr>
    <w:rPr>
      <w:rFonts w:eastAsia="PMingLiU"/>
      <w:szCs w:val="22"/>
      <w:lang w:eastAsia="zh-TW"/>
    </w:rPr>
  </w:style>
  <w:style w:type="paragraph" w:customStyle="1" w:styleId="Nt-TxtRtSn">
    <w:name w:val="Nt-TxtRt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Sn">
    <w:name w:val="Nt-Txt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SnItc">
    <w:name w:val="Nt-TxtSnItc"/>
    <w:uiPriority w:val="99"/>
    <w:rsid w:val="00347109"/>
    <w:pPr>
      <w:widowControl w:val="0"/>
      <w:autoSpaceDE w:val="0"/>
      <w:autoSpaceDN w:val="0"/>
      <w:adjustRightInd w:val="0"/>
      <w:ind w:left="430" w:right="3854"/>
    </w:pPr>
    <w:rPr>
      <w:rFonts w:eastAsia="PMingLiU"/>
      <w:i/>
      <w:iCs/>
      <w:szCs w:val="22"/>
      <w:lang w:eastAsia="zh-TW"/>
    </w:rPr>
  </w:style>
  <w:style w:type="paragraph" w:customStyle="1" w:styleId="Nt-TxtSpBASnItc">
    <w:name w:val="Nt-TxtSpB&amp;ASnItc"/>
    <w:uiPriority w:val="99"/>
    <w:rsid w:val="00347109"/>
    <w:pPr>
      <w:widowControl w:val="0"/>
      <w:autoSpaceDE w:val="0"/>
      <w:autoSpaceDN w:val="0"/>
      <w:adjustRightInd w:val="0"/>
      <w:spacing w:before="204" w:after="204"/>
      <w:ind w:left="430" w:right="3854"/>
    </w:pPr>
    <w:rPr>
      <w:rFonts w:eastAsia="PMingLiU"/>
      <w:i/>
      <w:iCs/>
      <w:szCs w:val="22"/>
      <w:lang w:eastAsia="zh-TW"/>
    </w:rPr>
  </w:style>
  <w:style w:type="paragraph" w:customStyle="1" w:styleId="Nt-TxtSpBATb1MSn">
    <w:name w:val="Nt-TxtSpB&amp;ATb1MSn"/>
    <w:uiPriority w:val="99"/>
    <w:rsid w:val="00347109"/>
    <w:pPr>
      <w:widowControl w:val="0"/>
      <w:tabs>
        <w:tab w:val="left" w:pos="430"/>
      </w:tabs>
      <w:autoSpaceDE w:val="0"/>
      <w:autoSpaceDN w:val="0"/>
      <w:adjustRightInd w:val="0"/>
      <w:spacing w:before="204" w:after="204"/>
      <w:ind w:left="430" w:right="3854" w:hanging="430"/>
    </w:pPr>
    <w:rPr>
      <w:rFonts w:eastAsia="PMingLiU"/>
      <w:szCs w:val="22"/>
      <w:lang w:eastAsia="zh-TW"/>
    </w:rPr>
  </w:style>
  <w:style w:type="paragraph" w:customStyle="1" w:styleId="Nt-TxtSpBLt1MSn">
    <w:name w:val="Nt-TxtSpBLt1M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Lt1Sn">
    <w:name w:val="Nt-TxtSpBLt1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MSb">
    <w:name w:val="Nt-TxtSpBMSb"/>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RtMSn">
    <w:name w:val="Nt-TxtSpBRtM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RtSn">
    <w:name w:val="Nt-TxtSpBRt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Sn">
    <w:name w:val="Nt-TxtSpB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SnItc">
    <w:name w:val="Nt-TxtSpBSnItc"/>
    <w:uiPriority w:val="99"/>
    <w:rsid w:val="00347109"/>
    <w:pPr>
      <w:widowControl w:val="0"/>
      <w:autoSpaceDE w:val="0"/>
      <w:autoSpaceDN w:val="0"/>
      <w:adjustRightInd w:val="0"/>
      <w:spacing w:before="204"/>
      <w:ind w:left="430" w:right="3854"/>
    </w:pPr>
    <w:rPr>
      <w:rFonts w:eastAsia="PMingLiU"/>
      <w:i/>
      <w:iCs/>
      <w:szCs w:val="22"/>
      <w:lang w:eastAsia="zh-TW"/>
    </w:rPr>
  </w:style>
  <w:style w:type="paragraph" w:customStyle="1" w:styleId="Nt-TxtSpBTb1SnItc">
    <w:name w:val="Nt-TxtSpBTb1SnItc"/>
    <w:uiPriority w:val="99"/>
    <w:rsid w:val="00347109"/>
    <w:pPr>
      <w:widowControl w:val="0"/>
      <w:tabs>
        <w:tab w:val="left" w:pos="430"/>
      </w:tabs>
      <w:autoSpaceDE w:val="0"/>
      <w:autoSpaceDN w:val="0"/>
      <w:adjustRightInd w:val="0"/>
      <w:spacing w:before="204"/>
      <w:ind w:left="430" w:right="3854"/>
    </w:pPr>
    <w:rPr>
      <w:rFonts w:eastAsia="PMingLiU"/>
      <w:i/>
      <w:iCs/>
      <w:szCs w:val="22"/>
      <w:lang w:eastAsia="zh-TW"/>
    </w:rPr>
  </w:style>
  <w:style w:type="paragraph" w:customStyle="1" w:styleId="PageNumber0">
    <w:name w:val="PageNumber"/>
    <w:uiPriority w:val="99"/>
    <w:rsid w:val="00347109"/>
    <w:pPr>
      <w:widowControl w:val="0"/>
      <w:autoSpaceDE w:val="0"/>
      <w:autoSpaceDN w:val="0"/>
      <w:adjustRightInd w:val="0"/>
      <w:jc w:val="center"/>
    </w:pPr>
    <w:rPr>
      <w:rFonts w:eastAsia="PMingLiU"/>
      <w:b/>
      <w:bCs/>
      <w:szCs w:val="22"/>
      <w:lang w:eastAsia="zh-TW"/>
    </w:rPr>
  </w:style>
  <w:style w:type="paragraph" w:customStyle="1" w:styleId="PageNum-Exa">
    <w:name w:val="PageNum-Exa"/>
    <w:uiPriority w:val="99"/>
    <w:rsid w:val="00347109"/>
    <w:pPr>
      <w:widowControl w:val="0"/>
      <w:autoSpaceDE w:val="0"/>
      <w:autoSpaceDN w:val="0"/>
      <w:adjustRightInd w:val="0"/>
      <w:jc w:val="center"/>
    </w:pPr>
    <w:rPr>
      <w:rFonts w:eastAsia="PMingLiU"/>
      <w:b/>
      <w:bCs/>
      <w:szCs w:val="22"/>
      <w:lang w:eastAsia="zh-TW"/>
    </w:rPr>
  </w:style>
  <w:style w:type="paragraph" w:customStyle="1" w:styleId="Parameters">
    <w:name w:val="Parameters"/>
    <w:uiPriority w:val="99"/>
    <w:rsid w:val="00347109"/>
    <w:pPr>
      <w:widowControl w:val="0"/>
      <w:autoSpaceDE w:val="0"/>
      <w:autoSpaceDN w:val="0"/>
      <w:adjustRightInd w:val="0"/>
    </w:pPr>
    <w:rPr>
      <w:rFonts w:ascii="Arial" w:eastAsia="PMingLiU" w:hAnsi="Arial" w:cs="Arial"/>
      <w:b/>
      <w:bCs/>
      <w:color w:val="008000"/>
      <w:sz w:val="16"/>
      <w:szCs w:val="16"/>
      <w:lang w:eastAsia="zh-TW"/>
    </w:rPr>
  </w:style>
  <w:style w:type="paragraph" w:customStyle="1" w:styleId="Preview">
    <w:name w:val="Preview"/>
    <w:uiPriority w:val="99"/>
    <w:rsid w:val="00347109"/>
    <w:pPr>
      <w:widowControl w:val="0"/>
      <w:autoSpaceDE w:val="0"/>
      <w:autoSpaceDN w:val="0"/>
      <w:adjustRightInd w:val="0"/>
      <w:spacing w:before="56"/>
    </w:pPr>
    <w:rPr>
      <w:rFonts w:ascii="Arial" w:eastAsia="PMingLiU" w:hAnsi="Arial" w:cs="Arial"/>
      <w:b/>
      <w:bCs/>
      <w:sz w:val="16"/>
      <w:szCs w:val="16"/>
      <w:lang w:eastAsia="zh-TW"/>
    </w:rPr>
  </w:style>
  <w:style w:type="paragraph" w:customStyle="1" w:styleId="Table-Balcheck">
    <w:name w:val="Table - Balcheck"/>
    <w:uiPriority w:val="99"/>
    <w:rsid w:val="00347109"/>
    <w:pPr>
      <w:widowControl w:val="0"/>
      <w:autoSpaceDE w:val="0"/>
      <w:autoSpaceDN w:val="0"/>
      <w:adjustRightInd w:val="0"/>
    </w:pPr>
    <w:rPr>
      <w:rFonts w:ascii="Arial" w:eastAsia="PMingLiU" w:hAnsi="Arial" w:cs="Arial"/>
      <w:sz w:val="18"/>
      <w:szCs w:val="18"/>
      <w:lang w:eastAsia="zh-TW"/>
    </w:rPr>
  </w:style>
  <w:style w:type="table" w:styleId="TableElegant">
    <w:name w:val="Table Elegant"/>
    <w:basedOn w:val="TableNormal"/>
    <w:uiPriority w:val="99"/>
    <w:rsid w:val="00347109"/>
    <w:pPr>
      <w:tabs>
        <w:tab w:val="right" w:pos="9072"/>
      </w:tabs>
      <w:suppressAutoHyphens/>
      <w:spacing w:before="120" w:after="120" w:line="360" w:lineRule="auto"/>
      <w:ind w:left="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Brush Script MT"/>
      </w:rPr>
      <w:tblPr/>
      <w:tcPr>
        <w:tcBorders>
          <w:tl2br w:val="none" w:sz="0" w:space="0" w:color="auto"/>
          <w:tr2bl w:val="none" w:sz="0" w:space="0" w:color="auto"/>
        </w:tcBorders>
      </w:tcPr>
    </w:tblStylePr>
  </w:style>
  <w:style w:type="table" w:styleId="TableGrid">
    <w:name w:val="Table Grid"/>
    <w:basedOn w:val="TableNormal"/>
    <w:uiPriority w:val="39"/>
    <w:rsid w:val="00347109"/>
    <w:pPr>
      <w:spacing w:before="0" w:after="0" w:line="240" w:lineRule="auto"/>
    </w:pPr>
    <w:rPr>
      <w:rFonts w:eastAsiaTheme="minorHAns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uiPriority w:val="99"/>
    <w:rsid w:val="00347109"/>
    <w:pPr>
      <w:tabs>
        <w:tab w:val="right" w:pos="9072"/>
      </w:tabs>
      <w:suppressAutoHyphens/>
      <w:spacing w:before="120" w:after="120" w:line="360" w:lineRule="auto"/>
      <w:ind w:left="567"/>
      <w:jc w:val="both"/>
    </w:pPr>
    <w:tblPr>
      <w:tblBorders>
        <w:top w:val="single" w:sz="12" w:space="0" w:color="000000"/>
        <w:bottom w:val="single" w:sz="12" w:space="0" w:color="000000"/>
        <w:insideH w:val="single" w:sz="6" w:space="0" w:color="000000"/>
      </w:tblBorders>
    </w:tblPr>
    <w:tblStylePr w:type="firstRow">
      <w:rPr>
        <w:rFonts w:cs="Brush Script MT"/>
      </w:rPr>
      <w:tblPr/>
      <w:tcPr>
        <w:tcBorders>
          <w:bottom w:val="single" w:sz="12" w:space="0" w:color="000000"/>
          <w:tl2br w:val="none" w:sz="0" w:space="0" w:color="auto"/>
          <w:tr2bl w:val="none" w:sz="0" w:space="0" w:color="auto"/>
        </w:tcBorders>
      </w:tcPr>
    </w:tblStylePr>
    <w:tblStylePr w:type="lastRow">
      <w:rPr>
        <w:rFonts w:cs="Brush Script MT"/>
      </w:rPr>
      <w:tblPr/>
      <w:tcPr>
        <w:tcBorders>
          <w:top w:val="single" w:sz="12" w:space="0" w:color="000000"/>
          <w:tl2br w:val="none" w:sz="0" w:space="0" w:color="auto"/>
          <w:tr2bl w:val="none" w:sz="0" w:space="0" w:color="auto"/>
        </w:tcBorders>
      </w:tcPr>
    </w:tblStylePr>
    <w:tblStylePr w:type="swCell">
      <w:rPr>
        <w:rFonts w:cs="Brush Script MT"/>
      </w:rPr>
      <w:tblPr/>
      <w:tcPr>
        <w:tcBorders>
          <w:tl2br w:val="none" w:sz="0" w:space="0" w:color="auto"/>
          <w:tr2bl w:val="none" w:sz="0" w:space="0" w:color="auto"/>
        </w:tcBorders>
      </w:tcPr>
    </w:tblStylePr>
  </w:style>
  <w:style w:type="paragraph" w:customStyle="1" w:styleId="Table-Asset">
    <w:name w:val="Table-Asset"/>
    <w:uiPriority w:val="99"/>
    <w:rsid w:val="00347109"/>
    <w:pPr>
      <w:widowControl w:val="0"/>
      <w:autoSpaceDE w:val="0"/>
      <w:autoSpaceDN w:val="0"/>
      <w:adjustRightInd w:val="0"/>
      <w:jc w:val="center"/>
    </w:pPr>
    <w:rPr>
      <w:rFonts w:eastAsia="PMingLiU"/>
      <w:szCs w:val="22"/>
      <w:lang w:eastAsia="zh-TW"/>
    </w:rPr>
  </w:style>
  <w:style w:type="paragraph" w:customStyle="1" w:styleId="Table-Asset2">
    <w:name w:val="Table-Asset2"/>
    <w:uiPriority w:val="99"/>
    <w:rsid w:val="00347109"/>
    <w:pPr>
      <w:widowControl w:val="0"/>
      <w:autoSpaceDE w:val="0"/>
      <w:autoSpaceDN w:val="0"/>
      <w:adjustRightInd w:val="0"/>
      <w:jc w:val="center"/>
    </w:pPr>
    <w:rPr>
      <w:rFonts w:eastAsia="PMingLiU"/>
      <w:sz w:val="8"/>
      <w:szCs w:val="8"/>
      <w:lang w:eastAsia="zh-TW"/>
    </w:rPr>
  </w:style>
  <w:style w:type="paragraph" w:customStyle="1" w:styleId="Table-AssetTxt">
    <w:name w:val="Table-AssetTxt"/>
    <w:uiPriority w:val="99"/>
    <w:rsid w:val="00347109"/>
    <w:pPr>
      <w:widowControl w:val="0"/>
      <w:autoSpaceDE w:val="0"/>
      <w:autoSpaceDN w:val="0"/>
      <w:adjustRightInd w:val="0"/>
    </w:pPr>
    <w:rPr>
      <w:rFonts w:eastAsia="PMingLiU"/>
      <w:szCs w:val="22"/>
      <w:lang w:eastAsia="zh-TW"/>
    </w:rPr>
  </w:style>
  <w:style w:type="paragraph" w:customStyle="1" w:styleId="Table-Centre">
    <w:name w:val="Table-Centre"/>
    <w:uiPriority w:val="99"/>
    <w:rsid w:val="00347109"/>
    <w:pPr>
      <w:widowControl w:val="0"/>
      <w:autoSpaceDE w:val="0"/>
      <w:autoSpaceDN w:val="0"/>
      <w:adjustRightInd w:val="0"/>
      <w:jc w:val="center"/>
    </w:pPr>
    <w:rPr>
      <w:rFonts w:ascii="Arial" w:eastAsia="PMingLiU" w:hAnsi="Arial" w:cs="Arial"/>
      <w:sz w:val="18"/>
      <w:szCs w:val="18"/>
      <w:lang w:eastAsia="zh-TW"/>
    </w:rPr>
  </w:style>
  <w:style w:type="paragraph" w:customStyle="1" w:styleId="Table-CentreBold">
    <w:name w:val="Table-CentreBold"/>
    <w:uiPriority w:val="99"/>
    <w:rsid w:val="00347109"/>
    <w:pPr>
      <w:widowControl w:val="0"/>
      <w:autoSpaceDE w:val="0"/>
      <w:autoSpaceDN w:val="0"/>
      <w:adjustRightInd w:val="0"/>
      <w:jc w:val="center"/>
    </w:pPr>
    <w:rPr>
      <w:rFonts w:ascii="Arial" w:eastAsia="PMingLiU" w:hAnsi="Arial" w:cs="Arial"/>
      <w:b/>
      <w:bCs/>
      <w:sz w:val="18"/>
      <w:szCs w:val="18"/>
      <w:lang w:eastAsia="zh-TW"/>
    </w:rPr>
  </w:style>
  <w:style w:type="paragraph" w:customStyle="1" w:styleId="Table-LineSingle">
    <w:name w:val="Table-LineSingle"/>
    <w:uiPriority w:val="99"/>
    <w:rsid w:val="00347109"/>
    <w:pPr>
      <w:widowControl w:val="0"/>
      <w:autoSpaceDE w:val="0"/>
      <w:autoSpaceDN w:val="0"/>
      <w:adjustRightInd w:val="0"/>
    </w:pPr>
    <w:rPr>
      <w:rFonts w:eastAsia="PMingLiU"/>
      <w:sz w:val="8"/>
      <w:szCs w:val="8"/>
      <w:lang w:eastAsia="zh-TW"/>
    </w:rPr>
  </w:style>
  <w:style w:type="paragraph" w:customStyle="1" w:styleId="Textbox">
    <w:name w:val="Text box"/>
    <w:basedOn w:val="Normal"/>
    <w:uiPriority w:val="99"/>
    <w:rsid w:val="00347109"/>
    <w:pPr>
      <w:spacing w:after="0"/>
    </w:pPr>
  </w:style>
  <w:style w:type="paragraph" w:customStyle="1" w:styleId="TitleBar">
    <w:name w:val="TitleBar"/>
    <w:uiPriority w:val="99"/>
    <w:rsid w:val="00347109"/>
    <w:pPr>
      <w:widowControl w:val="0"/>
      <w:autoSpaceDE w:val="0"/>
      <w:autoSpaceDN w:val="0"/>
      <w:adjustRightInd w:val="0"/>
      <w:spacing w:after="56"/>
    </w:pPr>
    <w:rPr>
      <w:rFonts w:ascii="Arial" w:eastAsia="PMingLiU" w:hAnsi="Arial" w:cs="Arial"/>
      <w:b/>
      <w:bCs/>
      <w:szCs w:val="22"/>
      <w:lang w:eastAsia="zh-TW"/>
    </w:rPr>
  </w:style>
  <w:style w:type="paragraph" w:customStyle="1" w:styleId="TOC10">
    <w:name w:val="TOC1"/>
    <w:uiPriority w:val="99"/>
    <w:rsid w:val="00347109"/>
    <w:pPr>
      <w:widowControl w:val="0"/>
      <w:tabs>
        <w:tab w:val="center" w:pos="8640"/>
      </w:tabs>
      <w:autoSpaceDE w:val="0"/>
      <w:autoSpaceDN w:val="0"/>
      <w:adjustRightInd w:val="0"/>
      <w:spacing w:line="479" w:lineRule="exact"/>
    </w:pPr>
    <w:rPr>
      <w:rFonts w:eastAsia="PMingLiU"/>
      <w:b/>
      <w:bCs/>
      <w:szCs w:val="22"/>
      <w:lang w:eastAsia="zh-TW"/>
    </w:rPr>
  </w:style>
  <w:style w:type="paragraph" w:customStyle="1" w:styleId="TOC2-2Indent">
    <w:name w:val="TOC2-.2Indent"/>
    <w:uiPriority w:val="99"/>
    <w:rsid w:val="00347109"/>
    <w:pPr>
      <w:widowControl w:val="0"/>
      <w:tabs>
        <w:tab w:val="left" w:pos="6236"/>
        <w:tab w:val="left" w:pos="7370"/>
        <w:tab w:val="center" w:pos="8640"/>
      </w:tabs>
      <w:autoSpaceDE w:val="0"/>
      <w:autoSpaceDN w:val="0"/>
      <w:adjustRightInd w:val="0"/>
      <w:spacing w:line="479" w:lineRule="exact"/>
      <w:ind w:left="430"/>
    </w:pPr>
    <w:rPr>
      <w:rFonts w:eastAsia="PMingLiU"/>
      <w:szCs w:val="22"/>
      <w:lang w:eastAsia="zh-TW"/>
    </w:rPr>
  </w:style>
  <w:style w:type="paragraph" w:customStyle="1" w:styleId="TOC2-2IndentSpB">
    <w:name w:val="TOC2-.2IndentSpB"/>
    <w:uiPriority w:val="99"/>
    <w:rsid w:val="00347109"/>
    <w:pPr>
      <w:widowControl w:val="0"/>
      <w:tabs>
        <w:tab w:val="left" w:pos="6236"/>
        <w:tab w:val="left" w:pos="7370"/>
        <w:tab w:val="center" w:pos="8640"/>
      </w:tabs>
      <w:autoSpaceDE w:val="0"/>
      <w:autoSpaceDN w:val="0"/>
      <w:adjustRightInd w:val="0"/>
      <w:spacing w:before="204" w:line="479" w:lineRule="exact"/>
    </w:pPr>
    <w:rPr>
      <w:rFonts w:eastAsia="PMingLiU"/>
      <w:b/>
      <w:bCs/>
      <w:szCs w:val="22"/>
      <w:lang w:eastAsia="zh-TW"/>
    </w:rPr>
  </w:style>
  <w:style w:type="paragraph" w:customStyle="1" w:styleId="TOC-H1">
    <w:name w:val="TOC-H1"/>
    <w:uiPriority w:val="99"/>
    <w:rsid w:val="00347109"/>
    <w:pPr>
      <w:widowControl w:val="0"/>
      <w:autoSpaceDE w:val="0"/>
      <w:autoSpaceDN w:val="0"/>
      <w:adjustRightInd w:val="0"/>
      <w:spacing w:before="204"/>
    </w:pPr>
    <w:rPr>
      <w:rFonts w:eastAsia="PMingLiU"/>
      <w:b/>
      <w:bCs/>
      <w:szCs w:val="22"/>
      <w:lang w:eastAsia="zh-TW"/>
    </w:rPr>
  </w:style>
  <w:style w:type="paragraph" w:customStyle="1" w:styleId="TOCTxt">
    <w:name w:val="TOCTxt"/>
    <w:uiPriority w:val="99"/>
    <w:rsid w:val="00347109"/>
    <w:pPr>
      <w:widowControl w:val="0"/>
      <w:autoSpaceDE w:val="0"/>
      <w:autoSpaceDN w:val="0"/>
      <w:adjustRightInd w:val="0"/>
      <w:jc w:val="both"/>
    </w:pPr>
    <w:rPr>
      <w:rFonts w:eastAsia="PMingLiU"/>
      <w:szCs w:val="22"/>
      <w:lang w:eastAsia="zh-TW"/>
    </w:rPr>
  </w:style>
  <w:style w:type="paragraph" w:customStyle="1" w:styleId="TOCTxtSpB">
    <w:name w:val="TOCTxtSpB"/>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TOCTxtSpBA">
    <w:name w:val="TOCTxtSpB&amp;A"/>
    <w:uiPriority w:val="99"/>
    <w:rsid w:val="00347109"/>
    <w:pPr>
      <w:widowControl w:val="0"/>
      <w:autoSpaceDE w:val="0"/>
      <w:autoSpaceDN w:val="0"/>
      <w:adjustRightInd w:val="0"/>
      <w:spacing w:before="204" w:after="204"/>
      <w:jc w:val="both"/>
    </w:pPr>
    <w:rPr>
      <w:rFonts w:eastAsia="PMingLiU"/>
      <w:szCs w:val="22"/>
      <w:lang w:eastAsia="zh-TW"/>
    </w:rPr>
  </w:style>
  <w:style w:type="paragraph" w:customStyle="1" w:styleId="TOCTxtSpB05">
    <w:name w:val="TOCTxtSpB0.5''"/>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TOCTxtSpB05Inch">
    <w:name w:val="TOCTxtSpB0.5Inch"/>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TOCTxtSpBInch">
    <w:name w:val="TOCTxtSpBInch"/>
    <w:uiPriority w:val="99"/>
    <w:rsid w:val="00347109"/>
    <w:pPr>
      <w:widowControl w:val="0"/>
      <w:autoSpaceDE w:val="0"/>
      <w:autoSpaceDN w:val="0"/>
      <w:adjustRightInd w:val="0"/>
      <w:spacing w:before="1439"/>
      <w:jc w:val="both"/>
    </w:pPr>
    <w:rPr>
      <w:rFonts w:eastAsia="PMingLiU"/>
      <w:szCs w:val="22"/>
      <w:lang w:eastAsia="zh-TW"/>
    </w:rPr>
  </w:style>
  <w:style w:type="paragraph" w:customStyle="1" w:styleId="TOCTxtSpBM">
    <w:name w:val="TOCTxtSpBM"/>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Toolbarcalculations">
    <w:name w:val="Toolbar calculations"/>
    <w:uiPriority w:val="99"/>
    <w:rsid w:val="00347109"/>
    <w:pPr>
      <w:widowControl w:val="0"/>
      <w:tabs>
        <w:tab w:val="left" w:pos="144"/>
        <w:tab w:val="left" w:pos="2880"/>
        <w:tab w:val="left" w:pos="7200"/>
      </w:tabs>
      <w:autoSpaceDE w:val="0"/>
      <w:autoSpaceDN w:val="0"/>
      <w:adjustRightInd w:val="0"/>
      <w:spacing w:before="141"/>
    </w:pPr>
    <w:rPr>
      <w:rFonts w:ascii="Arial" w:eastAsia="PMingLiU" w:hAnsi="Arial" w:cs="Arial"/>
      <w:b/>
      <w:bCs/>
      <w:sz w:val="16"/>
      <w:szCs w:val="16"/>
      <w:lang w:eastAsia="zh-TW"/>
    </w:rPr>
  </w:style>
  <w:style w:type="paragraph" w:customStyle="1" w:styleId="StylePrincipleComplexItalicChar">
    <w:name w:val="Style Principle + (Complex) Italic Char"/>
    <w:basedOn w:val="Normal"/>
    <w:next w:val="Normal"/>
    <w:link w:val="StylePrincipleComplexItalicCharChar"/>
    <w:uiPriority w:val="99"/>
    <w:rsid w:val="00347109"/>
    <w:pPr>
      <w:keepLines/>
      <w:tabs>
        <w:tab w:val="left" w:pos="567"/>
      </w:tabs>
      <w:ind w:right="567"/>
    </w:pPr>
    <w:rPr>
      <w:b/>
      <w:bCs/>
      <w:i/>
      <w:iCs/>
      <w:lang w:val="en-GB"/>
    </w:rPr>
  </w:style>
  <w:style w:type="character" w:customStyle="1" w:styleId="StylePrincipleComplexItalicCharChar">
    <w:name w:val="Style Principle + (Complex) Italic Char Char"/>
    <w:basedOn w:val="DefaultParagraphFont"/>
    <w:link w:val="StylePrincipleComplexItalicChar"/>
    <w:uiPriority w:val="99"/>
    <w:locked/>
    <w:rsid w:val="00347109"/>
    <w:rPr>
      <w:rFonts w:eastAsiaTheme="minorHAnsi"/>
      <w:b/>
      <w:bCs/>
      <w:i/>
      <w:iCs/>
      <w:sz w:val="22"/>
      <w:szCs w:val="22"/>
      <w:lang w:val="en-GB"/>
    </w:rPr>
  </w:style>
  <w:style w:type="paragraph" w:customStyle="1" w:styleId="NumList">
    <w:name w:val="NumList"/>
    <w:basedOn w:val="Normal"/>
    <w:link w:val="NumListChar"/>
    <w:uiPriority w:val="99"/>
    <w:rsid w:val="00347109"/>
    <w:pPr>
      <w:numPr>
        <w:numId w:val="3"/>
      </w:numPr>
      <w:tabs>
        <w:tab w:val="left" w:pos="1559"/>
      </w:tabs>
    </w:pPr>
  </w:style>
  <w:style w:type="character" w:customStyle="1" w:styleId="NumListChar">
    <w:name w:val="NumList Char"/>
    <w:basedOn w:val="DefaultParagraphFont"/>
    <w:link w:val="NumList"/>
    <w:uiPriority w:val="99"/>
    <w:rsid w:val="00347109"/>
    <w:rPr>
      <w:rFonts w:eastAsiaTheme="minorHAnsi"/>
      <w:sz w:val="22"/>
      <w:szCs w:val="22"/>
      <w:lang w:val="en-ZA"/>
    </w:rPr>
  </w:style>
  <w:style w:type="paragraph" w:customStyle="1" w:styleId="Casestudybodytext">
    <w:name w:val="Case study bodytext"/>
    <w:basedOn w:val="Normal"/>
    <w:uiPriority w:val="99"/>
    <w:rsid w:val="00347109"/>
    <w:pPr>
      <w:pBdr>
        <w:top w:val="single" w:sz="12" w:space="1" w:color="008080"/>
        <w:left w:val="single" w:sz="12" w:space="4" w:color="008080"/>
        <w:bottom w:val="single" w:sz="12" w:space="1" w:color="008080"/>
        <w:right w:val="single" w:sz="12" w:space="4" w:color="008080"/>
      </w:pBdr>
    </w:pPr>
  </w:style>
  <w:style w:type="paragraph" w:customStyle="1" w:styleId="Casestudybulletlist">
    <w:name w:val="Case study bullet list"/>
    <w:basedOn w:val="BulletlistProbe"/>
    <w:uiPriority w:val="99"/>
    <w:rsid w:val="00347109"/>
    <w:pPr>
      <w:numPr>
        <w:numId w:val="0"/>
      </w:numPr>
      <w:pBdr>
        <w:top w:val="single" w:sz="12" w:space="1" w:color="008080"/>
        <w:left w:val="single" w:sz="12" w:space="4" w:color="008080"/>
        <w:bottom w:val="single" w:sz="12" w:space="1" w:color="008080"/>
        <w:right w:val="single" w:sz="12" w:space="4" w:color="008080"/>
      </w:pBdr>
    </w:pPr>
  </w:style>
  <w:style w:type="paragraph" w:customStyle="1" w:styleId="BulletlistProbe">
    <w:name w:val="Bullet list Probe"/>
    <w:basedOn w:val="ProbeNormalChar"/>
    <w:link w:val="BulletlistProbeChar"/>
    <w:autoRedefine/>
    <w:uiPriority w:val="99"/>
    <w:rsid w:val="00347109"/>
    <w:pPr>
      <w:numPr>
        <w:ilvl w:val="0"/>
        <w:numId w:val="10"/>
      </w:numPr>
      <w:tabs>
        <w:tab w:val="left" w:pos="1260"/>
        <w:tab w:val="right" w:pos="9781"/>
      </w:tabs>
    </w:pPr>
    <w:rPr>
      <w:bCs w:val="0"/>
    </w:rPr>
  </w:style>
  <w:style w:type="paragraph" w:customStyle="1" w:styleId="ProbeNormalChar">
    <w:name w:val="Probe Normal Char"/>
    <w:basedOn w:val="ListBullet2"/>
    <w:link w:val="ProbeNormalCharChar"/>
    <w:autoRedefine/>
    <w:uiPriority w:val="99"/>
    <w:qFormat/>
    <w:rsid w:val="001601C2"/>
    <w:pPr>
      <w:keepLines/>
      <w:numPr>
        <w:ilvl w:val="2"/>
        <w:numId w:val="42"/>
      </w:numPr>
      <w:shd w:val="clear" w:color="auto" w:fill="FFFFFF"/>
      <w:tabs>
        <w:tab w:val="clear" w:pos="737"/>
      </w:tabs>
      <w:spacing w:before="120" w:line="240" w:lineRule="auto"/>
      <w:jc w:val="both"/>
    </w:pPr>
    <w:rPr>
      <w:rFonts w:ascii="Switzer" w:hAnsi="Switzer"/>
      <w:bCs/>
      <w:sz w:val="20"/>
    </w:rPr>
  </w:style>
  <w:style w:type="paragraph" w:styleId="ListBullet2">
    <w:name w:val="List Bullet 2"/>
    <w:basedOn w:val="Normal"/>
    <w:autoRedefine/>
    <w:rsid w:val="00347109"/>
    <w:pPr>
      <w:tabs>
        <w:tab w:val="num" w:pos="720"/>
      </w:tabs>
      <w:spacing w:after="0" w:line="280" w:lineRule="exact"/>
      <w:ind w:left="720" w:hanging="360"/>
    </w:pPr>
    <w:rPr>
      <w:rFonts w:ascii="Times New Roman" w:hAnsi="Times New Roman" w:cs="Times New Roman"/>
      <w:kern w:val="8"/>
      <w:sz w:val="24"/>
      <w:lang w:bidi="he-IL"/>
    </w:rPr>
  </w:style>
  <w:style w:type="character" w:customStyle="1" w:styleId="ProbeNormalCharChar">
    <w:name w:val="Probe Normal Char Char"/>
    <w:basedOn w:val="DefaultParagraphFont"/>
    <w:link w:val="ProbeNormalChar"/>
    <w:uiPriority w:val="99"/>
    <w:locked/>
    <w:rsid w:val="00CD1E5E"/>
    <w:rPr>
      <w:rFonts w:ascii="Switzer" w:eastAsiaTheme="minorHAnsi" w:hAnsi="Switzer" w:cs="Times New Roman"/>
      <w:bCs/>
      <w:kern w:val="8"/>
      <w:szCs w:val="22"/>
      <w:shd w:val="clear" w:color="auto" w:fill="FFFFFF"/>
      <w:lang w:val="en-ZA" w:bidi="he-IL"/>
    </w:rPr>
  </w:style>
  <w:style w:type="character" w:customStyle="1" w:styleId="BulletlistProbeChar">
    <w:name w:val="Bullet list Probe Char"/>
    <w:basedOn w:val="DefaultParagraphFont"/>
    <w:link w:val="BulletlistProbe"/>
    <w:uiPriority w:val="99"/>
    <w:locked/>
    <w:rsid w:val="00347109"/>
    <w:rPr>
      <w:rFonts w:ascii="Tahoma" w:eastAsiaTheme="minorHAnsi" w:hAnsi="Tahoma" w:cs="Times New Roman"/>
      <w:kern w:val="8"/>
      <w:szCs w:val="22"/>
      <w:lang w:val="en-ZA" w:bidi="he-IL"/>
    </w:rPr>
  </w:style>
  <w:style w:type="paragraph" w:customStyle="1" w:styleId="Casestudynumbered">
    <w:name w:val="Case study numbered"/>
    <w:basedOn w:val="NumList"/>
    <w:uiPriority w:val="99"/>
    <w:rsid w:val="00347109"/>
    <w:pPr>
      <w:numPr>
        <w:numId w:val="4"/>
      </w:numPr>
      <w:pBdr>
        <w:top w:val="single" w:sz="12" w:space="1" w:color="008080"/>
        <w:left w:val="single" w:sz="12" w:space="4" w:color="008080"/>
        <w:bottom w:val="single" w:sz="12" w:space="1" w:color="008080"/>
        <w:right w:val="single" w:sz="12" w:space="4" w:color="008080"/>
      </w:pBdr>
    </w:pPr>
  </w:style>
  <w:style w:type="paragraph" w:customStyle="1" w:styleId="StyleCasestudyLeftSinglesolidlineTeal15ptLinewid">
    <w:name w:val="Style Case study + Left: (Single solid line Teal  1.5 pt Line wid..."/>
    <w:basedOn w:val="Casestudy"/>
    <w:next w:val="Casestudybodytext"/>
    <w:uiPriority w:val="99"/>
    <w:rsid w:val="00347109"/>
  </w:style>
  <w:style w:type="paragraph" w:customStyle="1" w:styleId="Default">
    <w:name w:val="Default"/>
    <w:uiPriority w:val="99"/>
    <w:rsid w:val="00347109"/>
    <w:pPr>
      <w:widowControl w:val="0"/>
      <w:autoSpaceDE w:val="0"/>
      <w:autoSpaceDN w:val="0"/>
      <w:adjustRightInd w:val="0"/>
    </w:pPr>
    <w:rPr>
      <w:rFonts w:eastAsia="PMingLiU"/>
      <w:color w:val="000000"/>
      <w:sz w:val="24"/>
      <w:lang w:eastAsia="zh-TW"/>
    </w:rPr>
  </w:style>
  <w:style w:type="paragraph" w:customStyle="1" w:styleId="CM5">
    <w:name w:val="CM5"/>
    <w:basedOn w:val="Default"/>
    <w:next w:val="Default"/>
    <w:uiPriority w:val="99"/>
    <w:rsid w:val="00347109"/>
    <w:pPr>
      <w:spacing w:after="438"/>
    </w:pPr>
    <w:rPr>
      <w:color w:val="auto"/>
    </w:rPr>
  </w:style>
  <w:style w:type="paragraph" w:customStyle="1" w:styleId="CM8">
    <w:name w:val="CM8"/>
    <w:basedOn w:val="Default"/>
    <w:next w:val="Default"/>
    <w:uiPriority w:val="99"/>
    <w:rsid w:val="00347109"/>
    <w:pPr>
      <w:spacing w:after="263"/>
    </w:pPr>
    <w:rPr>
      <w:color w:val="auto"/>
    </w:rPr>
  </w:style>
  <w:style w:type="paragraph" w:styleId="Index2">
    <w:name w:val="index 2"/>
    <w:basedOn w:val="Normal"/>
    <w:next w:val="Normal"/>
    <w:autoRedefine/>
    <w:uiPriority w:val="99"/>
    <w:semiHidden/>
    <w:rsid w:val="0065465C"/>
    <w:pPr>
      <w:spacing w:after="0"/>
      <w:ind w:left="400" w:hanging="200"/>
    </w:pPr>
    <w:rPr>
      <w:sz w:val="18"/>
      <w:szCs w:val="18"/>
    </w:rPr>
  </w:style>
  <w:style w:type="paragraph" w:styleId="Index1">
    <w:name w:val="index 1"/>
    <w:basedOn w:val="Normal"/>
    <w:next w:val="Normal"/>
    <w:autoRedefine/>
    <w:uiPriority w:val="99"/>
    <w:semiHidden/>
    <w:rsid w:val="0065465C"/>
    <w:pPr>
      <w:spacing w:after="0"/>
      <w:ind w:left="200" w:hanging="200"/>
    </w:pPr>
    <w:rPr>
      <w:sz w:val="18"/>
      <w:szCs w:val="18"/>
    </w:rPr>
  </w:style>
  <w:style w:type="paragraph" w:customStyle="1" w:styleId="CM10">
    <w:name w:val="CM10"/>
    <w:basedOn w:val="Default"/>
    <w:next w:val="Default"/>
    <w:uiPriority w:val="99"/>
    <w:rsid w:val="00347109"/>
    <w:pPr>
      <w:spacing w:after="263"/>
    </w:pPr>
    <w:rPr>
      <w:color w:val="auto"/>
    </w:rPr>
  </w:style>
  <w:style w:type="paragraph" w:customStyle="1" w:styleId="CM11">
    <w:name w:val="CM11"/>
    <w:basedOn w:val="Default"/>
    <w:next w:val="Default"/>
    <w:uiPriority w:val="99"/>
    <w:rsid w:val="00347109"/>
    <w:pPr>
      <w:spacing w:after="58"/>
    </w:pPr>
    <w:rPr>
      <w:color w:val="auto"/>
    </w:rPr>
  </w:style>
  <w:style w:type="paragraph" w:customStyle="1" w:styleId="CM15">
    <w:name w:val="CM15"/>
    <w:basedOn w:val="Default"/>
    <w:next w:val="Default"/>
    <w:uiPriority w:val="99"/>
    <w:rsid w:val="00347109"/>
    <w:pPr>
      <w:spacing w:after="133"/>
    </w:pPr>
    <w:rPr>
      <w:color w:val="auto"/>
    </w:rPr>
  </w:style>
  <w:style w:type="paragraph" w:customStyle="1" w:styleId="CM9">
    <w:name w:val="CM9"/>
    <w:basedOn w:val="Default"/>
    <w:next w:val="Default"/>
    <w:uiPriority w:val="99"/>
    <w:rsid w:val="00347109"/>
    <w:pPr>
      <w:spacing w:after="458"/>
    </w:pPr>
    <w:rPr>
      <w:color w:val="auto"/>
    </w:rPr>
  </w:style>
  <w:style w:type="paragraph" w:customStyle="1" w:styleId="Style">
    <w:name w:val="Style"/>
    <w:basedOn w:val="Normal"/>
    <w:uiPriority w:val="99"/>
    <w:rsid w:val="00347109"/>
    <w:pPr>
      <w:widowControl w:val="0"/>
      <w:overflowPunct w:val="0"/>
      <w:autoSpaceDE w:val="0"/>
      <w:autoSpaceDN w:val="0"/>
      <w:adjustRightInd w:val="0"/>
      <w:spacing w:after="0"/>
      <w:ind w:left="2160" w:hanging="720"/>
    </w:pPr>
  </w:style>
  <w:style w:type="table" w:styleId="TableSimple1">
    <w:name w:val="Table Simple 1"/>
    <w:basedOn w:val="TableNormal"/>
    <w:uiPriority w:val="99"/>
    <w:rsid w:val="00347109"/>
    <w:pPr>
      <w:numPr>
        <w:ilvl w:val="1"/>
        <w:numId w:val="16"/>
      </w:numPr>
      <w:tabs>
        <w:tab w:val="right" w:pos="9923"/>
      </w:tabs>
      <w:suppressAutoHyphens/>
      <w:spacing w:before="120" w:after="120" w:line="360" w:lineRule="auto"/>
      <w:jc w:val="both"/>
    </w:pPr>
    <w:tblPr>
      <w:tblBorders>
        <w:top w:val="single" w:sz="12" w:space="0" w:color="008000"/>
        <w:bottom w:val="single" w:sz="12" w:space="0" w:color="008000"/>
      </w:tblBorders>
    </w:tblPr>
    <w:tblStylePr w:type="firstRow">
      <w:rPr>
        <w:rFonts w:cs="Brush Script MT"/>
      </w:rPr>
      <w:tblPr/>
      <w:tcPr>
        <w:tcBorders>
          <w:bottom w:val="single" w:sz="6" w:space="0" w:color="008000"/>
          <w:tl2br w:val="none" w:sz="0" w:space="0" w:color="auto"/>
          <w:tr2bl w:val="none" w:sz="0" w:space="0" w:color="auto"/>
        </w:tcBorders>
      </w:tcPr>
    </w:tblStylePr>
    <w:tblStylePr w:type="lastRow">
      <w:rPr>
        <w:rFonts w:cs="Brush Script MT"/>
      </w:rPr>
      <w:tblPr/>
      <w:tcPr>
        <w:tcBorders>
          <w:top w:val="single" w:sz="6" w:space="0" w:color="008000"/>
          <w:tl2br w:val="none" w:sz="0" w:space="0" w:color="auto"/>
          <w:tr2bl w:val="none" w:sz="0" w:space="0" w:color="auto"/>
        </w:tcBorders>
      </w:tcPr>
    </w:tblStylePr>
  </w:style>
  <w:style w:type="character" w:styleId="CommentReference">
    <w:name w:val="annotation reference"/>
    <w:basedOn w:val="DefaultParagraphFont"/>
    <w:semiHidden/>
    <w:rsid w:val="00347109"/>
    <w:rPr>
      <w:rFonts w:cs="Times New Roman"/>
      <w:sz w:val="16"/>
      <w:szCs w:val="16"/>
    </w:rPr>
  </w:style>
  <w:style w:type="paragraph" w:styleId="CommentText">
    <w:name w:val="annotation text"/>
    <w:basedOn w:val="Normal"/>
    <w:link w:val="CommentTextChar"/>
    <w:rsid w:val="00347109"/>
  </w:style>
  <w:style w:type="character" w:customStyle="1" w:styleId="CommentTextChar">
    <w:name w:val="Comment Text Char"/>
    <w:basedOn w:val="DefaultParagraphFont"/>
    <w:link w:val="CommentText"/>
    <w:locked/>
    <w:rsid w:val="00347109"/>
    <w:rPr>
      <w:rFonts w:eastAsiaTheme="minorHAnsi"/>
      <w:sz w:val="22"/>
      <w:szCs w:val="22"/>
      <w:lang w:val="en-ZA"/>
    </w:rPr>
  </w:style>
  <w:style w:type="paragraph" w:styleId="CommentSubject">
    <w:name w:val="annotation subject"/>
    <w:basedOn w:val="CommentText"/>
    <w:next w:val="CommentText"/>
    <w:link w:val="CommentSubjectChar"/>
    <w:uiPriority w:val="99"/>
    <w:semiHidden/>
    <w:rsid w:val="00347109"/>
    <w:rPr>
      <w:b/>
      <w:bCs/>
    </w:rPr>
  </w:style>
  <w:style w:type="character" w:customStyle="1" w:styleId="CommentSubjectChar">
    <w:name w:val="Comment Subject Char"/>
    <w:basedOn w:val="CommentTextChar"/>
    <w:link w:val="CommentSubject"/>
    <w:uiPriority w:val="99"/>
    <w:semiHidden/>
    <w:locked/>
    <w:rsid w:val="00347109"/>
    <w:rPr>
      <w:rFonts w:eastAsiaTheme="minorHAnsi"/>
      <w:b/>
      <w:bCs/>
      <w:sz w:val="22"/>
      <w:szCs w:val="22"/>
      <w:lang w:val="en-ZA"/>
    </w:rPr>
  </w:style>
  <w:style w:type="paragraph" w:customStyle="1" w:styleId="StyleHeading1Left">
    <w:name w:val="Style Heading 1 + Left"/>
    <w:uiPriority w:val="99"/>
    <w:rsid w:val="00347109"/>
    <w:pPr>
      <w:pageBreakBefore/>
      <w:outlineLvl w:val="0"/>
    </w:pPr>
    <w:rPr>
      <w:b/>
      <w:bCs/>
      <w:smallCaps/>
      <w:kern w:val="28"/>
      <w:sz w:val="44"/>
      <w:szCs w:val="44"/>
      <w:u w:val="single"/>
      <w:lang w:val="en-ZA"/>
    </w:rPr>
  </w:style>
  <w:style w:type="paragraph" w:customStyle="1" w:styleId="Status">
    <w:name w:val="Status"/>
    <w:basedOn w:val="Heading3"/>
    <w:uiPriority w:val="99"/>
    <w:rsid w:val="00347109"/>
    <w:pPr>
      <w:outlineLvl w:val="9"/>
    </w:pPr>
    <w:rPr>
      <w:sz w:val="28"/>
      <w:szCs w:val="28"/>
    </w:rPr>
  </w:style>
  <w:style w:type="paragraph" w:customStyle="1" w:styleId="Reference">
    <w:name w:val="Reference"/>
    <w:basedOn w:val="Normal"/>
    <w:uiPriority w:val="99"/>
    <w:rsid w:val="00347109"/>
    <w:pPr>
      <w:keepNext/>
      <w:numPr>
        <w:numId w:val="11"/>
      </w:numPr>
    </w:pPr>
    <w:rPr>
      <w:i/>
      <w:iCs/>
    </w:rPr>
  </w:style>
  <w:style w:type="paragraph" w:customStyle="1" w:styleId="StyleLeft15cmFirstline0cm">
    <w:name w:val="Style Left:  1.5 cm First line:  0 cm"/>
    <w:basedOn w:val="Normal"/>
    <w:uiPriority w:val="99"/>
    <w:rsid w:val="00347109"/>
    <w:pPr>
      <w:ind w:left="851"/>
    </w:pPr>
  </w:style>
  <w:style w:type="paragraph" w:customStyle="1" w:styleId="StyleHeading5Justified">
    <w:name w:val="Style Heading 5 + Justified"/>
    <w:basedOn w:val="Heading5"/>
    <w:uiPriority w:val="99"/>
    <w:rsid w:val="00347109"/>
    <w:pPr>
      <w:jc w:val="both"/>
    </w:pPr>
  </w:style>
  <w:style w:type="paragraph" w:customStyle="1" w:styleId="ac-01para">
    <w:name w:val="ac-01para"/>
    <w:basedOn w:val="Normal"/>
    <w:uiPriority w:val="99"/>
    <w:rsid w:val="00347109"/>
    <w:pPr>
      <w:spacing w:before="180" w:after="0"/>
      <w:ind w:left="567" w:hanging="567"/>
    </w:pPr>
    <w:rPr>
      <w:rFonts w:ascii="Verdana" w:eastAsia="Batang" w:hAnsi="Verdana" w:cs="Verdana"/>
      <w:color w:val="000000"/>
      <w:sz w:val="18"/>
      <w:szCs w:val="18"/>
      <w:lang w:eastAsia="ko-KR"/>
    </w:rPr>
  </w:style>
  <w:style w:type="paragraph" w:customStyle="1" w:styleId="ac-a-01para">
    <w:name w:val="ac-a-01para"/>
    <w:basedOn w:val="Normal"/>
    <w:uiPriority w:val="99"/>
    <w:rsid w:val="00347109"/>
    <w:pPr>
      <w:spacing w:before="180" w:after="0"/>
      <w:ind w:left="1134" w:hanging="1134"/>
    </w:pPr>
    <w:rPr>
      <w:rFonts w:ascii="Verdana" w:eastAsia="Batang" w:hAnsi="Verdana" w:cs="Verdana"/>
      <w:color w:val="000000"/>
      <w:sz w:val="18"/>
      <w:szCs w:val="18"/>
      <w:lang w:eastAsia="ko-KR"/>
    </w:rPr>
  </w:style>
  <w:style w:type="paragraph" w:customStyle="1" w:styleId="ac-i-01para-a">
    <w:name w:val="ac-i-01para-a"/>
    <w:basedOn w:val="Normal"/>
    <w:uiPriority w:val="99"/>
    <w:rsid w:val="00347109"/>
    <w:pPr>
      <w:spacing w:before="180" w:after="0"/>
      <w:ind w:left="1701" w:hanging="1701"/>
    </w:pPr>
    <w:rPr>
      <w:rFonts w:ascii="Verdana" w:eastAsia="Batang" w:hAnsi="Verdana" w:cs="Verdana"/>
      <w:color w:val="000000"/>
      <w:sz w:val="18"/>
      <w:szCs w:val="18"/>
      <w:lang w:eastAsia="ko-KR"/>
    </w:rPr>
  </w:style>
  <w:style w:type="paragraph" w:customStyle="1" w:styleId="Bulletlistind">
    <w:name w:val="Bullet list ind"/>
    <w:basedOn w:val="BulletlistProbe"/>
    <w:uiPriority w:val="99"/>
    <w:rsid w:val="00347109"/>
    <w:pPr>
      <w:numPr>
        <w:numId w:val="0"/>
      </w:numPr>
    </w:pPr>
  </w:style>
  <w:style w:type="paragraph" w:styleId="Index3">
    <w:name w:val="index 3"/>
    <w:basedOn w:val="Normal"/>
    <w:next w:val="Normal"/>
    <w:autoRedefine/>
    <w:uiPriority w:val="99"/>
    <w:semiHidden/>
    <w:rsid w:val="00347109"/>
    <w:pPr>
      <w:spacing w:after="0"/>
      <w:ind w:left="600" w:hanging="200"/>
    </w:pPr>
    <w:rPr>
      <w:rFonts w:asciiTheme="minorHAnsi" w:hAnsiTheme="minorHAnsi"/>
      <w:sz w:val="18"/>
      <w:szCs w:val="18"/>
    </w:rPr>
  </w:style>
  <w:style w:type="paragraph" w:styleId="Index4">
    <w:name w:val="index 4"/>
    <w:basedOn w:val="Normal"/>
    <w:next w:val="Normal"/>
    <w:autoRedefine/>
    <w:uiPriority w:val="99"/>
    <w:semiHidden/>
    <w:rsid w:val="00347109"/>
    <w:pPr>
      <w:spacing w:after="0"/>
      <w:ind w:left="800" w:hanging="200"/>
    </w:pPr>
    <w:rPr>
      <w:rFonts w:asciiTheme="minorHAnsi" w:hAnsiTheme="minorHAnsi"/>
      <w:sz w:val="18"/>
      <w:szCs w:val="18"/>
    </w:rPr>
  </w:style>
  <w:style w:type="paragraph" w:styleId="Index5">
    <w:name w:val="index 5"/>
    <w:basedOn w:val="Normal"/>
    <w:next w:val="Normal"/>
    <w:autoRedefine/>
    <w:uiPriority w:val="99"/>
    <w:semiHidden/>
    <w:rsid w:val="00347109"/>
    <w:pPr>
      <w:spacing w:after="0"/>
      <w:ind w:left="1000" w:hanging="200"/>
    </w:pPr>
    <w:rPr>
      <w:rFonts w:asciiTheme="minorHAnsi" w:hAnsiTheme="minorHAnsi"/>
      <w:sz w:val="18"/>
      <w:szCs w:val="18"/>
    </w:rPr>
  </w:style>
  <w:style w:type="paragraph" w:styleId="Index6">
    <w:name w:val="index 6"/>
    <w:basedOn w:val="Normal"/>
    <w:next w:val="Normal"/>
    <w:autoRedefine/>
    <w:uiPriority w:val="99"/>
    <w:semiHidden/>
    <w:rsid w:val="00347109"/>
    <w:pPr>
      <w:spacing w:after="0"/>
      <w:ind w:left="1200" w:hanging="200"/>
    </w:pPr>
    <w:rPr>
      <w:rFonts w:asciiTheme="minorHAnsi" w:hAnsiTheme="minorHAnsi"/>
      <w:sz w:val="18"/>
      <w:szCs w:val="18"/>
    </w:rPr>
  </w:style>
  <w:style w:type="paragraph" w:styleId="Index7">
    <w:name w:val="index 7"/>
    <w:basedOn w:val="Normal"/>
    <w:next w:val="Normal"/>
    <w:autoRedefine/>
    <w:uiPriority w:val="99"/>
    <w:semiHidden/>
    <w:rsid w:val="00347109"/>
    <w:pPr>
      <w:spacing w:after="0"/>
      <w:ind w:left="1400" w:hanging="200"/>
    </w:pPr>
    <w:rPr>
      <w:rFonts w:asciiTheme="minorHAnsi" w:hAnsiTheme="minorHAnsi"/>
      <w:sz w:val="18"/>
      <w:szCs w:val="18"/>
    </w:rPr>
  </w:style>
  <w:style w:type="paragraph" w:styleId="Index8">
    <w:name w:val="index 8"/>
    <w:basedOn w:val="Normal"/>
    <w:next w:val="Normal"/>
    <w:autoRedefine/>
    <w:uiPriority w:val="99"/>
    <w:semiHidden/>
    <w:rsid w:val="00347109"/>
    <w:pPr>
      <w:spacing w:after="0"/>
      <w:ind w:left="1600" w:hanging="200"/>
    </w:pPr>
    <w:rPr>
      <w:rFonts w:asciiTheme="minorHAnsi" w:hAnsiTheme="minorHAnsi"/>
      <w:sz w:val="18"/>
      <w:szCs w:val="18"/>
    </w:rPr>
  </w:style>
  <w:style w:type="paragraph" w:styleId="Index9">
    <w:name w:val="index 9"/>
    <w:basedOn w:val="Normal"/>
    <w:next w:val="Normal"/>
    <w:autoRedefine/>
    <w:uiPriority w:val="99"/>
    <w:semiHidden/>
    <w:rsid w:val="00347109"/>
    <w:pPr>
      <w:spacing w:after="0"/>
      <w:ind w:left="1800" w:hanging="200"/>
    </w:pPr>
    <w:rPr>
      <w:rFonts w:asciiTheme="minorHAnsi" w:hAnsiTheme="minorHAnsi"/>
      <w:sz w:val="18"/>
      <w:szCs w:val="18"/>
    </w:rPr>
  </w:style>
  <w:style w:type="paragraph" w:styleId="IndexHeading">
    <w:name w:val="index heading"/>
    <w:basedOn w:val="Normal"/>
    <w:next w:val="Index1"/>
    <w:uiPriority w:val="99"/>
    <w:semiHidden/>
    <w:rsid w:val="00347109"/>
    <w:pPr>
      <w:spacing w:before="240" w:after="120"/>
      <w:jc w:val="center"/>
    </w:pPr>
    <w:rPr>
      <w:rFonts w:asciiTheme="minorHAnsi" w:hAnsiTheme="minorHAnsi"/>
      <w:b/>
      <w:bCs/>
      <w:sz w:val="26"/>
      <w:szCs w:val="26"/>
    </w:rPr>
  </w:style>
  <w:style w:type="paragraph" w:customStyle="1" w:styleId="Definition">
    <w:name w:val="Definition"/>
    <w:basedOn w:val="ProbeNormal"/>
    <w:uiPriority w:val="99"/>
    <w:rsid w:val="00347109"/>
    <w:pPr>
      <w:tabs>
        <w:tab w:val="clear" w:pos="1701"/>
      </w:tabs>
      <w:ind w:left="1134" w:right="851"/>
    </w:pPr>
  </w:style>
  <w:style w:type="paragraph" w:customStyle="1" w:styleId="ISAref">
    <w:name w:val="ISA ref"/>
    <w:basedOn w:val="Bulletlist"/>
    <w:uiPriority w:val="99"/>
    <w:rsid w:val="00347109"/>
    <w:pPr>
      <w:numPr>
        <w:numId w:val="0"/>
      </w:numPr>
      <w:spacing w:after="0"/>
    </w:pPr>
  </w:style>
  <w:style w:type="paragraph" w:customStyle="1" w:styleId="CM31">
    <w:name w:val="CM31"/>
    <w:basedOn w:val="Default"/>
    <w:next w:val="Default"/>
    <w:uiPriority w:val="99"/>
    <w:rsid w:val="00347109"/>
    <w:pPr>
      <w:spacing w:after="240"/>
    </w:pPr>
    <w:rPr>
      <w:rFonts w:eastAsia="Times New Roman"/>
      <w:color w:val="auto"/>
      <w:lang w:eastAsia="en-US"/>
    </w:rPr>
  </w:style>
  <w:style w:type="paragraph" w:customStyle="1" w:styleId="Definitionind1">
    <w:name w:val="Definition ind1"/>
    <w:basedOn w:val="Definition"/>
    <w:uiPriority w:val="99"/>
    <w:rsid w:val="00347109"/>
    <w:pPr>
      <w:tabs>
        <w:tab w:val="clear" w:pos="1134"/>
        <w:tab w:val="left" w:pos="1985"/>
      </w:tabs>
      <w:ind w:left="1985" w:hanging="851"/>
    </w:pPr>
  </w:style>
  <w:style w:type="paragraph" w:customStyle="1" w:styleId="Definitionind2">
    <w:name w:val="Definition ind2"/>
    <w:basedOn w:val="Definitionind1"/>
    <w:uiPriority w:val="99"/>
    <w:rsid w:val="00347109"/>
    <w:pPr>
      <w:tabs>
        <w:tab w:val="left" w:pos="2552"/>
      </w:tabs>
      <w:ind w:left="2552" w:hanging="1418"/>
    </w:pPr>
  </w:style>
  <w:style w:type="paragraph" w:customStyle="1" w:styleId="Definitionind3">
    <w:name w:val="Definition ind3"/>
    <w:basedOn w:val="Definitionind2"/>
    <w:uiPriority w:val="99"/>
    <w:rsid w:val="00347109"/>
    <w:pPr>
      <w:tabs>
        <w:tab w:val="left" w:pos="3119"/>
      </w:tabs>
      <w:ind w:left="3119" w:hanging="1985"/>
    </w:pPr>
  </w:style>
  <w:style w:type="paragraph" w:customStyle="1" w:styleId="Definitionind4">
    <w:name w:val="Definition ind4"/>
    <w:basedOn w:val="Definitionind3"/>
    <w:uiPriority w:val="99"/>
    <w:rsid w:val="00347109"/>
    <w:pPr>
      <w:tabs>
        <w:tab w:val="left" w:pos="3686"/>
      </w:tabs>
      <w:ind w:left="3686" w:hanging="2552"/>
    </w:pPr>
  </w:style>
  <w:style w:type="paragraph" w:styleId="TOAHeading">
    <w:name w:val="toa heading"/>
    <w:basedOn w:val="Normal"/>
    <w:next w:val="Normal"/>
    <w:uiPriority w:val="99"/>
    <w:rsid w:val="00347109"/>
    <w:rPr>
      <w:rFonts w:ascii="Arial" w:hAnsi="Arial" w:cs="Arial"/>
      <w:b/>
      <w:bCs/>
    </w:rPr>
  </w:style>
  <w:style w:type="paragraph" w:customStyle="1" w:styleId="Table">
    <w:name w:val="Table"/>
    <w:basedOn w:val="Normal"/>
    <w:link w:val="TableChar"/>
    <w:uiPriority w:val="99"/>
    <w:rsid w:val="00347109"/>
  </w:style>
  <w:style w:type="character" w:customStyle="1" w:styleId="TableChar">
    <w:name w:val="Table Char"/>
    <w:basedOn w:val="DefaultParagraphFont"/>
    <w:link w:val="Table"/>
    <w:uiPriority w:val="99"/>
    <w:locked/>
    <w:rsid w:val="00347109"/>
    <w:rPr>
      <w:rFonts w:eastAsiaTheme="minorHAnsi"/>
      <w:sz w:val="22"/>
      <w:szCs w:val="22"/>
      <w:lang w:val="en-ZA"/>
    </w:rPr>
  </w:style>
  <w:style w:type="paragraph" w:customStyle="1" w:styleId="Contents">
    <w:name w:val="Contents"/>
    <w:basedOn w:val="Normal"/>
    <w:next w:val="Normal"/>
    <w:uiPriority w:val="99"/>
    <w:rsid w:val="00347109"/>
    <w:pPr>
      <w:jc w:val="center"/>
    </w:pPr>
    <w:rPr>
      <w:b/>
      <w:smallCaps/>
      <w:sz w:val="44"/>
      <w:u w:val="single"/>
    </w:rPr>
  </w:style>
  <w:style w:type="character" w:customStyle="1" w:styleId="FooterChar1">
    <w:name w:val="Footer Char1"/>
    <w:basedOn w:val="DefaultParagraphFont"/>
    <w:uiPriority w:val="99"/>
    <w:locked/>
    <w:rsid w:val="00347109"/>
    <w:rPr>
      <w:rFonts w:ascii="Arial" w:hAnsi="Arial" w:cs="Times New Roman"/>
      <w:b/>
      <w:color w:val="333333"/>
      <w:lang w:val="en-ZA" w:eastAsia="en-US" w:bidi="ar-SA"/>
    </w:rPr>
  </w:style>
  <w:style w:type="character" w:customStyle="1" w:styleId="CharChar">
    <w:name w:val="Char Char"/>
    <w:basedOn w:val="BulletlistChar"/>
    <w:uiPriority w:val="99"/>
    <w:locked/>
    <w:rsid w:val="00347109"/>
    <w:rPr>
      <w:rFonts w:eastAsiaTheme="minorHAnsi" w:cs="Arial Narrow"/>
      <w:sz w:val="24"/>
      <w:szCs w:val="24"/>
      <w:lang w:val="en-ZA" w:eastAsia="en-US"/>
    </w:rPr>
  </w:style>
  <w:style w:type="character" w:customStyle="1" w:styleId="FooterChar2">
    <w:name w:val="Footer Char2"/>
    <w:basedOn w:val="DefaultParagraphFont"/>
    <w:uiPriority w:val="99"/>
    <w:locked/>
    <w:rsid w:val="00347109"/>
    <w:rPr>
      <w:rFonts w:ascii="Arial Narrow" w:hAnsi="Arial Narrow" w:cs="Arial Narrow"/>
      <w:b/>
      <w:bCs/>
      <w:color w:val="333333"/>
      <w:lang w:eastAsia="en-US"/>
    </w:rPr>
  </w:style>
  <w:style w:type="paragraph" w:customStyle="1" w:styleId="a">
    <w:name w:val="_"/>
    <w:basedOn w:val="Normal"/>
    <w:uiPriority w:val="99"/>
    <w:rsid w:val="00347109"/>
    <w:pPr>
      <w:widowControl w:val="0"/>
      <w:ind w:left="720" w:hanging="720"/>
    </w:pPr>
    <w:rPr>
      <w:rFonts w:ascii="Arial" w:hAnsi="Arial" w:cs="Times New Roman"/>
    </w:rPr>
  </w:style>
  <w:style w:type="paragraph" w:customStyle="1" w:styleId="BAAheading">
    <w:name w:val="BAA heading"/>
    <w:uiPriority w:val="99"/>
    <w:rsid w:val="00347109"/>
    <w:pPr>
      <w:widowControl w:val="0"/>
      <w:tabs>
        <w:tab w:val="center" w:pos="5045"/>
        <w:tab w:val="right" w:pos="10034"/>
      </w:tabs>
      <w:autoSpaceDE w:val="0"/>
      <w:autoSpaceDN w:val="0"/>
      <w:adjustRightInd w:val="0"/>
    </w:pPr>
    <w:rPr>
      <w:rFonts w:ascii="Arial" w:hAnsi="Arial" w:cs="Arial"/>
      <w:b/>
      <w:bCs/>
      <w:color w:val="000000"/>
      <w:sz w:val="24"/>
    </w:rPr>
  </w:style>
  <w:style w:type="paragraph" w:customStyle="1" w:styleId="BASAHeading2">
    <w:name w:val="BASA Heading2"/>
    <w:uiPriority w:val="99"/>
    <w:rsid w:val="00347109"/>
    <w:pPr>
      <w:keepNext/>
      <w:widowControl w:val="0"/>
      <w:tabs>
        <w:tab w:val="left" w:pos="1700"/>
        <w:tab w:val="right" w:pos="9921"/>
      </w:tabs>
      <w:autoSpaceDE w:val="0"/>
      <w:autoSpaceDN w:val="0"/>
      <w:adjustRightInd w:val="0"/>
      <w:spacing w:after="113"/>
    </w:pPr>
    <w:rPr>
      <w:rFonts w:ascii="Arial" w:hAnsi="Arial" w:cs="Arial"/>
      <w:b/>
      <w:bCs/>
      <w:color w:val="000000"/>
      <w:sz w:val="18"/>
      <w:szCs w:val="18"/>
    </w:rPr>
  </w:style>
  <w:style w:type="paragraph" w:customStyle="1" w:styleId="Body">
    <w:name w:val="Body"/>
    <w:basedOn w:val="Normal"/>
    <w:uiPriority w:val="99"/>
    <w:rsid w:val="00347109"/>
    <w:rPr>
      <w:rFonts w:ascii="Arial" w:hAnsi="Arial" w:cs="Times New Roman"/>
      <w:lang w:val="en-GB" w:eastAsia="en-ZA"/>
    </w:rPr>
  </w:style>
  <w:style w:type="paragraph" w:styleId="BodyText3">
    <w:name w:val="Body Text 3"/>
    <w:basedOn w:val="Normal"/>
    <w:link w:val="BodyText3Char"/>
    <w:uiPriority w:val="99"/>
    <w:rsid w:val="00347109"/>
    <w:rPr>
      <w:sz w:val="16"/>
      <w:szCs w:val="16"/>
    </w:rPr>
  </w:style>
  <w:style w:type="character" w:customStyle="1" w:styleId="BodyText3Char">
    <w:name w:val="Body Text 3 Char"/>
    <w:basedOn w:val="DefaultParagraphFont"/>
    <w:link w:val="BodyText3"/>
    <w:uiPriority w:val="99"/>
    <w:locked/>
    <w:rsid w:val="00347109"/>
    <w:rPr>
      <w:rFonts w:eastAsiaTheme="minorHAnsi"/>
      <w:sz w:val="16"/>
      <w:szCs w:val="16"/>
      <w:lang w:val="en-ZA"/>
    </w:rPr>
  </w:style>
  <w:style w:type="paragraph" w:customStyle="1" w:styleId="BodyTxt9-SpBef05">
    <w:name w:val="Body Txt9-SpBef0.5&quot;"/>
    <w:uiPriority w:val="99"/>
    <w:rsid w:val="00347109"/>
    <w:pPr>
      <w:widowControl w:val="0"/>
      <w:autoSpaceDE w:val="0"/>
      <w:autoSpaceDN w:val="0"/>
      <w:adjustRightInd w:val="0"/>
      <w:spacing w:before="737"/>
      <w:jc w:val="both"/>
    </w:pPr>
    <w:rPr>
      <w:color w:val="000000"/>
      <w:szCs w:val="22"/>
    </w:rPr>
  </w:style>
  <w:style w:type="paragraph" w:customStyle="1" w:styleId="CM3">
    <w:name w:val="CM3"/>
    <w:basedOn w:val="Default"/>
    <w:next w:val="Default"/>
    <w:uiPriority w:val="99"/>
    <w:rsid w:val="00347109"/>
    <w:pPr>
      <w:spacing w:line="253" w:lineRule="atLeast"/>
    </w:pPr>
    <w:rPr>
      <w:rFonts w:ascii="Arial" w:eastAsia="Times New Roman" w:hAnsi="Arial"/>
      <w:color w:val="auto"/>
      <w:lang w:eastAsia="en-US"/>
    </w:rPr>
  </w:style>
  <w:style w:type="paragraph" w:customStyle="1" w:styleId="CM44">
    <w:name w:val="CM44"/>
    <w:basedOn w:val="Default"/>
    <w:next w:val="Default"/>
    <w:uiPriority w:val="99"/>
    <w:rsid w:val="00347109"/>
    <w:pPr>
      <w:spacing w:after="215"/>
    </w:pPr>
    <w:rPr>
      <w:color w:val="auto"/>
    </w:rPr>
  </w:style>
  <w:style w:type="paragraph" w:customStyle="1" w:styleId="columnhead">
    <w:name w:val="column head"/>
    <w:uiPriority w:val="99"/>
    <w:rsid w:val="00347109"/>
    <w:pPr>
      <w:spacing w:before="120" w:after="120"/>
      <w:jc w:val="center"/>
    </w:pPr>
    <w:rPr>
      <w:rFonts w:ascii="Arial" w:hAnsi="Arial"/>
      <w:b/>
      <w:szCs w:val="22"/>
      <w:lang w:eastAsia="en-ZA"/>
    </w:rPr>
  </w:style>
  <w:style w:type="paragraph" w:customStyle="1" w:styleId="columnsection">
    <w:name w:val="column section"/>
    <w:basedOn w:val="columnhead"/>
    <w:uiPriority w:val="99"/>
    <w:rsid w:val="00347109"/>
    <w:pPr>
      <w:ind w:left="1440" w:hanging="1440"/>
      <w:jc w:val="left"/>
    </w:pPr>
    <w:rPr>
      <w:caps/>
    </w:rPr>
  </w:style>
  <w:style w:type="paragraph" w:customStyle="1" w:styleId="CompanyName">
    <w:name w:val="Company Name"/>
    <w:basedOn w:val="Normal"/>
    <w:uiPriority w:val="99"/>
    <w:rsid w:val="00347109"/>
    <w:pPr>
      <w:framePr w:w="3845" w:h="1584" w:hSpace="187" w:vSpace="187" w:wrap="notBeside" w:vAnchor="page" w:hAnchor="margin" w:y="894" w:anchorLock="1"/>
      <w:spacing w:after="0" w:line="280" w:lineRule="atLeast"/>
    </w:pPr>
    <w:rPr>
      <w:rFonts w:ascii="Arial Black" w:hAnsi="Arial Black" w:cs="Arial Black"/>
      <w:spacing w:val="-25"/>
      <w:sz w:val="32"/>
      <w:szCs w:val="32"/>
    </w:rPr>
  </w:style>
  <w:style w:type="character" w:customStyle="1" w:styleId="desci1">
    <w:name w:val="desci1"/>
    <w:basedOn w:val="DefaultParagraphFont"/>
    <w:uiPriority w:val="99"/>
    <w:rsid w:val="00347109"/>
    <w:rPr>
      <w:rFonts w:ascii="Tahoma" w:hAnsi="Tahoma" w:cs="Tahoma"/>
      <w:i/>
      <w:iCs/>
      <w:color w:val="000000"/>
      <w:sz w:val="16"/>
      <w:szCs w:val="16"/>
    </w:rPr>
  </w:style>
  <w:style w:type="paragraph" w:customStyle="1" w:styleId="Documentheader">
    <w:name w:val="Document header"/>
    <w:basedOn w:val="Heading1"/>
    <w:uiPriority w:val="99"/>
    <w:rsid w:val="00347109"/>
    <w:pPr>
      <w:jc w:val="center"/>
    </w:pPr>
    <w:rPr>
      <w:rFonts w:ascii="Arial" w:hAnsi="Arial" w:cs="Times New Roman"/>
      <w:b/>
      <w:bCs/>
      <w:smallCaps/>
      <w:sz w:val="18"/>
      <w:szCs w:val="18"/>
      <w:lang w:eastAsia="en-ZA"/>
    </w:rPr>
  </w:style>
  <w:style w:type="paragraph" w:customStyle="1" w:styleId="Documentlabel">
    <w:name w:val="Document label"/>
    <w:basedOn w:val="Normal"/>
    <w:uiPriority w:val="99"/>
    <w:rsid w:val="00347109"/>
    <w:rPr>
      <w:rFonts w:ascii="Arial" w:hAnsi="Arial" w:cs="Times New Roman"/>
      <w:sz w:val="18"/>
      <w:szCs w:val="18"/>
      <w:lang w:eastAsia="en-ZA"/>
    </w:rPr>
  </w:style>
  <w:style w:type="paragraph" w:customStyle="1" w:styleId="DocumentlabelBold">
    <w:name w:val="Document label Bold"/>
    <w:basedOn w:val="Normal"/>
    <w:uiPriority w:val="99"/>
    <w:rsid w:val="00347109"/>
    <w:pPr>
      <w:spacing w:after="0"/>
      <w:jc w:val="center"/>
    </w:pPr>
    <w:rPr>
      <w:rFonts w:ascii="Arial" w:hAnsi="Arial" w:cs="Times New Roman"/>
      <w:b/>
      <w:sz w:val="18"/>
      <w:szCs w:val="18"/>
      <w:lang w:eastAsia="en-ZA"/>
    </w:rPr>
  </w:style>
  <w:style w:type="paragraph" w:customStyle="1" w:styleId="Documentwriting">
    <w:name w:val="Document writing"/>
    <w:basedOn w:val="Heading3"/>
    <w:uiPriority w:val="99"/>
    <w:rsid w:val="00347109"/>
    <w:pPr>
      <w:tabs>
        <w:tab w:val="left" w:leader="hyphen" w:pos="3861"/>
      </w:tabs>
      <w:spacing w:before="60"/>
    </w:pPr>
    <w:rPr>
      <w:rFonts w:ascii="Brush Script MT" w:hAnsi="Brush Script MT" w:cs="Times New Roman"/>
      <w:b/>
      <w:bCs/>
      <w:sz w:val="18"/>
      <w:szCs w:val="18"/>
      <w:lang w:eastAsia="en-ZA"/>
    </w:rPr>
  </w:style>
  <w:style w:type="paragraph" w:customStyle="1" w:styleId="Input">
    <w:name w:val="Input"/>
    <w:basedOn w:val="Normal"/>
    <w:uiPriority w:val="99"/>
    <w:rsid w:val="00347109"/>
    <w:pPr>
      <w:spacing w:after="0"/>
      <w:ind w:left="2268" w:hanging="2268"/>
    </w:pPr>
    <w:rPr>
      <w:rFonts w:ascii="Arial" w:hAnsi="Arial" w:cs="Times New Roman"/>
      <w:spacing w:val="-3"/>
      <w:lang w:eastAsia="en-ZA"/>
    </w:rPr>
  </w:style>
  <w:style w:type="paragraph" w:customStyle="1" w:styleId="Inputlevel1">
    <w:name w:val="Input level 1"/>
    <w:basedOn w:val="Normal"/>
    <w:uiPriority w:val="99"/>
    <w:rsid w:val="00347109"/>
    <w:pPr>
      <w:pBdr>
        <w:bottom w:val="single" w:sz="4" w:space="1" w:color="808080"/>
      </w:pBdr>
      <w:tabs>
        <w:tab w:val="left" w:pos="567"/>
      </w:tabs>
      <w:spacing w:after="240"/>
      <w:ind w:left="567"/>
    </w:pPr>
    <w:rPr>
      <w:rFonts w:ascii="Arial" w:hAnsi="Arial" w:cs="Arial"/>
    </w:rPr>
  </w:style>
  <w:style w:type="paragraph" w:customStyle="1" w:styleId="Level1">
    <w:name w:val="Level 1"/>
    <w:basedOn w:val="Normal"/>
    <w:uiPriority w:val="99"/>
    <w:rsid w:val="00347109"/>
    <w:pPr>
      <w:widowControl w:val="0"/>
      <w:tabs>
        <w:tab w:val="num" w:pos="360"/>
      </w:tabs>
      <w:spacing w:after="0"/>
      <w:ind w:left="720" w:hanging="720"/>
      <w:outlineLvl w:val="0"/>
    </w:pPr>
    <w:rPr>
      <w:rFonts w:ascii="Arial" w:hAnsi="Arial" w:cs="Arial"/>
    </w:rPr>
  </w:style>
  <w:style w:type="paragraph" w:customStyle="1" w:styleId="LineSpace">
    <w:name w:val="LineSpace"/>
    <w:uiPriority w:val="99"/>
    <w:rsid w:val="00347109"/>
    <w:pPr>
      <w:widowControl w:val="0"/>
      <w:tabs>
        <w:tab w:val="left" w:pos="360"/>
      </w:tabs>
      <w:autoSpaceDE w:val="0"/>
      <w:autoSpaceDN w:val="0"/>
      <w:adjustRightInd w:val="0"/>
      <w:jc w:val="center"/>
    </w:pPr>
    <w:rPr>
      <w:rFonts w:ascii="Arial" w:hAnsi="Arial" w:cs="Arial"/>
      <w:color w:val="000000"/>
      <w:sz w:val="4"/>
      <w:szCs w:val="4"/>
    </w:rPr>
  </w:style>
  <w:style w:type="paragraph" w:styleId="NormalWeb">
    <w:name w:val="Normal (Web)"/>
    <w:basedOn w:val="Normal"/>
    <w:uiPriority w:val="99"/>
    <w:rsid w:val="00347109"/>
    <w:pPr>
      <w:spacing w:after="288"/>
    </w:pPr>
    <w:rPr>
      <w:rFonts w:ascii="Times New Roman" w:hAnsi="Times New Roman" w:cs="Times New Roman"/>
    </w:rPr>
  </w:style>
  <w:style w:type="paragraph" w:customStyle="1" w:styleId="Note1-1Levels">
    <w:name w:val="Note1-1 Levels"/>
    <w:uiPriority w:val="99"/>
    <w:rsid w:val="00347109"/>
    <w:pPr>
      <w:widowControl w:val="0"/>
      <w:tabs>
        <w:tab w:val="left" w:pos="453"/>
      </w:tabs>
      <w:autoSpaceDE w:val="0"/>
      <w:autoSpaceDN w:val="0"/>
      <w:adjustRightInd w:val="0"/>
      <w:spacing w:before="226"/>
      <w:ind w:left="453" w:hanging="453"/>
      <w:jc w:val="both"/>
    </w:pPr>
    <w:rPr>
      <w:color w:val="000000"/>
      <w:szCs w:val="22"/>
    </w:rPr>
  </w:style>
  <w:style w:type="paragraph" w:customStyle="1" w:styleId="Note5-3Levels">
    <w:name w:val="Note5-3 Levels"/>
    <w:uiPriority w:val="99"/>
    <w:rsid w:val="00347109"/>
    <w:pPr>
      <w:widowControl w:val="0"/>
      <w:tabs>
        <w:tab w:val="left" w:pos="1133"/>
      </w:tabs>
      <w:autoSpaceDE w:val="0"/>
      <w:autoSpaceDN w:val="0"/>
      <w:adjustRightInd w:val="0"/>
      <w:spacing w:before="226"/>
      <w:ind w:left="1133" w:hanging="737"/>
      <w:jc w:val="both"/>
    </w:pPr>
    <w:rPr>
      <w:color w:val="000000"/>
      <w:szCs w:val="22"/>
    </w:rPr>
  </w:style>
  <w:style w:type="paragraph" w:customStyle="1" w:styleId="Ppagenumber">
    <w:name w:val="P page number"/>
    <w:uiPriority w:val="99"/>
    <w:rsid w:val="00347109"/>
    <w:pPr>
      <w:widowControl w:val="0"/>
      <w:autoSpaceDE w:val="0"/>
      <w:autoSpaceDN w:val="0"/>
      <w:adjustRightInd w:val="0"/>
      <w:spacing w:line="238" w:lineRule="exact"/>
      <w:jc w:val="right"/>
    </w:pPr>
    <w:rPr>
      <w:rFonts w:ascii="Arial" w:hAnsi="Arial" w:cs="Arial"/>
      <w:color w:val="000000"/>
      <w:sz w:val="14"/>
      <w:szCs w:val="14"/>
    </w:rPr>
  </w:style>
  <w:style w:type="paragraph" w:customStyle="1" w:styleId="ParaMod5-SpBef">
    <w:name w:val="Para Mod5-SpBef"/>
    <w:uiPriority w:val="99"/>
    <w:rsid w:val="00347109"/>
    <w:pPr>
      <w:widowControl w:val="0"/>
      <w:autoSpaceDE w:val="0"/>
      <w:autoSpaceDN w:val="0"/>
      <w:adjustRightInd w:val="0"/>
      <w:spacing w:before="226"/>
      <w:jc w:val="both"/>
    </w:pPr>
    <w:rPr>
      <w:color w:val="000000"/>
      <w:szCs w:val="22"/>
    </w:rPr>
  </w:style>
  <w:style w:type="paragraph" w:customStyle="1" w:styleId="performed">
    <w:name w:val="performed"/>
    <w:basedOn w:val="Normal"/>
    <w:uiPriority w:val="99"/>
    <w:rsid w:val="00347109"/>
    <w:pPr>
      <w:keepNext/>
      <w:keepLines/>
      <w:spacing w:after="0"/>
      <w:jc w:val="center"/>
    </w:pPr>
    <w:rPr>
      <w:rFonts w:ascii="Arial" w:hAnsi="Arial" w:cs="Times New Roman"/>
      <w:lang w:eastAsia="en-ZA"/>
    </w:rPr>
  </w:style>
  <w:style w:type="paragraph" w:styleId="PlainText">
    <w:name w:val="Plain Text"/>
    <w:basedOn w:val="Normal"/>
    <w:link w:val="PlainTextChar"/>
    <w:uiPriority w:val="99"/>
    <w:rsid w:val="00347109"/>
    <w:pPr>
      <w:spacing w:after="0"/>
    </w:pPr>
    <w:rPr>
      <w:rFonts w:ascii="Courier New" w:hAnsi="Courier New" w:cs="Courier New"/>
    </w:rPr>
  </w:style>
  <w:style w:type="character" w:customStyle="1" w:styleId="PlainTextChar">
    <w:name w:val="Plain Text Char"/>
    <w:basedOn w:val="DefaultParagraphFont"/>
    <w:link w:val="PlainText"/>
    <w:uiPriority w:val="99"/>
    <w:locked/>
    <w:rsid w:val="00347109"/>
    <w:rPr>
      <w:rFonts w:ascii="Courier New" w:eastAsiaTheme="minorHAnsi" w:hAnsi="Courier New" w:cs="Courier New"/>
      <w:sz w:val="22"/>
      <w:szCs w:val="22"/>
      <w:lang w:val="en-ZA"/>
    </w:rPr>
  </w:style>
  <w:style w:type="paragraph" w:customStyle="1" w:styleId="Policy">
    <w:name w:val="Policy"/>
    <w:basedOn w:val="ProbeNormalChar"/>
    <w:link w:val="PolicyChar"/>
    <w:uiPriority w:val="99"/>
    <w:rsid w:val="00347109"/>
    <w:pPr>
      <w:numPr>
        <w:ilvl w:val="0"/>
        <w:numId w:val="0"/>
      </w:numPr>
      <w:pBdr>
        <w:top w:val="single" w:sz="4" w:space="1" w:color="auto"/>
        <w:left w:val="single" w:sz="4" w:space="4" w:color="auto"/>
        <w:bottom w:val="single" w:sz="4" w:space="1" w:color="auto"/>
        <w:right w:val="single" w:sz="4" w:space="4" w:color="auto"/>
      </w:pBdr>
      <w:shd w:val="clear" w:color="auto" w:fill="E0E0E0"/>
    </w:pPr>
  </w:style>
  <w:style w:type="character" w:customStyle="1" w:styleId="PolicyChar">
    <w:name w:val="Policy Char"/>
    <w:basedOn w:val="ProbeNormalCharChar"/>
    <w:link w:val="Policy"/>
    <w:uiPriority w:val="99"/>
    <w:locked/>
    <w:rsid w:val="00347109"/>
    <w:rPr>
      <w:rFonts w:ascii="Tahoma" w:eastAsiaTheme="minorHAnsi" w:hAnsi="Tahoma" w:cs="Times New Roman"/>
      <w:bCs/>
      <w:kern w:val="8"/>
      <w:szCs w:val="22"/>
      <w:shd w:val="clear" w:color="auto" w:fill="E0E0E0"/>
      <w:lang w:val="en-ZA" w:bidi="he-IL"/>
    </w:rPr>
  </w:style>
  <w:style w:type="paragraph" w:customStyle="1" w:styleId="Policybullet">
    <w:name w:val="Policy bullet"/>
    <w:basedOn w:val="BulletlistProbe"/>
    <w:uiPriority w:val="99"/>
    <w:rsid w:val="00347109"/>
    <w:pPr>
      <w:numPr>
        <w:numId w:val="0"/>
      </w:numPr>
      <w:pBdr>
        <w:top w:val="single" w:sz="4" w:space="1" w:color="auto"/>
        <w:left w:val="single" w:sz="4" w:space="4" w:color="auto"/>
        <w:bottom w:val="single" w:sz="4" w:space="1" w:color="auto"/>
        <w:right w:val="single" w:sz="4" w:space="4" w:color="auto"/>
      </w:pBdr>
      <w:shd w:val="clear" w:color="auto" w:fill="E0E0E0"/>
    </w:pPr>
  </w:style>
  <w:style w:type="paragraph" w:customStyle="1" w:styleId="Probeheading1">
    <w:name w:val="Probe heading1"/>
    <w:basedOn w:val="Normal"/>
    <w:uiPriority w:val="99"/>
    <w:rsid w:val="00347109"/>
    <w:pPr>
      <w:spacing w:after="0"/>
    </w:pPr>
    <w:rPr>
      <w:rFonts w:ascii="Arial" w:hAnsi="Arial" w:cs="Arial"/>
      <w:b/>
      <w:bCs/>
    </w:rPr>
  </w:style>
  <w:style w:type="paragraph" w:customStyle="1" w:styleId="Probeheading2">
    <w:name w:val="Probe heading2"/>
    <w:basedOn w:val="Normal"/>
    <w:uiPriority w:val="99"/>
    <w:rsid w:val="00347109"/>
    <w:pPr>
      <w:spacing w:after="0"/>
    </w:pPr>
    <w:rPr>
      <w:rFonts w:ascii="Arial" w:hAnsi="Arial" w:cs="Arial"/>
      <w:b/>
      <w:bCs/>
      <w:sz w:val="18"/>
      <w:szCs w:val="18"/>
    </w:rPr>
  </w:style>
  <w:style w:type="paragraph" w:customStyle="1" w:styleId="Probeheading3c">
    <w:name w:val="Probe heading3c"/>
    <w:basedOn w:val="Normal"/>
    <w:uiPriority w:val="99"/>
    <w:rsid w:val="00347109"/>
    <w:pPr>
      <w:spacing w:after="0"/>
      <w:jc w:val="center"/>
    </w:pPr>
    <w:rPr>
      <w:rFonts w:ascii="Arial" w:hAnsi="Arial" w:cs="Arial"/>
      <w:b/>
      <w:bCs/>
      <w:sz w:val="16"/>
      <w:szCs w:val="16"/>
    </w:rPr>
  </w:style>
  <w:style w:type="paragraph" w:customStyle="1" w:styleId="Probetext">
    <w:name w:val="Probe text"/>
    <w:basedOn w:val="Normal"/>
    <w:uiPriority w:val="99"/>
    <w:rsid w:val="00347109"/>
    <w:pPr>
      <w:numPr>
        <w:numId w:val="8"/>
      </w:numPr>
      <w:spacing w:after="0"/>
    </w:pPr>
    <w:rPr>
      <w:rFonts w:ascii="Arial" w:hAnsi="Arial" w:cs="Arial"/>
      <w:sz w:val="16"/>
      <w:szCs w:val="16"/>
    </w:rPr>
  </w:style>
  <w:style w:type="paragraph" w:customStyle="1" w:styleId="Probeinput1">
    <w:name w:val="Probe input 1"/>
    <w:basedOn w:val="Probetext"/>
    <w:uiPriority w:val="99"/>
    <w:rsid w:val="00347109"/>
    <w:pPr>
      <w:numPr>
        <w:numId w:val="0"/>
      </w:numPr>
      <w:ind w:left="284"/>
    </w:pPr>
    <w:rPr>
      <w:b/>
      <w:bCs/>
      <w:i/>
      <w:iCs/>
    </w:rPr>
  </w:style>
  <w:style w:type="paragraph" w:customStyle="1" w:styleId="Probeinput2">
    <w:name w:val="Probe input 2"/>
    <w:basedOn w:val="Probetext"/>
    <w:uiPriority w:val="99"/>
    <w:rsid w:val="00347109"/>
    <w:pPr>
      <w:numPr>
        <w:numId w:val="0"/>
      </w:numPr>
      <w:ind w:left="540"/>
    </w:pPr>
    <w:rPr>
      <w:b/>
      <w:bCs/>
      <w:i/>
      <w:iCs/>
    </w:rPr>
  </w:style>
  <w:style w:type="paragraph" w:customStyle="1" w:styleId="ProbeNormalLetter">
    <w:name w:val="Probe Normal Letter"/>
    <w:basedOn w:val="PlainText"/>
    <w:uiPriority w:val="99"/>
    <w:rsid w:val="00347109"/>
    <w:rPr>
      <w:rFonts w:ascii="Arial Narrow" w:hAnsi="Arial Narrow"/>
      <w:sz w:val="18"/>
      <w:szCs w:val="18"/>
    </w:rPr>
  </w:style>
  <w:style w:type="paragraph" w:customStyle="1" w:styleId="Probetext9">
    <w:name w:val="Probe text 9"/>
    <w:basedOn w:val="Probetext"/>
    <w:uiPriority w:val="99"/>
    <w:rsid w:val="00347109"/>
    <w:pPr>
      <w:numPr>
        <w:numId w:val="0"/>
      </w:numPr>
    </w:pPr>
    <w:rPr>
      <w:sz w:val="18"/>
      <w:szCs w:val="18"/>
    </w:rPr>
  </w:style>
  <w:style w:type="paragraph" w:customStyle="1" w:styleId="Probetext9numbered">
    <w:name w:val="Probe text 9 numbered"/>
    <w:basedOn w:val="Probetext9"/>
    <w:uiPriority w:val="99"/>
    <w:rsid w:val="00347109"/>
    <w:pPr>
      <w:numPr>
        <w:numId w:val="9"/>
      </w:numPr>
      <w:tabs>
        <w:tab w:val="num" w:pos="284"/>
      </w:tabs>
    </w:pPr>
  </w:style>
  <w:style w:type="paragraph" w:customStyle="1" w:styleId="ProbetextC">
    <w:name w:val="Probe text C"/>
    <w:basedOn w:val="Probetext"/>
    <w:uiPriority w:val="99"/>
    <w:rsid w:val="00347109"/>
    <w:pPr>
      <w:numPr>
        <w:numId w:val="0"/>
      </w:numPr>
      <w:tabs>
        <w:tab w:val="right" w:pos="9072"/>
      </w:tabs>
      <w:jc w:val="center"/>
    </w:pPr>
  </w:style>
  <w:style w:type="paragraph" w:customStyle="1" w:styleId="ProbetextCW">
    <w:name w:val="Probe text C W"/>
    <w:basedOn w:val="Probetext"/>
    <w:uiPriority w:val="99"/>
    <w:rsid w:val="00347109"/>
    <w:pPr>
      <w:numPr>
        <w:numId w:val="0"/>
      </w:numPr>
      <w:tabs>
        <w:tab w:val="right" w:pos="9072"/>
      </w:tabs>
      <w:jc w:val="center"/>
    </w:pPr>
    <w:rPr>
      <w:b/>
      <w:bCs/>
      <w:color w:val="FFFFFF"/>
    </w:rPr>
  </w:style>
  <w:style w:type="paragraph" w:customStyle="1" w:styleId="ProbetextinputC">
    <w:name w:val="Probe text input C"/>
    <w:basedOn w:val="ProbetextC"/>
    <w:uiPriority w:val="99"/>
    <w:rsid w:val="00347109"/>
    <w:rPr>
      <w:b/>
      <w:bCs/>
      <w:i/>
      <w:iCs/>
    </w:rPr>
  </w:style>
  <w:style w:type="paragraph" w:customStyle="1" w:styleId="probenormalchar0">
    <w:name w:val="probenormalchar"/>
    <w:basedOn w:val="Normal"/>
    <w:uiPriority w:val="99"/>
    <w:rsid w:val="00347109"/>
    <w:rPr>
      <w:rFonts w:cs="Times New Roman"/>
    </w:rPr>
  </w:style>
  <w:style w:type="paragraph" w:customStyle="1" w:styleId="Questionlevel1">
    <w:name w:val="Question level 1"/>
    <w:basedOn w:val="Normal"/>
    <w:uiPriority w:val="99"/>
    <w:rsid w:val="00347109"/>
    <w:pPr>
      <w:numPr>
        <w:ilvl w:val="6"/>
        <w:numId w:val="10"/>
      </w:numPr>
    </w:pPr>
    <w:rPr>
      <w:rFonts w:ascii="Arial" w:hAnsi="Arial" w:cs="Arial"/>
    </w:rPr>
  </w:style>
  <w:style w:type="paragraph" w:customStyle="1" w:styleId="SAQAHeading3">
    <w:name w:val="SAQAHeading3"/>
    <w:basedOn w:val="Normal"/>
    <w:uiPriority w:val="99"/>
    <w:rsid w:val="00347109"/>
    <w:pPr>
      <w:keepNext/>
      <w:spacing w:after="0"/>
      <w:jc w:val="center"/>
    </w:pPr>
    <w:rPr>
      <w:rFonts w:ascii="Arial" w:hAnsi="Arial" w:cs="Times New Roman"/>
      <w:b/>
      <w:kern w:val="36"/>
    </w:rPr>
  </w:style>
  <w:style w:type="paragraph" w:customStyle="1" w:styleId="SAQANormal">
    <w:name w:val="SAQANormal"/>
    <w:basedOn w:val="Normal"/>
    <w:uiPriority w:val="99"/>
    <w:rsid w:val="00347109"/>
    <w:pPr>
      <w:keepNext/>
    </w:pPr>
    <w:rPr>
      <w:rFonts w:ascii="Arial" w:hAnsi="Arial" w:cs="Times New Roman"/>
      <w:kern w:val="36"/>
    </w:rPr>
  </w:style>
  <w:style w:type="paragraph" w:customStyle="1" w:styleId="SectionHeading">
    <w:name w:val="Section Heading"/>
    <w:basedOn w:val="Body"/>
    <w:uiPriority w:val="99"/>
    <w:rsid w:val="00347109"/>
    <w:pPr>
      <w:jc w:val="center"/>
    </w:pPr>
    <w:rPr>
      <w:rFonts w:cs="Arial"/>
      <w:b/>
      <w:sz w:val="36"/>
      <w:szCs w:val="36"/>
    </w:rPr>
  </w:style>
  <w:style w:type="paragraph" w:customStyle="1" w:styleId="step1">
    <w:name w:val="step 1"/>
    <w:basedOn w:val="Normal"/>
    <w:uiPriority w:val="99"/>
    <w:rsid w:val="00347109"/>
    <w:pPr>
      <w:keepNext/>
      <w:keepLines/>
      <w:tabs>
        <w:tab w:val="left" w:pos="576"/>
        <w:tab w:val="left" w:pos="1152"/>
        <w:tab w:val="left" w:pos="1728"/>
      </w:tabs>
      <w:spacing w:before="240" w:after="0"/>
      <w:ind w:left="576" w:hanging="576"/>
    </w:pPr>
    <w:rPr>
      <w:rFonts w:ascii="Arial" w:hAnsi="Arial" w:cs="Times New Roman"/>
      <w:caps/>
      <w:lang w:eastAsia="en-ZA"/>
    </w:rPr>
  </w:style>
  <w:style w:type="paragraph" w:customStyle="1" w:styleId="step2">
    <w:name w:val="step 2"/>
    <w:basedOn w:val="step1"/>
    <w:uiPriority w:val="99"/>
    <w:rsid w:val="00347109"/>
    <w:pPr>
      <w:keepNext w:val="0"/>
    </w:pPr>
    <w:rPr>
      <w:rFonts w:ascii="Times New Roman" w:hAnsi="Times New Roman"/>
      <w:caps w:val="0"/>
    </w:rPr>
  </w:style>
  <w:style w:type="paragraph" w:customStyle="1" w:styleId="step3">
    <w:name w:val="step 3"/>
    <w:basedOn w:val="Normal"/>
    <w:uiPriority w:val="99"/>
    <w:rsid w:val="00347109"/>
    <w:pPr>
      <w:keepLines/>
      <w:tabs>
        <w:tab w:val="left" w:pos="288"/>
        <w:tab w:val="left" w:pos="576"/>
        <w:tab w:val="left" w:pos="1152"/>
        <w:tab w:val="left" w:pos="1728"/>
      </w:tabs>
      <w:spacing w:after="0"/>
      <w:ind w:left="864" w:hanging="288"/>
    </w:pPr>
    <w:rPr>
      <w:rFonts w:ascii="Arial" w:hAnsi="Arial" w:cs="Times New Roman"/>
      <w:lang w:eastAsia="en-ZA"/>
    </w:rPr>
  </w:style>
  <w:style w:type="paragraph" w:customStyle="1" w:styleId="step3bullet">
    <w:name w:val="step 3 bullet"/>
    <w:basedOn w:val="step3"/>
    <w:uiPriority w:val="99"/>
    <w:rsid w:val="00347109"/>
    <w:pPr>
      <w:tabs>
        <w:tab w:val="left" w:pos="864"/>
      </w:tabs>
    </w:pPr>
  </w:style>
  <w:style w:type="character" w:styleId="Strong">
    <w:name w:val="Strong"/>
    <w:basedOn w:val="DefaultParagraphFont"/>
    <w:uiPriority w:val="22"/>
    <w:qFormat/>
    <w:locked/>
    <w:rsid w:val="007140D8"/>
    <w:rPr>
      <w:rFonts w:ascii="Switzer Medium" w:hAnsi="Switzer Medium"/>
      <w:b/>
      <w:bCs/>
      <w:i w:val="0"/>
    </w:rPr>
  </w:style>
  <w:style w:type="paragraph" w:customStyle="1" w:styleId="StyleBullet1">
    <w:name w:val="Style Bullet 1"/>
    <w:basedOn w:val="Normal"/>
    <w:uiPriority w:val="99"/>
    <w:rsid w:val="00347109"/>
    <w:rPr>
      <w:rFonts w:ascii="Arial" w:hAnsi="Arial" w:cs="Times New Roman"/>
      <w:lang w:eastAsia="en-ZA"/>
    </w:rPr>
  </w:style>
  <w:style w:type="paragraph" w:customStyle="1" w:styleId="StyleHeading3">
    <w:name w:val="Style Heading 3"/>
    <w:basedOn w:val="Heading3"/>
    <w:uiPriority w:val="99"/>
    <w:rsid w:val="00347109"/>
    <w:rPr>
      <w:rFonts w:cs="Times New Roman"/>
    </w:rPr>
  </w:style>
  <w:style w:type="paragraph" w:customStyle="1" w:styleId="StyleHeading3BottomSinglesolidlineCustomColorRGB010">
    <w:name w:val="Style Heading 3 + Bottom: (Single solid line Custom Color(RGB(010..."/>
    <w:basedOn w:val="Heading3"/>
    <w:next w:val="ProbeNormalChar"/>
    <w:uiPriority w:val="99"/>
    <w:rsid w:val="00347109"/>
    <w:pPr>
      <w:pBdr>
        <w:bottom w:val="single" w:sz="4" w:space="1" w:color="006666"/>
      </w:pBdr>
    </w:pPr>
    <w:rPr>
      <w:rFonts w:cs="Times New Roman"/>
    </w:rPr>
  </w:style>
  <w:style w:type="table" w:customStyle="1" w:styleId="TableGrid1">
    <w:name w:val="Table Grid1"/>
    <w:uiPriority w:val="99"/>
    <w:rsid w:val="00347109"/>
    <w:rPr>
      <w:szCs w:val="22"/>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uiPriority w:val="99"/>
    <w:rsid w:val="00347109"/>
    <w:rPr>
      <w:szCs w:val="22"/>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
    <w:name w:val="text"/>
    <w:basedOn w:val="Normal"/>
    <w:uiPriority w:val="99"/>
    <w:rsid w:val="00347109"/>
    <w:pPr>
      <w:spacing w:beforeAutospacing="1" w:after="100" w:afterAutospacing="1"/>
    </w:pPr>
    <w:rPr>
      <w:rFonts w:ascii="Arial" w:hAnsi="Arial" w:cs="Arial"/>
      <w:color w:val="151D71"/>
    </w:rPr>
  </w:style>
  <w:style w:type="paragraph" w:customStyle="1" w:styleId="textfooter">
    <w:name w:val="textfooter"/>
    <w:basedOn w:val="Normal"/>
    <w:uiPriority w:val="99"/>
    <w:rsid w:val="00347109"/>
    <w:pPr>
      <w:spacing w:beforeAutospacing="1" w:after="100" w:afterAutospacing="1"/>
      <w:ind w:left="160"/>
    </w:pPr>
    <w:rPr>
      <w:rFonts w:ascii="Arial" w:hAnsi="Arial" w:cs="Arial"/>
      <w:color w:val="999999"/>
      <w:sz w:val="16"/>
      <w:szCs w:val="16"/>
    </w:rPr>
  </w:style>
  <w:style w:type="paragraph" w:styleId="Title">
    <w:name w:val="Title"/>
    <w:basedOn w:val="Normal"/>
    <w:next w:val="Normal"/>
    <w:link w:val="TitleChar"/>
    <w:autoRedefine/>
    <w:uiPriority w:val="10"/>
    <w:qFormat/>
    <w:locked/>
    <w:rsid w:val="00DF0AFC"/>
    <w:pPr>
      <w:spacing w:after="0"/>
      <w:contextualSpacing/>
    </w:pPr>
    <w:rPr>
      <w:rFonts w:eastAsiaTheme="majorEastAsia" w:cstheme="majorBidi"/>
      <w:color w:val="FFFFFF" w:themeColor="background1"/>
      <w:spacing w:val="-7"/>
      <w:sz w:val="64"/>
      <w:szCs w:val="64"/>
    </w:rPr>
  </w:style>
  <w:style w:type="character" w:customStyle="1" w:styleId="TitleChar">
    <w:name w:val="Title Char"/>
    <w:basedOn w:val="DefaultParagraphFont"/>
    <w:link w:val="Title"/>
    <w:uiPriority w:val="10"/>
    <w:locked/>
    <w:rsid w:val="00DF0AFC"/>
    <w:rPr>
      <w:rFonts w:ascii="Tahoma" w:eastAsiaTheme="majorEastAsia" w:hAnsi="Tahoma" w:cstheme="majorBidi"/>
      <w:color w:val="FFFFFF" w:themeColor="background1"/>
      <w:spacing w:val="-7"/>
      <w:sz w:val="64"/>
      <w:szCs w:val="64"/>
      <w:lang w:val="en-ZA"/>
    </w:rPr>
  </w:style>
  <w:style w:type="paragraph" w:customStyle="1" w:styleId="Topic">
    <w:name w:val="Topic"/>
    <w:basedOn w:val="Normal"/>
    <w:uiPriority w:val="99"/>
    <w:rsid w:val="00347109"/>
    <w:pPr>
      <w:keepNext/>
    </w:pPr>
    <w:rPr>
      <w:rFonts w:ascii="Arial" w:hAnsi="Arial" w:cs="Times New Roman"/>
      <w:b/>
      <w:i/>
      <w:lang w:eastAsia="en-ZA"/>
    </w:rPr>
  </w:style>
  <w:style w:type="paragraph" w:customStyle="1" w:styleId="WPDescDateUser1">
    <w:name w:val="WP Desc Date User1"/>
    <w:uiPriority w:val="99"/>
    <w:rsid w:val="00347109"/>
    <w:pPr>
      <w:widowControl w:val="0"/>
      <w:autoSpaceDE w:val="0"/>
      <w:autoSpaceDN w:val="0"/>
      <w:adjustRightInd w:val="0"/>
      <w:spacing w:before="73"/>
      <w:jc w:val="center"/>
    </w:pPr>
    <w:rPr>
      <w:rFonts w:ascii="Arial" w:hAnsi="Arial" w:cs="Arial"/>
      <w:color w:val="3030FF"/>
      <w:sz w:val="16"/>
      <w:szCs w:val="16"/>
    </w:rPr>
  </w:style>
  <w:style w:type="paragraph" w:customStyle="1" w:styleId="WPDescDateUser2">
    <w:name w:val="WP Desc Date User2"/>
    <w:uiPriority w:val="99"/>
    <w:rsid w:val="00347109"/>
    <w:pPr>
      <w:widowControl w:val="0"/>
      <w:autoSpaceDE w:val="0"/>
      <w:autoSpaceDN w:val="0"/>
      <w:adjustRightInd w:val="0"/>
      <w:spacing w:before="73"/>
      <w:jc w:val="center"/>
    </w:pPr>
    <w:rPr>
      <w:rFonts w:ascii="Arial" w:hAnsi="Arial" w:cs="Arial"/>
      <w:color w:val="FF0000"/>
      <w:sz w:val="16"/>
      <w:szCs w:val="16"/>
    </w:rPr>
  </w:style>
  <w:style w:type="paragraph" w:customStyle="1" w:styleId="WPDescDateUser3">
    <w:name w:val="WP Desc Date User3"/>
    <w:uiPriority w:val="99"/>
    <w:rsid w:val="00347109"/>
    <w:pPr>
      <w:widowControl w:val="0"/>
      <w:autoSpaceDE w:val="0"/>
      <w:autoSpaceDN w:val="0"/>
      <w:adjustRightInd w:val="0"/>
      <w:spacing w:before="73"/>
      <w:jc w:val="center"/>
    </w:pPr>
    <w:rPr>
      <w:rFonts w:ascii="Arial" w:hAnsi="Arial" w:cs="Arial"/>
      <w:color w:val="008200"/>
      <w:sz w:val="16"/>
      <w:szCs w:val="16"/>
    </w:rPr>
  </w:style>
  <w:style w:type="paragraph" w:customStyle="1" w:styleId="WPDescDateUser4">
    <w:name w:val="WP Desc Date User4"/>
    <w:uiPriority w:val="99"/>
    <w:rsid w:val="00347109"/>
    <w:pPr>
      <w:widowControl w:val="0"/>
      <w:autoSpaceDE w:val="0"/>
      <w:autoSpaceDN w:val="0"/>
      <w:adjustRightInd w:val="0"/>
      <w:spacing w:before="73"/>
      <w:jc w:val="center"/>
    </w:pPr>
    <w:rPr>
      <w:rFonts w:ascii="Arial" w:hAnsi="Arial" w:cs="Arial"/>
      <w:color w:val="840084"/>
      <w:sz w:val="16"/>
      <w:szCs w:val="16"/>
    </w:rPr>
  </w:style>
  <w:style w:type="paragraph" w:customStyle="1" w:styleId="WPDescTitleClient">
    <w:name w:val="WP Desc Title Client"/>
    <w:uiPriority w:val="99"/>
    <w:rsid w:val="00347109"/>
    <w:pPr>
      <w:widowControl w:val="0"/>
      <w:autoSpaceDE w:val="0"/>
      <w:autoSpaceDN w:val="0"/>
      <w:adjustRightInd w:val="0"/>
    </w:pPr>
    <w:rPr>
      <w:rFonts w:ascii="Arial" w:hAnsi="Arial" w:cs="Arial"/>
      <w:b/>
      <w:bCs/>
      <w:color w:val="FF0000"/>
      <w:sz w:val="28"/>
      <w:szCs w:val="28"/>
    </w:rPr>
  </w:style>
  <w:style w:type="paragraph" w:customStyle="1" w:styleId="WPDescTitleDocNum">
    <w:name w:val="WP Desc Title DocNum"/>
    <w:uiPriority w:val="99"/>
    <w:rsid w:val="00347109"/>
    <w:pPr>
      <w:widowControl w:val="0"/>
      <w:autoSpaceDE w:val="0"/>
      <w:autoSpaceDN w:val="0"/>
      <w:adjustRightInd w:val="0"/>
      <w:jc w:val="right"/>
    </w:pPr>
    <w:rPr>
      <w:rFonts w:ascii="Arial" w:hAnsi="Arial" w:cs="Arial"/>
      <w:b/>
      <w:bCs/>
      <w:color w:val="A6CAF0"/>
      <w:sz w:val="18"/>
      <w:szCs w:val="18"/>
    </w:rPr>
  </w:style>
  <w:style w:type="paragraph" w:customStyle="1" w:styleId="WPDescTitleRole">
    <w:name w:val="WP Desc Title Role"/>
    <w:uiPriority w:val="99"/>
    <w:rsid w:val="00347109"/>
    <w:pPr>
      <w:widowControl w:val="0"/>
      <w:autoSpaceDE w:val="0"/>
      <w:autoSpaceDN w:val="0"/>
      <w:adjustRightInd w:val="0"/>
      <w:spacing w:before="56"/>
      <w:jc w:val="center"/>
    </w:pPr>
    <w:rPr>
      <w:rFonts w:ascii="Arial" w:hAnsi="Arial" w:cs="Arial"/>
      <w:b/>
      <w:bCs/>
      <w:color w:val="FFFFFF"/>
      <w:sz w:val="16"/>
      <w:szCs w:val="16"/>
    </w:rPr>
  </w:style>
  <w:style w:type="paragraph" w:customStyle="1" w:styleId="WPProcedureTitle">
    <w:name w:val="WP ProcedureTitle"/>
    <w:uiPriority w:val="99"/>
    <w:rsid w:val="00347109"/>
    <w:pPr>
      <w:widowControl w:val="0"/>
      <w:tabs>
        <w:tab w:val="left" w:pos="360"/>
      </w:tabs>
      <w:autoSpaceDE w:val="0"/>
      <w:autoSpaceDN w:val="0"/>
      <w:adjustRightInd w:val="0"/>
      <w:spacing w:before="73"/>
      <w:ind w:left="362" w:hanging="362"/>
    </w:pPr>
    <w:rPr>
      <w:rFonts w:ascii="Arial" w:hAnsi="Arial" w:cs="Arial"/>
      <w:b/>
      <w:bCs/>
      <w:color w:val="000000"/>
      <w:sz w:val="16"/>
      <w:szCs w:val="16"/>
    </w:rPr>
  </w:style>
  <w:style w:type="paragraph" w:customStyle="1" w:styleId="WPQuestionLevel1">
    <w:name w:val="WP Question Level1"/>
    <w:uiPriority w:val="99"/>
    <w:rsid w:val="00347109"/>
    <w:pPr>
      <w:widowControl w:val="0"/>
      <w:tabs>
        <w:tab w:val="left" w:pos="283"/>
      </w:tabs>
      <w:autoSpaceDE w:val="0"/>
      <w:autoSpaceDN w:val="0"/>
      <w:adjustRightInd w:val="0"/>
      <w:spacing w:before="73"/>
      <w:ind w:left="283" w:right="283" w:hanging="283"/>
    </w:pPr>
    <w:rPr>
      <w:rFonts w:ascii="Arial" w:hAnsi="Arial" w:cs="Arial"/>
      <w:color w:val="000000"/>
      <w:sz w:val="16"/>
      <w:szCs w:val="16"/>
    </w:rPr>
  </w:style>
  <w:style w:type="paragraph" w:customStyle="1" w:styleId="WPTextchk">
    <w:name w:val="WP Text chk"/>
    <w:uiPriority w:val="99"/>
    <w:rsid w:val="00347109"/>
    <w:pPr>
      <w:widowControl w:val="0"/>
      <w:tabs>
        <w:tab w:val="left" w:pos="283"/>
      </w:tabs>
      <w:autoSpaceDE w:val="0"/>
      <w:autoSpaceDN w:val="0"/>
      <w:adjustRightInd w:val="0"/>
      <w:ind w:left="283" w:right="141" w:hanging="283"/>
    </w:pPr>
    <w:rPr>
      <w:rFonts w:ascii="Arial" w:hAnsi="Arial" w:cs="Arial"/>
      <w:color w:val="000000"/>
      <w:sz w:val="16"/>
      <w:szCs w:val="16"/>
    </w:rPr>
  </w:style>
  <w:style w:type="paragraph" w:customStyle="1" w:styleId="WPTextSpB">
    <w:name w:val="WP TextSpB"/>
    <w:uiPriority w:val="99"/>
    <w:rsid w:val="00347109"/>
    <w:pPr>
      <w:widowControl w:val="0"/>
      <w:autoSpaceDE w:val="0"/>
      <w:autoSpaceDN w:val="0"/>
      <w:adjustRightInd w:val="0"/>
      <w:spacing w:before="73"/>
      <w:ind w:right="283"/>
    </w:pPr>
    <w:rPr>
      <w:rFonts w:ascii="Arial" w:hAnsi="Arial" w:cs="Arial"/>
      <w:color w:val="000000"/>
      <w:sz w:val="16"/>
      <w:szCs w:val="16"/>
    </w:rPr>
  </w:style>
  <w:style w:type="paragraph" w:customStyle="1" w:styleId="WPTitle">
    <w:name w:val="WP Title"/>
    <w:uiPriority w:val="99"/>
    <w:rsid w:val="00347109"/>
    <w:pPr>
      <w:widowControl w:val="0"/>
      <w:tabs>
        <w:tab w:val="left" w:pos="4464"/>
      </w:tabs>
      <w:autoSpaceDE w:val="0"/>
      <w:autoSpaceDN w:val="0"/>
      <w:adjustRightInd w:val="0"/>
    </w:pPr>
    <w:rPr>
      <w:rFonts w:ascii="Arial" w:hAnsi="Arial" w:cs="Arial"/>
      <w:b/>
      <w:bCs/>
      <w:color w:val="000000"/>
      <w:sz w:val="18"/>
      <w:szCs w:val="18"/>
    </w:rPr>
  </w:style>
  <w:style w:type="table" w:customStyle="1" w:styleId="MediumShading11">
    <w:name w:val="Medium Shading 11"/>
    <w:basedOn w:val="TableNormal"/>
    <w:uiPriority w:val="63"/>
    <w:rsid w:val="00347109"/>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NumberedParagraphCharChar">
    <w:name w:val="Numbered Paragraph Char Char"/>
    <w:basedOn w:val="Normal"/>
    <w:link w:val="NumberedParagraphCharCharChar"/>
    <w:rsid w:val="00347109"/>
    <w:pPr>
      <w:widowControl w:val="0"/>
      <w:tabs>
        <w:tab w:val="right" w:pos="312"/>
        <w:tab w:val="left" w:pos="480"/>
      </w:tabs>
      <w:overflowPunct w:val="0"/>
      <w:autoSpaceDE w:val="0"/>
      <w:autoSpaceDN w:val="0"/>
      <w:adjustRightInd w:val="0"/>
      <w:spacing w:after="0" w:line="280" w:lineRule="exact"/>
      <w:ind w:left="480" w:hanging="480"/>
      <w:textAlignment w:val="baseline"/>
    </w:pPr>
    <w:rPr>
      <w:rFonts w:ascii="Times New Roman" w:hAnsi="Times New Roman" w:cs="Times New Roman"/>
      <w:kern w:val="8"/>
      <w:lang w:bidi="he-IL"/>
    </w:rPr>
  </w:style>
  <w:style w:type="character" w:customStyle="1" w:styleId="NumberedParagraphCharCharChar">
    <w:name w:val="Numbered Paragraph Char Char Char"/>
    <w:basedOn w:val="DefaultParagraphFont"/>
    <w:link w:val="NumberedParagraphCharChar"/>
    <w:locked/>
    <w:rsid w:val="00347109"/>
    <w:rPr>
      <w:rFonts w:ascii="Times New Roman" w:eastAsiaTheme="minorHAnsi" w:hAnsi="Times New Roman" w:cs="Times New Roman"/>
      <w:kern w:val="8"/>
      <w:sz w:val="22"/>
      <w:szCs w:val="22"/>
      <w:lang w:val="en-ZA" w:bidi="he-IL"/>
    </w:rPr>
  </w:style>
  <w:style w:type="paragraph" w:customStyle="1" w:styleId="Indent">
    <w:name w:val="Indent"/>
    <w:basedOn w:val="Normal"/>
    <w:link w:val="IndentChar"/>
    <w:rsid w:val="00347109"/>
    <w:pPr>
      <w:tabs>
        <w:tab w:val="left" w:pos="960"/>
      </w:tabs>
      <w:spacing w:before="140" w:after="0" w:line="280" w:lineRule="exact"/>
      <w:ind w:left="960" w:hanging="480"/>
    </w:pPr>
    <w:rPr>
      <w:rFonts w:ascii="Times New Roman" w:hAnsi="Times New Roman" w:cs="Times New Roman"/>
      <w:kern w:val="8"/>
      <w:lang w:bidi="he-IL"/>
    </w:rPr>
  </w:style>
  <w:style w:type="character" w:customStyle="1" w:styleId="IndentChar">
    <w:name w:val="Indent Char"/>
    <w:basedOn w:val="NumberedParagraphChar1"/>
    <w:link w:val="Indent"/>
    <w:rsid w:val="00347109"/>
    <w:rPr>
      <w:rFonts w:ascii="Times New Roman" w:eastAsiaTheme="minorHAnsi" w:hAnsi="Times New Roman" w:cs="Times New Roman"/>
      <w:kern w:val="8"/>
      <w:sz w:val="22"/>
      <w:szCs w:val="22"/>
      <w:lang w:val="en-ZA" w:bidi="he-IL"/>
    </w:rPr>
  </w:style>
  <w:style w:type="character" w:customStyle="1" w:styleId="NumberedParagraphChar1">
    <w:name w:val="Numbered Paragraph Char1"/>
    <w:basedOn w:val="DefaultParagraphFont"/>
    <w:link w:val="NumberedParagraph0"/>
    <w:rsid w:val="00347109"/>
    <w:rPr>
      <w:kern w:val="8"/>
      <w:sz w:val="24"/>
      <w:szCs w:val="24"/>
      <w:lang w:bidi="he-IL"/>
    </w:rPr>
  </w:style>
  <w:style w:type="paragraph" w:customStyle="1" w:styleId="NumberedParagraph0">
    <w:name w:val="Numbered Paragraph"/>
    <w:basedOn w:val="Normal"/>
    <w:link w:val="NumberedParagraphChar1"/>
    <w:rsid w:val="00347109"/>
    <w:pPr>
      <w:widowControl w:val="0"/>
      <w:tabs>
        <w:tab w:val="right" w:pos="312"/>
        <w:tab w:val="left" w:pos="480"/>
      </w:tabs>
      <w:overflowPunct w:val="0"/>
      <w:autoSpaceDE w:val="0"/>
      <w:autoSpaceDN w:val="0"/>
      <w:adjustRightInd w:val="0"/>
      <w:spacing w:after="0" w:line="280" w:lineRule="exact"/>
      <w:ind w:left="480" w:hanging="480"/>
      <w:textAlignment w:val="baseline"/>
    </w:pPr>
    <w:rPr>
      <w:rFonts w:eastAsiaTheme="minorEastAsia"/>
      <w:kern w:val="8"/>
      <w:sz w:val="24"/>
      <w:szCs w:val="24"/>
      <w:lang w:val="en-US" w:bidi="he-IL"/>
    </w:rPr>
  </w:style>
  <w:style w:type="paragraph" w:customStyle="1" w:styleId="Numberedparagraph1">
    <w:name w:val="Numbered paragraph"/>
    <w:basedOn w:val="Normal"/>
    <w:rsid w:val="00347109"/>
    <w:pPr>
      <w:tabs>
        <w:tab w:val="right" w:pos="360"/>
        <w:tab w:val="left" w:pos="720"/>
      </w:tabs>
      <w:spacing w:after="0" w:line="240" w:lineRule="exact"/>
      <w:ind w:left="720" w:hanging="720"/>
    </w:pPr>
    <w:rPr>
      <w:rFonts w:ascii="Times New Roman" w:hAnsi="Times New Roman" w:cs="Times New Roman"/>
    </w:rPr>
  </w:style>
  <w:style w:type="paragraph" w:customStyle="1" w:styleId="Contentshead">
    <w:name w:val="Contents head"/>
    <w:basedOn w:val="Normal"/>
    <w:rsid w:val="00347109"/>
    <w:pPr>
      <w:pBdr>
        <w:bottom w:val="single" w:sz="4" w:space="10" w:color="auto"/>
      </w:pBdr>
      <w:spacing w:after="0" w:line="240" w:lineRule="exact"/>
      <w:jc w:val="center"/>
    </w:pPr>
    <w:rPr>
      <w:rFonts w:ascii="Times New Roman" w:hAnsi="Times New Roman" w:cs="Times New Roman"/>
      <w:b/>
    </w:rPr>
  </w:style>
  <w:style w:type="character" w:customStyle="1" w:styleId="FootnoteTextChar7">
    <w:name w:val="Footnote Text Char7"/>
    <w:aliases w:val="Footnote Text Char Char,Footnote Text Char1 Char,Footnote Text Char2 Char,Footnote Text Char11 Char,Footnote Text Char3 Char,Footnote Text Char4 Char,Footnote Text Char5 Char,Footnote Text Char6 Char,Footnote Text Char12 Char"/>
    <w:basedOn w:val="DefaultParagraphFont"/>
    <w:rsid w:val="00347109"/>
    <w:rPr>
      <w:snapToGrid w:val="0"/>
      <w:kern w:val="12"/>
      <w:sz w:val="16"/>
      <w:lang w:val="en-US" w:eastAsia="en-US" w:bidi="ar-SA"/>
    </w:rPr>
  </w:style>
  <w:style w:type="paragraph" w:customStyle="1" w:styleId="BulletedList">
    <w:name w:val="Bulleted List"/>
    <w:basedOn w:val="Normal"/>
    <w:rsid w:val="00347109"/>
    <w:pPr>
      <w:numPr>
        <w:numId w:val="15"/>
      </w:numPr>
      <w:spacing w:after="0" w:line="240" w:lineRule="exact"/>
    </w:pPr>
    <w:rPr>
      <w:rFonts w:ascii="Times New Roman" w:hAnsi="Times New Roman" w:cs="Times New Roman"/>
    </w:rPr>
  </w:style>
  <w:style w:type="paragraph" w:customStyle="1" w:styleId="Heading2NoSpacebefore">
    <w:name w:val="Heading 2No Space before"/>
    <w:basedOn w:val="Heading2"/>
    <w:rsid w:val="00347109"/>
    <w:pPr>
      <w:spacing w:before="0" w:line="240" w:lineRule="atLeast"/>
    </w:pPr>
    <w:rPr>
      <w:rFonts w:ascii="Times New Roman" w:hAnsi="Times New Roman" w:cs="Times New Roman"/>
    </w:rPr>
  </w:style>
  <w:style w:type="paragraph" w:customStyle="1" w:styleId="GovNormal">
    <w:name w:val="Gov Normal"/>
    <w:basedOn w:val="NumberedParagraph0"/>
    <w:rsid w:val="00347109"/>
    <w:pPr>
      <w:widowControl/>
      <w:tabs>
        <w:tab w:val="clear" w:pos="480"/>
        <w:tab w:val="left" w:pos="540"/>
      </w:tabs>
      <w:overflowPunct/>
      <w:autoSpaceDE/>
      <w:autoSpaceDN/>
      <w:adjustRightInd/>
      <w:ind w:left="540" w:hanging="540"/>
      <w:textAlignment w:val="auto"/>
    </w:pPr>
  </w:style>
  <w:style w:type="paragraph" w:customStyle="1" w:styleId="Gova">
    <w:name w:val="Gov (a)"/>
    <w:basedOn w:val="NumberedParagraph0"/>
    <w:rsid w:val="00347109"/>
    <w:pPr>
      <w:widowControl/>
      <w:tabs>
        <w:tab w:val="clear" w:pos="312"/>
        <w:tab w:val="clear" w:pos="480"/>
        <w:tab w:val="left" w:pos="540"/>
      </w:tabs>
      <w:overflowPunct/>
      <w:autoSpaceDE/>
      <w:autoSpaceDN/>
      <w:adjustRightInd/>
      <w:ind w:left="1080" w:hanging="540"/>
      <w:textAlignment w:val="auto"/>
    </w:pPr>
  </w:style>
  <w:style w:type="paragraph" w:customStyle="1" w:styleId="NumberedParagraph-BulletelistLeft0Firstline0">
    <w:name w:val="Numbered Paragraph - Bullete list + Left:  0&quot; First line:  0&quot;"/>
    <w:basedOn w:val="Normal"/>
    <w:link w:val="NumberedParagraph-BulletelistLeft0Firstline0Char"/>
    <w:rsid w:val="00347109"/>
    <w:pPr>
      <w:numPr>
        <w:numId w:val="16"/>
      </w:numPr>
      <w:spacing w:after="0" w:line="240" w:lineRule="exact"/>
    </w:pPr>
    <w:rPr>
      <w:rFonts w:ascii="Times New Roman" w:hAnsi="Times New Roman" w:cs="Times New Roman"/>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347109"/>
    <w:rPr>
      <w:rFonts w:ascii="Times New Roman" w:eastAsiaTheme="minorHAnsi" w:hAnsi="Times New Roman" w:cs="Times New Roman"/>
      <w:sz w:val="22"/>
      <w:szCs w:val="22"/>
      <w:lang w:val="en-ZA"/>
    </w:rPr>
  </w:style>
  <w:style w:type="paragraph" w:customStyle="1" w:styleId="BulletedListundernumpara">
    <w:name w:val="Bulleted List under num para"/>
    <w:basedOn w:val="Normal"/>
    <w:rsid w:val="00347109"/>
    <w:pPr>
      <w:numPr>
        <w:numId w:val="17"/>
      </w:numPr>
      <w:tabs>
        <w:tab w:val="left" w:pos="1267"/>
      </w:tabs>
      <w:spacing w:after="0" w:line="240" w:lineRule="exact"/>
    </w:pPr>
    <w:rPr>
      <w:rFonts w:ascii="Times New Roman" w:hAnsi="Times New Roman" w:cs="Times New Roman"/>
    </w:rPr>
  </w:style>
  <w:style w:type="paragraph" w:customStyle="1" w:styleId="Numbold">
    <w:name w:val="Num + bold"/>
    <w:basedOn w:val="Normal"/>
    <w:next w:val="Normal"/>
    <w:rsid w:val="00347109"/>
    <w:pPr>
      <w:tabs>
        <w:tab w:val="right" w:pos="312"/>
        <w:tab w:val="left" w:pos="480"/>
      </w:tabs>
      <w:spacing w:after="0" w:line="280" w:lineRule="exact"/>
      <w:ind w:left="480" w:hanging="480"/>
    </w:pPr>
    <w:rPr>
      <w:rFonts w:ascii="Times New Roman" w:eastAsia="MS Mincho" w:hAnsi="Times New Roman" w:cs="Times New Roman"/>
      <w:b/>
      <w:kern w:val="8"/>
      <w:lang w:val="en-GB" w:bidi="he-IL"/>
    </w:rPr>
  </w:style>
  <w:style w:type="character" w:customStyle="1" w:styleId="indentboldChar">
    <w:name w:val="indent + bold Char"/>
    <w:basedOn w:val="DefaultParagraphFont"/>
    <w:rsid w:val="00347109"/>
    <w:rPr>
      <w:b/>
      <w:bCs/>
      <w:kern w:val="8"/>
      <w:sz w:val="24"/>
      <w:szCs w:val="24"/>
      <w:lang w:val="en-US" w:eastAsia="en-US" w:bidi="ar-SA"/>
    </w:rPr>
  </w:style>
  <w:style w:type="paragraph" w:customStyle="1" w:styleId="NumberedParagraphISA400">
    <w:name w:val="Numbered Paragraph ISA 400"/>
    <w:basedOn w:val="Normal"/>
    <w:link w:val="NumberedParagraphISA400Char"/>
    <w:rsid w:val="00347109"/>
    <w:pPr>
      <w:tabs>
        <w:tab w:val="right" w:pos="312"/>
        <w:tab w:val="left" w:pos="480"/>
      </w:tabs>
      <w:spacing w:after="0" w:line="280" w:lineRule="exact"/>
      <w:ind w:left="480" w:hanging="480"/>
    </w:pPr>
    <w:rPr>
      <w:rFonts w:ascii="Times New Roman" w:eastAsia="MS Mincho" w:hAnsi="Times New Roman" w:cs="Times New Roman"/>
      <w:kern w:val="8"/>
      <w:lang w:val="en-GB" w:bidi="he-IL"/>
    </w:rPr>
  </w:style>
  <w:style w:type="character" w:customStyle="1" w:styleId="NumberedParagraphISA400Char">
    <w:name w:val="Numbered Paragraph ISA 400 Char"/>
    <w:basedOn w:val="DefaultParagraphFont"/>
    <w:link w:val="NumberedParagraphISA400"/>
    <w:rsid w:val="00347109"/>
    <w:rPr>
      <w:rFonts w:ascii="Times New Roman" w:eastAsia="MS Mincho" w:hAnsi="Times New Roman" w:cs="Times New Roman"/>
      <w:kern w:val="8"/>
      <w:sz w:val="22"/>
      <w:szCs w:val="22"/>
      <w:lang w:val="en-GB" w:bidi="he-IL"/>
    </w:rPr>
  </w:style>
  <w:style w:type="character" w:customStyle="1" w:styleId="NumboldChar">
    <w:name w:val="Num + bold Char"/>
    <w:basedOn w:val="DefaultParagraphFont"/>
    <w:rsid w:val="00347109"/>
    <w:rPr>
      <w:b/>
      <w:kern w:val="8"/>
      <w:sz w:val="24"/>
      <w:szCs w:val="24"/>
      <w:lang w:val="en-US" w:eastAsia="en-US" w:bidi="he-IL"/>
    </w:rPr>
  </w:style>
  <w:style w:type="paragraph" w:customStyle="1" w:styleId="indentbold">
    <w:name w:val="indent + bold"/>
    <w:basedOn w:val="Indent"/>
    <w:rsid w:val="00347109"/>
    <w:pPr>
      <w:ind w:left="950" w:hanging="475"/>
    </w:pPr>
    <w:rPr>
      <w:rFonts w:eastAsia="MS Mincho"/>
      <w:b/>
      <w:bCs/>
      <w:lang w:bidi="ar-SA"/>
    </w:rPr>
  </w:style>
  <w:style w:type="paragraph" w:customStyle="1" w:styleId="NumParaLeft">
    <w:name w:val="Num Para Left"/>
    <w:basedOn w:val="Normal"/>
    <w:rsid w:val="00347109"/>
    <w:pPr>
      <w:tabs>
        <w:tab w:val="right" w:pos="312"/>
        <w:tab w:val="left" w:pos="480"/>
      </w:tabs>
      <w:spacing w:after="0" w:line="280" w:lineRule="exact"/>
      <w:ind w:left="540" w:hanging="540"/>
    </w:pPr>
    <w:rPr>
      <w:rFonts w:ascii="Times New Roman" w:eastAsia="MS Mincho" w:hAnsi="Times New Roman" w:cs="Times New Roman"/>
      <w:kern w:val="8"/>
      <w:lang w:val="en-GB" w:bidi="he-IL"/>
    </w:rPr>
  </w:style>
  <w:style w:type="paragraph" w:customStyle="1" w:styleId="IndentCharCharCharCharCharCharCharCharCharCharCharCharCharCharCharChar">
    <w:name w:val="Indent Char Char Char Char Char Char Char Char Char Char Char Char Char Char Char Char"/>
    <w:basedOn w:val="Normal"/>
    <w:rsid w:val="00347109"/>
    <w:pPr>
      <w:widowControl w:val="0"/>
      <w:tabs>
        <w:tab w:val="left" w:pos="960"/>
      </w:tabs>
      <w:spacing w:before="140" w:after="0" w:line="240" w:lineRule="exact"/>
      <w:ind w:left="960" w:hanging="480"/>
    </w:pPr>
    <w:rPr>
      <w:rFonts w:ascii="Times New Roman" w:eastAsia="MS Mincho" w:hAnsi="Times New Roman" w:cs="Times New Roman"/>
      <w:kern w:val="28"/>
      <w:lang w:bidi="he-IL"/>
    </w:rPr>
  </w:style>
  <w:style w:type="character" w:customStyle="1" w:styleId="NumberedParagraphChar">
    <w:name w:val="Numbered Paragraph Char"/>
    <w:basedOn w:val="DefaultParagraphFont"/>
    <w:rsid w:val="00347109"/>
    <w:rPr>
      <w:kern w:val="8"/>
      <w:sz w:val="24"/>
      <w:szCs w:val="24"/>
      <w:lang w:val="en-US" w:eastAsia="en-US" w:bidi="he-IL"/>
    </w:rPr>
  </w:style>
  <w:style w:type="character" w:customStyle="1" w:styleId="Boldparagraph">
    <w:name w:val="Bold paragraph"/>
    <w:basedOn w:val="DefaultParagraphFont"/>
    <w:rsid w:val="00347109"/>
    <w:rPr>
      <w:b/>
      <w:bCs/>
      <w:color w:val="000000"/>
    </w:rPr>
  </w:style>
  <w:style w:type="paragraph" w:customStyle="1" w:styleId="numberedparagraph">
    <w:name w:val="numbered paragraph"/>
    <w:basedOn w:val="Normal"/>
    <w:rsid w:val="00347109"/>
    <w:pPr>
      <w:numPr>
        <w:numId w:val="18"/>
      </w:numPr>
      <w:spacing w:after="0" w:line="240" w:lineRule="exact"/>
    </w:pPr>
    <w:rPr>
      <w:rFonts w:ascii="Times New Roman" w:hAnsi="Times New Roman" w:cs="Times New Roman"/>
      <w:kern w:val="8"/>
      <w:lang w:bidi="he-IL"/>
    </w:rPr>
  </w:style>
  <w:style w:type="paragraph" w:customStyle="1" w:styleId="Bullet">
    <w:name w:val="Bullet"/>
    <w:basedOn w:val="Normal"/>
    <w:rsid w:val="00347109"/>
    <w:pPr>
      <w:tabs>
        <w:tab w:val="left" w:leader="dot" w:pos="6120"/>
        <w:tab w:val="right" w:pos="6560"/>
      </w:tabs>
      <w:spacing w:line="220" w:lineRule="exact"/>
      <w:ind w:left="216" w:hanging="216"/>
    </w:pPr>
    <w:rPr>
      <w:rFonts w:ascii="Times" w:hAnsi="Times" w:cs="Times New Roman"/>
      <w:b/>
    </w:rPr>
  </w:style>
  <w:style w:type="paragraph" w:customStyle="1" w:styleId="Govi">
    <w:name w:val="Gov (i)"/>
    <w:basedOn w:val="Gova"/>
    <w:rsid w:val="00347109"/>
    <w:pPr>
      <w:tabs>
        <w:tab w:val="clear" w:pos="540"/>
        <w:tab w:val="left" w:pos="1620"/>
      </w:tabs>
      <w:ind w:left="1620"/>
    </w:pPr>
  </w:style>
  <w:style w:type="paragraph" w:styleId="ListNumber2">
    <w:name w:val="List Number 2"/>
    <w:basedOn w:val="Normal"/>
    <w:locked/>
    <w:rsid w:val="00347109"/>
    <w:pPr>
      <w:numPr>
        <w:numId w:val="19"/>
      </w:numPr>
      <w:tabs>
        <w:tab w:val="clear" w:pos="643"/>
        <w:tab w:val="num" w:pos="720"/>
        <w:tab w:val="left" w:pos="1440"/>
        <w:tab w:val="left" w:pos="2160"/>
        <w:tab w:val="left" w:pos="2880"/>
        <w:tab w:val="left" w:pos="3600"/>
        <w:tab w:val="left" w:pos="4320"/>
        <w:tab w:val="left" w:pos="5040"/>
        <w:tab w:val="right" w:pos="9029"/>
      </w:tabs>
      <w:spacing w:after="0" w:line="280" w:lineRule="exact"/>
      <w:ind w:left="720" w:hanging="720"/>
    </w:pPr>
    <w:rPr>
      <w:rFonts w:ascii="Times New Roman" w:hAnsi="Times New Roman" w:cs="Times New Roman"/>
      <w:kern w:val="8"/>
      <w:lang w:val="en-GB" w:bidi="he-IL"/>
    </w:rPr>
  </w:style>
  <w:style w:type="paragraph" w:customStyle="1" w:styleId="IndentSecondLevel">
    <w:name w:val="Indent (Second Level)"/>
    <w:basedOn w:val="Indent"/>
    <w:rsid w:val="00347109"/>
    <w:pPr>
      <w:tabs>
        <w:tab w:val="clear" w:pos="960"/>
        <w:tab w:val="left" w:pos="1440"/>
      </w:tabs>
      <w:ind w:left="1440"/>
    </w:pPr>
  </w:style>
  <w:style w:type="paragraph" w:customStyle="1" w:styleId="LetteredList">
    <w:name w:val="Lettered List"/>
    <w:basedOn w:val="Normal"/>
    <w:rsid w:val="00347109"/>
    <w:pPr>
      <w:numPr>
        <w:numId w:val="20"/>
      </w:numPr>
      <w:spacing w:after="0" w:line="280" w:lineRule="exact"/>
    </w:pPr>
    <w:rPr>
      <w:rFonts w:ascii="Times New Roman" w:hAnsi="Times New Roman" w:cs="Times New Roman"/>
      <w:kern w:val="8"/>
      <w:lang w:bidi="he-IL"/>
    </w:rPr>
  </w:style>
  <w:style w:type="character" w:customStyle="1" w:styleId="WW8Num3z0">
    <w:name w:val="WW8Num3z0"/>
    <w:rsid w:val="00347109"/>
    <w:rPr>
      <w:rFonts w:ascii="Symbol" w:hAnsi="Symbol"/>
    </w:rPr>
  </w:style>
  <w:style w:type="paragraph" w:customStyle="1" w:styleId="Tablednumberinglevel1">
    <w:name w:val="Tabled numbering level 1"/>
    <w:basedOn w:val="NumberedParagraph0"/>
    <w:rsid w:val="00347109"/>
    <w:pPr>
      <w:tabs>
        <w:tab w:val="clear" w:pos="312"/>
        <w:tab w:val="clear" w:pos="480"/>
        <w:tab w:val="left" w:pos="567"/>
      </w:tabs>
      <w:spacing w:after="120" w:line="360" w:lineRule="auto"/>
      <w:ind w:left="482" w:hanging="482"/>
    </w:pPr>
    <w:rPr>
      <w:rFonts w:ascii="Arial Narrow" w:hAnsi="Arial Narrow"/>
      <w:bCs/>
    </w:rPr>
  </w:style>
  <w:style w:type="paragraph" w:customStyle="1" w:styleId="NumberedparagraphLevel2">
    <w:name w:val="Numbered paragraph Level 2"/>
    <w:basedOn w:val="NumberedParagraph0"/>
    <w:link w:val="NumberedparagraphLevel2Char"/>
    <w:autoRedefine/>
    <w:rsid w:val="00347109"/>
    <w:pPr>
      <w:numPr>
        <w:ilvl w:val="4"/>
        <w:numId w:val="23"/>
      </w:numPr>
      <w:tabs>
        <w:tab w:val="clear" w:pos="312"/>
        <w:tab w:val="clear" w:pos="480"/>
        <w:tab w:val="right" w:pos="8080"/>
      </w:tabs>
      <w:spacing w:line="300" w:lineRule="auto"/>
    </w:pPr>
    <w:rPr>
      <w:rFonts w:ascii="Arial Narrow" w:eastAsia="MS Mincho" w:hAnsi="Arial Narrow" w:cs="Times New Roman"/>
      <w:lang w:val="en-GB"/>
    </w:rPr>
  </w:style>
  <w:style w:type="character" w:customStyle="1" w:styleId="NumberedparagraphLevel2Char">
    <w:name w:val="Numbered paragraph Level 2 Char"/>
    <w:basedOn w:val="NumberedParagraphISA400Char"/>
    <w:link w:val="NumberedparagraphLevel2"/>
    <w:rsid w:val="00347109"/>
    <w:rPr>
      <w:rFonts w:ascii="Arial Narrow" w:eastAsia="MS Mincho" w:hAnsi="Arial Narrow" w:cs="Times New Roman"/>
      <w:kern w:val="8"/>
      <w:sz w:val="24"/>
      <w:szCs w:val="24"/>
      <w:lang w:val="en-GB" w:bidi="he-IL"/>
    </w:rPr>
  </w:style>
  <w:style w:type="paragraph" w:customStyle="1" w:styleId="Numberedparagraphlevel3">
    <w:name w:val="Numbered paragraph level 3"/>
    <w:basedOn w:val="Indent"/>
    <w:link w:val="Numberedparagraphlevel3Char"/>
    <w:autoRedefine/>
    <w:rsid w:val="00347109"/>
    <w:pPr>
      <w:tabs>
        <w:tab w:val="clear" w:pos="960"/>
      </w:tabs>
      <w:spacing w:before="0" w:line="300" w:lineRule="auto"/>
      <w:ind w:left="1701" w:hanging="578"/>
    </w:pPr>
    <w:rPr>
      <w:rFonts w:ascii="Arial Narrow" w:hAnsi="Arial Narrow"/>
      <w:bCs/>
    </w:rPr>
  </w:style>
  <w:style w:type="character" w:customStyle="1" w:styleId="Numberedparagraphlevel3Char">
    <w:name w:val="Numbered paragraph level 3 Char"/>
    <w:basedOn w:val="NumberedParagraphISA400Char"/>
    <w:link w:val="Numberedparagraphlevel3"/>
    <w:rsid w:val="00347109"/>
    <w:rPr>
      <w:rFonts w:ascii="Arial Narrow" w:eastAsiaTheme="minorHAnsi" w:hAnsi="Arial Narrow" w:cs="Times New Roman"/>
      <w:bCs/>
      <w:kern w:val="8"/>
      <w:sz w:val="22"/>
      <w:szCs w:val="22"/>
      <w:lang w:val="en-ZA" w:bidi="he-IL"/>
    </w:rPr>
  </w:style>
  <w:style w:type="paragraph" w:customStyle="1" w:styleId="Numberedparagraphlevel1">
    <w:name w:val="Numbered paragraph level 1"/>
    <w:basedOn w:val="NumList"/>
    <w:link w:val="Numberedparagraphlevel1Char1"/>
    <w:rsid w:val="00347109"/>
    <w:pPr>
      <w:numPr>
        <w:numId w:val="0"/>
      </w:numPr>
      <w:spacing w:after="0"/>
      <w:ind w:left="567" w:hanging="567"/>
    </w:pPr>
  </w:style>
  <w:style w:type="character" w:customStyle="1" w:styleId="Numberedparagraphlevel1Char1">
    <w:name w:val="Numbered paragraph level 1 Char1"/>
    <w:basedOn w:val="NumListChar"/>
    <w:link w:val="Numberedparagraphlevel1"/>
    <w:rsid w:val="00347109"/>
    <w:rPr>
      <w:rFonts w:eastAsiaTheme="minorHAnsi"/>
      <w:sz w:val="22"/>
      <w:szCs w:val="22"/>
      <w:lang w:val="en-ZA"/>
    </w:rPr>
  </w:style>
  <w:style w:type="character" w:customStyle="1" w:styleId="Numberedparagraphlevel1Char">
    <w:name w:val="Numbered paragraph level 1 Char"/>
    <w:basedOn w:val="NumListChar"/>
    <w:rsid w:val="00347109"/>
    <w:rPr>
      <w:rFonts w:eastAsiaTheme="minorHAnsi" w:cs="Arial Narrow"/>
      <w:sz w:val="22"/>
      <w:szCs w:val="24"/>
      <w:lang w:val="en-ZA" w:eastAsia="en-US"/>
    </w:rPr>
  </w:style>
  <w:style w:type="character" w:styleId="PlaceholderText">
    <w:name w:val="Placeholder Text"/>
    <w:basedOn w:val="DefaultParagraphFont"/>
    <w:uiPriority w:val="99"/>
    <w:semiHidden/>
    <w:rsid w:val="00347109"/>
    <w:rPr>
      <w:color w:val="808080"/>
    </w:rPr>
  </w:style>
  <w:style w:type="paragraph" w:customStyle="1" w:styleId="Numberedlevel2auto-continous">
    <w:name w:val="Numbered level 2 auto-continous"/>
    <w:basedOn w:val="NumberedparagraphLevel2"/>
    <w:link w:val="Numberedlevel2auto-continousChar"/>
    <w:rsid w:val="00347109"/>
    <w:pPr>
      <w:ind w:left="0" w:firstLine="0"/>
    </w:pPr>
  </w:style>
  <w:style w:type="character" w:customStyle="1" w:styleId="Numberedlevel2auto-continousChar">
    <w:name w:val="Numbered level 2 auto-continous Char"/>
    <w:basedOn w:val="NumberedparagraphLevel2Char"/>
    <w:link w:val="Numberedlevel2auto-continous"/>
    <w:rsid w:val="00347109"/>
    <w:rPr>
      <w:rFonts w:ascii="Arial Narrow" w:eastAsia="MS Mincho" w:hAnsi="Arial Narrow" w:cs="Times New Roman"/>
      <w:kern w:val="8"/>
      <w:sz w:val="24"/>
      <w:szCs w:val="24"/>
      <w:lang w:val="en-GB" w:bidi="he-IL"/>
    </w:rPr>
  </w:style>
  <w:style w:type="paragraph" w:styleId="ListParagraph">
    <w:name w:val="List Paragraph"/>
    <w:basedOn w:val="Normal"/>
    <w:link w:val="ListParagraphChar"/>
    <w:autoRedefine/>
    <w:uiPriority w:val="34"/>
    <w:qFormat/>
    <w:rsid w:val="00347109"/>
    <w:pPr>
      <w:numPr>
        <w:numId w:val="28"/>
      </w:numPr>
      <w:contextualSpacing/>
    </w:pPr>
  </w:style>
  <w:style w:type="character" w:customStyle="1" w:styleId="ListParagraphChar">
    <w:name w:val="List Paragraph Char"/>
    <w:basedOn w:val="DefaultParagraphFont"/>
    <w:link w:val="ListParagraph"/>
    <w:uiPriority w:val="34"/>
    <w:rsid w:val="00347109"/>
    <w:rPr>
      <w:rFonts w:eastAsiaTheme="minorHAnsi"/>
      <w:sz w:val="22"/>
      <w:szCs w:val="22"/>
      <w:lang w:val="en-ZA"/>
    </w:rPr>
  </w:style>
  <w:style w:type="paragraph" w:customStyle="1" w:styleId="SUBJECT">
    <w:name w:val="SUBJECT:"/>
    <w:basedOn w:val="Default"/>
    <w:next w:val="Default"/>
    <w:uiPriority w:val="99"/>
    <w:rsid w:val="00347109"/>
    <w:pPr>
      <w:widowControl/>
      <w:spacing w:after="360"/>
    </w:pPr>
    <w:rPr>
      <w:rFonts w:ascii="Arial" w:eastAsia="Times New Roman" w:hAnsi="Arial" w:cs="Arial"/>
      <w:color w:val="auto"/>
      <w:lang w:val="en-ZA" w:eastAsia="en-ZA"/>
    </w:rPr>
  </w:style>
  <w:style w:type="paragraph" w:customStyle="1" w:styleId="Bulletlevel2">
    <w:name w:val="Bullet level 2"/>
    <w:basedOn w:val="ProbeNormal"/>
    <w:link w:val="Bulletlevel2Char"/>
    <w:rsid w:val="00347109"/>
    <w:pPr>
      <w:numPr>
        <w:numId w:val="22"/>
      </w:numPr>
      <w:tabs>
        <w:tab w:val="clear" w:pos="1134"/>
      </w:tabs>
      <w:jc w:val="both"/>
    </w:pPr>
  </w:style>
  <w:style w:type="character" w:customStyle="1" w:styleId="Bulletlevel2Char">
    <w:name w:val="Bullet level 2 Char"/>
    <w:basedOn w:val="ProbeNormalChar1"/>
    <w:link w:val="Bulletlevel2"/>
    <w:rsid w:val="00347109"/>
    <w:rPr>
      <w:rFonts w:eastAsiaTheme="minorHAnsi"/>
      <w:sz w:val="22"/>
      <w:szCs w:val="22"/>
      <w:lang w:val="en-ZA"/>
    </w:rPr>
  </w:style>
  <w:style w:type="paragraph" w:customStyle="1" w:styleId="Bulletlistlevel3">
    <w:name w:val="Bullet list level 3"/>
    <w:basedOn w:val="BulletlistProbe"/>
    <w:link w:val="Bulletlistlevel3Char"/>
    <w:autoRedefine/>
    <w:rsid w:val="00347109"/>
    <w:pPr>
      <w:numPr>
        <w:ilvl w:val="2"/>
      </w:numPr>
      <w:tabs>
        <w:tab w:val="clear" w:pos="1260"/>
      </w:tabs>
    </w:pPr>
    <w:rPr>
      <w:sz w:val="22"/>
    </w:rPr>
  </w:style>
  <w:style w:type="character" w:customStyle="1" w:styleId="Bulletlistlevel3Char">
    <w:name w:val="Bullet list level 3 Char"/>
    <w:basedOn w:val="ProbeNormalChar1"/>
    <w:link w:val="Bulletlistlevel3"/>
    <w:rsid w:val="00347109"/>
    <w:rPr>
      <w:rFonts w:ascii="Tahoma" w:eastAsiaTheme="minorHAnsi" w:hAnsi="Tahoma" w:cs="Times New Roman"/>
      <w:kern w:val="8"/>
      <w:sz w:val="22"/>
      <w:szCs w:val="22"/>
      <w:lang w:val="en-ZA" w:bidi="he-IL"/>
    </w:rPr>
  </w:style>
  <w:style w:type="character" w:styleId="Emphasis">
    <w:name w:val="Emphasis"/>
    <w:basedOn w:val="DefaultParagraphFont"/>
    <w:uiPriority w:val="20"/>
    <w:qFormat/>
    <w:rsid w:val="00347109"/>
    <w:rPr>
      <w:rFonts w:ascii="Tahoma" w:hAnsi="Tahoma"/>
      <w:i/>
      <w:iCs/>
    </w:rPr>
  </w:style>
  <w:style w:type="paragraph" w:customStyle="1" w:styleId="Probetableheading">
    <w:name w:val="Probe table heading"/>
    <w:basedOn w:val="ProbeNormal"/>
    <w:rsid w:val="00347109"/>
    <w:pPr>
      <w:keepNext/>
      <w:ind w:left="0"/>
    </w:pPr>
    <w:rPr>
      <w:b/>
      <w:lang w:val="en-AU"/>
    </w:rPr>
  </w:style>
  <w:style w:type="paragraph" w:styleId="TOCHeading">
    <w:name w:val="TOC Heading"/>
    <w:basedOn w:val="Heading1"/>
    <w:next w:val="Normal"/>
    <w:uiPriority w:val="39"/>
    <w:unhideWhenUsed/>
    <w:qFormat/>
    <w:rsid w:val="00347109"/>
    <w:pPr>
      <w:outlineLvl w:val="9"/>
    </w:pPr>
  </w:style>
  <w:style w:type="paragraph" w:styleId="Subtitle">
    <w:name w:val="Subtitle"/>
    <w:aliases w:val="Heading 7 - numbering"/>
    <w:basedOn w:val="Heading6"/>
    <w:next w:val="Normal"/>
    <w:link w:val="SubtitleChar"/>
    <w:autoRedefine/>
    <w:uiPriority w:val="11"/>
    <w:qFormat/>
    <w:rsid w:val="00347109"/>
    <w:pPr>
      <w:numPr>
        <w:numId w:val="29"/>
      </w:numPr>
      <w:ind w:left="697" w:hanging="357"/>
    </w:pPr>
    <w:rPr>
      <w:color w:val="auto"/>
      <w:sz w:val="24"/>
      <w:szCs w:val="28"/>
    </w:rPr>
  </w:style>
  <w:style w:type="character" w:customStyle="1" w:styleId="SubtitleChar">
    <w:name w:val="Subtitle Char"/>
    <w:aliases w:val="Heading 7 - numbering Char"/>
    <w:basedOn w:val="DefaultParagraphFont"/>
    <w:link w:val="Subtitle"/>
    <w:uiPriority w:val="11"/>
    <w:rsid w:val="00347109"/>
    <w:rPr>
      <w:rFonts w:ascii="Tahoma" w:eastAsiaTheme="majorEastAsia" w:hAnsi="Tahoma" w:cstheme="majorBidi"/>
      <w:sz w:val="24"/>
      <w:szCs w:val="28"/>
      <w:lang w:val="en-ZA"/>
    </w:rPr>
  </w:style>
  <w:style w:type="paragraph" w:styleId="NoSpacing">
    <w:name w:val="No Spacing"/>
    <w:link w:val="NoSpacingChar"/>
    <w:autoRedefine/>
    <w:uiPriority w:val="1"/>
    <w:qFormat/>
    <w:rsid w:val="0053546D"/>
    <w:pPr>
      <w:spacing w:before="0" w:after="0" w:line="240" w:lineRule="auto"/>
    </w:pPr>
    <w:rPr>
      <w:rFonts w:ascii="Switzer" w:hAnsi="Switzer"/>
      <w:lang w:eastAsia="ja-JP"/>
    </w:rPr>
  </w:style>
  <w:style w:type="character" w:customStyle="1" w:styleId="NoSpacingChar">
    <w:name w:val="No Spacing Char"/>
    <w:basedOn w:val="DefaultParagraphFont"/>
    <w:link w:val="NoSpacing"/>
    <w:uiPriority w:val="1"/>
    <w:rsid w:val="0053546D"/>
    <w:rPr>
      <w:rFonts w:ascii="Switzer" w:hAnsi="Switzer"/>
      <w:lang w:eastAsia="ja-JP"/>
    </w:rPr>
  </w:style>
  <w:style w:type="paragraph" w:styleId="Quote">
    <w:name w:val="Quote"/>
    <w:basedOn w:val="Normal"/>
    <w:next w:val="Normal"/>
    <w:link w:val="QuoteChar"/>
    <w:autoRedefine/>
    <w:uiPriority w:val="29"/>
    <w:qFormat/>
    <w:rsid w:val="0034710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347109"/>
    <w:rPr>
      <w:rFonts w:eastAsiaTheme="minorHAnsi"/>
      <w:i/>
      <w:iCs/>
      <w:sz w:val="22"/>
      <w:szCs w:val="22"/>
      <w:lang w:val="en-ZA"/>
    </w:rPr>
  </w:style>
  <w:style w:type="paragraph" w:styleId="IntenseQuote">
    <w:name w:val="Intense Quote"/>
    <w:basedOn w:val="Normal"/>
    <w:next w:val="Normal"/>
    <w:link w:val="IntenseQuoteChar"/>
    <w:autoRedefine/>
    <w:uiPriority w:val="30"/>
    <w:qFormat/>
    <w:rsid w:val="00347109"/>
    <w:pPr>
      <w:spacing w:before="100" w:beforeAutospacing="1" w:after="240"/>
      <w:ind w:left="864" w:right="864"/>
      <w:jc w:val="center"/>
    </w:pPr>
    <w:rPr>
      <w:rFonts w:eastAsiaTheme="majorEastAsia" w:cs="Tahoma"/>
      <w:color w:val="0840A3" w:themeColor="accent1"/>
      <w:sz w:val="28"/>
      <w:szCs w:val="28"/>
    </w:rPr>
  </w:style>
  <w:style w:type="character" w:customStyle="1" w:styleId="IntenseQuoteChar">
    <w:name w:val="Intense Quote Char"/>
    <w:basedOn w:val="DefaultParagraphFont"/>
    <w:link w:val="IntenseQuote"/>
    <w:uiPriority w:val="30"/>
    <w:rsid w:val="00347109"/>
    <w:rPr>
      <w:rFonts w:eastAsiaTheme="majorEastAsia" w:cs="Tahoma"/>
      <w:color w:val="0840A3" w:themeColor="accent1"/>
      <w:sz w:val="28"/>
      <w:szCs w:val="28"/>
      <w:lang w:val="en-ZA"/>
    </w:rPr>
  </w:style>
  <w:style w:type="character" w:styleId="SubtleEmphasis">
    <w:name w:val="Subtle Emphasis"/>
    <w:basedOn w:val="DefaultParagraphFont"/>
    <w:uiPriority w:val="19"/>
    <w:qFormat/>
    <w:rsid w:val="00347109"/>
    <w:rPr>
      <w:rFonts w:ascii="Tahoma" w:hAnsi="Tahoma"/>
      <w:i/>
      <w:iCs/>
      <w:color w:val="595959" w:themeColor="text1" w:themeTint="A6"/>
    </w:rPr>
  </w:style>
  <w:style w:type="character" w:styleId="IntenseEmphasis">
    <w:name w:val="Intense Emphasis"/>
    <w:basedOn w:val="DefaultParagraphFont"/>
    <w:uiPriority w:val="21"/>
    <w:qFormat/>
    <w:rsid w:val="00347109"/>
    <w:rPr>
      <w:rFonts w:ascii="Tahoma" w:hAnsi="Tahoma"/>
      <w:b/>
      <w:bCs/>
      <w:i/>
      <w:iCs/>
    </w:rPr>
  </w:style>
  <w:style w:type="character" w:styleId="SubtleReference">
    <w:name w:val="Subtle Reference"/>
    <w:basedOn w:val="DefaultParagraphFont"/>
    <w:uiPriority w:val="31"/>
    <w:qFormat/>
    <w:rsid w:val="00347109"/>
    <w:rPr>
      <w:rFonts w:ascii="Tahoma" w:hAnsi="Tahoma"/>
      <w:smallCaps/>
      <w:color w:val="404040" w:themeColor="text1" w:themeTint="BF"/>
    </w:rPr>
  </w:style>
  <w:style w:type="character" w:styleId="IntenseReference">
    <w:name w:val="Intense Reference"/>
    <w:basedOn w:val="DefaultParagraphFont"/>
    <w:uiPriority w:val="32"/>
    <w:qFormat/>
    <w:rsid w:val="00347109"/>
    <w:rPr>
      <w:rFonts w:ascii="Tahoma" w:hAnsi="Tahoma"/>
      <w:b/>
      <w:bCs/>
      <w:smallCaps/>
      <w:u w:val="single"/>
    </w:rPr>
  </w:style>
  <w:style w:type="character" w:styleId="BookTitle">
    <w:name w:val="Book Title"/>
    <w:basedOn w:val="DefaultParagraphFont"/>
    <w:uiPriority w:val="33"/>
    <w:qFormat/>
    <w:rsid w:val="00347109"/>
    <w:rPr>
      <w:rFonts w:ascii="Tahoma" w:hAnsi="Tahoma"/>
      <w:b/>
      <w:bCs/>
      <w:smallCaps/>
    </w:rPr>
  </w:style>
  <w:style w:type="paragraph" w:customStyle="1" w:styleId="Bullet1">
    <w:name w:val="Bullet 1"/>
    <w:basedOn w:val="ListParagraph"/>
    <w:link w:val="Bullet1Char"/>
    <w:qFormat/>
    <w:rsid w:val="00EB47EC"/>
    <w:pPr>
      <w:numPr>
        <w:numId w:val="25"/>
      </w:numPr>
      <w:spacing w:after="120" w:line="312" w:lineRule="auto"/>
      <w:jc w:val="both"/>
    </w:pPr>
    <w:rPr>
      <w:rFonts w:cs="Tahoma"/>
    </w:rPr>
  </w:style>
  <w:style w:type="character" w:customStyle="1" w:styleId="Bullet1Char">
    <w:name w:val="Bullet 1 Char"/>
    <w:basedOn w:val="ListParagraphChar"/>
    <w:link w:val="Bullet1"/>
    <w:rsid w:val="00660889"/>
    <w:rPr>
      <w:rFonts w:ascii="Switzer" w:eastAsiaTheme="minorHAnsi" w:hAnsi="Switzer" w:cs="Tahoma"/>
      <w:sz w:val="22"/>
      <w:szCs w:val="22"/>
      <w:lang w:val="en-ZA"/>
    </w:rPr>
  </w:style>
  <w:style w:type="table" w:styleId="GridTable2-Accent1">
    <w:name w:val="Grid Table 2 Accent 1"/>
    <w:basedOn w:val="TableNormal"/>
    <w:uiPriority w:val="47"/>
    <w:rsid w:val="00347109"/>
    <w:pPr>
      <w:spacing w:before="0" w:after="0" w:line="240" w:lineRule="auto"/>
    </w:pPr>
    <w:rPr>
      <w:lang w:eastAsia="ja-JP"/>
    </w:rPr>
    <w:tblPr>
      <w:tblStyleRowBandSize w:val="1"/>
      <w:tblStyleColBandSize w:val="1"/>
      <w:tblBorders>
        <w:top w:val="single" w:sz="2" w:space="0" w:color="3C7FF5" w:themeColor="accent1" w:themeTint="99"/>
        <w:bottom w:val="single" w:sz="2" w:space="0" w:color="3C7FF5" w:themeColor="accent1" w:themeTint="99"/>
        <w:insideH w:val="single" w:sz="2" w:space="0" w:color="3C7FF5" w:themeColor="accent1" w:themeTint="99"/>
        <w:insideV w:val="single" w:sz="2" w:space="0" w:color="3C7FF5" w:themeColor="accent1" w:themeTint="99"/>
      </w:tblBorders>
    </w:tblPr>
    <w:tblStylePr w:type="firstRow">
      <w:rPr>
        <w:b/>
        <w:bCs/>
      </w:rPr>
      <w:tblPr/>
      <w:tcPr>
        <w:tcBorders>
          <w:top w:val="nil"/>
          <w:bottom w:val="single" w:sz="12" w:space="0" w:color="3C7FF5" w:themeColor="accent1" w:themeTint="99"/>
          <w:insideH w:val="nil"/>
          <w:insideV w:val="nil"/>
        </w:tcBorders>
        <w:shd w:val="clear" w:color="auto" w:fill="FFFFFF" w:themeFill="background1"/>
      </w:tcPr>
    </w:tblStylePr>
    <w:tblStylePr w:type="lastRow">
      <w:rPr>
        <w:b/>
        <w:bCs/>
      </w:rPr>
      <w:tblPr/>
      <w:tcPr>
        <w:tcBorders>
          <w:top w:val="double" w:sz="2" w:space="0" w:color="3C7FF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4FB" w:themeFill="accent1" w:themeFillTint="33"/>
      </w:tcPr>
    </w:tblStylePr>
    <w:tblStylePr w:type="band1Horz">
      <w:tblPr/>
      <w:tcPr>
        <w:shd w:val="clear" w:color="auto" w:fill="BED4FB" w:themeFill="accent1" w:themeFillTint="33"/>
      </w:tcPr>
    </w:tblStylePr>
  </w:style>
  <w:style w:type="table" w:styleId="GridTable4-Accent1">
    <w:name w:val="Grid Table 4 Accent 1"/>
    <w:basedOn w:val="TableNormal"/>
    <w:uiPriority w:val="49"/>
    <w:rsid w:val="00347109"/>
    <w:pPr>
      <w:spacing w:before="0" w:after="0" w:line="240" w:lineRule="auto"/>
    </w:pPr>
    <w:rPr>
      <w:lang w:eastAsia="ja-JP"/>
    </w:rPr>
    <w:tblPr>
      <w:tblStyleRowBandSize w:val="1"/>
      <w:tblStyleColBandSize w:val="1"/>
      <w:tblBorders>
        <w:top w:val="single" w:sz="4" w:space="0" w:color="3C7FF5" w:themeColor="accent1" w:themeTint="99"/>
        <w:left w:val="single" w:sz="4" w:space="0" w:color="3C7FF5" w:themeColor="accent1" w:themeTint="99"/>
        <w:bottom w:val="single" w:sz="4" w:space="0" w:color="3C7FF5" w:themeColor="accent1" w:themeTint="99"/>
        <w:right w:val="single" w:sz="4" w:space="0" w:color="3C7FF5" w:themeColor="accent1" w:themeTint="99"/>
        <w:insideH w:val="single" w:sz="4" w:space="0" w:color="3C7FF5" w:themeColor="accent1" w:themeTint="99"/>
        <w:insideV w:val="single" w:sz="4" w:space="0" w:color="3C7FF5" w:themeColor="accent1" w:themeTint="99"/>
      </w:tblBorders>
    </w:tblPr>
    <w:tblStylePr w:type="firstRow">
      <w:rPr>
        <w:b/>
        <w:bCs/>
        <w:color w:val="FFFFFF" w:themeColor="background1"/>
      </w:rPr>
      <w:tblPr/>
      <w:tcPr>
        <w:tcBorders>
          <w:top w:val="single" w:sz="4" w:space="0" w:color="0840A3" w:themeColor="accent1"/>
          <w:left w:val="single" w:sz="4" w:space="0" w:color="0840A3" w:themeColor="accent1"/>
          <w:bottom w:val="single" w:sz="4" w:space="0" w:color="0840A3" w:themeColor="accent1"/>
          <w:right w:val="single" w:sz="4" w:space="0" w:color="0840A3" w:themeColor="accent1"/>
          <w:insideH w:val="nil"/>
          <w:insideV w:val="nil"/>
        </w:tcBorders>
        <w:shd w:val="clear" w:color="auto" w:fill="0840A3" w:themeFill="accent1"/>
      </w:tcPr>
    </w:tblStylePr>
    <w:tblStylePr w:type="lastRow">
      <w:rPr>
        <w:b/>
        <w:bCs/>
      </w:rPr>
      <w:tblPr/>
      <w:tcPr>
        <w:tcBorders>
          <w:top w:val="double" w:sz="4" w:space="0" w:color="0840A3" w:themeColor="accent1"/>
        </w:tcBorders>
      </w:tcPr>
    </w:tblStylePr>
    <w:tblStylePr w:type="firstCol">
      <w:rPr>
        <w:b/>
        <w:bCs/>
      </w:rPr>
    </w:tblStylePr>
    <w:tblStylePr w:type="lastCol">
      <w:rPr>
        <w:b/>
        <w:bCs/>
      </w:rPr>
    </w:tblStylePr>
    <w:tblStylePr w:type="band1Vert">
      <w:tblPr/>
      <w:tcPr>
        <w:shd w:val="clear" w:color="auto" w:fill="BED4FB" w:themeFill="accent1" w:themeFillTint="33"/>
      </w:tcPr>
    </w:tblStylePr>
    <w:tblStylePr w:type="band1Horz">
      <w:tblPr/>
      <w:tcPr>
        <w:shd w:val="clear" w:color="auto" w:fill="BED4FB" w:themeFill="accent1" w:themeFillTint="33"/>
      </w:tcPr>
    </w:tblStylePr>
  </w:style>
  <w:style w:type="table" w:styleId="GridTable4-Accent5">
    <w:name w:val="Grid Table 4 Accent 5"/>
    <w:basedOn w:val="TableNormal"/>
    <w:uiPriority w:val="49"/>
    <w:rsid w:val="00347109"/>
    <w:pPr>
      <w:spacing w:before="0" w:after="0" w:line="240" w:lineRule="auto"/>
    </w:pPr>
    <w:rPr>
      <w:lang w:eastAsia="ja-JP"/>
    </w:rPr>
    <w:tblPr>
      <w:tblStyleRowBandSize w:val="1"/>
      <w:tblStyleColBandSize w:val="1"/>
      <w:tblBorders>
        <w:top w:val="single" w:sz="4" w:space="0" w:color="0FFF08" w:themeColor="accent5" w:themeTint="99"/>
        <w:left w:val="single" w:sz="4" w:space="0" w:color="0FFF08" w:themeColor="accent5" w:themeTint="99"/>
        <w:bottom w:val="single" w:sz="4" w:space="0" w:color="0FFF08" w:themeColor="accent5" w:themeTint="99"/>
        <w:right w:val="single" w:sz="4" w:space="0" w:color="0FFF08" w:themeColor="accent5" w:themeTint="99"/>
        <w:insideH w:val="single" w:sz="4" w:space="0" w:color="0FFF08" w:themeColor="accent5" w:themeTint="99"/>
        <w:insideV w:val="single" w:sz="4" w:space="0" w:color="0FFF08" w:themeColor="accent5" w:themeTint="99"/>
      </w:tblBorders>
    </w:tblPr>
    <w:tblStylePr w:type="firstRow">
      <w:rPr>
        <w:b/>
        <w:bCs/>
        <w:color w:val="FFFFFF" w:themeColor="background1"/>
      </w:rPr>
      <w:tblPr/>
      <w:tcPr>
        <w:tcBorders>
          <w:top w:val="single" w:sz="4" w:space="0" w:color="036300" w:themeColor="accent5"/>
          <w:left w:val="single" w:sz="4" w:space="0" w:color="036300" w:themeColor="accent5"/>
          <w:bottom w:val="single" w:sz="4" w:space="0" w:color="036300" w:themeColor="accent5"/>
          <w:right w:val="single" w:sz="4" w:space="0" w:color="036300" w:themeColor="accent5"/>
          <w:insideH w:val="nil"/>
          <w:insideV w:val="nil"/>
        </w:tcBorders>
        <w:shd w:val="clear" w:color="auto" w:fill="036300" w:themeFill="accent5"/>
      </w:tcPr>
    </w:tblStylePr>
    <w:tblStylePr w:type="lastRow">
      <w:rPr>
        <w:b/>
        <w:bCs/>
      </w:rPr>
      <w:tblPr/>
      <w:tcPr>
        <w:tcBorders>
          <w:top w:val="double" w:sz="4" w:space="0" w:color="036300" w:themeColor="accent5"/>
        </w:tcBorders>
      </w:tcPr>
    </w:tblStylePr>
    <w:tblStylePr w:type="firstCol">
      <w:rPr>
        <w:b/>
        <w:bCs/>
      </w:rPr>
    </w:tblStylePr>
    <w:tblStylePr w:type="lastCol">
      <w:rPr>
        <w:b/>
        <w:bCs/>
      </w:rPr>
    </w:tblStylePr>
    <w:tblStylePr w:type="band1Vert">
      <w:tblPr/>
      <w:tcPr>
        <w:shd w:val="clear" w:color="auto" w:fill="AEFFAC" w:themeFill="accent5" w:themeFillTint="33"/>
      </w:tcPr>
    </w:tblStylePr>
    <w:tblStylePr w:type="band1Horz">
      <w:tblPr/>
      <w:tcPr>
        <w:shd w:val="clear" w:color="auto" w:fill="AEFFAC" w:themeFill="accent5" w:themeFillTint="33"/>
      </w:tcPr>
    </w:tblStylePr>
  </w:style>
  <w:style w:type="paragraph" w:customStyle="1" w:styleId="HeadingPicture">
    <w:name w:val="Heading Picture"/>
    <w:basedOn w:val="Heading1"/>
    <w:link w:val="HeadingPictureChar"/>
    <w:autoRedefine/>
    <w:qFormat/>
    <w:rsid w:val="0053546D"/>
    <w:pPr>
      <w:contextualSpacing/>
      <w:jc w:val="center"/>
    </w:pPr>
    <w:rPr>
      <w:rFonts w:ascii="Pastiche Grotesque" w:hAnsi="Pastiche Grotesque"/>
      <w:color w:val="0840A3"/>
      <w:sz w:val="26"/>
    </w:rPr>
  </w:style>
  <w:style w:type="character" w:customStyle="1" w:styleId="HeadingPictureChar">
    <w:name w:val="Heading Picture Char"/>
    <w:basedOn w:val="Heading1Char"/>
    <w:link w:val="HeadingPicture"/>
    <w:rsid w:val="0053546D"/>
    <w:rPr>
      <w:rFonts w:ascii="Pastiche Grotesque" w:eastAsiaTheme="majorEastAsia" w:hAnsi="Pastiche Grotesque" w:cs="Tahoma"/>
      <w:color w:val="0840A3"/>
      <w:sz w:val="26"/>
      <w:szCs w:val="32"/>
      <w:lang w:val="en-ZA"/>
    </w:rPr>
  </w:style>
  <w:style w:type="table" w:styleId="ListTable4-Accent6">
    <w:name w:val="List Table 4 Accent 6"/>
    <w:basedOn w:val="TableNormal"/>
    <w:uiPriority w:val="49"/>
    <w:rsid w:val="00347109"/>
    <w:pPr>
      <w:spacing w:before="0" w:after="0" w:line="240" w:lineRule="auto"/>
    </w:pPr>
    <w:rPr>
      <w:lang w:eastAsia="ja-JP"/>
    </w:rPr>
    <w:tblPr>
      <w:tblStyleRowBandSize w:val="1"/>
      <w:tblStyleColBandSize w:val="1"/>
      <w:tblBorders>
        <w:top w:val="single" w:sz="4" w:space="0" w:color="F9E670" w:themeColor="accent6" w:themeTint="99"/>
        <w:left w:val="single" w:sz="4" w:space="0" w:color="F9E670" w:themeColor="accent6" w:themeTint="99"/>
        <w:bottom w:val="single" w:sz="4" w:space="0" w:color="F9E670" w:themeColor="accent6" w:themeTint="99"/>
        <w:right w:val="single" w:sz="4" w:space="0" w:color="F9E670" w:themeColor="accent6" w:themeTint="99"/>
        <w:insideH w:val="single" w:sz="4" w:space="0" w:color="F9E670" w:themeColor="accent6" w:themeTint="99"/>
      </w:tblBorders>
    </w:tblPr>
    <w:tblStylePr w:type="firstRow">
      <w:rPr>
        <w:b/>
        <w:bCs/>
        <w:color w:val="FFFFFF" w:themeColor="background1"/>
      </w:rPr>
      <w:tblPr/>
      <w:tcPr>
        <w:tcBorders>
          <w:top w:val="single" w:sz="4" w:space="0" w:color="F5D612" w:themeColor="accent6"/>
          <w:left w:val="single" w:sz="4" w:space="0" w:color="F5D612" w:themeColor="accent6"/>
          <w:bottom w:val="single" w:sz="4" w:space="0" w:color="F5D612" w:themeColor="accent6"/>
          <w:right w:val="single" w:sz="4" w:space="0" w:color="F5D612" w:themeColor="accent6"/>
          <w:insideH w:val="nil"/>
        </w:tcBorders>
        <w:shd w:val="clear" w:color="auto" w:fill="F5D612" w:themeFill="accent6"/>
      </w:tcPr>
    </w:tblStylePr>
    <w:tblStylePr w:type="lastRow">
      <w:rPr>
        <w:b/>
        <w:bCs/>
      </w:rPr>
      <w:tblPr/>
      <w:tcPr>
        <w:tcBorders>
          <w:top w:val="double" w:sz="4" w:space="0" w:color="F9E670" w:themeColor="accent6" w:themeTint="99"/>
        </w:tcBorders>
      </w:tcPr>
    </w:tblStylePr>
    <w:tblStylePr w:type="firstCol">
      <w:rPr>
        <w:b/>
        <w:bCs/>
      </w:rPr>
    </w:tblStylePr>
    <w:tblStylePr w:type="lastCol">
      <w:rPr>
        <w:b/>
        <w:bCs/>
      </w:rPr>
    </w:tblStylePr>
    <w:tblStylePr w:type="band1Vert">
      <w:tblPr/>
      <w:tcPr>
        <w:shd w:val="clear" w:color="auto" w:fill="FDF6CF" w:themeFill="accent6" w:themeFillTint="33"/>
      </w:tcPr>
    </w:tblStylePr>
    <w:tblStylePr w:type="band1Horz">
      <w:tblPr/>
      <w:tcPr>
        <w:shd w:val="clear" w:color="auto" w:fill="FDF6CF" w:themeFill="accent6" w:themeFillTint="33"/>
      </w:tcPr>
    </w:tblStylePr>
  </w:style>
  <w:style w:type="paragraph" w:styleId="BlockText">
    <w:name w:val="Block Text"/>
    <w:basedOn w:val="Normal"/>
    <w:semiHidden/>
    <w:unhideWhenUsed/>
    <w:rsid w:val="00347109"/>
    <w:pPr>
      <w:pBdr>
        <w:top w:val="single" w:sz="2" w:space="10" w:color="0840A3" w:themeColor="accent1"/>
        <w:left w:val="single" w:sz="2" w:space="10" w:color="0840A3" w:themeColor="accent1"/>
        <w:bottom w:val="single" w:sz="2" w:space="10" w:color="0840A3" w:themeColor="accent1"/>
        <w:right w:val="single" w:sz="2" w:space="10" w:color="0840A3" w:themeColor="accent1"/>
      </w:pBdr>
      <w:ind w:left="1152" w:right="1152"/>
    </w:pPr>
    <w:rPr>
      <w:i/>
      <w:iCs/>
      <w:color w:val="0840A3" w:themeColor="accent1"/>
    </w:rPr>
  </w:style>
  <w:style w:type="paragraph" w:customStyle="1" w:styleId="Heading2-numbering">
    <w:name w:val="Heading 2 -numbering"/>
    <w:basedOn w:val="Heading2"/>
    <w:next w:val="Heading2-numbering0"/>
    <w:link w:val="Heading2-numberingChar"/>
    <w:rsid w:val="00347109"/>
    <w:pPr>
      <w:spacing w:before="0"/>
    </w:pPr>
    <w:rPr>
      <w:rFonts w:cs="Tahoma"/>
      <w:color w:val="auto"/>
    </w:rPr>
  </w:style>
  <w:style w:type="paragraph" w:customStyle="1" w:styleId="Heading2-numbering0">
    <w:name w:val="Heading 2 - numbering"/>
    <w:basedOn w:val="Heading2"/>
    <w:link w:val="Heading2-numberingChar0"/>
    <w:rsid w:val="00347109"/>
  </w:style>
  <w:style w:type="character" w:customStyle="1" w:styleId="Heading2-numberingChar0">
    <w:name w:val="Heading 2 - numbering Char"/>
    <w:basedOn w:val="Heading2Char"/>
    <w:link w:val="Heading2-numbering0"/>
    <w:rsid w:val="00347109"/>
    <w:rPr>
      <w:rFonts w:ascii="Tahoma" w:eastAsiaTheme="majorEastAsia" w:hAnsi="Tahoma" w:cstheme="majorBidi"/>
      <w:color w:val="0840A3" w:themeColor="accent1"/>
      <w:sz w:val="24"/>
      <w:szCs w:val="28"/>
      <w:u w:val="single"/>
      <w:lang w:val="en-ZA"/>
    </w:rPr>
  </w:style>
  <w:style w:type="character" w:customStyle="1" w:styleId="Heading2-numberingChar">
    <w:name w:val="Heading 2 -numbering Char"/>
    <w:basedOn w:val="DefaultParagraphFont"/>
    <w:link w:val="Heading2-numbering"/>
    <w:rsid w:val="00347109"/>
    <w:rPr>
      <w:rFonts w:ascii="Tahoma" w:eastAsiaTheme="majorEastAsia" w:hAnsi="Tahoma" w:cs="Tahoma"/>
      <w:sz w:val="24"/>
      <w:szCs w:val="28"/>
      <w:lang w:val="en-ZA"/>
    </w:rPr>
  </w:style>
  <w:style w:type="paragraph" w:customStyle="1" w:styleId="HeaderManual">
    <w:name w:val="Header Manual"/>
    <w:basedOn w:val="Header"/>
    <w:link w:val="HeaderManualChar"/>
    <w:autoRedefine/>
    <w:qFormat/>
    <w:rsid w:val="00E5407E"/>
    <w:pPr>
      <w:spacing w:line="240" w:lineRule="auto"/>
      <w:contextualSpacing/>
    </w:pPr>
    <w:rPr>
      <w:rFonts w:ascii="Pastiche Grotesque" w:hAnsi="Pastiche Grotesque"/>
      <w:caps/>
      <w:color w:val="FFFFFF" w:themeColor="background1"/>
      <w:sz w:val="28"/>
      <w:szCs w:val="18"/>
    </w:rPr>
  </w:style>
  <w:style w:type="character" w:customStyle="1" w:styleId="HeaderManualChar">
    <w:name w:val="Header Manual Char"/>
    <w:basedOn w:val="HeaderChar"/>
    <w:link w:val="HeaderManual"/>
    <w:rsid w:val="00E5407E"/>
    <w:rPr>
      <w:rFonts w:ascii="Pastiche Grotesque" w:eastAsiaTheme="minorHAnsi" w:hAnsi="Pastiche Grotesque"/>
      <w:caps/>
      <w:color w:val="FFFFFF" w:themeColor="background1"/>
      <w:sz w:val="28"/>
      <w:szCs w:val="18"/>
      <w:lang w:val="en-ZA"/>
    </w:rPr>
  </w:style>
  <w:style w:type="paragraph" w:customStyle="1" w:styleId="FigureTable">
    <w:name w:val="Figure/Table"/>
    <w:basedOn w:val="Normal"/>
    <w:link w:val="FigureTableChar"/>
    <w:qFormat/>
    <w:rsid w:val="0053546D"/>
    <w:pPr>
      <w:spacing w:before="360" w:after="360" w:line="240" w:lineRule="auto"/>
    </w:pPr>
    <w:rPr>
      <w:b/>
    </w:rPr>
  </w:style>
  <w:style w:type="character" w:customStyle="1" w:styleId="FigureTableChar">
    <w:name w:val="Figure/Table Char"/>
    <w:basedOn w:val="DefaultParagraphFont"/>
    <w:link w:val="FigureTable"/>
    <w:rsid w:val="0053546D"/>
    <w:rPr>
      <w:rFonts w:ascii="Switzer" w:eastAsiaTheme="minorHAnsi" w:hAnsi="Switzer"/>
      <w:b/>
      <w:szCs w:val="22"/>
      <w:lang w:val="en-ZA"/>
    </w:rPr>
  </w:style>
  <w:style w:type="table" w:styleId="GridTable3-Accent1">
    <w:name w:val="Grid Table 3 Accent 1"/>
    <w:basedOn w:val="TableNormal"/>
    <w:uiPriority w:val="48"/>
    <w:rsid w:val="009319FD"/>
    <w:pPr>
      <w:spacing w:after="0" w:line="240" w:lineRule="auto"/>
    </w:pPr>
    <w:tblPr>
      <w:tblStyleRowBandSize w:val="1"/>
      <w:tblStyleColBandSize w:val="1"/>
      <w:tblBorders>
        <w:top w:val="single" w:sz="4" w:space="0" w:color="3C7FF5" w:themeColor="accent1" w:themeTint="99"/>
        <w:left w:val="single" w:sz="4" w:space="0" w:color="3C7FF5" w:themeColor="accent1" w:themeTint="99"/>
        <w:bottom w:val="single" w:sz="4" w:space="0" w:color="3C7FF5" w:themeColor="accent1" w:themeTint="99"/>
        <w:right w:val="single" w:sz="4" w:space="0" w:color="3C7FF5" w:themeColor="accent1" w:themeTint="99"/>
        <w:insideH w:val="single" w:sz="4" w:space="0" w:color="3C7FF5" w:themeColor="accent1" w:themeTint="99"/>
        <w:insideV w:val="single" w:sz="4" w:space="0" w:color="3C7FF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4FB" w:themeFill="accent1" w:themeFillTint="33"/>
      </w:tcPr>
    </w:tblStylePr>
    <w:tblStylePr w:type="band1Horz">
      <w:tblPr/>
      <w:tcPr>
        <w:shd w:val="clear" w:color="auto" w:fill="BED4FB" w:themeFill="accent1" w:themeFillTint="33"/>
      </w:tcPr>
    </w:tblStylePr>
    <w:tblStylePr w:type="neCell">
      <w:tblPr/>
      <w:tcPr>
        <w:tcBorders>
          <w:bottom w:val="single" w:sz="4" w:space="0" w:color="3C7FF5" w:themeColor="accent1" w:themeTint="99"/>
        </w:tcBorders>
      </w:tcPr>
    </w:tblStylePr>
    <w:tblStylePr w:type="nwCell">
      <w:tblPr/>
      <w:tcPr>
        <w:tcBorders>
          <w:bottom w:val="single" w:sz="4" w:space="0" w:color="3C7FF5" w:themeColor="accent1" w:themeTint="99"/>
        </w:tcBorders>
      </w:tcPr>
    </w:tblStylePr>
    <w:tblStylePr w:type="seCell">
      <w:tblPr/>
      <w:tcPr>
        <w:tcBorders>
          <w:top w:val="single" w:sz="4" w:space="0" w:color="3C7FF5" w:themeColor="accent1" w:themeTint="99"/>
        </w:tcBorders>
      </w:tcPr>
    </w:tblStylePr>
    <w:tblStylePr w:type="swCell">
      <w:tblPr/>
      <w:tcPr>
        <w:tcBorders>
          <w:top w:val="single" w:sz="4" w:space="0" w:color="3C7FF5" w:themeColor="accent1" w:themeTint="99"/>
        </w:tcBorders>
      </w:tcPr>
    </w:tblStylePr>
  </w:style>
  <w:style w:type="table" w:styleId="GridTable1Light-Accent1">
    <w:name w:val="Grid Table 1 Light Accent 1"/>
    <w:basedOn w:val="TableNormal"/>
    <w:uiPriority w:val="46"/>
    <w:rsid w:val="009319FD"/>
    <w:pPr>
      <w:spacing w:after="0" w:line="240" w:lineRule="auto"/>
    </w:pPr>
    <w:tblPr>
      <w:tblStyleRowBandSize w:val="1"/>
      <w:tblStyleColBandSize w:val="1"/>
      <w:tblBorders>
        <w:top w:val="single" w:sz="4" w:space="0" w:color="7DAAF8" w:themeColor="accent1" w:themeTint="66"/>
        <w:left w:val="single" w:sz="4" w:space="0" w:color="7DAAF8" w:themeColor="accent1" w:themeTint="66"/>
        <w:bottom w:val="single" w:sz="4" w:space="0" w:color="7DAAF8" w:themeColor="accent1" w:themeTint="66"/>
        <w:right w:val="single" w:sz="4" w:space="0" w:color="7DAAF8" w:themeColor="accent1" w:themeTint="66"/>
        <w:insideH w:val="single" w:sz="4" w:space="0" w:color="7DAAF8" w:themeColor="accent1" w:themeTint="66"/>
        <w:insideV w:val="single" w:sz="4" w:space="0" w:color="7DAAF8" w:themeColor="accent1" w:themeTint="66"/>
      </w:tblBorders>
    </w:tblPr>
    <w:tblStylePr w:type="firstRow">
      <w:rPr>
        <w:b/>
        <w:bCs/>
      </w:rPr>
      <w:tblPr/>
      <w:tcPr>
        <w:tcBorders>
          <w:bottom w:val="single" w:sz="12" w:space="0" w:color="3C7FF5" w:themeColor="accent1" w:themeTint="99"/>
        </w:tcBorders>
      </w:tcPr>
    </w:tblStylePr>
    <w:tblStylePr w:type="lastRow">
      <w:rPr>
        <w:b/>
        <w:bCs/>
      </w:rPr>
      <w:tblPr/>
      <w:tcPr>
        <w:tcBorders>
          <w:top w:val="double" w:sz="2" w:space="0" w:color="3C7FF5" w:themeColor="accent1" w:themeTint="99"/>
        </w:tcBorders>
      </w:tcPr>
    </w:tblStylePr>
    <w:tblStylePr w:type="firstCol">
      <w:rPr>
        <w:b/>
        <w:bCs/>
      </w:rPr>
    </w:tblStylePr>
    <w:tblStylePr w:type="lastCol">
      <w:rPr>
        <w:b/>
        <w:bCs/>
      </w:rPr>
    </w:tblStylePr>
  </w:style>
  <w:style w:type="paragraph" w:customStyle="1" w:styleId="Documentname">
    <w:name w:val="Document name"/>
    <w:basedOn w:val="FigureTable"/>
    <w:link w:val="DocumentnameChar"/>
    <w:rsid w:val="00657E40"/>
    <w:pPr>
      <w:spacing w:before="0" w:after="160"/>
    </w:pPr>
    <w:rPr>
      <w:sz w:val="22"/>
    </w:rPr>
  </w:style>
  <w:style w:type="character" w:customStyle="1" w:styleId="DocumentnameChar">
    <w:name w:val="Document name Char"/>
    <w:basedOn w:val="FigureTableChar"/>
    <w:link w:val="Documentname"/>
    <w:rsid w:val="00657E40"/>
    <w:rPr>
      <w:rFonts w:ascii="Tahoma" w:eastAsiaTheme="minorHAnsi" w:hAnsi="Tahoma"/>
      <w:b/>
      <w:sz w:val="22"/>
      <w:szCs w:val="22"/>
      <w:lang w:val="en-ZA"/>
    </w:rPr>
  </w:style>
  <w:style w:type="paragraph" w:customStyle="1" w:styleId="Bullet2">
    <w:name w:val="Bullet 2"/>
    <w:basedOn w:val="Bullet1"/>
    <w:link w:val="Bullet2Char"/>
    <w:qFormat/>
    <w:rsid w:val="000D1859"/>
    <w:pPr>
      <w:numPr>
        <w:numId w:val="36"/>
      </w:numPr>
      <w:spacing w:after="0"/>
    </w:pPr>
  </w:style>
  <w:style w:type="character" w:customStyle="1" w:styleId="Bullet2Char">
    <w:name w:val="Bullet 2 Char"/>
    <w:basedOn w:val="Bullet1Char"/>
    <w:link w:val="Bullet2"/>
    <w:rsid w:val="004E1D7C"/>
    <w:rPr>
      <w:rFonts w:ascii="Switzer" w:eastAsiaTheme="minorHAnsi" w:hAnsi="Switzer" w:cs="Tahoma"/>
      <w:sz w:val="22"/>
      <w:szCs w:val="22"/>
      <w:lang w:val="en-ZA"/>
    </w:rPr>
  </w:style>
  <w:style w:type="paragraph" w:styleId="Revision">
    <w:name w:val="Revision"/>
    <w:hidden/>
    <w:uiPriority w:val="99"/>
    <w:semiHidden/>
    <w:rsid w:val="00EB2167"/>
    <w:pPr>
      <w:spacing w:before="0" w:after="0" w:line="240" w:lineRule="auto"/>
    </w:pPr>
    <w:rPr>
      <w:rFonts w:ascii="Tahoma" w:eastAsiaTheme="minorHAnsi" w:hAnsi="Tahoma"/>
      <w:szCs w:val="22"/>
      <w:lang w:val="en-ZA"/>
    </w:rPr>
  </w:style>
  <w:style w:type="character" w:styleId="Mention">
    <w:name w:val="Mention"/>
    <w:basedOn w:val="DefaultParagraphFont"/>
    <w:uiPriority w:val="99"/>
    <w:unhideWhenUsed/>
    <w:rsid w:val="00DE46BA"/>
    <w:rPr>
      <w:color w:val="2B579A"/>
      <w:shd w:val="clear" w:color="auto" w:fill="E1DFDD"/>
    </w:rPr>
  </w:style>
  <w:style w:type="paragraph" w:customStyle="1" w:styleId="ProbeNormal-NoNum">
    <w:name w:val="Probe Normal - No Num"/>
    <w:basedOn w:val="ProbeNormalChar"/>
    <w:qFormat/>
    <w:rsid w:val="004F21A7"/>
    <w:pPr>
      <w:numPr>
        <w:ilvl w:val="0"/>
        <w:numId w:val="0"/>
      </w:numPr>
      <w:ind w:left="720"/>
    </w:pPr>
  </w:style>
  <w:style w:type="paragraph" w:customStyle="1" w:styleId="Bulet3">
    <w:name w:val="Bulet 3"/>
    <w:basedOn w:val="Bullet2"/>
    <w:link w:val="Bulet3Char"/>
    <w:qFormat/>
    <w:rsid w:val="00201C25"/>
    <w:pPr>
      <w:numPr>
        <w:numId w:val="43"/>
      </w:numPr>
      <w:ind w:left="1831" w:hanging="357"/>
    </w:pPr>
  </w:style>
  <w:style w:type="character" w:styleId="UnresolvedMention">
    <w:name w:val="Unresolved Mention"/>
    <w:basedOn w:val="DefaultParagraphFont"/>
    <w:uiPriority w:val="99"/>
    <w:semiHidden/>
    <w:unhideWhenUsed/>
    <w:rsid w:val="00913B33"/>
    <w:rPr>
      <w:color w:val="605E5C"/>
      <w:shd w:val="clear" w:color="auto" w:fill="E1DFDD"/>
    </w:rPr>
  </w:style>
  <w:style w:type="paragraph" w:customStyle="1" w:styleId="Bullet4">
    <w:name w:val="Bullet 4"/>
    <w:basedOn w:val="Bulet3"/>
    <w:link w:val="Bullet4Char"/>
    <w:qFormat/>
    <w:rsid w:val="00201C25"/>
    <w:pPr>
      <w:numPr>
        <w:numId w:val="44"/>
      </w:numPr>
      <w:ind w:left="2171" w:hanging="357"/>
    </w:pPr>
  </w:style>
  <w:style w:type="paragraph" w:customStyle="1" w:styleId="Bullet5">
    <w:name w:val="Bullet 5"/>
    <w:basedOn w:val="Bullet4"/>
    <w:link w:val="Bullet5Char"/>
    <w:qFormat/>
    <w:rsid w:val="00201C25"/>
    <w:pPr>
      <w:numPr>
        <w:numId w:val="45"/>
      </w:numPr>
      <w:ind w:left="2512" w:hanging="357"/>
    </w:pPr>
  </w:style>
  <w:style w:type="character" w:customStyle="1" w:styleId="Bulet3Char">
    <w:name w:val="Bulet 3 Char"/>
    <w:basedOn w:val="Bullet2Char"/>
    <w:link w:val="Bulet3"/>
    <w:rsid w:val="00B07CE1"/>
    <w:rPr>
      <w:rFonts w:ascii="Switzer" w:eastAsiaTheme="minorHAnsi" w:hAnsi="Switzer" w:cs="Tahoma"/>
      <w:sz w:val="22"/>
      <w:szCs w:val="22"/>
      <w:lang w:val="en-ZA"/>
    </w:rPr>
  </w:style>
  <w:style w:type="character" w:customStyle="1" w:styleId="Bullet4Char">
    <w:name w:val="Bullet 4 Char"/>
    <w:basedOn w:val="Bulet3Char"/>
    <w:link w:val="Bullet4"/>
    <w:rsid w:val="00B07CE1"/>
    <w:rPr>
      <w:rFonts w:ascii="Switzer" w:eastAsiaTheme="minorHAnsi" w:hAnsi="Switzer" w:cs="Tahoma"/>
      <w:sz w:val="22"/>
      <w:szCs w:val="22"/>
      <w:lang w:val="en-ZA"/>
    </w:rPr>
  </w:style>
  <w:style w:type="table" w:styleId="ListTable3-Accent1">
    <w:name w:val="List Table 3 Accent 1"/>
    <w:basedOn w:val="TableNormal"/>
    <w:uiPriority w:val="48"/>
    <w:rsid w:val="00B07CE1"/>
    <w:pPr>
      <w:spacing w:after="0" w:line="240" w:lineRule="auto"/>
    </w:pPr>
    <w:tblPr>
      <w:tblStyleRowBandSize w:val="1"/>
      <w:tblStyleColBandSize w:val="1"/>
      <w:tblBorders>
        <w:top w:val="single" w:sz="4" w:space="0" w:color="0840A3" w:themeColor="accent1"/>
        <w:left w:val="single" w:sz="4" w:space="0" w:color="0840A3" w:themeColor="accent1"/>
        <w:bottom w:val="single" w:sz="4" w:space="0" w:color="0840A3" w:themeColor="accent1"/>
        <w:right w:val="single" w:sz="4" w:space="0" w:color="0840A3" w:themeColor="accent1"/>
      </w:tblBorders>
    </w:tblPr>
    <w:tblStylePr w:type="firstRow">
      <w:rPr>
        <w:b/>
        <w:bCs/>
        <w:color w:val="FFFFFF" w:themeColor="background1"/>
      </w:rPr>
      <w:tblPr/>
      <w:tcPr>
        <w:shd w:val="clear" w:color="auto" w:fill="0840A3" w:themeFill="accent1"/>
      </w:tcPr>
    </w:tblStylePr>
    <w:tblStylePr w:type="lastRow">
      <w:rPr>
        <w:b/>
        <w:bCs/>
      </w:rPr>
      <w:tblPr/>
      <w:tcPr>
        <w:tcBorders>
          <w:top w:val="double" w:sz="4" w:space="0" w:color="0840A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840A3" w:themeColor="accent1"/>
          <w:right w:val="single" w:sz="4" w:space="0" w:color="0840A3" w:themeColor="accent1"/>
        </w:tcBorders>
      </w:tcPr>
    </w:tblStylePr>
    <w:tblStylePr w:type="band1Horz">
      <w:tblPr/>
      <w:tcPr>
        <w:tcBorders>
          <w:top w:val="single" w:sz="4" w:space="0" w:color="0840A3" w:themeColor="accent1"/>
          <w:bottom w:val="single" w:sz="4" w:space="0" w:color="0840A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840A3" w:themeColor="accent1"/>
          <w:left w:val="nil"/>
        </w:tcBorders>
      </w:tcPr>
    </w:tblStylePr>
    <w:tblStylePr w:type="swCell">
      <w:tblPr/>
      <w:tcPr>
        <w:tcBorders>
          <w:top w:val="double" w:sz="4" w:space="0" w:color="0840A3" w:themeColor="accent1"/>
          <w:right w:val="nil"/>
        </w:tcBorders>
      </w:tcPr>
    </w:tblStylePr>
  </w:style>
  <w:style w:type="character" w:customStyle="1" w:styleId="Bullet5Char">
    <w:name w:val="Bullet 5 Char"/>
    <w:basedOn w:val="Bullet4Char"/>
    <w:link w:val="Bullet5"/>
    <w:rsid w:val="00B07CE1"/>
    <w:rPr>
      <w:rFonts w:ascii="Switzer" w:eastAsiaTheme="minorHAnsi" w:hAnsi="Switzer" w:cs="Tahoma"/>
      <w:sz w:val="22"/>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19529">
      <w:bodyDiv w:val="1"/>
      <w:marLeft w:val="0"/>
      <w:marRight w:val="0"/>
      <w:marTop w:val="0"/>
      <w:marBottom w:val="0"/>
      <w:divBdr>
        <w:top w:val="none" w:sz="0" w:space="0" w:color="auto"/>
        <w:left w:val="none" w:sz="0" w:space="0" w:color="auto"/>
        <w:bottom w:val="none" w:sz="0" w:space="0" w:color="auto"/>
        <w:right w:val="none" w:sz="0" w:space="0" w:color="auto"/>
      </w:divBdr>
      <w:divsChild>
        <w:div w:id="1870026221">
          <w:marLeft w:val="547"/>
          <w:marRight w:val="0"/>
          <w:marTop w:val="0"/>
          <w:marBottom w:val="0"/>
          <w:divBdr>
            <w:top w:val="none" w:sz="0" w:space="0" w:color="auto"/>
            <w:left w:val="none" w:sz="0" w:space="0" w:color="auto"/>
            <w:bottom w:val="none" w:sz="0" w:space="0" w:color="auto"/>
            <w:right w:val="none" w:sz="0" w:space="0" w:color="auto"/>
          </w:divBdr>
        </w:div>
      </w:divsChild>
    </w:div>
    <w:div w:id="202909882">
      <w:bodyDiv w:val="1"/>
      <w:marLeft w:val="0"/>
      <w:marRight w:val="0"/>
      <w:marTop w:val="0"/>
      <w:marBottom w:val="0"/>
      <w:divBdr>
        <w:top w:val="none" w:sz="0" w:space="0" w:color="auto"/>
        <w:left w:val="none" w:sz="0" w:space="0" w:color="auto"/>
        <w:bottom w:val="none" w:sz="0" w:space="0" w:color="auto"/>
        <w:right w:val="none" w:sz="0" w:space="0" w:color="auto"/>
      </w:divBdr>
    </w:div>
    <w:div w:id="469054614">
      <w:bodyDiv w:val="1"/>
      <w:marLeft w:val="0"/>
      <w:marRight w:val="0"/>
      <w:marTop w:val="0"/>
      <w:marBottom w:val="0"/>
      <w:divBdr>
        <w:top w:val="none" w:sz="0" w:space="0" w:color="auto"/>
        <w:left w:val="none" w:sz="0" w:space="0" w:color="auto"/>
        <w:bottom w:val="none" w:sz="0" w:space="0" w:color="auto"/>
        <w:right w:val="none" w:sz="0" w:space="0" w:color="auto"/>
      </w:divBdr>
    </w:div>
    <w:div w:id="932205491">
      <w:marLeft w:val="0"/>
      <w:marRight w:val="0"/>
      <w:marTop w:val="0"/>
      <w:marBottom w:val="0"/>
      <w:divBdr>
        <w:top w:val="none" w:sz="0" w:space="0" w:color="auto"/>
        <w:left w:val="none" w:sz="0" w:space="0" w:color="auto"/>
        <w:bottom w:val="none" w:sz="0" w:space="0" w:color="auto"/>
        <w:right w:val="none" w:sz="0" w:space="0" w:color="auto"/>
      </w:divBdr>
    </w:div>
    <w:div w:id="932205492">
      <w:marLeft w:val="0"/>
      <w:marRight w:val="0"/>
      <w:marTop w:val="0"/>
      <w:marBottom w:val="0"/>
      <w:divBdr>
        <w:top w:val="none" w:sz="0" w:space="0" w:color="auto"/>
        <w:left w:val="none" w:sz="0" w:space="0" w:color="auto"/>
        <w:bottom w:val="none" w:sz="0" w:space="0" w:color="auto"/>
        <w:right w:val="none" w:sz="0" w:space="0" w:color="auto"/>
      </w:divBdr>
    </w:div>
    <w:div w:id="932205494">
      <w:marLeft w:val="0"/>
      <w:marRight w:val="0"/>
      <w:marTop w:val="0"/>
      <w:marBottom w:val="0"/>
      <w:divBdr>
        <w:top w:val="none" w:sz="0" w:space="0" w:color="auto"/>
        <w:left w:val="none" w:sz="0" w:space="0" w:color="auto"/>
        <w:bottom w:val="none" w:sz="0" w:space="0" w:color="auto"/>
        <w:right w:val="none" w:sz="0" w:space="0" w:color="auto"/>
      </w:divBdr>
    </w:div>
    <w:div w:id="932205495">
      <w:marLeft w:val="0"/>
      <w:marRight w:val="0"/>
      <w:marTop w:val="0"/>
      <w:marBottom w:val="0"/>
      <w:divBdr>
        <w:top w:val="none" w:sz="0" w:space="0" w:color="auto"/>
        <w:left w:val="none" w:sz="0" w:space="0" w:color="auto"/>
        <w:bottom w:val="none" w:sz="0" w:space="0" w:color="auto"/>
        <w:right w:val="none" w:sz="0" w:space="0" w:color="auto"/>
      </w:divBdr>
      <w:divsChild>
        <w:div w:id="932205493">
          <w:marLeft w:val="0"/>
          <w:marRight w:val="0"/>
          <w:marTop w:val="0"/>
          <w:marBottom w:val="0"/>
          <w:divBdr>
            <w:top w:val="none" w:sz="0" w:space="0" w:color="auto"/>
            <w:left w:val="none" w:sz="0" w:space="0" w:color="auto"/>
            <w:bottom w:val="none" w:sz="0" w:space="0" w:color="auto"/>
            <w:right w:val="none" w:sz="0" w:space="0" w:color="auto"/>
          </w:divBdr>
          <w:divsChild>
            <w:div w:id="932205496">
              <w:marLeft w:val="0"/>
              <w:marRight w:val="0"/>
              <w:marTop w:val="0"/>
              <w:marBottom w:val="0"/>
              <w:divBdr>
                <w:top w:val="none" w:sz="0" w:space="0" w:color="auto"/>
                <w:left w:val="none" w:sz="0" w:space="0" w:color="auto"/>
                <w:bottom w:val="none" w:sz="0" w:space="0" w:color="auto"/>
                <w:right w:val="none" w:sz="0" w:space="0" w:color="auto"/>
              </w:divBdr>
              <w:divsChild>
                <w:div w:id="932205490">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223061844">
      <w:bodyDiv w:val="1"/>
      <w:marLeft w:val="0"/>
      <w:marRight w:val="0"/>
      <w:marTop w:val="0"/>
      <w:marBottom w:val="0"/>
      <w:divBdr>
        <w:top w:val="none" w:sz="0" w:space="0" w:color="auto"/>
        <w:left w:val="none" w:sz="0" w:space="0" w:color="auto"/>
        <w:bottom w:val="none" w:sz="0" w:space="0" w:color="auto"/>
        <w:right w:val="none" w:sz="0" w:space="0" w:color="auto"/>
      </w:divBdr>
      <w:divsChild>
        <w:div w:id="1829592270">
          <w:marLeft w:val="0"/>
          <w:marRight w:val="0"/>
          <w:marTop w:val="0"/>
          <w:marBottom w:val="0"/>
          <w:divBdr>
            <w:top w:val="none" w:sz="0" w:space="0" w:color="auto"/>
            <w:left w:val="none" w:sz="0" w:space="0" w:color="auto"/>
            <w:bottom w:val="none" w:sz="0" w:space="0" w:color="auto"/>
            <w:right w:val="none" w:sz="0" w:space="0" w:color="auto"/>
          </w:divBdr>
        </w:div>
      </w:divsChild>
    </w:div>
    <w:div w:id="1291668200">
      <w:bodyDiv w:val="1"/>
      <w:marLeft w:val="0"/>
      <w:marRight w:val="0"/>
      <w:marTop w:val="0"/>
      <w:marBottom w:val="0"/>
      <w:divBdr>
        <w:top w:val="none" w:sz="0" w:space="0" w:color="auto"/>
        <w:left w:val="none" w:sz="0" w:space="0" w:color="auto"/>
        <w:bottom w:val="none" w:sz="0" w:space="0" w:color="auto"/>
        <w:right w:val="none" w:sz="0" w:space="0" w:color="auto"/>
      </w:divBdr>
    </w:div>
    <w:div w:id="1588073426">
      <w:bodyDiv w:val="1"/>
      <w:marLeft w:val="0"/>
      <w:marRight w:val="0"/>
      <w:marTop w:val="0"/>
      <w:marBottom w:val="0"/>
      <w:divBdr>
        <w:top w:val="none" w:sz="0" w:space="0" w:color="auto"/>
        <w:left w:val="none" w:sz="0" w:space="0" w:color="auto"/>
        <w:bottom w:val="none" w:sz="0" w:space="0" w:color="auto"/>
        <w:right w:val="none" w:sz="0" w:space="0" w:color="auto"/>
      </w:divBdr>
    </w:div>
    <w:div w:id="1800411128">
      <w:bodyDiv w:val="1"/>
      <w:marLeft w:val="0"/>
      <w:marRight w:val="0"/>
      <w:marTop w:val="0"/>
      <w:marBottom w:val="0"/>
      <w:divBdr>
        <w:top w:val="none" w:sz="0" w:space="0" w:color="auto"/>
        <w:left w:val="none" w:sz="0" w:space="0" w:color="auto"/>
        <w:bottom w:val="none" w:sz="0" w:space="0" w:color="auto"/>
        <w:right w:val="none" w:sz="0" w:space="0" w:color="auto"/>
      </w:divBdr>
    </w:div>
    <w:div w:id="211408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microsoft.com/office/2011/relationships/commentsExtended" Target="commentsExtended.xml"/><Relationship Id="rId26" Type="http://schemas.openxmlformats.org/officeDocument/2006/relationships/diagramData" Target="diagrams/data3.xml"/><Relationship Id="rId39" Type="http://schemas.openxmlformats.org/officeDocument/2006/relationships/diagramColors" Target="diagrams/colors5.xml"/><Relationship Id="rId21" Type="http://schemas.openxmlformats.org/officeDocument/2006/relationships/diagramData" Target="diagrams/data2.xml"/><Relationship Id="rId34" Type="http://schemas.openxmlformats.org/officeDocument/2006/relationships/diagramColors" Target="diagrams/colors4.xml"/><Relationship Id="rId42"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0" Type="http://schemas.microsoft.com/office/2018/08/relationships/commentsExtensible" Target="commentsExtensible.xml"/><Relationship Id="rId29" Type="http://schemas.openxmlformats.org/officeDocument/2006/relationships/diagramColors" Target="diagrams/colors3.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Colors" Target="diagrams/colors2.xml"/><Relationship Id="rId32" Type="http://schemas.openxmlformats.org/officeDocument/2006/relationships/diagramLayout" Target="diagrams/layout4.xml"/><Relationship Id="rId37" Type="http://schemas.openxmlformats.org/officeDocument/2006/relationships/diagramLayout" Target="diagrams/layout5.xml"/><Relationship Id="rId40" Type="http://schemas.microsoft.com/office/2007/relationships/diagramDrawing" Target="diagrams/drawing5.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diagramQuickStyle" Target="diagrams/quickStyle2.xml"/><Relationship Id="rId28" Type="http://schemas.openxmlformats.org/officeDocument/2006/relationships/diagramQuickStyle" Target="diagrams/quickStyle3.xml"/><Relationship Id="rId36" Type="http://schemas.openxmlformats.org/officeDocument/2006/relationships/diagramData" Target="diagrams/data5.xml"/><Relationship Id="rId10" Type="http://schemas.openxmlformats.org/officeDocument/2006/relationships/footnotes" Target="footnotes.xml"/><Relationship Id="rId19" Type="http://schemas.microsoft.com/office/2016/09/relationships/commentsIds" Target="commentsIds.xml"/><Relationship Id="rId31" Type="http://schemas.openxmlformats.org/officeDocument/2006/relationships/diagramData" Target="diagrams/data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Layout" Target="diagrams/layout2.xml"/><Relationship Id="rId27" Type="http://schemas.openxmlformats.org/officeDocument/2006/relationships/diagramLayout" Target="diagrams/layout3.xml"/><Relationship Id="rId30" Type="http://schemas.microsoft.com/office/2007/relationships/diagramDrawing" Target="diagrams/drawing3.xml"/><Relationship Id="rId35" Type="http://schemas.microsoft.com/office/2007/relationships/diagramDrawing" Target="diagrams/drawing4.xm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comments" Target="comments.xml"/><Relationship Id="rId25" Type="http://schemas.microsoft.com/office/2007/relationships/diagramDrawing" Target="diagrams/drawing2.xml"/><Relationship Id="rId33" Type="http://schemas.openxmlformats.org/officeDocument/2006/relationships/diagramQuickStyle" Target="diagrams/quickStyle4.xml"/><Relationship Id="rId38" Type="http://schemas.openxmlformats.org/officeDocument/2006/relationships/diagramQuickStyle" Target="diagrams/quickStyle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iaans\Desktop\AUDIT%20EDIT%20DAVI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307D28-E0B2-4611-BB95-CB464575044B}" type="doc">
      <dgm:prSet loTypeId="urn:microsoft.com/office/officeart/2005/8/layout/venn1" loCatId="relationship" qsTypeId="urn:microsoft.com/office/officeart/2005/8/quickstyle/simple1" qsCatId="simple" csTypeId="urn:microsoft.com/office/officeart/2005/8/colors/accent1_2" csCatId="accent1" phldr="1"/>
      <dgm:spPr/>
    </dgm:pt>
    <dgm:pt modelId="{34059938-45BA-4023-91D3-ACDD67950348}">
      <dgm:prSet phldrT="[Text]"/>
      <dgm:spPr/>
      <dgm:t>
        <a:bodyPr/>
        <a:lstStyle/>
        <a:p>
          <a:r>
            <a:rPr lang="en-US"/>
            <a:t>Enquiries of management and others</a:t>
          </a:r>
        </a:p>
      </dgm:t>
    </dgm:pt>
    <dgm:pt modelId="{B95F2F96-D21E-4943-9366-8236A86F8813}" type="parTrans" cxnId="{3B9D7BFB-5D34-4A20-A715-3501F12B24AD}">
      <dgm:prSet/>
      <dgm:spPr/>
      <dgm:t>
        <a:bodyPr/>
        <a:lstStyle/>
        <a:p>
          <a:endParaRPr lang="en-US"/>
        </a:p>
      </dgm:t>
    </dgm:pt>
    <dgm:pt modelId="{20630616-6EBD-4475-97E2-70EF8286175D}" type="sibTrans" cxnId="{3B9D7BFB-5D34-4A20-A715-3501F12B24AD}">
      <dgm:prSet/>
      <dgm:spPr/>
      <dgm:t>
        <a:bodyPr/>
        <a:lstStyle/>
        <a:p>
          <a:endParaRPr lang="en-US"/>
        </a:p>
      </dgm:t>
    </dgm:pt>
    <dgm:pt modelId="{047A9B2B-8F99-4F72-AF39-DC8E428F5B77}">
      <dgm:prSet phldrT="[Text]"/>
      <dgm:spPr/>
      <dgm:t>
        <a:bodyPr/>
        <a:lstStyle/>
        <a:p>
          <a:r>
            <a:rPr lang="en-US"/>
            <a:t>Analytical procedures</a:t>
          </a:r>
        </a:p>
      </dgm:t>
    </dgm:pt>
    <dgm:pt modelId="{84913DCD-81BE-4486-9459-822C1DAD6EE6}" type="parTrans" cxnId="{3CCE2661-2F95-4900-A6F8-D515ADB12175}">
      <dgm:prSet/>
      <dgm:spPr/>
      <dgm:t>
        <a:bodyPr/>
        <a:lstStyle/>
        <a:p>
          <a:endParaRPr lang="en-US"/>
        </a:p>
      </dgm:t>
    </dgm:pt>
    <dgm:pt modelId="{2637CB6F-9D16-4C03-9DEB-96406D3A0FFB}" type="sibTrans" cxnId="{3CCE2661-2F95-4900-A6F8-D515ADB12175}">
      <dgm:prSet/>
      <dgm:spPr/>
      <dgm:t>
        <a:bodyPr/>
        <a:lstStyle/>
        <a:p>
          <a:endParaRPr lang="en-US"/>
        </a:p>
      </dgm:t>
    </dgm:pt>
    <dgm:pt modelId="{111172C8-6256-45E2-AB80-6C6F3F3A581D}">
      <dgm:prSet phldrT="[Text]"/>
      <dgm:spPr/>
      <dgm:t>
        <a:bodyPr/>
        <a:lstStyle/>
        <a:p>
          <a:r>
            <a:rPr lang="en-US"/>
            <a:t>Observation and inspection</a:t>
          </a:r>
        </a:p>
      </dgm:t>
    </dgm:pt>
    <dgm:pt modelId="{640D583E-1752-4050-A860-69D17561F26A}" type="parTrans" cxnId="{61697E76-3D24-4955-95BD-6988CAC04833}">
      <dgm:prSet/>
      <dgm:spPr/>
      <dgm:t>
        <a:bodyPr/>
        <a:lstStyle/>
        <a:p>
          <a:endParaRPr lang="en-US"/>
        </a:p>
      </dgm:t>
    </dgm:pt>
    <dgm:pt modelId="{028EC642-CDD1-4F0A-A89D-35A5308B0467}" type="sibTrans" cxnId="{61697E76-3D24-4955-95BD-6988CAC04833}">
      <dgm:prSet/>
      <dgm:spPr/>
      <dgm:t>
        <a:bodyPr/>
        <a:lstStyle/>
        <a:p>
          <a:endParaRPr lang="en-US"/>
        </a:p>
      </dgm:t>
    </dgm:pt>
    <dgm:pt modelId="{3055EA4E-3C1F-4E3A-88AD-4CCD16B2F8A5}" type="pres">
      <dgm:prSet presAssocID="{B8307D28-E0B2-4611-BB95-CB464575044B}" presName="compositeShape" presStyleCnt="0">
        <dgm:presLayoutVars>
          <dgm:chMax val="7"/>
          <dgm:dir/>
          <dgm:resizeHandles val="exact"/>
        </dgm:presLayoutVars>
      </dgm:prSet>
      <dgm:spPr/>
    </dgm:pt>
    <dgm:pt modelId="{C7AC7E7A-EBEC-4646-8DDC-7D75F90D9B1A}" type="pres">
      <dgm:prSet presAssocID="{34059938-45BA-4023-91D3-ACDD67950348}" presName="circ1" presStyleLbl="vennNode1" presStyleIdx="0" presStyleCnt="3"/>
      <dgm:spPr/>
    </dgm:pt>
    <dgm:pt modelId="{49D088B5-DF28-497E-9802-13D308AE62CC}" type="pres">
      <dgm:prSet presAssocID="{34059938-45BA-4023-91D3-ACDD67950348}" presName="circ1Tx" presStyleLbl="revTx" presStyleIdx="0" presStyleCnt="0">
        <dgm:presLayoutVars>
          <dgm:chMax val="0"/>
          <dgm:chPref val="0"/>
          <dgm:bulletEnabled val="1"/>
        </dgm:presLayoutVars>
      </dgm:prSet>
      <dgm:spPr/>
    </dgm:pt>
    <dgm:pt modelId="{0EFB66F4-5347-43A9-ABBE-869806759DE9}" type="pres">
      <dgm:prSet presAssocID="{047A9B2B-8F99-4F72-AF39-DC8E428F5B77}" presName="circ2" presStyleLbl="vennNode1" presStyleIdx="1" presStyleCnt="3"/>
      <dgm:spPr/>
    </dgm:pt>
    <dgm:pt modelId="{48E625CC-1DE6-4EF6-AB71-6BFE74E5E8D5}" type="pres">
      <dgm:prSet presAssocID="{047A9B2B-8F99-4F72-AF39-DC8E428F5B77}" presName="circ2Tx" presStyleLbl="revTx" presStyleIdx="0" presStyleCnt="0">
        <dgm:presLayoutVars>
          <dgm:chMax val="0"/>
          <dgm:chPref val="0"/>
          <dgm:bulletEnabled val="1"/>
        </dgm:presLayoutVars>
      </dgm:prSet>
      <dgm:spPr/>
    </dgm:pt>
    <dgm:pt modelId="{3B22281E-C933-4A58-AEA0-20EFB81B5E90}" type="pres">
      <dgm:prSet presAssocID="{111172C8-6256-45E2-AB80-6C6F3F3A581D}" presName="circ3" presStyleLbl="vennNode1" presStyleIdx="2" presStyleCnt="3"/>
      <dgm:spPr/>
    </dgm:pt>
    <dgm:pt modelId="{7760EEDB-A50E-4BE6-B923-B92E5B4E2FDA}" type="pres">
      <dgm:prSet presAssocID="{111172C8-6256-45E2-AB80-6C6F3F3A581D}" presName="circ3Tx" presStyleLbl="revTx" presStyleIdx="0" presStyleCnt="0">
        <dgm:presLayoutVars>
          <dgm:chMax val="0"/>
          <dgm:chPref val="0"/>
          <dgm:bulletEnabled val="1"/>
        </dgm:presLayoutVars>
      </dgm:prSet>
      <dgm:spPr/>
    </dgm:pt>
  </dgm:ptLst>
  <dgm:cxnLst>
    <dgm:cxn modelId="{B9ED6C12-A6BC-47A0-B0D9-544EE3CB85BF}" type="presOf" srcId="{111172C8-6256-45E2-AB80-6C6F3F3A581D}" destId="{3B22281E-C933-4A58-AEA0-20EFB81B5E90}" srcOrd="0" destOrd="0" presId="urn:microsoft.com/office/officeart/2005/8/layout/venn1"/>
    <dgm:cxn modelId="{CAC6A515-4564-435A-968A-AA20516CDFDD}" type="presOf" srcId="{047A9B2B-8F99-4F72-AF39-DC8E428F5B77}" destId="{0EFB66F4-5347-43A9-ABBE-869806759DE9}" srcOrd="0" destOrd="0" presId="urn:microsoft.com/office/officeart/2005/8/layout/venn1"/>
    <dgm:cxn modelId="{5183D02C-1684-4645-9221-5F30CB087138}" type="presOf" srcId="{34059938-45BA-4023-91D3-ACDD67950348}" destId="{49D088B5-DF28-497E-9802-13D308AE62CC}" srcOrd="1" destOrd="0" presId="urn:microsoft.com/office/officeart/2005/8/layout/venn1"/>
    <dgm:cxn modelId="{3CCE2661-2F95-4900-A6F8-D515ADB12175}" srcId="{B8307D28-E0B2-4611-BB95-CB464575044B}" destId="{047A9B2B-8F99-4F72-AF39-DC8E428F5B77}" srcOrd="1" destOrd="0" parTransId="{84913DCD-81BE-4486-9459-822C1DAD6EE6}" sibTransId="{2637CB6F-9D16-4C03-9DEB-96406D3A0FFB}"/>
    <dgm:cxn modelId="{97FD5F61-6766-4344-AB45-5DF2FB24EC44}" type="presOf" srcId="{047A9B2B-8F99-4F72-AF39-DC8E428F5B77}" destId="{48E625CC-1DE6-4EF6-AB71-6BFE74E5E8D5}" srcOrd="1" destOrd="0" presId="urn:microsoft.com/office/officeart/2005/8/layout/venn1"/>
    <dgm:cxn modelId="{6DB3C362-3B65-4EEE-A958-569917231CC0}" type="presOf" srcId="{B8307D28-E0B2-4611-BB95-CB464575044B}" destId="{3055EA4E-3C1F-4E3A-88AD-4CCD16B2F8A5}" srcOrd="0" destOrd="0" presId="urn:microsoft.com/office/officeart/2005/8/layout/venn1"/>
    <dgm:cxn modelId="{61697E76-3D24-4955-95BD-6988CAC04833}" srcId="{B8307D28-E0B2-4611-BB95-CB464575044B}" destId="{111172C8-6256-45E2-AB80-6C6F3F3A581D}" srcOrd="2" destOrd="0" parTransId="{640D583E-1752-4050-A860-69D17561F26A}" sibTransId="{028EC642-CDD1-4F0A-A89D-35A5308B0467}"/>
    <dgm:cxn modelId="{0F0F27AD-DD69-4521-8905-211A88BE8F8B}" type="presOf" srcId="{34059938-45BA-4023-91D3-ACDD67950348}" destId="{C7AC7E7A-EBEC-4646-8DDC-7D75F90D9B1A}" srcOrd="0" destOrd="0" presId="urn:microsoft.com/office/officeart/2005/8/layout/venn1"/>
    <dgm:cxn modelId="{E81CDAB6-4321-4B39-8667-35CC6DF9F4DD}" type="presOf" srcId="{111172C8-6256-45E2-AB80-6C6F3F3A581D}" destId="{7760EEDB-A50E-4BE6-B923-B92E5B4E2FDA}" srcOrd="1" destOrd="0" presId="urn:microsoft.com/office/officeart/2005/8/layout/venn1"/>
    <dgm:cxn modelId="{3B9D7BFB-5D34-4A20-A715-3501F12B24AD}" srcId="{B8307D28-E0B2-4611-BB95-CB464575044B}" destId="{34059938-45BA-4023-91D3-ACDD67950348}" srcOrd="0" destOrd="0" parTransId="{B95F2F96-D21E-4943-9366-8236A86F8813}" sibTransId="{20630616-6EBD-4475-97E2-70EF8286175D}"/>
    <dgm:cxn modelId="{1F5CBEF2-B9E5-44A7-BC24-82E80D323A80}" type="presParOf" srcId="{3055EA4E-3C1F-4E3A-88AD-4CCD16B2F8A5}" destId="{C7AC7E7A-EBEC-4646-8DDC-7D75F90D9B1A}" srcOrd="0" destOrd="0" presId="urn:microsoft.com/office/officeart/2005/8/layout/venn1"/>
    <dgm:cxn modelId="{040BC14C-CE29-4FF8-851F-065BB8375EBB}" type="presParOf" srcId="{3055EA4E-3C1F-4E3A-88AD-4CCD16B2F8A5}" destId="{49D088B5-DF28-497E-9802-13D308AE62CC}" srcOrd="1" destOrd="0" presId="urn:microsoft.com/office/officeart/2005/8/layout/venn1"/>
    <dgm:cxn modelId="{1B224D4B-332A-4878-8E82-E18FA30F890B}" type="presParOf" srcId="{3055EA4E-3C1F-4E3A-88AD-4CCD16B2F8A5}" destId="{0EFB66F4-5347-43A9-ABBE-869806759DE9}" srcOrd="2" destOrd="0" presId="urn:microsoft.com/office/officeart/2005/8/layout/venn1"/>
    <dgm:cxn modelId="{A13BB4EC-8727-46EC-8B71-277B4DA5A0DF}" type="presParOf" srcId="{3055EA4E-3C1F-4E3A-88AD-4CCD16B2F8A5}" destId="{48E625CC-1DE6-4EF6-AB71-6BFE74E5E8D5}" srcOrd="3" destOrd="0" presId="urn:microsoft.com/office/officeart/2005/8/layout/venn1"/>
    <dgm:cxn modelId="{A4684E71-80D0-443C-BE57-B0F962A90CD2}" type="presParOf" srcId="{3055EA4E-3C1F-4E3A-88AD-4CCD16B2F8A5}" destId="{3B22281E-C933-4A58-AEA0-20EFB81B5E90}" srcOrd="4" destOrd="0" presId="urn:microsoft.com/office/officeart/2005/8/layout/venn1"/>
    <dgm:cxn modelId="{C7765C3F-C41A-4F25-B269-FBEC7F0CDD08}" type="presParOf" srcId="{3055EA4E-3C1F-4E3A-88AD-4CCD16B2F8A5}" destId="{7760EEDB-A50E-4BE6-B923-B92E5B4E2FDA}" srcOrd="5" destOrd="0" presId="urn:microsoft.com/office/officeart/2005/8/layout/venn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9B42B3E-B3CB-404C-A35C-1317640358EE}" type="doc">
      <dgm:prSet loTypeId="urn:microsoft.com/office/officeart/2005/8/layout/target2" loCatId="relationship" qsTypeId="urn:microsoft.com/office/officeart/2005/8/quickstyle/simple1" qsCatId="simple" csTypeId="urn:microsoft.com/office/officeart/2005/8/colors/accent1_2" csCatId="accent1" phldr="1"/>
      <dgm:spPr/>
      <dgm:t>
        <a:bodyPr/>
        <a:lstStyle/>
        <a:p>
          <a:endParaRPr lang="en-US"/>
        </a:p>
      </dgm:t>
    </dgm:pt>
    <dgm:pt modelId="{718BB96E-34F0-402C-AABC-0167F011F8FF}">
      <dgm:prSet phldrT="[Text]"/>
      <dgm:spPr/>
      <dgm:t>
        <a:bodyPr/>
        <a:lstStyle/>
        <a:p>
          <a:r>
            <a:rPr lang="en-US"/>
            <a:t>Confirm compliance</a:t>
          </a:r>
        </a:p>
      </dgm:t>
    </dgm:pt>
    <dgm:pt modelId="{15A24678-DF65-41DF-BB8C-2D0C2F8F5E85}" type="parTrans" cxnId="{59714C40-EE5C-46F2-99DB-C5B54E461098}">
      <dgm:prSet/>
      <dgm:spPr/>
      <dgm:t>
        <a:bodyPr/>
        <a:lstStyle/>
        <a:p>
          <a:endParaRPr lang="en-US"/>
        </a:p>
      </dgm:t>
    </dgm:pt>
    <dgm:pt modelId="{1D1F869A-ED0F-460E-AFEB-55531F7E1726}" type="sibTrans" cxnId="{59714C40-EE5C-46F2-99DB-C5B54E461098}">
      <dgm:prSet/>
      <dgm:spPr/>
      <dgm:t>
        <a:bodyPr/>
        <a:lstStyle/>
        <a:p>
          <a:endParaRPr lang="en-US"/>
        </a:p>
      </dgm:t>
    </dgm:pt>
    <dgm:pt modelId="{F4BF0654-D4C8-4360-962C-2DB3DB1DE7F6}">
      <dgm:prSet phldrT="[Text]"/>
      <dgm:spPr/>
      <dgm:t>
        <a:bodyPr/>
        <a:lstStyle/>
        <a:p>
          <a:r>
            <a:rPr lang="en-US"/>
            <a:t>Obtain sufficient appropriate evidence</a:t>
          </a:r>
        </a:p>
      </dgm:t>
    </dgm:pt>
    <dgm:pt modelId="{34B7CA4A-EB57-4509-AFC5-B600DCE3CAC0}" type="parTrans" cxnId="{F46E90E5-08F2-4876-A688-6029BB7FD67F}">
      <dgm:prSet/>
      <dgm:spPr/>
      <dgm:t>
        <a:bodyPr/>
        <a:lstStyle/>
        <a:p>
          <a:endParaRPr lang="en-US"/>
        </a:p>
      </dgm:t>
    </dgm:pt>
    <dgm:pt modelId="{FC86D161-199A-43B3-805B-972B2E5ABB6E}" type="sibTrans" cxnId="{F46E90E5-08F2-4876-A688-6029BB7FD67F}">
      <dgm:prSet/>
      <dgm:spPr/>
      <dgm:t>
        <a:bodyPr/>
        <a:lstStyle/>
        <a:p>
          <a:endParaRPr lang="en-US"/>
        </a:p>
      </dgm:t>
    </dgm:pt>
    <dgm:pt modelId="{5A432593-14DD-41B9-83C5-2CB231FAE883}">
      <dgm:prSet phldrT="[Text]"/>
      <dgm:spPr/>
      <dgm:t>
        <a:bodyPr/>
        <a:lstStyle/>
        <a:p>
          <a:r>
            <a:rPr lang="en-US"/>
            <a:t>Document understanding</a:t>
          </a:r>
        </a:p>
      </dgm:t>
    </dgm:pt>
    <dgm:pt modelId="{7E5FC172-A096-404A-9E2B-9157D5F0F2C5}" type="parTrans" cxnId="{9B2FB302-BBEE-44DE-9499-0E4E4F312FD5}">
      <dgm:prSet/>
      <dgm:spPr/>
      <dgm:t>
        <a:bodyPr/>
        <a:lstStyle/>
        <a:p>
          <a:endParaRPr lang="en-US"/>
        </a:p>
      </dgm:t>
    </dgm:pt>
    <dgm:pt modelId="{BBB7240F-95A0-4A34-9989-1313443447AE}" type="sibTrans" cxnId="{9B2FB302-BBEE-44DE-9499-0E4E4F312FD5}">
      <dgm:prSet/>
      <dgm:spPr/>
      <dgm:t>
        <a:bodyPr/>
        <a:lstStyle/>
        <a:p>
          <a:endParaRPr lang="en-US"/>
        </a:p>
      </dgm:t>
    </dgm:pt>
    <dgm:pt modelId="{F45BB200-AD83-42B9-A044-D966951CDBC2}">
      <dgm:prSet phldrT="[Text]"/>
      <dgm:spPr/>
      <dgm:t>
        <a:bodyPr/>
        <a:lstStyle/>
        <a:p>
          <a:r>
            <a:rPr lang="en-US"/>
            <a:t>Identify non-compliance</a:t>
          </a:r>
        </a:p>
      </dgm:t>
    </dgm:pt>
    <dgm:pt modelId="{2D688F85-83DB-4ADD-9BC1-E154E9D3E9B8}" type="parTrans" cxnId="{B97C0582-E7F8-4D08-A7BB-E1796766A954}">
      <dgm:prSet/>
      <dgm:spPr/>
      <dgm:t>
        <a:bodyPr/>
        <a:lstStyle/>
        <a:p>
          <a:endParaRPr lang="en-US"/>
        </a:p>
      </dgm:t>
    </dgm:pt>
    <dgm:pt modelId="{D7C63CC8-8A1C-47EE-9C64-FBF2CACA4DC5}" type="sibTrans" cxnId="{B97C0582-E7F8-4D08-A7BB-E1796766A954}">
      <dgm:prSet/>
      <dgm:spPr/>
      <dgm:t>
        <a:bodyPr/>
        <a:lstStyle/>
        <a:p>
          <a:endParaRPr lang="en-US"/>
        </a:p>
      </dgm:t>
    </dgm:pt>
    <dgm:pt modelId="{0AFB802E-369A-40B8-B893-497564CC13FC}">
      <dgm:prSet phldrT="[Text]"/>
      <dgm:spPr/>
      <dgm:t>
        <a:bodyPr/>
        <a:lstStyle/>
        <a:p>
          <a:r>
            <a:rPr lang="en-US"/>
            <a:t>Enquire and inspect correspondence</a:t>
          </a:r>
        </a:p>
      </dgm:t>
    </dgm:pt>
    <dgm:pt modelId="{34353A44-1150-4CF5-A08F-32105A735A0C}" type="parTrans" cxnId="{95EAEE4A-C9E3-4AF7-AF53-6588322ACF0A}">
      <dgm:prSet/>
      <dgm:spPr/>
      <dgm:t>
        <a:bodyPr/>
        <a:lstStyle/>
        <a:p>
          <a:endParaRPr lang="en-US"/>
        </a:p>
      </dgm:t>
    </dgm:pt>
    <dgm:pt modelId="{9D5D9348-05BB-41E6-AF47-D951F3376027}" type="sibTrans" cxnId="{95EAEE4A-C9E3-4AF7-AF53-6588322ACF0A}">
      <dgm:prSet/>
      <dgm:spPr/>
      <dgm:t>
        <a:bodyPr/>
        <a:lstStyle/>
        <a:p>
          <a:endParaRPr lang="en-US"/>
        </a:p>
      </dgm:t>
    </dgm:pt>
    <dgm:pt modelId="{7A6B7981-768A-4B00-97E0-C497601A1780}">
      <dgm:prSet phldrT="[Text]"/>
      <dgm:spPr/>
      <dgm:t>
        <a:bodyPr/>
        <a:lstStyle/>
        <a:p>
          <a:r>
            <a:rPr lang="en-US"/>
            <a:t>Laws and regulations with direct effect on the financial statements</a:t>
          </a:r>
        </a:p>
      </dgm:t>
    </dgm:pt>
    <dgm:pt modelId="{293CF755-447E-4B81-BF49-7E2EC1B36F70}" type="parTrans" cxnId="{64B396C5-BAC5-4924-A96D-002CB6D31926}">
      <dgm:prSet/>
      <dgm:spPr/>
      <dgm:t>
        <a:bodyPr/>
        <a:lstStyle/>
        <a:p>
          <a:endParaRPr lang="en-US"/>
        </a:p>
      </dgm:t>
    </dgm:pt>
    <dgm:pt modelId="{1641D469-94AC-434E-9AD6-A91BA0E0A5E6}" type="sibTrans" cxnId="{64B396C5-BAC5-4924-A96D-002CB6D31926}">
      <dgm:prSet/>
      <dgm:spPr/>
      <dgm:t>
        <a:bodyPr/>
        <a:lstStyle/>
        <a:p>
          <a:endParaRPr lang="en-US"/>
        </a:p>
      </dgm:t>
    </dgm:pt>
    <dgm:pt modelId="{915EB9F4-DE53-48B6-AE89-C7950C90445B}">
      <dgm:prSet phldrT="[Text]"/>
      <dgm:spPr/>
      <dgm:t>
        <a:bodyPr/>
        <a:lstStyle/>
        <a:p>
          <a:r>
            <a:rPr lang="en-US"/>
            <a:t>Regulatory framework</a:t>
          </a:r>
        </a:p>
      </dgm:t>
    </dgm:pt>
    <dgm:pt modelId="{1EBB09F9-350A-4B51-A7B3-B1BD1066A8A2}" type="sibTrans" cxnId="{CEC995F3-77BE-4189-8538-9218598C8DE0}">
      <dgm:prSet/>
      <dgm:spPr/>
      <dgm:t>
        <a:bodyPr/>
        <a:lstStyle/>
        <a:p>
          <a:endParaRPr lang="en-US"/>
        </a:p>
      </dgm:t>
    </dgm:pt>
    <dgm:pt modelId="{81DBDE83-B35E-462A-AACC-9CC81D9FECBB}" type="parTrans" cxnId="{CEC995F3-77BE-4189-8538-9218598C8DE0}">
      <dgm:prSet/>
      <dgm:spPr/>
      <dgm:t>
        <a:bodyPr/>
        <a:lstStyle/>
        <a:p>
          <a:endParaRPr lang="en-US"/>
        </a:p>
      </dgm:t>
    </dgm:pt>
    <dgm:pt modelId="{4DD60897-F03C-4194-B2BD-D3CE9CD11525}" type="pres">
      <dgm:prSet presAssocID="{D9B42B3E-B3CB-404C-A35C-1317640358EE}" presName="Name0" presStyleCnt="0">
        <dgm:presLayoutVars>
          <dgm:chMax val="3"/>
          <dgm:chPref val="1"/>
          <dgm:dir/>
          <dgm:animLvl val="lvl"/>
          <dgm:resizeHandles/>
        </dgm:presLayoutVars>
      </dgm:prSet>
      <dgm:spPr/>
    </dgm:pt>
    <dgm:pt modelId="{6ED925C9-9D02-420C-950D-2EE64C95FBFD}" type="pres">
      <dgm:prSet presAssocID="{D9B42B3E-B3CB-404C-A35C-1317640358EE}" presName="outerBox" presStyleCnt="0"/>
      <dgm:spPr/>
    </dgm:pt>
    <dgm:pt modelId="{CECE33BD-37D5-4D64-B411-93F7B239D6F5}" type="pres">
      <dgm:prSet presAssocID="{D9B42B3E-B3CB-404C-A35C-1317640358EE}" presName="outerBoxParent" presStyleLbl="node1" presStyleIdx="0" presStyleCnt="3"/>
      <dgm:spPr/>
    </dgm:pt>
    <dgm:pt modelId="{7124DDDF-50A9-4E15-BEC9-8213C36D10AA}" type="pres">
      <dgm:prSet presAssocID="{D9B42B3E-B3CB-404C-A35C-1317640358EE}" presName="outerBoxChildren" presStyleCnt="0"/>
      <dgm:spPr/>
    </dgm:pt>
    <dgm:pt modelId="{37905EBF-6501-4863-9A23-13FDEEF265A1}" type="pres">
      <dgm:prSet presAssocID="{5A432593-14DD-41B9-83C5-2CB231FAE883}" presName="oChild" presStyleLbl="fgAcc1" presStyleIdx="0" presStyleCnt="4">
        <dgm:presLayoutVars>
          <dgm:bulletEnabled val="1"/>
        </dgm:presLayoutVars>
      </dgm:prSet>
      <dgm:spPr/>
    </dgm:pt>
    <dgm:pt modelId="{86B51370-1746-422C-B29D-74B75717D16A}" type="pres">
      <dgm:prSet presAssocID="{D9B42B3E-B3CB-404C-A35C-1317640358EE}" presName="middleBox" presStyleCnt="0"/>
      <dgm:spPr/>
    </dgm:pt>
    <dgm:pt modelId="{07AC7455-A4BE-49A3-90AA-2AD16B797CEF}" type="pres">
      <dgm:prSet presAssocID="{D9B42B3E-B3CB-404C-A35C-1317640358EE}" presName="middleBoxParent" presStyleLbl="node1" presStyleIdx="1" presStyleCnt="3"/>
      <dgm:spPr/>
    </dgm:pt>
    <dgm:pt modelId="{17D90343-7B1F-469C-88AC-C9207AEE92A8}" type="pres">
      <dgm:prSet presAssocID="{D9B42B3E-B3CB-404C-A35C-1317640358EE}" presName="middleBoxChildren" presStyleCnt="0"/>
      <dgm:spPr/>
    </dgm:pt>
    <dgm:pt modelId="{83339DDC-44EF-48E7-97ED-823A7E6B79CC}" type="pres">
      <dgm:prSet presAssocID="{0AFB802E-369A-40B8-B893-497564CC13FC}" presName="mChild" presStyleLbl="fgAcc1" presStyleIdx="1" presStyleCnt="4">
        <dgm:presLayoutVars>
          <dgm:bulletEnabled val="1"/>
        </dgm:presLayoutVars>
      </dgm:prSet>
      <dgm:spPr/>
    </dgm:pt>
    <dgm:pt modelId="{9BA02224-D417-4B0B-9C00-9D353AA88BAF}" type="pres">
      <dgm:prSet presAssocID="{D9B42B3E-B3CB-404C-A35C-1317640358EE}" presName="centerBox" presStyleCnt="0"/>
      <dgm:spPr/>
    </dgm:pt>
    <dgm:pt modelId="{2B1AC325-1C48-44A6-8AEA-FEEB46B90476}" type="pres">
      <dgm:prSet presAssocID="{D9B42B3E-B3CB-404C-A35C-1317640358EE}" presName="centerBoxParent" presStyleLbl="node1" presStyleIdx="2" presStyleCnt="3"/>
      <dgm:spPr/>
    </dgm:pt>
    <dgm:pt modelId="{A6567F49-C55C-4B29-9E34-85EF4CE3E7C8}" type="pres">
      <dgm:prSet presAssocID="{D9B42B3E-B3CB-404C-A35C-1317640358EE}" presName="centerBoxChildren" presStyleCnt="0"/>
      <dgm:spPr/>
    </dgm:pt>
    <dgm:pt modelId="{87CA40C1-79E2-47F2-A28B-9B0B07476C0A}" type="pres">
      <dgm:prSet presAssocID="{718BB96E-34F0-402C-AABC-0167F011F8FF}" presName="cChild" presStyleLbl="fgAcc1" presStyleIdx="2" presStyleCnt="4">
        <dgm:presLayoutVars>
          <dgm:bulletEnabled val="1"/>
        </dgm:presLayoutVars>
      </dgm:prSet>
      <dgm:spPr/>
    </dgm:pt>
    <dgm:pt modelId="{4675BDBF-6614-4E61-8F71-3E994F7800E1}" type="pres">
      <dgm:prSet presAssocID="{1D1F869A-ED0F-460E-AFEB-55531F7E1726}" presName="centerSibTrans" presStyleCnt="0"/>
      <dgm:spPr/>
    </dgm:pt>
    <dgm:pt modelId="{EFAAC4F3-A924-48B5-AA74-0B0E40B098EB}" type="pres">
      <dgm:prSet presAssocID="{F4BF0654-D4C8-4360-962C-2DB3DB1DE7F6}" presName="cChild" presStyleLbl="fgAcc1" presStyleIdx="3" presStyleCnt="4">
        <dgm:presLayoutVars>
          <dgm:bulletEnabled val="1"/>
        </dgm:presLayoutVars>
      </dgm:prSet>
      <dgm:spPr/>
    </dgm:pt>
  </dgm:ptLst>
  <dgm:cxnLst>
    <dgm:cxn modelId="{9B2FB302-BBEE-44DE-9499-0E4E4F312FD5}" srcId="{915EB9F4-DE53-48B6-AE89-C7950C90445B}" destId="{5A432593-14DD-41B9-83C5-2CB231FAE883}" srcOrd="0" destOrd="0" parTransId="{7E5FC172-A096-404A-9E2B-9157D5F0F2C5}" sibTransId="{BBB7240F-95A0-4A34-9989-1313443447AE}"/>
    <dgm:cxn modelId="{7AB0A62C-7DC0-407C-871D-F44BA5469198}" type="presOf" srcId="{F45BB200-AD83-42B9-A044-D966951CDBC2}" destId="{07AC7455-A4BE-49A3-90AA-2AD16B797CEF}" srcOrd="0" destOrd="0" presId="urn:microsoft.com/office/officeart/2005/8/layout/target2"/>
    <dgm:cxn modelId="{3957CF2C-99E0-4DEE-B163-2F7645B3144B}" type="presOf" srcId="{0AFB802E-369A-40B8-B893-497564CC13FC}" destId="{83339DDC-44EF-48E7-97ED-823A7E6B79CC}" srcOrd="0" destOrd="0" presId="urn:microsoft.com/office/officeart/2005/8/layout/target2"/>
    <dgm:cxn modelId="{571E972F-56FF-491F-8437-5F78FBD5C9A1}" type="presOf" srcId="{D9B42B3E-B3CB-404C-A35C-1317640358EE}" destId="{4DD60897-F03C-4194-B2BD-D3CE9CD11525}" srcOrd="0" destOrd="0" presId="urn:microsoft.com/office/officeart/2005/8/layout/target2"/>
    <dgm:cxn modelId="{59714C40-EE5C-46F2-99DB-C5B54E461098}" srcId="{7A6B7981-768A-4B00-97E0-C497601A1780}" destId="{718BB96E-34F0-402C-AABC-0167F011F8FF}" srcOrd="0" destOrd="0" parTransId="{15A24678-DF65-41DF-BB8C-2D0C2F8F5E85}" sibTransId="{1D1F869A-ED0F-460E-AFEB-55531F7E1726}"/>
    <dgm:cxn modelId="{95EAEE4A-C9E3-4AF7-AF53-6588322ACF0A}" srcId="{F45BB200-AD83-42B9-A044-D966951CDBC2}" destId="{0AFB802E-369A-40B8-B893-497564CC13FC}" srcOrd="0" destOrd="0" parTransId="{34353A44-1150-4CF5-A08F-32105A735A0C}" sibTransId="{9D5D9348-05BB-41E6-AF47-D951F3376027}"/>
    <dgm:cxn modelId="{78D5FE72-EEC7-4F3D-853B-CC845902C2C1}" type="presOf" srcId="{5A432593-14DD-41B9-83C5-2CB231FAE883}" destId="{37905EBF-6501-4863-9A23-13FDEEF265A1}" srcOrd="0" destOrd="0" presId="urn:microsoft.com/office/officeart/2005/8/layout/target2"/>
    <dgm:cxn modelId="{BA833578-D870-4B0F-911A-9712E474D429}" type="presOf" srcId="{915EB9F4-DE53-48B6-AE89-C7950C90445B}" destId="{CECE33BD-37D5-4D64-B411-93F7B239D6F5}" srcOrd="0" destOrd="0" presId="urn:microsoft.com/office/officeart/2005/8/layout/target2"/>
    <dgm:cxn modelId="{B97C0582-E7F8-4D08-A7BB-E1796766A954}" srcId="{D9B42B3E-B3CB-404C-A35C-1317640358EE}" destId="{F45BB200-AD83-42B9-A044-D966951CDBC2}" srcOrd="1" destOrd="0" parTransId="{2D688F85-83DB-4ADD-9BC1-E154E9D3E9B8}" sibTransId="{D7C63CC8-8A1C-47EE-9C64-FBF2CACA4DC5}"/>
    <dgm:cxn modelId="{A9F8FBBE-42D9-4953-8104-ABA3452F1F09}" type="presOf" srcId="{F4BF0654-D4C8-4360-962C-2DB3DB1DE7F6}" destId="{EFAAC4F3-A924-48B5-AA74-0B0E40B098EB}" srcOrd="0" destOrd="0" presId="urn:microsoft.com/office/officeart/2005/8/layout/target2"/>
    <dgm:cxn modelId="{64B396C5-BAC5-4924-A96D-002CB6D31926}" srcId="{D9B42B3E-B3CB-404C-A35C-1317640358EE}" destId="{7A6B7981-768A-4B00-97E0-C497601A1780}" srcOrd="2" destOrd="0" parTransId="{293CF755-447E-4B81-BF49-7E2EC1B36F70}" sibTransId="{1641D469-94AC-434E-9AD6-A91BA0E0A5E6}"/>
    <dgm:cxn modelId="{E45874CD-0222-47ED-BAC5-BC03563022D5}" type="presOf" srcId="{7A6B7981-768A-4B00-97E0-C497601A1780}" destId="{2B1AC325-1C48-44A6-8AEA-FEEB46B90476}" srcOrd="0" destOrd="0" presId="urn:microsoft.com/office/officeart/2005/8/layout/target2"/>
    <dgm:cxn modelId="{0DA415DD-2FC1-480C-A4E4-2C5F7F6C6E90}" type="presOf" srcId="{718BB96E-34F0-402C-AABC-0167F011F8FF}" destId="{87CA40C1-79E2-47F2-A28B-9B0B07476C0A}" srcOrd="0" destOrd="0" presId="urn:microsoft.com/office/officeart/2005/8/layout/target2"/>
    <dgm:cxn modelId="{F46E90E5-08F2-4876-A688-6029BB7FD67F}" srcId="{7A6B7981-768A-4B00-97E0-C497601A1780}" destId="{F4BF0654-D4C8-4360-962C-2DB3DB1DE7F6}" srcOrd="1" destOrd="0" parTransId="{34B7CA4A-EB57-4509-AFC5-B600DCE3CAC0}" sibTransId="{FC86D161-199A-43B3-805B-972B2E5ABB6E}"/>
    <dgm:cxn modelId="{CEC995F3-77BE-4189-8538-9218598C8DE0}" srcId="{D9B42B3E-B3CB-404C-A35C-1317640358EE}" destId="{915EB9F4-DE53-48B6-AE89-C7950C90445B}" srcOrd="0" destOrd="0" parTransId="{81DBDE83-B35E-462A-AACC-9CC81D9FECBB}" sibTransId="{1EBB09F9-350A-4B51-A7B3-B1BD1066A8A2}"/>
    <dgm:cxn modelId="{63DB44EF-742C-4BDE-A0E7-61CE827F9A4F}" type="presParOf" srcId="{4DD60897-F03C-4194-B2BD-D3CE9CD11525}" destId="{6ED925C9-9D02-420C-950D-2EE64C95FBFD}" srcOrd="0" destOrd="0" presId="urn:microsoft.com/office/officeart/2005/8/layout/target2"/>
    <dgm:cxn modelId="{C3FAB177-3ED7-4A2A-A3F9-F4F01F6A0BC1}" type="presParOf" srcId="{6ED925C9-9D02-420C-950D-2EE64C95FBFD}" destId="{CECE33BD-37D5-4D64-B411-93F7B239D6F5}" srcOrd="0" destOrd="0" presId="urn:microsoft.com/office/officeart/2005/8/layout/target2"/>
    <dgm:cxn modelId="{817AFEE8-D402-4F24-B62B-4EB967A52925}" type="presParOf" srcId="{6ED925C9-9D02-420C-950D-2EE64C95FBFD}" destId="{7124DDDF-50A9-4E15-BEC9-8213C36D10AA}" srcOrd="1" destOrd="0" presId="urn:microsoft.com/office/officeart/2005/8/layout/target2"/>
    <dgm:cxn modelId="{5181831C-26A3-40EB-868F-C5BA6B4A8923}" type="presParOf" srcId="{7124DDDF-50A9-4E15-BEC9-8213C36D10AA}" destId="{37905EBF-6501-4863-9A23-13FDEEF265A1}" srcOrd="0" destOrd="0" presId="urn:microsoft.com/office/officeart/2005/8/layout/target2"/>
    <dgm:cxn modelId="{9CEFA5DE-1FC7-4FC2-AF11-D233CCE8DC65}" type="presParOf" srcId="{4DD60897-F03C-4194-B2BD-D3CE9CD11525}" destId="{86B51370-1746-422C-B29D-74B75717D16A}" srcOrd="1" destOrd="0" presId="urn:microsoft.com/office/officeart/2005/8/layout/target2"/>
    <dgm:cxn modelId="{E074ECB4-DEB1-4C5B-9CB3-512E71CCC9E4}" type="presParOf" srcId="{86B51370-1746-422C-B29D-74B75717D16A}" destId="{07AC7455-A4BE-49A3-90AA-2AD16B797CEF}" srcOrd="0" destOrd="0" presId="urn:microsoft.com/office/officeart/2005/8/layout/target2"/>
    <dgm:cxn modelId="{697C3E15-7A65-4055-B2BC-B65BA945D3C2}" type="presParOf" srcId="{86B51370-1746-422C-B29D-74B75717D16A}" destId="{17D90343-7B1F-469C-88AC-C9207AEE92A8}" srcOrd="1" destOrd="0" presId="urn:microsoft.com/office/officeart/2005/8/layout/target2"/>
    <dgm:cxn modelId="{0DD17641-91E0-4AE5-99BB-1C1C53B4ACD1}" type="presParOf" srcId="{17D90343-7B1F-469C-88AC-C9207AEE92A8}" destId="{83339DDC-44EF-48E7-97ED-823A7E6B79CC}" srcOrd="0" destOrd="0" presId="urn:microsoft.com/office/officeart/2005/8/layout/target2"/>
    <dgm:cxn modelId="{CD890483-E340-4CA0-932C-DB969A752E2F}" type="presParOf" srcId="{4DD60897-F03C-4194-B2BD-D3CE9CD11525}" destId="{9BA02224-D417-4B0B-9C00-9D353AA88BAF}" srcOrd="2" destOrd="0" presId="urn:microsoft.com/office/officeart/2005/8/layout/target2"/>
    <dgm:cxn modelId="{FC732552-4088-4E82-A63D-3089BB8D4EC4}" type="presParOf" srcId="{9BA02224-D417-4B0B-9C00-9D353AA88BAF}" destId="{2B1AC325-1C48-44A6-8AEA-FEEB46B90476}" srcOrd="0" destOrd="0" presId="urn:microsoft.com/office/officeart/2005/8/layout/target2"/>
    <dgm:cxn modelId="{5FCCF385-AB17-4ADD-AB47-374641E83D75}" type="presParOf" srcId="{9BA02224-D417-4B0B-9C00-9D353AA88BAF}" destId="{A6567F49-C55C-4B29-9E34-85EF4CE3E7C8}" srcOrd="1" destOrd="0" presId="urn:microsoft.com/office/officeart/2005/8/layout/target2"/>
    <dgm:cxn modelId="{8D0F1E7C-1E1C-4AD1-AFA0-277B232FB32A}" type="presParOf" srcId="{A6567F49-C55C-4B29-9E34-85EF4CE3E7C8}" destId="{87CA40C1-79E2-47F2-A28B-9B0B07476C0A}" srcOrd="0" destOrd="0" presId="urn:microsoft.com/office/officeart/2005/8/layout/target2"/>
    <dgm:cxn modelId="{BE6A48A4-44C9-4C7D-9ED4-136D7E5C8E4F}" type="presParOf" srcId="{A6567F49-C55C-4B29-9E34-85EF4CE3E7C8}" destId="{4675BDBF-6614-4E61-8F71-3E994F7800E1}" srcOrd="1" destOrd="0" presId="urn:microsoft.com/office/officeart/2005/8/layout/target2"/>
    <dgm:cxn modelId="{F497D9DE-C264-4EDB-9D21-028D9165124A}" type="presParOf" srcId="{A6567F49-C55C-4B29-9E34-85EF4CE3E7C8}" destId="{EFAAC4F3-A924-48B5-AA74-0B0E40B098EB}" srcOrd="2" destOrd="0" presId="urn:microsoft.com/office/officeart/2005/8/layout/target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C6E7CAD-D7D7-4E1D-A885-D264B6B8602A}" type="doc">
      <dgm:prSet loTypeId="urn:microsoft.com/office/officeart/2005/8/layout/radial4" loCatId="relationship" qsTypeId="urn:microsoft.com/office/officeart/2005/8/quickstyle/simple1" qsCatId="simple" csTypeId="urn:microsoft.com/office/officeart/2005/8/colors/accent1_2" csCatId="accent1" phldr="1"/>
      <dgm:spPr/>
      <dgm:t>
        <a:bodyPr/>
        <a:lstStyle/>
        <a:p>
          <a:endParaRPr lang="en-US"/>
        </a:p>
      </dgm:t>
    </dgm:pt>
    <dgm:pt modelId="{B8E2F86E-5349-494E-850A-0BD63BC781BB}">
      <dgm:prSet phldrT="[Text]"/>
      <dgm:spPr/>
      <dgm:t>
        <a:bodyPr/>
        <a:lstStyle/>
        <a:p>
          <a:r>
            <a:rPr lang="en-ZA" dirty="0"/>
            <a:t>Risk Assessment</a:t>
          </a:r>
          <a:endParaRPr lang="en-US"/>
        </a:p>
      </dgm:t>
    </dgm:pt>
    <dgm:pt modelId="{BE62B6D7-B01A-4160-BE0C-669D847A6B0A}" type="parTrans" cxnId="{4DB6EED7-D607-4A96-8E64-06193C0EA5C6}">
      <dgm:prSet/>
      <dgm:spPr/>
      <dgm:t>
        <a:bodyPr/>
        <a:lstStyle/>
        <a:p>
          <a:endParaRPr lang="en-US"/>
        </a:p>
      </dgm:t>
    </dgm:pt>
    <dgm:pt modelId="{19BFFC44-CB92-49BC-94BD-08D61BCACEF2}" type="sibTrans" cxnId="{4DB6EED7-D607-4A96-8E64-06193C0EA5C6}">
      <dgm:prSet/>
      <dgm:spPr/>
      <dgm:t>
        <a:bodyPr/>
        <a:lstStyle/>
        <a:p>
          <a:endParaRPr lang="en-US"/>
        </a:p>
      </dgm:t>
    </dgm:pt>
    <dgm:pt modelId="{C3971C40-61E7-46BF-964E-29FC556CEC68}">
      <dgm:prSet phldrT="[Text]"/>
      <dgm:spPr/>
      <dgm:t>
        <a:bodyPr/>
        <a:lstStyle/>
        <a:p>
          <a:r>
            <a:rPr lang="en-ZA" dirty="0" err="1"/>
            <a:t>Skepticism</a:t>
          </a:r>
          <a:endParaRPr lang="en-ZA" dirty="0"/>
        </a:p>
      </dgm:t>
    </dgm:pt>
    <dgm:pt modelId="{C6E765A3-16A9-43C6-B3AA-0048D293A4D8}" type="parTrans" cxnId="{36DCB986-3E0C-44D4-B8B8-8AE0AEC68CEB}">
      <dgm:prSet/>
      <dgm:spPr/>
      <dgm:t>
        <a:bodyPr/>
        <a:lstStyle/>
        <a:p>
          <a:endParaRPr lang="en-US"/>
        </a:p>
      </dgm:t>
    </dgm:pt>
    <dgm:pt modelId="{86D1C5F4-27FF-4765-A357-DF1D507E0217}" type="sibTrans" cxnId="{36DCB986-3E0C-44D4-B8B8-8AE0AEC68CEB}">
      <dgm:prSet/>
      <dgm:spPr/>
      <dgm:t>
        <a:bodyPr/>
        <a:lstStyle/>
        <a:p>
          <a:endParaRPr lang="en-US"/>
        </a:p>
      </dgm:t>
    </dgm:pt>
    <dgm:pt modelId="{4095B87B-7811-49D6-B0E5-A9ED53A93F43}">
      <dgm:prSet phldrT="[Text]"/>
      <dgm:spPr/>
      <dgm:t>
        <a:bodyPr/>
        <a:lstStyle/>
        <a:p>
          <a:r>
            <a:rPr lang="en-ZA" dirty="0"/>
            <a:t>Past experience</a:t>
          </a:r>
        </a:p>
      </dgm:t>
    </dgm:pt>
    <dgm:pt modelId="{2F921C39-F0C0-4F3D-9CCC-9E172895239F}" type="parTrans" cxnId="{1994F83B-D7D8-4FDD-BC5B-361212C8EC5A}">
      <dgm:prSet/>
      <dgm:spPr/>
      <dgm:t>
        <a:bodyPr/>
        <a:lstStyle/>
        <a:p>
          <a:endParaRPr lang="en-US"/>
        </a:p>
      </dgm:t>
    </dgm:pt>
    <dgm:pt modelId="{C38BA73B-537C-41A6-86BE-66E027AB1F4D}" type="sibTrans" cxnId="{1994F83B-D7D8-4FDD-BC5B-361212C8EC5A}">
      <dgm:prSet/>
      <dgm:spPr/>
      <dgm:t>
        <a:bodyPr/>
        <a:lstStyle/>
        <a:p>
          <a:endParaRPr lang="en-US"/>
        </a:p>
      </dgm:t>
    </dgm:pt>
    <dgm:pt modelId="{F7315C55-F40E-4967-9CCE-05F593A6935C}">
      <dgm:prSet phldrT="[Text]"/>
      <dgm:spPr/>
      <dgm:t>
        <a:bodyPr/>
        <a:lstStyle/>
        <a:p>
          <a:r>
            <a:rPr lang="en-ZA" dirty="0"/>
            <a:t>Documentation</a:t>
          </a:r>
        </a:p>
      </dgm:t>
    </dgm:pt>
    <dgm:pt modelId="{DBC4AE9D-856F-485D-99ED-AAD541C2FFEF}" type="parTrans" cxnId="{E32CEC62-5F58-4124-90BB-AB785A5BE3F3}">
      <dgm:prSet/>
      <dgm:spPr/>
      <dgm:t>
        <a:bodyPr/>
        <a:lstStyle/>
        <a:p>
          <a:endParaRPr lang="en-US"/>
        </a:p>
      </dgm:t>
    </dgm:pt>
    <dgm:pt modelId="{54FE3B68-3F02-439B-A10A-054831A87121}" type="sibTrans" cxnId="{E32CEC62-5F58-4124-90BB-AB785A5BE3F3}">
      <dgm:prSet/>
      <dgm:spPr/>
      <dgm:t>
        <a:bodyPr/>
        <a:lstStyle/>
        <a:p>
          <a:endParaRPr lang="en-US"/>
        </a:p>
      </dgm:t>
    </dgm:pt>
    <dgm:pt modelId="{66445300-6AB1-46EC-9758-28A923F453E8}">
      <dgm:prSet phldrT="[Text]"/>
      <dgm:spPr/>
      <dgm:t>
        <a:bodyPr/>
        <a:lstStyle/>
        <a:p>
          <a:r>
            <a:rPr lang="en-ZA" dirty="0"/>
            <a:t>Team discussions</a:t>
          </a:r>
        </a:p>
      </dgm:t>
    </dgm:pt>
    <dgm:pt modelId="{48537825-EFF0-4CF3-9E18-EF75628CAB2F}" type="parTrans" cxnId="{FAE8C9E7-F4FA-461A-8671-E2DC5F39887A}">
      <dgm:prSet/>
      <dgm:spPr/>
      <dgm:t>
        <a:bodyPr/>
        <a:lstStyle/>
        <a:p>
          <a:endParaRPr lang="en-US"/>
        </a:p>
      </dgm:t>
    </dgm:pt>
    <dgm:pt modelId="{9C78F6D4-EC88-4148-B216-3358B8E7A08F}" type="sibTrans" cxnId="{FAE8C9E7-F4FA-461A-8671-E2DC5F39887A}">
      <dgm:prSet/>
      <dgm:spPr/>
      <dgm:t>
        <a:bodyPr/>
        <a:lstStyle/>
        <a:p>
          <a:endParaRPr lang="en-US"/>
        </a:p>
      </dgm:t>
    </dgm:pt>
    <dgm:pt modelId="{8894A398-2865-4752-A2A8-FEBBBCDB225B}">
      <dgm:prSet phldrT="[Text]"/>
      <dgm:spPr/>
      <dgm:t>
        <a:bodyPr/>
        <a:lstStyle/>
        <a:p>
          <a:r>
            <a:rPr lang="en-ZA" dirty="0"/>
            <a:t>Enquiries</a:t>
          </a:r>
        </a:p>
      </dgm:t>
    </dgm:pt>
    <dgm:pt modelId="{FCD2B4AC-BD08-4303-8558-A4F76F3B13EC}" type="parTrans" cxnId="{F134C725-60EC-4D1E-A27F-FEB5A4AABB68}">
      <dgm:prSet/>
      <dgm:spPr/>
      <dgm:t>
        <a:bodyPr/>
        <a:lstStyle/>
        <a:p>
          <a:endParaRPr lang="en-US"/>
        </a:p>
      </dgm:t>
    </dgm:pt>
    <dgm:pt modelId="{DFF990BD-C155-40E7-B122-828DC827083F}" type="sibTrans" cxnId="{F134C725-60EC-4D1E-A27F-FEB5A4AABB68}">
      <dgm:prSet/>
      <dgm:spPr/>
      <dgm:t>
        <a:bodyPr/>
        <a:lstStyle/>
        <a:p>
          <a:endParaRPr lang="en-US"/>
        </a:p>
      </dgm:t>
    </dgm:pt>
    <dgm:pt modelId="{BF1541AA-52E9-437D-9D63-5639C4014827}">
      <dgm:prSet phldrT="[Text]"/>
      <dgm:spPr/>
      <dgm:t>
        <a:bodyPr/>
        <a:lstStyle/>
        <a:p>
          <a:r>
            <a:rPr lang="en-ZA" dirty="0"/>
            <a:t>Management</a:t>
          </a:r>
        </a:p>
      </dgm:t>
    </dgm:pt>
    <dgm:pt modelId="{EA785DAF-0981-4CF1-8EDE-3F5E7B1C678A}" type="parTrans" cxnId="{1D27D792-9029-43B6-A027-DAAD9999B7D1}">
      <dgm:prSet/>
      <dgm:spPr/>
      <dgm:t>
        <a:bodyPr/>
        <a:lstStyle/>
        <a:p>
          <a:endParaRPr lang="en-US"/>
        </a:p>
      </dgm:t>
    </dgm:pt>
    <dgm:pt modelId="{D2BBC0AC-3AA8-40F0-8D24-CC1968044B47}" type="sibTrans" cxnId="{1D27D792-9029-43B6-A027-DAAD9999B7D1}">
      <dgm:prSet/>
      <dgm:spPr/>
      <dgm:t>
        <a:bodyPr/>
        <a:lstStyle/>
        <a:p>
          <a:endParaRPr lang="en-US"/>
        </a:p>
      </dgm:t>
    </dgm:pt>
    <dgm:pt modelId="{8C555576-54B5-4FD2-82D7-8410EF1C00A7}">
      <dgm:prSet phldrT="[Text]"/>
      <dgm:spPr/>
      <dgm:t>
        <a:bodyPr/>
        <a:lstStyle/>
        <a:p>
          <a:r>
            <a:rPr lang="en-ZA" dirty="0"/>
            <a:t>Others in the entity</a:t>
          </a:r>
        </a:p>
      </dgm:t>
    </dgm:pt>
    <dgm:pt modelId="{4397F363-56E8-45E4-BDEE-D960914BDA6D}" type="parTrans" cxnId="{70588C55-6577-4F65-A215-5417836AF595}">
      <dgm:prSet/>
      <dgm:spPr/>
      <dgm:t>
        <a:bodyPr/>
        <a:lstStyle/>
        <a:p>
          <a:endParaRPr lang="en-US"/>
        </a:p>
      </dgm:t>
    </dgm:pt>
    <dgm:pt modelId="{E61680F3-F15D-4B59-A368-7B4699CFDBAC}" type="sibTrans" cxnId="{70588C55-6577-4F65-A215-5417836AF595}">
      <dgm:prSet/>
      <dgm:spPr/>
      <dgm:t>
        <a:bodyPr/>
        <a:lstStyle/>
        <a:p>
          <a:endParaRPr lang="en-US"/>
        </a:p>
      </dgm:t>
    </dgm:pt>
    <dgm:pt modelId="{4BA2C680-58B9-46F8-A5A4-9B723CA2F40B}">
      <dgm:prSet phldrT="[Text]"/>
      <dgm:spPr/>
      <dgm:t>
        <a:bodyPr/>
        <a:lstStyle/>
        <a:p>
          <a:r>
            <a:rPr lang="en-ZA" dirty="0"/>
            <a:t>Directors</a:t>
          </a:r>
        </a:p>
      </dgm:t>
    </dgm:pt>
    <dgm:pt modelId="{936822AF-8566-403B-841C-E8CD6834268E}" type="parTrans" cxnId="{09AD827B-4945-42A7-80FB-A173D5DA701A}">
      <dgm:prSet/>
      <dgm:spPr/>
      <dgm:t>
        <a:bodyPr/>
        <a:lstStyle/>
        <a:p>
          <a:endParaRPr lang="en-US"/>
        </a:p>
      </dgm:t>
    </dgm:pt>
    <dgm:pt modelId="{CF59F8EC-A741-4C7F-BC64-9F2CD75E14A8}" type="sibTrans" cxnId="{09AD827B-4945-42A7-80FB-A173D5DA701A}">
      <dgm:prSet/>
      <dgm:spPr/>
      <dgm:t>
        <a:bodyPr/>
        <a:lstStyle/>
        <a:p>
          <a:endParaRPr lang="en-US"/>
        </a:p>
      </dgm:t>
    </dgm:pt>
    <dgm:pt modelId="{8D81B42B-1E91-4E47-AD96-16263EED2DAB}">
      <dgm:prSet phldrT="[Text]"/>
      <dgm:spPr/>
      <dgm:t>
        <a:bodyPr/>
        <a:lstStyle/>
        <a:p>
          <a:r>
            <a:rPr lang="en-ZA" dirty="0"/>
            <a:t>Analytical procedures</a:t>
          </a:r>
        </a:p>
      </dgm:t>
    </dgm:pt>
    <dgm:pt modelId="{F77D1F09-DB83-4DED-813E-FE095B14F542}" type="parTrans" cxnId="{FFCC06F2-EF57-4923-BC66-E197972F99C5}">
      <dgm:prSet/>
      <dgm:spPr/>
      <dgm:t>
        <a:bodyPr/>
        <a:lstStyle/>
        <a:p>
          <a:endParaRPr lang="en-US"/>
        </a:p>
      </dgm:t>
    </dgm:pt>
    <dgm:pt modelId="{2372190F-91B8-4A75-B564-079C7C18E116}" type="sibTrans" cxnId="{FFCC06F2-EF57-4923-BC66-E197972F99C5}">
      <dgm:prSet/>
      <dgm:spPr/>
      <dgm:t>
        <a:bodyPr/>
        <a:lstStyle/>
        <a:p>
          <a:endParaRPr lang="en-US"/>
        </a:p>
      </dgm:t>
    </dgm:pt>
    <dgm:pt modelId="{594AD02B-A7AE-472A-9FEA-AEC20514E70B}">
      <dgm:prSet phldrT="[Text]"/>
      <dgm:spPr/>
      <dgm:t>
        <a:bodyPr/>
        <a:lstStyle/>
        <a:p>
          <a:r>
            <a:rPr lang="en-ZA" dirty="0"/>
            <a:t>Other information</a:t>
          </a:r>
        </a:p>
      </dgm:t>
    </dgm:pt>
    <dgm:pt modelId="{5F55283C-75F0-4653-9706-1E1F93D816A5}" type="parTrans" cxnId="{8D647DFA-8994-4C69-9ED4-6E69FEB50AA7}">
      <dgm:prSet/>
      <dgm:spPr/>
      <dgm:t>
        <a:bodyPr/>
        <a:lstStyle/>
        <a:p>
          <a:endParaRPr lang="en-US"/>
        </a:p>
      </dgm:t>
    </dgm:pt>
    <dgm:pt modelId="{B9F6A14E-146F-4DF1-BE97-F49EDEBCA58E}" type="sibTrans" cxnId="{8D647DFA-8994-4C69-9ED4-6E69FEB50AA7}">
      <dgm:prSet/>
      <dgm:spPr/>
      <dgm:t>
        <a:bodyPr/>
        <a:lstStyle/>
        <a:p>
          <a:endParaRPr lang="en-US"/>
        </a:p>
      </dgm:t>
    </dgm:pt>
    <dgm:pt modelId="{4B73AF78-D978-4245-BDC0-73B05160CEC3}" type="pres">
      <dgm:prSet presAssocID="{7C6E7CAD-D7D7-4E1D-A885-D264B6B8602A}" presName="cycle" presStyleCnt="0">
        <dgm:presLayoutVars>
          <dgm:chMax val="1"/>
          <dgm:dir/>
          <dgm:animLvl val="ctr"/>
          <dgm:resizeHandles val="exact"/>
        </dgm:presLayoutVars>
      </dgm:prSet>
      <dgm:spPr/>
    </dgm:pt>
    <dgm:pt modelId="{5EA84B15-1437-4A1B-AD10-65D1E12820E8}" type="pres">
      <dgm:prSet presAssocID="{B8E2F86E-5349-494E-850A-0BD63BC781BB}" presName="centerShape" presStyleLbl="node0" presStyleIdx="0" presStyleCnt="1"/>
      <dgm:spPr/>
    </dgm:pt>
    <dgm:pt modelId="{78BC8770-6CBD-4D4C-A3EC-433C83E15FB2}" type="pres">
      <dgm:prSet presAssocID="{C6E765A3-16A9-43C6-B3AA-0048D293A4D8}" presName="parTrans" presStyleLbl="bgSibTrans2D1" presStyleIdx="0" presStyleCnt="5"/>
      <dgm:spPr/>
    </dgm:pt>
    <dgm:pt modelId="{BDDB780B-8FF3-47F3-8DBA-CE333C3AF715}" type="pres">
      <dgm:prSet presAssocID="{C3971C40-61E7-46BF-964E-29FC556CEC68}" presName="node" presStyleLbl="node1" presStyleIdx="0" presStyleCnt="5">
        <dgm:presLayoutVars>
          <dgm:bulletEnabled val="1"/>
        </dgm:presLayoutVars>
      </dgm:prSet>
      <dgm:spPr/>
    </dgm:pt>
    <dgm:pt modelId="{DDC67EAB-ECD6-4241-9B54-27BEB426A3B6}" type="pres">
      <dgm:prSet presAssocID="{48537825-EFF0-4CF3-9E18-EF75628CAB2F}" presName="parTrans" presStyleLbl="bgSibTrans2D1" presStyleIdx="1" presStyleCnt="5"/>
      <dgm:spPr/>
    </dgm:pt>
    <dgm:pt modelId="{8291287C-00A9-4320-9953-A725F6C95418}" type="pres">
      <dgm:prSet presAssocID="{66445300-6AB1-46EC-9758-28A923F453E8}" presName="node" presStyleLbl="node1" presStyleIdx="1" presStyleCnt="5">
        <dgm:presLayoutVars>
          <dgm:bulletEnabled val="1"/>
        </dgm:presLayoutVars>
      </dgm:prSet>
      <dgm:spPr/>
    </dgm:pt>
    <dgm:pt modelId="{AB27FE5E-E338-445C-A179-A5DF7D9775FA}" type="pres">
      <dgm:prSet presAssocID="{FCD2B4AC-BD08-4303-8558-A4F76F3B13EC}" presName="parTrans" presStyleLbl="bgSibTrans2D1" presStyleIdx="2" presStyleCnt="5"/>
      <dgm:spPr/>
    </dgm:pt>
    <dgm:pt modelId="{B74534E8-5F61-4D7D-9F15-F24241A05331}" type="pres">
      <dgm:prSet presAssocID="{8894A398-2865-4752-A2A8-FEBBBCDB225B}" presName="node" presStyleLbl="node1" presStyleIdx="2" presStyleCnt="5">
        <dgm:presLayoutVars>
          <dgm:bulletEnabled val="1"/>
        </dgm:presLayoutVars>
      </dgm:prSet>
      <dgm:spPr/>
    </dgm:pt>
    <dgm:pt modelId="{140C951E-F863-4283-878C-841B23938DC9}" type="pres">
      <dgm:prSet presAssocID="{F77D1F09-DB83-4DED-813E-FE095B14F542}" presName="parTrans" presStyleLbl="bgSibTrans2D1" presStyleIdx="3" presStyleCnt="5"/>
      <dgm:spPr/>
    </dgm:pt>
    <dgm:pt modelId="{557B8261-873D-4FBF-93F7-C490DC915D1F}" type="pres">
      <dgm:prSet presAssocID="{8D81B42B-1E91-4E47-AD96-16263EED2DAB}" presName="node" presStyleLbl="node1" presStyleIdx="3" presStyleCnt="5">
        <dgm:presLayoutVars>
          <dgm:bulletEnabled val="1"/>
        </dgm:presLayoutVars>
      </dgm:prSet>
      <dgm:spPr/>
    </dgm:pt>
    <dgm:pt modelId="{9A8994DE-703C-4484-A1AA-7C6C1B08C867}" type="pres">
      <dgm:prSet presAssocID="{5F55283C-75F0-4653-9706-1E1F93D816A5}" presName="parTrans" presStyleLbl="bgSibTrans2D1" presStyleIdx="4" presStyleCnt="5"/>
      <dgm:spPr/>
    </dgm:pt>
    <dgm:pt modelId="{4300CCE9-0C97-46D1-B020-A3793C42133F}" type="pres">
      <dgm:prSet presAssocID="{594AD02B-A7AE-472A-9FEA-AEC20514E70B}" presName="node" presStyleLbl="node1" presStyleIdx="4" presStyleCnt="5">
        <dgm:presLayoutVars>
          <dgm:bulletEnabled val="1"/>
        </dgm:presLayoutVars>
      </dgm:prSet>
      <dgm:spPr/>
    </dgm:pt>
  </dgm:ptLst>
  <dgm:cxnLst>
    <dgm:cxn modelId="{DA5AB312-373C-45C3-8437-538760B49A64}" type="presOf" srcId="{5F55283C-75F0-4653-9706-1E1F93D816A5}" destId="{9A8994DE-703C-4484-A1AA-7C6C1B08C867}" srcOrd="0" destOrd="0" presId="urn:microsoft.com/office/officeart/2005/8/layout/radial4"/>
    <dgm:cxn modelId="{0BB17B25-64A2-4BD2-9137-8C6936D6AAE5}" type="presOf" srcId="{F77D1F09-DB83-4DED-813E-FE095B14F542}" destId="{140C951E-F863-4283-878C-841B23938DC9}" srcOrd="0" destOrd="0" presId="urn:microsoft.com/office/officeart/2005/8/layout/radial4"/>
    <dgm:cxn modelId="{F134C725-60EC-4D1E-A27F-FEB5A4AABB68}" srcId="{B8E2F86E-5349-494E-850A-0BD63BC781BB}" destId="{8894A398-2865-4752-A2A8-FEBBBCDB225B}" srcOrd="2" destOrd="0" parTransId="{FCD2B4AC-BD08-4303-8558-A4F76F3B13EC}" sibTransId="{DFF990BD-C155-40E7-B122-828DC827083F}"/>
    <dgm:cxn modelId="{71622526-D81F-4A5C-B1CE-36B4D47E6147}" type="presOf" srcId="{8D81B42B-1E91-4E47-AD96-16263EED2DAB}" destId="{557B8261-873D-4FBF-93F7-C490DC915D1F}" srcOrd="0" destOrd="0" presId="urn:microsoft.com/office/officeart/2005/8/layout/radial4"/>
    <dgm:cxn modelId="{825BB128-48A7-4CE0-8F17-39A3285A6EF8}" type="presOf" srcId="{8894A398-2865-4752-A2A8-FEBBBCDB225B}" destId="{B74534E8-5F61-4D7D-9F15-F24241A05331}" srcOrd="0" destOrd="0" presId="urn:microsoft.com/office/officeart/2005/8/layout/radial4"/>
    <dgm:cxn modelId="{54EC6E3A-8817-4570-AACD-1FF944BC3C8F}" type="presOf" srcId="{C6E765A3-16A9-43C6-B3AA-0048D293A4D8}" destId="{78BC8770-6CBD-4D4C-A3EC-433C83E15FB2}" srcOrd="0" destOrd="0" presId="urn:microsoft.com/office/officeart/2005/8/layout/radial4"/>
    <dgm:cxn modelId="{1994F83B-D7D8-4FDD-BC5B-361212C8EC5A}" srcId="{C3971C40-61E7-46BF-964E-29FC556CEC68}" destId="{4095B87B-7811-49D6-B0E5-A9ED53A93F43}" srcOrd="0" destOrd="0" parTransId="{2F921C39-F0C0-4F3D-9CCC-9E172895239F}" sibTransId="{C38BA73B-537C-41A6-86BE-66E027AB1F4D}"/>
    <dgm:cxn modelId="{8EC8313E-DF7E-45A2-BE92-A45003268E08}" type="presOf" srcId="{F7315C55-F40E-4967-9CCE-05F593A6935C}" destId="{BDDB780B-8FF3-47F3-8DBA-CE333C3AF715}" srcOrd="0" destOrd="2" presId="urn:microsoft.com/office/officeart/2005/8/layout/radial4"/>
    <dgm:cxn modelId="{947BBD40-BB55-4599-8A67-1DF1EF87302D}" type="presOf" srcId="{4BA2C680-58B9-46F8-A5A4-9B723CA2F40B}" destId="{B74534E8-5F61-4D7D-9F15-F24241A05331}" srcOrd="0" destOrd="3" presId="urn:microsoft.com/office/officeart/2005/8/layout/radial4"/>
    <dgm:cxn modelId="{C09B615C-41E2-4D33-85E0-7DF496392614}" type="presOf" srcId="{66445300-6AB1-46EC-9758-28A923F453E8}" destId="{8291287C-00A9-4320-9953-A725F6C95418}" srcOrd="0" destOrd="0" presId="urn:microsoft.com/office/officeart/2005/8/layout/radial4"/>
    <dgm:cxn modelId="{7068735C-6A38-472F-A8CF-9A04DB93A1F3}" type="presOf" srcId="{594AD02B-A7AE-472A-9FEA-AEC20514E70B}" destId="{4300CCE9-0C97-46D1-B020-A3793C42133F}" srcOrd="0" destOrd="0" presId="urn:microsoft.com/office/officeart/2005/8/layout/radial4"/>
    <dgm:cxn modelId="{E32CEC62-5F58-4124-90BB-AB785A5BE3F3}" srcId="{C3971C40-61E7-46BF-964E-29FC556CEC68}" destId="{F7315C55-F40E-4967-9CCE-05F593A6935C}" srcOrd="1" destOrd="0" parTransId="{DBC4AE9D-856F-485D-99ED-AAD541C2FFEF}" sibTransId="{54FE3B68-3F02-439B-A10A-054831A87121}"/>
    <dgm:cxn modelId="{A6200268-62D8-4D6C-BE50-C31B6B419D53}" type="presOf" srcId="{C3971C40-61E7-46BF-964E-29FC556CEC68}" destId="{BDDB780B-8FF3-47F3-8DBA-CE333C3AF715}" srcOrd="0" destOrd="0" presId="urn:microsoft.com/office/officeart/2005/8/layout/radial4"/>
    <dgm:cxn modelId="{00A1834E-225E-46AA-9812-967B498D42A8}" type="presOf" srcId="{FCD2B4AC-BD08-4303-8558-A4F76F3B13EC}" destId="{AB27FE5E-E338-445C-A179-A5DF7D9775FA}" srcOrd="0" destOrd="0" presId="urn:microsoft.com/office/officeart/2005/8/layout/radial4"/>
    <dgm:cxn modelId="{70588C55-6577-4F65-A215-5417836AF595}" srcId="{8894A398-2865-4752-A2A8-FEBBBCDB225B}" destId="{8C555576-54B5-4FD2-82D7-8410EF1C00A7}" srcOrd="1" destOrd="0" parTransId="{4397F363-56E8-45E4-BDEE-D960914BDA6D}" sibTransId="{E61680F3-F15D-4B59-A368-7B4699CFDBAC}"/>
    <dgm:cxn modelId="{09AD827B-4945-42A7-80FB-A173D5DA701A}" srcId="{8894A398-2865-4752-A2A8-FEBBBCDB225B}" destId="{4BA2C680-58B9-46F8-A5A4-9B723CA2F40B}" srcOrd="2" destOrd="0" parTransId="{936822AF-8566-403B-841C-E8CD6834268E}" sibTransId="{CF59F8EC-A741-4C7F-BC64-9F2CD75E14A8}"/>
    <dgm:cxn modelId="{55CD127D-C236-49CA-9419-522257F72B28}" type="presOf" srcId="{48537825-EFF0-4CF3-9E18-EF75628CAB2F}" destId="{DDC67EAB-ECD6-4241-9B54-27BEB426A3B6}" srcOrd="0" destOrd="0" presId="urn:microsoft.com/office/officeart/2005/8/layout/radial4"/>
    <dgm:cxn modelId="{36DCB986-3E0C-44D4-B8B8-8AE0AEC68CEB}" srcId="{B8E2F86E-5349-494E-850A-0BD63BC781BB}" destId="{C3971C40-61E7-46BF-964E-29FC556CEC68}" srcOrd="0" destOrd="0" parTransId="{C6E765A3-16A9-43C6-B3AA-0048D293A4D8}" sibTransId="{86D1C5F4-27FF-4765-A357-DF1D507E0217}"/>
    <dgm:cxn modelId="{1D27D792-9029-43B6-A027-DAAD9999B7D1}" srcId="{8894A398-2865-4752-A2A8-FEBBBCDB225B}" destId="{BF1541AA-52E9-437D-9D63-5639C4014827}" srcOrd="0" destOrd="0" parTransId="{EA785DAF-0981-4CF1-8EDE-3F5E7B1C678A}" sibTransId="{D2BBC0AC-3AA8-40F0-8D24-CC1968044B47}"/>
    <dgm:cxn modelId="{04C71793-85AB-4D0C-9AED-24CDF285566E}" type="presOf" srcId="{4095B87B-7811-49D6-B0E5-A9ED53A93F43}" destId="{BDDB780B-8FF3-47F3-8DBA-CE333C3AF715}" srcOrd="0" destOrd="1" presId="urn:microsoft.com/office/officeart/2005/8/layout/radial4"/>
    <dgm:cxn modelId="{2FE227CD-E7D0-4821-BE98-AF3FA868330D}" type="presOf" srcId="{7C6E7CAD-D7D7-4E1D-A885-D264B6B8602A}" destId="{4B73AF78-D978-4245-BDC0-73B05160CEC3}" srcOrd="0" destOrd="0" presId="urn:microsoft.com/office/officeart/2005/8/layout/radial4"/>
    <dgm:cxn modelId="{4DB6EED7-D607-4A96-8E64-06193C0EA5C6}" srcId="{7C6E7CAD-D7D7-4E1D-A885-D264B6B8602A}" destId="{B8E2F86E-5349-494E-850A-0BD63BC781BB}" srcOrd="0" destOrd="0" parTransId="{BE62B6D7-B01A-4160-BE0C-669D847A6B0A}" sibTransId="{19BFFC44-CB92-49BC-94BD-08D61BCACEF2}"/>
    <dgm:cxn modelId="{7B03F0E5-F2B4-4D75-9634-756432E3A4F6}" type="presOf" srcId="{BF1541AA-52E9-437D-9D63-5639C4014827}" destId="{B74534E8-5F61-4D7D-9F15-F24241A05331}" srcOrd="0" destOrd="1" presId="urn:microsoft.com/office/officeart/2005/8/layout/radial4"/>
    <dgm:cxn modelId="{FAE8C9E7-F4FA-461A-8671-E2DC5F39887A}" srcId="{B8E2F86E-5349-494E-850A-0BD63BC781BB}" destId="{66445300-6AB1-46EC-9758-28A923F453E8}" srcOrd="1" destOrd="0" parTransId="{48537825-EFF0-4CF3-9E18-EF75628CAB2F}" sibTransId="{9C78F6D4-EC88-4148-B216-3358B8E7A08F}"/>
    <dgm:cxn modelId="{771CC3EB-5492-416D-A2A2-FD0559B6759E}" type="presOf" srcId="{8C555576-54B5-4FD2-82D7-8410EF1C00A7}" destId="{B74534E8-5F61-4D7D-9F15-F24241A05331}" srcOrd="0" destOrd="2" presId="urn:microsoft.com/office/officeart/2005/8/layout/radial4"/>
    <dgm:cxn modelId="{2CFA33EE-7E47-4711-AFF2-F4035508138E}" type="presOf" srcId="{B8E2F86E-5349-494E-850A-0BD63BC781BB}" destId="{5EA84B15-1437-4A1B-AD10-65D1E12820E8}" srcOrd="0" destOrd="0" presId="urn:microsoft.com/office/officeart/2005/8/layout/radial4"/>
    <dgm:cxn modelId="{FFCC06F2-EF57-4923-BC66-E197972F99C5}" srcId="{B8E2F86E-5349-494E-850A-0BD63BC781BB}" destId="{8D81B42B-1E91-4E47-AD96-16263EED2DAB}" srcOrd="3" destOrd="0" parTransId="{F77D1F09-DB83-4DED-813E-FE095B14F542}" sibTransId="{2372190F-91B8-4A75-B564-079C7C18E116}"/>
    <dgm:cxn modelId="{8D647DFA-8994-4C69-9ED4-6E69FEB50AA7}" srcId="{B8E2F86E-5349-494E-850A-0BD63BC781BB}" destId="{594AD02B-A7AE-472A-9FEA-AEC20514E70B}" srcOrd="4" destOrd="0" parTransId="{5F55283C-75F0-4653-9706-1E1F93D816A5}" sibTransId="{B9F6A14E-146F-4DF1-BE97-F49EDEBCA58E}"/>
    <dgm:cxn modelId="{4EE1D412-677B-4314-895C-0225B7793666}" type="presParOf" srcId="{4B73AF78-D978-4245-BDC0-73B05160CEC3}" destId="{5EA84B15-1437-4A1B-AD10-65D1E12820E8}" srcOrd="0" destOrd="0" presId="urn:microsoft.com/office/officeart/2005/8/layout/radial4"/>
    <dgm:cxn modelId="{ECED9924-6C8E-4C01-B1D5-75FFC46DFD39}" type="presParOf" srcId="{4B73AF78-D978-4245-BDC0-73B05160CEC3}" destId="{78BC8770-6CBD-4D4C-A3EC-433C83E15FB2}" srcOrd="1" destOrd="0" presId="urn:microsoft.com/office/officeart/2005/8/layout/radial4"/>
    <dgm:cxn modelId="{09B9056A-B2F0-414F-9AE4-BF3C720AB170}" type="presParOf" srcId="{4B73AF78-D978-4245-BDC0-73B05160CEC3}" destId="{BDDB780B-8FF3-47F3-8DBA-CE333C3AF715}" srcOrd="2" destOrd="0" presId="urn:microsoft.com/office/officeart/2005/8/layout/radial4"/>
    <dgm:cxn modelId="{B88DD135-1F02-4F13-8EB4-828D9A8AC4B5}" type="presParOf" srcId="{4B73AF78-D978-4245-BDC0-73B05160CEC3}" destId="{DDC67EAB-ECD6-4241-9B54-27BEB426A3B6}" srcOrd="3" destOrd="0" presId="urn:microsoft.com/office/officeart/2005/8/layout/radial4"/>
    <dgm:cxn modelId="{5C8F9B5C-D739-4B8D-84BE-C48940DB8F30}" type="presParOf" srcId="{4B73AF78-D978-4245-BDC0-73B05160CEC3}" destId="{8291287C-00A9-4320-9953-A725F6C95418}" srcOrd="4" destOrd="0" presId="urn:microsoft.com/office/officeart/2005/8/layout/radial4"/>
    <dgm:cxn modelId="{995A3649-F745-4827-9BD0-02DACA1052C0}" type="presParOf" srcId="{4B73AF78-D978-4245-BDC0-73B05160CEC3}" destId="{AB27FE5E-E338-445C-A179-A5DF7D9775FA}" srcOrd="5" destOrd="0" presId="urn:microsoft.com/office/officeart/2005/8/layout/radial4"/>
    <dgm:cxn modelId="{3368B646-7CF3-4564-9EA9-3B3B183EA764}" type="presParOf" srcId="{4B73AF78-D978-4245-BDC0-73B05160CEC3}" destId="{B74534E8-5F61-4D7D-9F15-F24241A05331}" srcOrd="6" destOrd="0" presId="urn:microsoft.com/office/officeart/2005/8/layout/radial4"/>
    <dgm:cxn modelId="{BED58AEE-0C43-4BA2-A2C0-63B7D46CFB20}" type="presParOf" srcId="{4B73AF78-D978-4245-BDC0-73B05160CEC3}" destId="{140C951E-F863-4283-878C-841B23938DC9}" srcOrd="7" destOrd="0" presId="urn:microsoft.com/office/officeart/2005/8/layout/radial4"/>
    <dgm:cxn modelId="{B4482322-7966-4726-A3E2-397FCDEFDE1F}" type="presParOf" srcId="{4B73AF78-D978-4245-BDC0-73B05160CEC3}" destId="{557B8261-873D-4FBF-93F7-C490DC915D1F}" srcOrd="8" destOrd="0" presId="urn:microsoft.com/office/officeart/2005/8/layout/radial4"/>
    <dgm:cxn modelId="{42A2B0FC-1984-48AF-B3FD-A305A2F4B221}" type="presParOf" srcId="{4B73AF78-D978-4245-BDC0-73B05160CEC3}" destId="{9A8994DE-703C-4484-A1AA-7C6C1B08C867}" srcOrd="9" destOrd="0" presId="urn:microsoft.com/office/officeart/2005/8/layout/radial4"/>
    <dgm:cxn modelId="{D5EE26CE-A275-4B86-BE20-7E40EC902C3C}" type="presParOf" srcId="{4B73AF78-D978-4245-BDC0-73B05160CEC3}" destId="{4300CCE9-0C97-46D1-B020-A3793C42133F}" srcOrd="10" destOrd="0" presId="urn:microsoft.com/office/officeart/2005/8/layout/radial4"/>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8CB2D7E-A644-4A46-93F0-32E4778E6CB0}" type="doc">
      <dgm:prSet loTypeId="urn:microsoft.com/office/officeart/2005/8/layout/pyramid4" loCatId="relationship" qsTypeId="urn:microsoft.com/office/officeart/2005/8/quickstyle/simple1" qsCatId="simple" csTypeId="urn:microsoft.com/office/officeart/2005/8/colors/accent1_2" csCatId="accent1" phldr="1"/>
      <dgm:spPr/>
      <dgm:t>
        <a:bodyPr/>
        <a:lstStyle/>
        <a:p>
          <a:endParaRPr lang="en-US"/>
        </a:p>
      </dgm:t>
    </dgm:pt>
    <dgm:pt modelId="{161B5E1D-667B-468B-B6CD-84EB0A63774E}">
      <dgm:prSet phldrT="[Text]"/>
      <dgm:spPr/>
      <dgm:t>
        <a:bodyPr/>
        <a:lstStyle/>
        <a:p>
          <a:r>
            <a:rPr lang="en-US"/>
            <a:t>Incentives / Pressures</a:t>
          </a:r>
        </a:p>
      </dgm:t>
    </dgm:pt>
    <dgm:pt modelId="{355656A0-25BF-4E6E-B393-23DFC2E3EEB9}" type="parTrans" cxnId="{7B587F79-6DF7-4B4D-A1D1-81949489385B}">
      <dgm:prSet/>
      <dgm:spPr/>
      <dgm:t>
        <a:bodyPr/>
        <a:lstStyle/>
        <a:p>
          <a:endParaRPr lang="en-US"/>
        </a:p>
      </dgm:t>
    </dgm:pt>
    <dgm:pt modelId="{A5BBDA45-7265-470E-958B-EE534EC3C075}" type="sibTrans" cxnId="{7B587F79-6DF7-4B4D-A1D1-81949489385B}">
      <dgm:prSet/>
      <dgm:spPr/>
      <dgm:t>
        <a:bodyPr/>
        <a:lstStyle/>
        <a:p>
          <a:endParaRPr lang="en-US"/>
        </a:p>
      </dgm:t>
    </dgm:pt>
    <dgm:pt modelId="{B691BAC5-DF9F-4AB0-B7BB-ACC8B240C198}">
      <dgm:prSet phldrT="[Text]"/>
      <dgm:spPr/>
      <dgm:t>
        <a:bodyPr/>
        <a:lstStyle/>
        <a:p>
          <a:r>
            <a:rPr lang="en-US"/>
            <a:t>Opportunities</a:t>
          </a:r>
        </a:p>
      </dgm:t>
    </dgm:pt>
    <dgm:pt modelId="{0615F452-ED5C-4D3B-A203-058279BE39A5}" type="parTrans" cxnId="{623C4171-C291-4F7C-853A-C145FBCC32D1}">
      <dgm:prSet/>
      <dgm:spPr/>
      <dgm:t>
        <a:bodyPr/>
        <a:lstStyle/>
        <a:p>
          <a:endParaRPr lang="en-US"/>
        </a:p>
      </dgm:t>
    </dgm:pt>
    <dgm:pt modelId="{8DC970B0-BD3F-49F5-B08A-5FD21388ED41}" type="sibTrans" cxnId="{623C4171-C291-4F7C-853A-C145FBCC32D1}">
      <dgm:prSet/>
      <dgm:spPr/>
      <dgm:t>
        <a:bodyPr/>
        <a:lstStyle/>
        <a:p>
          <a:endParaRPr lang="en-US"/>
        </a:p>
      </dgm:t>
    </dgm:pt>
    <dgm:pt modelId="{F05AEFE3-3DBE-476E-9489-2900B9C28558}">
      <dgm:prSet phldrT="[Text]"/>
      <dgm:spPr/>
      <dgm:t>
        <a:bodyPr/>
        <a:lstStyle/>
        <a:p>
          <a:endParaRPr lang="en-US"/>
        </a:p>
      </dgm:t>
    </dgm:pt>
    <dgm:pt modelId="{6EC8A0B8-578C-4661-A190-900AC4B417BE}" type="parTrans" cxnId="{5A21E83F-42A6-4F29-B94E-485BDB864943}">
      <dgm:prSet/>
      <dgm:spPr/>
      <dgm:t>
        <a:bodyPr/>
        <a:lstStyle/>
        <a:p>
          <a:endParaRPr lang="en-US"/>
        </a:p>
      </dgm:t>
    </dgm:pt>
    <dgm:pt modelId="{C92BDACC-E096-41FD-8BDB-81E6F5905537}" type="sibTrans" cxnId="{5A21E83F-42A6-4F29-B94E-485BDB864943}">
      <dgm:prSet/>
      <dgm:spPr/>
      <dgm:t>
        <a:bodyPr/>
        <a:lstStyle/>
        <a:p>
          <a:endParaRPr lang="en-US"/>
        </a:p>
      </dgm:t>
    </dgm:pt>
    <dgm:pt modelId="{722884B8-94A4-4CAB-999C-EDA41C74EF48}">
      <dgm:prSet phldrT="[Text]"/>
      <dgm:spPr/>
      <dgm:t>
        <a:bodyPr/>
        <a:lstStyle/>
        <a:p>
          <a:r>
            <a:rPr lang="en-US"/>
            <a:t>Attitudes / Rationalisation</a:t>
          </a:r>
        </a:p>
      </dgm:t>
    </dgm:pt>
    <dgm:pt modelId="{E26B3CE5-85B5-4473-BD1B-B1BAEB53942A}" type="parTrans" cxnId="{3F333A1F-C1D6-4A19-8A23-61EA4C4EA6B6}">
      <dgm:prSet/>
      <dgm:spPr/>
      <dgm:t>
        <a:bodyPr/>
        <a:lstStyle/>
        <a:p>
          <a:endParaRPr lang="en-US"/>
        </a:p>
      </dgm:t>
    </dgm:pt>
    <dgm:pt modelId="{6F3D5BB3-3433-4AF0-83E4-3D06F13A2823}" type="sibTrans" cxnId="{3F333A1F-C1D6-4A19-8A23-61EA4C4EA6B6}">
      <dgm:prSet/>
      <dgm:spPr/>
      <dgm:t>
        <a:bodyPr/>
        <a:lstStyle/>
        <a:p>
          <a:endParaRPr lang="en-US"/>
        </a:p>
      </dgm:t>
    </dgm:pt>
    <dgm:pt modelId="{73D5DED3-29C6-4959-8A03-E8F930377EE3}" type="pres">
      <dgm:prSet presAssocID="{28CB2D7E-A644-4A46-93F0-32E4778E6CB0}" presName="compositeShape" presStyleCnt="0">
        <dgm:presLayoutVars>
          <dgm:chMax val="9"/>
          <dgm:dir/>
          <dgm:resizeHandles val="exact"/>
        </dgm:presLayoutVars>
      </dgm:prSet>
      <dgm:spPr/>
    </dgm:pt>
    <dgm:pt modelId="{EEF53200-1B2C-442F-9B04-F7C6AF52C81D}" type="pres">
      <dgm:prSet presAssocID="{28CB2D7E-A644-4A46-93F0-32E4778E6CB0}" presName="triangle1" presStyleLbl="node1" presStyleIdx="0" presStyleCnt="4">
        <dgm:presLayoutVars>
          <dgm:bulletEnabled val="1"/>
        </dgm:presLayoutVars>
      </dgm:prSet>
      <dgm:spPr/>
    </dgm:pt>
    <dgm:pt modelId="{08061D05-AFCE-4276-B781-67BDD80230A4}" type="pres">
      <dgm:prSet presAssocID="{28CB2D7E-A644-4A46-93F0-32E4778E6CB0}" presName="triangle2" presStyleLbl="node1" presStyleIdx="1" presStyleCnt="4">
        <dgm:presLayoutVars>
          <dgm:bulletEnabled val="1"/>
        </dgm:presLayoutVars>
      </dgm:prSet>
      <dgm:spPr/>
    </dgm:pt>
    <dgm:pt modelId="{A7EB6E03-AAFD-4254-A54E-DE9641C68E7C}" type="pres">
      <dgm:prSet presAssocID="{28CB2D7E-A644-4A46-93F0-32E4778E6CB0}" presName="triangle3" presStyleLbl="node1" presStyleIdx="2" presStyleCnt="4">
        <dgm:presLayoutVars>
          <dgm:bulletEnabled val="1"/>
        </dgm:presLayoutVars>
      </dgm:prSet>
      <dgm:spPr/>
    </dgm:pt>
    <dgm:pt modelId="{00AD5EE3-B0C0-4F51-A678-AC0A0F28C6F0}" type="pres">
      <dgm:prSet presAssocID="{28CB2D7E-A644-4A46-93F0-32E4778E6CB0}" presName="triangle4" presStyleLbl="node1" presStyleIdx="3" presStyleCnt="4">
        <dgm:presLayoutVars>
          <dgm:bulletEnabled val="1"/>
        </dgm:presLayoutVars>
      </dgm:prSet>
      <dgm:spPr/>
    </dgm:pt>
  </dgm:ptLst>
  <dgm:cxnLst>
    <dgm:cxn modelId="{3F333A1F-C1D6-4A19-8A23-61EA4C4EA6B6}" srcId="{28CB2D7E-A644-4A46-93F0-32E4778E6CB0}" destId="{722884B8-94A4-4CAB-999C-EDA41C74EF48}" srcOrd="3" destOrd="0" parTransId="{E26B3CE5-85B5-4473-BD1B-B1BAEB53942A}" sibTransId="{6F3D5BB3-3433-4AF0-83E4-3D06F13A2823}"/>
    <dgm:cxn modelId="{27F5883A-4239-407E-87C8-C67A6A09BEC7}" type="presOf" srcId="{722884B8-94A4-4CAB-999C-EDA41C74EF48}" destId="{00AD5EE3-B0C0-4F51-A678-AC0A0F28C6F0}" srcOrd="0" destOrd="0" presId="urn:microsoft.com/office/officeart/2005/8/layout/pyramid4"/>
    <dgm:cxn modelId="{5A21E83F-42A6-4F29-B94E-485BDB864943}" srcId="{28CB2D7E-A644-4A46-93F0-32E4778E6CB0}" destId="{F05AEFE3-3DBE-476E-9489-2900B9C28558}" srcOrd="2" destOrd="0" parTransId="{6EC8A0B8-578C-4661-A190-900AC4B417BE}" sibTransId="{C92BDACC-E096-41FD-8BDB-81E6F5905537}"/>
    <dgm:cxn modelId="{412F1844-B2A4-482A-8956-9208F71A6326}" type="presOf" srcId="{F05AEFE3-3DBE-476E-9489-2900B9C28558}" destId="{A7EB6E03-AAFD-4254-A54E-DE9641C68E7C}" srcOrd="0" destOrd="0" presId="urn:microsoft.com/office/officeart/2005/8/layout/pyramid4"/>
    <dgm:cxn modelId="{623C4171-C291-4F7C-853A-C145FBCC32D1}" srcId="{28CB2D7E-A644-4A46-93F0-32E4778E6CB0}" destId="{B691BAC5-DF9F-4AB0-B7BB-ACC8B240C198}" srcOrd="1" destOrd="0" parTransId="{0615F452-ED5C-4D3B-A203-058279BE39A5}" sibTransId="{8DC970B0-BD3F-49F5-B08A-5FD21388ED41}"/>
    <dgm:cxn modelId="{92E02459-2D5F-4126-86B1-4C4F8520D175}" type="presOf" srcId="{161B5E1D-667B-468B-B6CD-84EB0A63774E}" destId="{EEF53200-1B2C-442F-9B04-F7C6AF52C81D}" srcOrd="0" destOrd="0" presId="urn:microsoft.com/office/officeart/2005/8/layout/pyramid4"/>
    <dgm:cxn modelId="{7B587F79-6DF7-4B4D-A1D1-81949489385B}" srcId="{28CB2D7E-A644-4A46-93F0-32E4778E6CB0}" destId="{161B5E1D-667B-468B-B6CD-84EB0A63774E}" srcOrd="0" destOrd="0" parTransId="{355656A0-25BF-4E6E-B393-23DFC2E3EEB9}" sibTransId="{A5BBDA45-7265-470E-958B-EE534EC3C075}"/>
    <dgm:cxn modelId="{EA2EF9E4-3B10-49C3-A661-19F281491090}" type="presOf" srcId="{28CB2D7E-A644-4A46-93F0-32E4778E6CB0}" destId="{73D5DED3-29C6-4959-8A03-E8F930377EE3}" srcOrd="0" destOrd="0" presId="urn:microsoft.com/office/officeart/2005/8/layout/pyramid4"/>
    <dgm:cxn modelId="{9EF0D7FE-B744-4B9E-828D-338AFC4DBAF6}" type="presOf" srcId="{B691BAC5-DF9F-4AB0-B7BB-ACC8B240C198}" destId="{08061D05-AFCE-4276-B781-67BDD80230A4}" srcOrd="0" destOrd="0" presId="urn:microsoft.com/office/officeart/2005/8/layout/pyramid4"/>
    <dgm:cxn modelId="{E73C8901-9B96-4016-BF06-5B0042F19432}" type="presParOf" srcId="{73D5DED3-29C6-4959-8A03-E8F930377EE3}" destId="{EEF53200-1B2C-442F-9B04-F7C6AF52C81D}" srcOrd="0" destOrd="0" presId="urn:microsoft.com/office/officeart/2005/8/layout/pyramid4"/>
    <dgm:cxn modelId="{1C996D70-C9D4-43C3-A8EE-7F54B47CF2AC}" type="presParOf" srcId="{73D5DED3-29C6-4959-8A03-E8F930377EE3}" destId="{08061D05-AFCE-4276-B781-67BDD80230A4}" srcOrd="1" destOrd="0" presId="urn:microsoft.com/office/officeart/2005/8/layout/pyramid4"/>
    <dgm:cxn modelId="{0F5FF6A6-EB27-4F43-A5B4-4DA498F5331B}" type="presParOf" srcId="{73D5DED3-29C6-4959-8A03-E8F930377EE3}" destId="{A7EB6E03-AAFD-4254-A54E-DE9641C68E7C}" srcOrd="2" destOrd="0" presId="urn:microsoft.com/office/officeart/2005/8/layout/pyramid4"/>
    <dgm:cxn modelId="{8A7BF8D1-60B7-45E5-8ADE-47713CAD826C}" type="presParOf" srcId="{73D5DED3-29C6-4959-8A03-E8F930377EE3}" destId="{00AD5EE3-B0C0-4F51-A678-AC0A0F28C6F0}" srcOrd="3" destOrd="0" presId="urn:microsoft.com/office/officeart/2005/8/layout/pyramid4"/>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A6B8C06D-03DF-495E-84DD-F2267D08A99F}"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endParaRPr lang="en-US"/>
        </a:p>
      </dgm:t>
    </dgm:pt>
    <dgm:pt modelId="{4BEF3B5D-A07D-431A-9D53-6BA5FC904563}">
      <dgm:prSet phldrT="[Text]"/>
      <dgm:spPr/>
      <dgm:t>
        <a:bodyPr/>
        <a:lstStyle/>
        <a:p>
          <a:r>
            <a:rPr lang="en-ZA" dirty="0"/>
            <a:t>Environment</a:t>
          </a:r>
          <a:endParaRPr lang="en-US"/>
        </a:p>
      </dgm:t>
    </dgm:pt>
    <dgm:pt modelId="{502FE6D9-D466-4255-BCCC-B5E97191A9BD}" type="parTrans" cxnId="{FFA09EF8-6C21-48E8-8333-AF35C1C0F772}">
      <dgm:prSet/>
      <dgm:spPr/>
      <dgm:t>
        <a:bodyPr/>
        <a:lstStyle/>
        <a:p>
          <a:endParaRPr lang="en-US"/>
        </a:p>
      </dgm:t>
    </dgm:pt>
    <dgm:pt modelId="{6D90D0AD-4F40-44DF-AB7A-E8E2D160A1EE}" type="sibTrans" cxnId="{FFA09EF8-6C21-48E8-8333-AF35C1C0F772}">
      <dgm:prSet/>
      <dgm:spPr/>
      <dgm:t>
        <a:bodyPr/>
        <a:lstStyle/>
        <a:p>
          <a:endParaRPr lang="en-US"/>
        </a:p>
      </dgm:t>
    </dgm:pt>
    <dgm:pt modelId="{2C2ECF34-4D81-4B08-A1DC-BE1E78FD7FA7}">
      <dgm:prSet phldrT="[Text]"/>
      <dgm:spPr/>
      <dgm:t>
        <a:bodyPr/>
        <a:lstStyle/>
        <a:p>
          <a:r>
            <a:rPr lang="en-ZA" dirty="0"/>
            <a:t>Management's oversight</a:t>
          </a:r>
        </a:p>
      </dgm:t>
    </dgm:pt>
    <dgm:pt modelId="{36E53B39-97DF-4A9C-A3A8-0487BED3C97C}" type="parTrans" cxnId="{EDF544F4-5782-41FB-A504-5E2F7C04B755}">
      <dgm:prSet/>
      <dgm:spPr/>
      <dgm:t>
        <a:bodyPr/>
        <a:lstStyle/>
        <a:p>
          <a:endParaRPr lang="en-US"/>
        </a:p>
      </dgm:t>
    </dgm:pt>
    <dgm:pt modelId="{E55E0469-A657-456B-A623-55C6D83AFA7A}" type="sibTrans" cxnId="{EDF544F4-5782-41FB-A504-5E2F7C04B755}">
      <dgm:prSet/>
      <dgm:spPr/>
      <dgm:t>
        <a:bodyPr/>
        <a:lstStyle/>
        <a:p>
          <a:endParaRPr lang="en-US"/>
        </a:p>
      </dgm:t>
    </dgm:pt>
    <dgm:pt modelId="{269E122C-888A-43B6-923B-D98BBA63049F}">
      <dgm:prSet phldrT="[Text]"/>
      <dgm:spPr/>
      <dgm:t>
        <a:bodyPr/>
        <a:lstStyle/>
        <a:p>
          <a:r>
            <a:rPr lang="en-ZA" dirty="0"/>
            <a:t>TCWG independence and oversight</a:t>
          </a:r>
        </a:p>
      </dgm:t>
    </dgm:pt>
    <dgm:pt modelId="{E8D9E943-8F9B-4081-8A16-8A44F4D2F9D8}" type="parTrans" cxnId="{F6138C6A-685C-4265-A9F0-AF5767679550}">
      <dgm:prSet/>
      <dgm:spPr/>
      <dgm:t>
        <a:bodyPr/>
        <a:lstStyle/>
        <a:p>
          <a:endParaRPr lang="en-US"/>
        </a:p>
      </dgm:t>
    </dgm:pt>
    <dgm:pt modelId="{54AA7892-4DA6-45D9-B3ED-E98C48A9A743}" type="sibTrans" cxnId="{F6138C6A-685C-4265-A9F0-AF5767679550}">
      <dgm:prSet/>
      <dgm:spPr/>
      <dgm:t>
        <a:bodyPr/>
        <a:lstStyle/>
        <a:p>
          <a:endParaRPr lang="en-US"/>
        </a:p>
      </dgm:t>
    </dgm:pt>
    <dgm:pt modelId="{AACC6FFE-AFA0-44CB-92CB-3FB6A1FBF0DC}">
      <dgm:prSet phldrT="[Text]"/>
      <dgm:spPr/>
      <dgm:t>
        <a:bodyPr/>
        <a:lstStyle/>
        <a:p>
          <a:r>
            <a:rPr lang="en-ZA" dirty="0"/>
            <a:t>Authority and responsiblity</a:t>
          </a:r>
        </a:p>
      </dgm:t>
    </dgm:pt>
    <dgm:pt modelId="{76564928-E486-43BB-94BF-50097492AAEB}" type="parTrans" cxnId="{945AB0C9-1476-4904-A6DE-E15C86A08DB9}">
      <dgm:prSet/>
      <dgm:spPr/>
      <dgm:t>
        <a:bodyPr/>
        <a:lstStyle/>
        <a:p>
          <a:endParaRPr lang="en-US"/>
        </a:p>
      </dgm:t>
    </dgm:pt>
    <dgm:pt modelId="{B4512D4B-8A39-43B6-8B41-D1C04441E866}" type="sibTrans" cxnId="{945AB0C9-1476-4904-A6DE-E15C86A08DB9}">
      <dgm:prSet/>
      <dgm:spPr/>
      <dgm:t>
        <a:bodyPr/>
        <a:lstStyle/>
        <a:p>
          <a:endParaRPr lang="en-US"/>
        </a:p>
      </dgm:t>
    </dgm:pt>
    <dgm:pt modelId="{13E00A72-5423-4D7B-B484-DF6D30AC27C2}">
      <dgm:prSet phldrT="[Text]"/>
      <dgm:spPr/>
      <dgm:t>
        <a:bodyPr/>
        <a:lstStyle/>
        <a:p>
          <a:r>
            <a:rPr lang="en-ZA" dirty="0"/>
            <a:t>Attracts, develops and retain staff</a:t>
          </a:r>
        </a:p>
      </dgm:t>
    </dgm:pt>
    <dgm:pt modelId="{1E53C356-2972-49DF-BAEB-65EC56E35665}" type="parTrans" cxnId="{E7FE4005-F389-4BC5-A068-9D07112D5FB0}">
      <dgm:prSet/>
      <dgm:spPr/>
      <dgm:t>
        <a:bodyPr/>
        <a:lstStyle/>
        <a:p>
          <a:endParaRPr lang="en-US"/>
        </a:p>
      </dgm:t>
    </dgm:pt>
    <dgm:pt modelId="{03BB3CA6-7734-42E8-95E5-49FA98B2F258}" type="sibTrans" cxnId="{E7FE4005-F389-4BC5-A068-9D07112D5FB0}">
      <dgm:prSet/>
      <dgm:spPr/>
      <dgm:t>
        <a:bodyPr/>
        <a:lstStyle/>
        <a:p>
          <a:endParaRPr lang="en-US"/>
        </a:p>
      </dgm:t>
    </dgm:pt>
    <dgm:pt modelId="{C3FCF674-4756-44D7-8CC6-C835F664F8F2}">
      <dgm:prSet phldrT="[Text]"/>
      <dgm:spPr/>
      <dgm:t>
        <a:bodyPr/>
        <a:lstStyle/>
        <a:p>
          <a:r>
            <a:rPr lang="en-ZA" dirty="0"/>
            <a:t>Accountability</a:t>
          </a:r>
        </a:p>
      </dgm:t>
    </dgm:pt>
    <dgm:pt modelId="{8E3FCAC0-BD61-4151-BD5F-E6C5AE0828FB}" type="parTrans" cxnId="{546E3023-2780-4042-B2DA-446AC05483A4}">
      <dgm:prSet/>
      <dgm:spPr/>
      <dgm:t>
        <a:bodyPr/>
        <a:lstStyle/>
        <a:p>
          <a:endParaRPr lang="en-US"/>
        </a:p>
      </dgm:t>
    </dgm:pt>
    <dgm:pt modelId="{199ADAA2-07C6-4F78-8EF8-5D481ED1206F}" type="sibTrans" cxnId="{546E3023-2780-4042-B2DA-446AC05483A4}">
      <dgm:prSet/>
      <dgm:spPr/>
      <dgm:t>
        <a:bodyPr/>
        <a:lstStyle/>
        <a:p>
          <a:endParaRPr lang="en-US"/>
        </a:p>
      </dgm:t>
    </dgm:pt>
    <dgm:pt modelId="{5D16BD3F-D54B-429F-815D-A2ACDAB14B24}">
      <dgm:prSet phldrT="[Text]"/>
      <dgm:spPr/>
      <dgm:t>
        <a:bodyPr/>
        <a:lstStyle/>
        <a:p>
          <a:r>
            <a:rPr lang="en-ZA" dirty="0"/>
            <a:t>Risk Assessment Process</a:t>
          </a:r>
        </a:p>
      </dgm:t>
    </dgm:pt>
    <dgm:pt modelId="{A867A89D-59EF-4848-8F2D-06978A5C02E9}" type="parTrans" cxnId="{F76C7117-B568-4D50-B093-A4AB650AA012}">
      <dgm:prSet/>
      <dgm:spPr/>
      <dgm:t>
        <a:bodyPr/>
        <a:lstStyle/>
        <a:p>
          <a:endParaRPr lang="en-US"/>
        </a:p>
      </dgm:t>
    </dgm:pt>
    <dgm:pt modelId="{70924A1D-CD3B-407C-B5F5-61E07B4A1E2C}" type="sibTrans" cxnId="{F76C7117-B568-4D50-B093-A4AB650AA012}">
      <dgm:prSet/>
      <dgm:spPr/>
      <dgm:t>
        <a:bodyPr/>
        <a:lstStyle/>
        <a:p>
          <a:endParaRPr lang="en-US"/>
        </a:p>
      </dgm:t>
    </dgm:pt>
    <dgm:pt modelId="{F73178C4-7633-4BE9-B2D4-D56C1B798E5A}">
      <dgm:prSet phldrT="[Text]"/>
      <dgm:spPr/>
      <dgm:t>
        <a:bodyPr/>
        <a:lstStyle/>
        <a:p>
          <a:r>
            <a:rPr lang="en-ZA" dirty="0"/>
            <a:t>Identifying business risks</a:t>
          </a:r>
        </a:p>
      </dgm:t>
    </dgm:pt>
    <dgm:pt modelId="{B70F9336-BDBB-49ED-B6B6-045B72B1CDAA}" type="parTrans" cxnId="{69031FD4-9C69-433F-AA4F-C16C755E8FA4}">
      <dgm:prSet/>
      <dgm:spPr/>
      <dgm:t>
        <a:bodyPr/>
        <a:lstStyle/>
        <a:p>
          <a:endParaRPr lang="en-US"/>
        </a:p>
      </dgm:t>
    </dgm:pt>
    <dgm:pt modelId="{4C54B1F1-E598-41A4-A151-FCD91CB3FBCB}" type="sibTrans" cxnId="{69031FD4-9C69-433F-AA4F-C16C755E8FA4}">
      <dgm:prSet/>
      <dgm:spPr/>
      <dgm:t>
        <a:bodyPr/>
        <a:lstStyle/>
        <a:p>
          <a:endParaRPr lang="en-US"/>
        </a:p>
      </dgm:t>
    </dgm:pt>
    <dgm:pt modelId="{499CC6D5-C25B-40C7-B58B-5934D356FED8}">
      <dgm:prSet phldrT="[Text]"/>
      <dgm:spPr/>
      <dgm:t>
        <a:bodyPr/>
        <a:lstStyle/>
        <a:p>
          <a:r>
            <a:rPr lang="en-ZA" dirty="0"/>
            <a:t>Assessing likelihood of occurrence</a:t>
          </a:r>
        </a:p>
      </dgm:t>
    </dgm:pt>
    <dgm:pt modelId="{AE22ECA0-B10C-4DAC-BD2C-BDDFDA86758F}" type="parTrans" cxnId="{EECBDFCF-2C33-4D88-8FF8-3717C7695539}">
      <dgm:prSet/>
      <dgm:spPr/>
      <dgm:t>
        <a:bodyPr/>
        <a:lstStyle/>
        <a:p>
          <a:endParaRPr lang="en-US"/>
        </a:p>
      </dgm:t>
    </dgm:pt>
    <dgm:pt modelId="{679007F4-23D0-4B67-B5BA-1FBC0809AA32}" type="sibTrans" cxnId="{EECBDFCF-2C33-4D88-8FF8-3717C7695539}">
      <dgm:prSet/>
      <dgm:spPr/>
      <dgm:t>
        <a:bodyPr/>
        <a:lstStyle/>
        <a:p>
          <a:endParaRPr lang="en-US"/>
        </a:p>
      </dgm:t>
    </dgm:pt>
    <dgm:pt modelId="{617BB37D-C13D-4987-AA51-71D5A73AE73D}">
      <dgm:prSet phldrT="[Text]"/>
      <dgm:spPr/>
      <dgm:t>
        <a:bodyPr/>
        <a:lstStyle/>
        <a:p>
          <a:r>
            <a:rPr lang="en-ZA" dirty="0"/>
            <a:t>Assessing significance of risks</a:t>
          </a:r>
        </a:p>
      </dgm:t>
    </dgm:pt>
    <dgm:pt modelId="{79EEB8BD-65E9-42F1-A3AE-3E2EA99CD08A}" type="parTrans" cxnId="{6BF621B7-4958-48B4-960E-B30EC1E8A6A0}">
      <dgm:prSet/>
      <dgm:spPr/>
      <dgm:t>
        <a:bodyPr/>
        <a:lstStyle/>
        <a:p>
          <a:endParaRPr lang="en-US"/>
        </a:p>
      </dgm:t>
    </dgm:pt>
    <dgm:pt modelId="{3BA27011-69B3-4642-9511-89ED12F784CD}" type="sibTrans" cxnId="{6BF621B7-4958-48B4-960E-B30EC1E8A6A0}">
      <dgm:prSet/>
      <dgm:spPr/>
      <dgm:t>
        <a:bodyPr/>
        <a:lstStyle/>
        <a:p>
          <a:endParaRPr lang="en-US"/>
        </a:p>
      </dgm:t>
    </dgm:pt>
    <dgm:pt modelId="{4111A67E-592A-4602-8C71-4703903307FB}">
      <dgm:prSet phldrT="[Text]"/>
      <dgm:spPr/>
      <dgm:t>
        <a:bodyPr/>
        <a:lstStyle/>
        <a:p>
          <a:r>
            <a:rPr lang="en-ZA" dirty="0"/>
            <a:t>Addressing risks</a:t>
          </a:r>
        </a:p>
      </dgm:t>
    </dgm:pt>
    <dgm:pt modelId="{333E3835-9C1B-4693-BC40-7AB141855DA6}" type="parTrans" cxnId="{55616549-5979-4807-A2BE-CE9E39E5A340}">
      <dgm:prSet/>
      <dgm:spPr/>
      <dgm:t>
        <a:bodyPr/>
        <a:lstStyle/>
        <a:p>
          <a:endParaRPr lang="en-US"/>
        </a:p>
      </dgm:t>
    </dgm:pt>
    <dgm:pt modelId="{F59CCB58-9892-4E31-946E-DE939C7235EB}" type="sibTrans" cxnId="{55616549-5979-4807-A2BE-CE9E39E5A340}">
      <dgm:prSet/>
      <dgm:spPr/>
      <dgm:t>
        <a:bodyPr/>
        <a:lstStyle/>
        <a:p>
          <a:endParaRPr lang="en-US"/>
        </a:p>
      </dgm:t>
    </dgm:pt>
    <dgm:pt modelId="{111AD614-4517-4C91-8D18-B57C05EDDE8E}">
      <dgm:prSet phldrT="[Text]"/>
      <dgm:spPr/>
      <dgm:t>
        <a:bodyPr/>
        <a:lstStyle/>
        <a:p>
          <a:r>
            <a:rPr lang="en-ZA" dirty="0"/>
            <a:t>Information and Communication</a:t>
          </a:r>
        </a:p>
      </dgm:t>
    </dgm:pt>
    <dgm:pt modelId="{F4A95B18-0EB0-4EFB-B36D-7885F14BF7FB}" type="parTrans" cxnId="{D5B5FECC-76BF-4640-9FCB-7A4697194DF4}">
      <dgm:prSet/>
      <dgm:spPr/>
      <dgm:t>
        <a:bodyPr/>
        <a:lstStyle/>
        <a:p>
          <a:endParaRPr lang="en-US"/>
        </a:p>
      </dgm:t>
    </dgm:pt>
    <dgm:pt modelId="{A4DEE49E-9DC0-491B-9C7A-D695BFCD7990}" type="sibTrans" cxnId="{D5B5FECC-76BF-4640-9FCB-7A4697194DF4}">
      <dgm:prSet/>
      <dgm:spPr/>
      <dgm:t>
        <a:bodyPr/>
        <a:lstStyle/>
        <a:p>
          <a:endParaRPr lang="en-US"/>
        </a:p>
      </dgm:t>
    </dgm:pt>
    <dgm:pt modelId="{167DA647-C548-4231-9AD5-BFE1A808A5EB}">
      <dgm:prSet phldrT="[Text]"/>
      <dgm:spPr/>
      <dgm:t>
        <a:bodyPr/>
        <a:lstStyle/>
        <a:p>
          <a:r>
            <a:rPr lang="en-ZA" dirty="0"/>
            <a:t>Flow of information in IS </a:t>
          </a:r>
        </a:p>
      </dgm:t>
    </dgm:pt>
    <dgm:pt modelId="{2D17BC00-C586-46A6-B1C8-AB8B8FED7671}" type="parTrans" cxnId="{9A4ADC4C-7B31-4C1E-9B76-43AA59048DAF}">
      <dgm:prSet/>
      <dgm:spPr/>
      <dgm:t>
        <a:bodyPr/>
        <a:lstStyle/>
        <a:p>
          <a:endParaRPr lang="en-US"/>
        </a:p>
      </dgm:t>
    </dgm:pt>
    <dgm:pt modelId="{C3BCF2B0-B8AC-4071-ABF2-6F66DFD9F7D5}" type="sibTrans" cxnId="{9A4ADC4C-7B31-4C1E-9B76-43AA59048DAF}">
      <dgm:prSet/>
      <dgm:spPr/>
      <dgm:t>
        <a:bodyPr/>
        <a:lstStyle/>
        <a:p>
          <a:endParaRPr lang="en-US"/>
        </a:p>
      </dgm:t>
    </dgm:pt>
    <dgm:pt modelId="{D11F79DA-04B0-4C55-A732-39B1FC23EFE9}">
      <dgm:prSet phldrT="[Text]"/>
      <dgm:spPr/>
      <dgm:t>
        <a:bodyPr/>
        <a:lstStyle/>
        <a:p>
          <a:r>
            <a:rPr lang="en-ZA" dirty="0"/>
            <a:t>Accounting records</a:t>
          </a:r>
        </a:p>
      </dgm:t>
    </dgm:pt>
    <dgm:pt modelId="{43EB1554-C92D-4B9A-9F51-C63460BB55A2}" type="parTrans" cxnId="{CDDA0E09-D49A-4C32-A31D-DCDECCB6434E}">
      <dgm:prSet/>
      <dgm:spPr/>
      <dgm:t>
        <a:bodyPr/>
        <a:lstStyle/>
        <a:p>
          <a:endParaRPr lang="en-US"/>
        </a:p>
      </dgm:t>
    </dgm:pt>
    <dgm:pt modelId="{078AA333-0F67-4F76-9339-DCF83AA8DA65}" type="sibTrans" cxnId="{CDDA0E09-D49A-4C32-A31D-DCDECCB6434E}">
      <dgm:prSet/>
      <dgm:spPr/>
      <dgm:t>
        <a:bodyPr/>
        <a:lstStyle/>
        <a:p>
          <a:endParaRPr lang="en-US"/>
        </a:p>
      </dgm:t>
    </dgm:pt>
    <dgm:pt modelId="{2A39CFAE-A516-464A-8059-B3413AB0771F}">
      <dgm:prSet phldrT="[Text]"/>
      <dgm:spPr/>
      <dgm:t>
        <a:bodyPr/>
        <a:lstStyle/>
        <a:p>
          <a:r>
            <a:rPr lang="en-ZA" dirty="0"/>
            <a:t>Financial reporitng process</a:t>
          </a:r>
        </a:p>
      </dgm:t>
    </dgm:pt>
    <dgm:pt modelId="{CC19E43C-2478-4540-9F62-20B684AC8356}" type="parTrans" cxnId="{AF609050-583C-451A-ADBC-5C8C0D6C24EE}">
      <dgm:prSet/>
      <dgm:spPr/>
      <dgm:t>
        <a:bodyPr/>
        <a:lstStyle/>
        <a:p>
          <a:endParaRPr lang="en-US"/>
        </a:p>
      </dgm:t>
    </dgm:pt>
    <dgm:pt modelId="{0584B930-C0C7-4E27-B1C6-510B5CF585C6}" type="sibTrans" cxnId="{AF609050-583C-451A-ADBC-5C8C0D6C24EE}">
      <dgm:prSet/>
      <dgm:spPr/>
      <dgm:t>
        <a:bodyPr/>
        <a:lstStyle/>
        <a:p>
          <a:endParaRPr lang="en-US"/>
        </a:p>
      </dgm:t>
    </dgm:pt>
    <dgm:pt modelId="{95DA8684-E0CD-4F46-A234-5D37F6703CCB}">
      <dgm:prSet phldrT="[Text]"/>
      <dgm:spPr/>
      <dgm:t>
        <a:bodyPr/>
        <a:lstStyle/>
        <a:p>
          <a:r>
            <a:rPr lang="en-ZA" dirty="0"/>
            <a:t>Resources, incl IT environment</a:t>
          </a:r>
        </a:p>
      </dgm:t>
    </dgm:pt>
    <dgm:pt modelId="{B29B6618-E6AD-4D92-BC24-85594F07B250}" type="parTrans" cxnId="{76C94673-E582-4863-8B38-FDD3B2F99F18}">
      <dgm:prSet/>
      <dgm:spPr/>
      <dgm:t>
        <a:bodyPr/>
        <a:lstStyle/>
        <a:p>
          <a:endParaRPr lang="en-US"/>
        </a:p>
      </dgm:t>
    </dgm:pt>
    <dgm:pt modelId="{753E8F39-627D-48FD-B39D-0DC093816290}" type="sibTrans" cxnId="{76C94673-E582-4863-8B38-FDD3B2F99F18}">
      <dgm:prSet/>
      <dgm:spPr/>
      <dgm:t>
        <a:bodyPr/>
        <a:lstStyle/>
        <a:p>
          <a:endParaRPr lang="en-US"/>
        </a:p>
      </dgm:t>
    </dgm:pt>
    <dgm:pt modelId="{B7D1C118-9EB8-4C21-A266-B95DB3AC8919}">
      <dgm:prSet phldrT="[Text]"/>
      <dgm:spPr/>
      <dgm:t>
        <a:bodyPr/>
        <a:lstStyle/>
        <a:p>
          <a:r>
            <a:rPr lang="en-ZA" dirty="0"/>
            <a:t>Control Activities</a:t>
          </a:r>
        </a:p>
      </dgm:t>
    </dgm:pt>
    <dgm:pt modelId="{4E6BCD86-4B62-4465-8A5D-0E627424D211}" type="parTrans" cxnId="{048BB107-985E-40AD-80F6-6EF6B4C55A09}">
      <dgm:prSet/>
      <dgm:spPr/>
      <dgm:t>
        <a:bodyPr/>
        <a:lstStyle/>
        <a:p>
          <a:endParaRPr lang="en-US"/>
        </a:p>
      </dgm:t>
    </dgm:pt>
    <dgm:pt modelId="{E869966C-8426-4606-99DD-2AEE24D8D14A}" type="sibTrans" cxnId="{048BB107-985E-40AD-80F6-6EF6B4C55A09}">
      <dgm:prSet/>
      <dgm:spPr/>
      <dgm:t>
        <a:bodyPr/>
        <a:lstStyle/>
        <a:p>
          <a:endParaRPr lang="en-US"/>
        </a:p>
      </dgm:t>
    </dgm:pt>
    <dgm:pt modelId="{88875966-57A4-4D52-B6A6-FE58D6679DB7}">
      <dgm:prSet phldrT="[Text]"/>
      <dgm:spPr/>
      <dgm:t>
        <a:bodyPr/>
        <a:lstStyle/>
        <a:p>
          <a:r>
            <a:rPr lang="en-ZA" dirty="0"/>
            <a:t>Significant risks</a:t>
          </a:r>
        </a:p>
      </dgm:t>
    </dgm:pt>
    <dgm:pt modelId="{08F075D6-00DE-4349-999E-382C4E74F5F2}" type="parTrans" cxnId="{21BA9F2C-1757-4D39-A263-39696C44DB9C}">
      <dgm:prSet/>
      <dgm:spPr/>
      <dgm:t>
        <a:bodyPr/>
        <a:lstStyle/>
        <a:p>
          <a:endParaRPr lang="en-US"/>
        </a:p>
      </dgm:t>
    </dgm:pt>
    <dgm:pt modelId="{FA23C1A0-DB0C-4E58-BED2-38A777326278}" type="sibTrans" cxnId="{21BA9F2C-1757-4D39-A263-39696C44DB9C}">
      <dgm:prSet/>
      <dgm:spPr/>
      <dgm:t>
        <a:bodyPr/>
        <a:lstStyle/>
        <a:p>
          <a:endParaRPr lang="en-US"/>
        </a:p>
      </dgm:t>
    </dgm:pt>
    <dgm:pt modelId="{EE63D62E-39FC-4454-B812-92D963E33C4A}">
      <dgm:prSet phldrT="[Text]"/>
      <dgm:spPr/>
      <dgm:t>
        <a:bodyPr/>
        <a:lstStyle/>
        <a:p>
          <a:r>
            <a:rPr lang="en-ZA" dirty="0"/>
            <a:t>Risks requiring non-substantive procedures</a:t>
          </a:r>
        </a:p>
      </dgm:t>
    </dgm:pt>
    <dgm:pt modelId="{8B936C75-DC7D-4BAB-8790-703CB5CC5767}" type="parTrans" cxnId="{CE750688-B888-4ECB-8B63-2A2479A5176E}">
      <dgm:prSet/>
      <dgm:spPr/>
      <dgm:t>
        <a:bodyPr/>
        <a:lstStyle/>
        <a:p>
          <a:endParaRPr lang="en-US"/>
        </a:p>
      </dgm:t>
    </dgm:pt>
    <dgm:pt modelId="{9FB15370-3936-4CDC-9304-8914A9D2A05C}" type="sibTrans" cxnId="{CE750688-B888-4ECB-8B63-2A2479A5176E}">
      <dgm:prSet/>
      <dgm:spPr/>
      <dgm:t>
        <a:bodyPr/>
        <a:lstStyle/>
        <a:p>
          <a:endParaRPr lang="en-US"/>
        </a:p>
      </dgm:t>
    </dgm:pt>
    <dgm:pt modelId="{CA0264AA-9711-4245-9F58-75081231564E}">
      <dgm:prSet phldrT="[Text]"/>
      <dgm:spPr/>
      <dgm:t>
        <a:bodyPr/>
        <a:lstStyle/>
        <a:p>
          <a:r>
            <a:rPr lang="en-ZA" dirty="0"/>
            <a:t>Risks arising from IT</a:t>
          </a:r>
        </a:p>
      </dgm:t>
    </dgm:pt>
    <dgm:pt modelId="{13683C44-E1A9-4FA6-BE8B-FB305BA66B65}" type="parTrans" cxnId="{DE5E863D-2CAC-4F9B-A0E0-D688C6B0802A}">
      <dgm:prSet/>
      <dgm:spPr/>
      <dgm:t>
        <a:bodyPr/>
        <a:lstStyle/>
        <a:p>
          <a:endParaRPr lang="en-US"/>
        </a:p>
      </dgm:t>
    </dgm:pt>
    <dgm:pt modelId="{8B58B0C6-24FD-46D5-BB1B-08955FCDF8B3}" type="sibTrans" cxnId="{DE5E863D-2CAC-4F9B-A0E0-D688C6B0802A}">
      <dgm:prSet/>
      <dgm:spPr/>
      <dgm:t>
        <a:bodyPr/>
        <a:lstStyle/>
        <a:p>
          <a:endParaRPr lang="en-US"/>
        </a:p>
      </dgm:t>
    </dgm:pt>
    <dgm:pt modelId="{68812ECB-40A1-4116-B52B-8755099323D1}">
      <dgm:prSet phldrT="[Text]"/>
      <dgm:spPr/>
      <dgm:t>
        <a:bodyPr/>
        <a:lstStyle/>
        <a:p>
          <a:r>
            <a:rPr lang="en-ZA" dirty="0"/>
            <a:t>General IT controls that address risks from IT</a:t>
          </a:r>
        </a:p>
      </dgm:t>
    </dgm:pt>
    <dgm:pt modelId="{773529FD-6E2E-429B-AF51-2B9D33A15BCE}" type="parTrans" cxnId="{9183F7A0-C546-42F8-B58F-8CCFE00254C5}">
      <dgm:prSet/>
      <dgm:spPr/>
      <dgm:t>
        <a:bodyPr/>
        <a:lstStyle/>
        <a:p>
          <a:endParaRPr lang="en-US"/>
        </a:p>
      </dgm:t>
    </dgm:pt>
    <dgm:pt modelId="{79AFE312-C3C7-4181-84BE-CD2CEB3053E4}" type="sibTrans" cxnId="{9183F7A0-C546-42F8-B58F-8CCFE00254C5}">
      <dgm:prSet/>
      <dgm:spPr/>
      <dgm:t>
        <a:bodyPr/>
        <a:lstStyle/>
        <a:p>
          <a:endParaRPr lang="en-US"/>
        </a:p>
      </dgm:t>
    </dgm:pt>
    <dgm:pt modelId="{41288B9C-43BC-4EC4-AED1-A186563E6169}">
      <dgm:prSet phldrT="[Text]"/>
      <dgm:spPr/>
      <dgm:t>
        <a:bodyPr/>
        <a:lstStyle/>
        <a:p>
          <a:r>
            <a:rPr lang="en-ZA" dirty="0"/>
            <a:t>Monitoring</a:t>
          </a:r>
        </a:p>
      </dgm:t>
    </dgm:pt>
    <dgm:pt modelId="{6354F4EC-1485-467B-9ED1-B4F7FB0F7F4B}" type="parTrans" cxnId="{56062B26-F3E7-4767-A055-D415FF711C47}">
      <dgm:prSet/>
      <dgm:spPr/>
      <dgm:t>
        <a:bodyPr/>
        <a:lstStyle/>
        <a:p>
          <a:endParaRPr lang="en-US"/>
        </a:p>
      </dgm:t>
    </dgm:pt>
    <dgm:pt modelId="{C727D556-453C-465E-BEAB-AC25AC99DFFF}" type="sibTrans" cxnId="{56062B26-F3E7-4767-A055-D415FF711C47}">
      <dgm:prSet/>
      <dgm:spPr/>
      <dgm:t>
        <a:bodyPr/>
        <a:lstStyle/>
        <a:p>
          <a:endParaRPr lang="en-US"/>
        </a:p>
      </dgm:t>
    </dgm:pt>
    <dgm:pt modelId="{E38FBB78-C6CB-4D58-8E60-8DFC0ECA04F1}">
      <dgm:prSet phldrT="[Text]"/>
      <dgm:spPr/>
      <dgm:t>
        <a:bodyPr/>
        <a:lstStyle/>
        <a:p>
          <a:r>
            <a:rPr lang="en-ZA" dirty="0"/>
            <a:t>Internal audit</a:t>
          </a:r>
        </a:p>
      </dgm:t>
    </dgm:pt>
    <dgm:pt modelId="{25FE2E61-DEF0-40F7-9203-A5FC9C5F99F5}" type="parTrans" cxnId="{BC03C85F-BDD8-4C42-843A-0511DF9D4064}">
      <dgm:prSet/>
      <dgm:spPr/>
      <dgm:t>
        <a:bodyPr/>
        <a:lstStyle/>
        <a:p>
          <a:endParaRPr lang="en-US"/>
        </a:p>
      </dgm:t>
    </dgm:pt>
    <dgm:pt modelId="{FCDF0D4F-CDEC-41A1-8F6B-9DDF1C5E8038}" type="sibTrans" cxnId="{BC03C85F-BDD8-4C42-843A-0511DF9D4064}">
      <dgm:prSet/>
      <dgm:spPr/>
      <dgm:t>
        <a:bodyPr/>
        <a:lstStyle/>
        <a:p>
          <a:endParaRPr lang="en-US"/>
        </a:p>
      </dgm:t>
    </dgm:pt>
    <dgm:pt modelId="{38A4A762-A038-4F61-B600-60DC6C26ED74}">
      <dgm:prSet phldrT="[Text]"/>
      <dgm:spPr/>
      <dgm:t>
        <a:bodyPr/>
        <a:lstStyle/>
        <a:p>
          <a:r>
            <a:rPr lang="en-ZA" dirty="0"/>
            <a:t>Sources of information to monitor</a:t>
          </a:r>
        </a:p>
      </dgm:t>
    </dgm:pt>
    <dgm:pt modelId="{DE594F75-64D0-4C80-BCB0-565B0A862261}" type="parTrans" cxnId="{FEFDADF3-8DC0-4501-8714-AC0765652109}">
      <dgm:prSet/>
      <dgm:spPr/>
      <dgm:t>
        <a:bodyPr/>
        <a:lstStyle/>
        <a:p>
          <a:endParaRPr lang="en-US"/>
        </a:p>
      </dgm:t>
    </dgm:pt>
    <dgm:pt modelId="{0070AAD1-081E-4988-AE83-4148B38CCC7D}" type="sibTrans" cxnId="{FEFDADF3-8DC0-4501-8714-AC0765652109}">
      <dgm:prSet/>
      <dgm:spPr/>
      <dgm:t>
        <a:bodyPr/>
        <a:lstStyle/>
        <a:p>
          <a:endParaRPr lang="en-US"/>
        </a:p>
      </dgm:t>
    </dgm:pt>
    <dgm:pt modelId="{0FB01F94-420D-4AA0-B58A-FDBEECB0D78C}">
      <dgm:prSet phldrT="[Text]"/>
      <dgm:spPr/>
      <dgm:t>
        <a:bodyPr/>
        <a:lstStyle/>
        <a:p>
          <a:r>
            <a:rPr lang="en-ZA" dirty="0"/>
            <a:t>Evaluations </a:t>
          </a:r>
        </a:p>
      </dgm:t>
    </dgm:pt>
    <dgm:pt modelId="{21552B4C-F104-4FE9-8004-2954F826B570}" type="parTrans" cxnId="{40065295-5361-46C8-A891-CE8497C7123D}">
      <dgm:prSet/>
      <dgm:spPr/>
      <dgm:t>
        <a:bodyPr/>
        <a:lstStyle/>
        <a:p>
          <a:endParaRPr lang="en-ZA"/>
        </a:p>
      </dgm:t>
    </dgm:pt>
    <dgm:pt modelId="{7255B363-2338-4D7F-B133-2F17168AFEAA}" type="sibTrans" cxnId="{40065295-5361-46C8-A891-CE8497C7123D}">
      <dgm:prSet/>
      <dgm:spPr/>
      <dgm:t>
        <a:bodyPr/>
        <a:lstStyle/>
        <a:p>
          <a:endParaRPr lang="en-ZA"/>
        </a:p>
      </dgm:t>
    </dgm:pt>
    <dgm:pt modelId="{D9437244-E531-405B-AEA2-E66342FF38A0}">
      <dgm:prSet phldrT="[Text]"/>
      <dgm:spPr/>
      <dgm:t>
        <a:bodyPr/>
        <a:lstStyle/>
        <a:p>
          <a:r>
            <a:rPr lang="en-ZA" dirty="0"/>
            <a:t>ID and remediation of control deficiancies</a:t>
          </a:r>
        </a:p>
      </dgm:t>
    </dgm:pt>
    <dgm:pt modelId="{B4B215A6-ABF5-44CB-9D9E-0EF57EBAB3C0}" type="parTrans" cxnId="{CE39AB31-097E-4777-9310-428F12340624}">
      <dgm:prSet/>
      <dgm:spPr/>
      <dgm:t>
        <a:bodyPr/>
        <a:lstStyle/>
        <a:p>
          <a:endParaRPr lang="en-ZA"/>
        </a:p>
      </dgm:t>
    </dgm:pt>
    <dgm:pt modelId="{5CC7514E-E206-42FE-879A-D389811D30E9}" type="sibTrans" cxnId="{CE39AB31-097E-4777-9310-428F12340624}">
      <dgm:prSet/>
      <dgm:spPr/>
      <dgm:t>
        <a:bodyPr/>
        <a:lstStyle/>
        <a:p>
          <a:endParaRPr lang="en-ZA"/>
        </a:p>
      </dgm:t>
    </dgm:pt>
    <dgm:pt modelId="{0656BB20-8E7D-40F8-B586-9D1D8C98602B}">
      <dgm:prSet phldrT="[Text]"/>
      <dgm:spPr/>
      <dgm:t>
        <a:bodyPr/>
        <a:lstStyle/>
        <a:p>
          <a:r>
            <a:rPr lang="en-ZA" dirty="0"/>
            <a:t>Commication and responsibilities </a:t>
          </a:r>
        </a:p>
        <a:p>
          <a:endParaRPr lang="en-ZA" dirty="0"/>
        </a:p>
      </dgm:t>
    </dgm:pt>
    <dgm:pt modelId="{4528EA32-A9D4-4328-B369-1B446FF82A47}" type="parTrans" cxnId="{10317C21-EE8A-4A02-8CE0-0C90ACD6CF79}">
      <dgm:prSet/>
      <dgm:spPr/>
      <dgm:t>
        <a:bodyPr/>
        <a:lstStyle/>
        <a:p>
          <a:endParaRPr lang="en-ZA"/>
        </a:p>
      </dgm:t>
    </dgm:pt>
    <dgm:pt modelId="{A918D9BC-014C-4741-82A2-30DBDA81B161}" type="sibTrans" cxnId="{10317C21-EE8A-4A02-8CE0-0C90ACD6CF79}">
      <dgm:prSet/>
      <dgm:spPr/>
      <dgm:t>
        <a:bodyPr/>
        <a:lstStyle/>
        <a:p>
          <a:endParaRPr lang="en-ZA"/>
        </a:p>
      </dgm:t>
    </dgm:pt>
    <dgm:pt modelId="{581C0F8F-224B-418C-8A31-8BDE6F616BA7}">
      <dgm:prSet phldrT="[Text]"/>
      <dgm:spPr/>
      <dgm:t>
        <a:bodyPr/>
        <a:lstStyle/>
        <a:p>
          <a:r>
            <a:rPr lang="en-ZA" dirty="0"/>
            <a:t>Journal entries</a:t>
          </a:r>
        </a:p>
      </dgm:t>
    </dgm:pt>
    <dgm:pt modelId="{945E1302-ACE6-46C0-AA60-8C4D1AC493B0}" type="parTrans" cxnId="{D6CBB535-8C81-476E-87CA-C669DD57EEAF}">
      <dgm:prSet/>
      <dgm:spPr/>
      <dgm:t>
        <a:bodyPr/>
        <a:lstStyle/>
        <a:p>
          <a:endParaRPr lang="en-ZA"/>
        </a:p>
      </dgm:t>
    </dgm:pt>
    <dgm:pt modelId="{F003156D-F29B-45B5-83A4-824C36CF765B}" type="sibTrans" cxnId="{D6CBB535-8C81-476E-87CA-C669DD57EEAF}">
      <dgm:prSet/>
      <dgm:spPr/>
      <dgm:t>
        <a:bodyPr/>
        <a:lstStyle/>
        <a:p>
          <a:endParaRPr lang="en-ZA"/>
        </a:p>
      </dgm:t>
    </dgm:pt>
    <dgm:pt modelId="{E4CFE52B-028E-4D10-88BF-CD76D171056E}">
      <dgm:prSet phldrT="[Text]"/>
      <dgm:spPr/>
      <dgm:t>
        <a:bodyPr/>
        <a:lstStyle/>
        <a:p>
          <a:r>
            <a:rPr lang="en-ZA" dirty="0"/>
            <a:t>Test operating effectivenss of identified controls</a:t>
          </a:r>
        </a:p>
      </dgm:t>
    </dgm:pt>
    <dgm:pt modelId="{3976E6BD-1332-4882-BD4D-63781FADBA62}" type="parTrans" cxnId="{214467D5-623D-41A6-84C3-72F4FAF454A8}">
      <dgm:prSet/>
      <dgm:spPr/>
      <dgm:t>
        <a:bodyPr/>
        <a:lstStyle/>
        <a:p>
          <a:endParaRPr lang="en-ZA"/>
        </a:p>
      </dgm:t>
    </dgm:pt>
    <dgm:pt modelId="{2F61B706-04E2-4087-A0CF-CB70609A30AD}" type="sibTrans" cxnId="{214467D5-623D-41A6-84C3-72F4FAF454A8}">
      <dgm:prSet/>
      <dgm:spPr/>
      <dgm:t>
        <a:bodyPr/>
        <a:lstStyle/>
        <a:p>
          <a:endParaRPr lang="en-ZA"/>
        </a:p>
      </dgm:t>
    </dgm:pt>
    <dgm:pt modelId="{672FC2B2-87EE-4739-86CD-DAD0545FF359}">
      <dgm:prSet phldrT="[Text]"/>
      <dgm:spPr/>
      <dgm:t>
        <a:bodyPr/>
        <a:lstStyle/>
        <a:p>
          <a:r>
            <a:rPr lang="en-ZA" dirty="0"/>
            <a:t>Other controls to perform RAP</a:t>
          </a:r>
        </a:p>
      </dgm:t>
    </dgm:pt>
    <dgm:pt modelId="{A416B8B3-8C43-406D-8A5C-1696F56B8178}" type="parTrans" cxnId="{9BB6F136-451B-4578-8A36-9B2761EEA836}">
      <dgm:prSet/>
      <dgm:spPr/>
      <dgm:t>
        <a:bodyPr/>
        <a:lstStyle/>
        <a:p>
          <a:endParaRPr lang="en-ZA"/>
        </a:p>
      </dgm:t>
    </dgm:pt>
    <dgm:pt modelId="{90D6D3E1-5923-4B17-A439-422641A6C51B}" type="sibTrans" cxnId="{9BB6F136-451B-4578-8A36-9B2761EEA836}">
      <dgm:prSet/>
      <dgm:spPr/>
      <dgm:t>
        <a:bodyPr/>
        <a:lstStyle/>
        <a:p>
          <a:endParaRPr lang="en-ZA"/>
        </a:p>
      </dgm:t>
    </dgm:pt>
    <dgm:pt modelId="{96BD8A4F-AC46-4DA3-A93F-73532CC56722}" type="pres">
      <dgm:prSet presAssocID="{A6B8C06D-03DF-495E-84DD-F2267D08A99F}" presName="theList" presStyleCnt="0">
        <dgm:presLayoutVars>
          <dgm:dir/>
          <dgm:animLvl val="lvl"/>
          <dgm:resizeHandles val="exact"/>
        </dgm:presLayoutVars>
      </dgm:prSet>
      <dgm:spPr/>
    </dgm:pt>
    <dgm:pt modelId="{FC815CE8-021A-4BBF-955E-6A51371D5C74}" type="pres">
      <dgm:prSet presAssocID="{4BEF3B5D-A07D-431A-9D53-6BA5FC904563}" presName="compNode" presStyleCnt="0"/>
      <dgm:spPr/>
    </dgm:pt>
    <dgm:pt modelId="{AFC1BE2F-2AD2-4C6D-A941-5C4F2C0637EA}" type="pres">
      <dgm:prSet presAssocID="{4BEF3B5D-A07D-431A-9D53-6BA5FC904563}" presName="aNode" presStyleLbl="bgShp" presStyleIdx="0" presStyleCnt="5"/>
      <dgm:spPr/>
    </dgm:pt>
    <dgm:pt modelId="{980B2F3A-96C1-43AF-A792-36536D1A101F}" type="pres">
      <dgm:prSet presAssocID="{4BEF3B5D-A07D-431A-9D53-6BA5FC904563}" presName="textNode" presStyleLbl="bgShp" presStyleIdx="0" presStyleCnt="5"/>
      <dgm:spPr/>
    </dgm:pt>
    <dgm:pt modelId="{0AF46B6B-28D1-4D0B-88DF-F5E389EE4F69}" type="pres">
      <dgm:prSet presAssocID="{4BEF3B5D-A07D-431A-9D53-6BA5FC904563}" presName="compChildNode" presStyleCnt="0"/>
      <dgm:spPr/>
    </dgm:pt>
    <dgm:pt modelId="{A91764AF-60EB-474D-A448-EF97C8EF2C6C}" type="pres">
      <dgm:prSet presAssocID="{4BEF3B5D-A07D-431A-9D53-6BA5FC904563}" presName="theInnerList" presStyleCnt="0"/>
      <dgm:spPr/>
    </dgm:pt>
    <dgm:pt modelId="{2B677982-9A6C-4E58-829F-3EB6604A7A21}" type="pres">
      <dgm:prSet presAssocID="{2C2ECF34-4D81-4B08-A1DC-BE1E78FD7FA7}" presName="childNode" presStyleLbl="node1" presStyleIdx="0" presStyleCnt="25">
        <dgm:presLayoutVars>
          <dgm:bulletEnabled val="1"/>
        </dgm:presLayoutVars>
      </dgm:prSet>
      <dgm:spPr/>
    </dgm:pt>
    <dgm:pt modelId="{FABB3F67-C6B9-4131-B023-7764BD03C58E}" type="pres">
      <dgm:prSet presAssocID="{2C2ECF34-4D81-4B08-A1DC-BE1E78FD7FA7}" presName="aSpace2" presStyleCnt="0"/>
      <dgm:spPr/>
    </dgm:pt>
    <dgm:pt modelId="{86BD625A-DC80-4059-B6E9-27A5A3C33137}" type="pres">
      <dgm:prSet presAssocID="{269E122C-888A-43B6-923B-D98BBA63049F}" presName="childNode" presStyleLbl="node1" presStyleIdx="1" presStyleCnt="25">
        <dgm:presLayoutVars>
          <dgm:bulletEnabled val="1"/>
        </dgm:presLayoutVars>
      </dgm:prSet>
      <dgm:spPr/>
    </dgm:pt>
    <dgm:pt modelId="{C6273504-A434-4EA3-BC45-13638918DB3B}" type="pres">
      <dgm:prSet presAssocID="{269E122C-888A-43B6-923B-D98BBA63049F}" presName="aSpace2" presStyleCnt="0"/>
      <dgm:spPr/>
    </dgm:pt>
    <dgm:pt modelId="{3F1B1EC0-8063-46B8-A441-ADB36229ED76}" type="pres">
      <dgm:prSet presAssocID="{AACC6FFE-AFA0-44CB-92CB-3FB6A1FBF0DC}" presName="childNode" presStyleLbl="node1" presStyleIdx="2" presStyleCnt="25">
        <dgm:presLayoutVars>
          <dgm:bulletEnabled val="1"/>
        </dgm:presLayoutVars>
      </dgm:prSet>
      <dgm:spPr/>
    </dgm:pt>
    <dgm:pt modelId="{9896F1BF-B447-4091-8BE1-9CC60636A9B0}" type="pres">
      <dgm:prSet presAssocID="{AACC6FFE-AFA0-44CB-92CB-3FB6A1FBF0DC}" presName="aSpace2" presStyleCnt="0"/>
      <dgm:spPr/>
    </dgm:pt>
    <dgm:pt modelId="{F8D3900D-C572-475B-900D-308A3E741E71}" type="pres">
      <dgm:prSet presAssocID="{13E00A72-5423-4D7B-B484-DF6D30AC27C2}" presName="childNode" presStyleLbl="node1" presStyleIdx="3" presStyleCnt="25">
        <dgm:presLayoutVars>
          <dgm:bulletEnabled val="1"/>
        </dgm:presLayoutVars>
      </dgm:prSet>
      <dgm:spPr/>
    </dgm:pt>
    <dgm:pt modelId="{1051989F-080D-45F6-9A24-81F7E40BE70F}" type="pres">
      <dgm:prSet presAssocID="{13E00A72-5423-4D7B-B484-DF6D30AC27C2}" presName="aSpace2" presStyleCnt="0"/>
      <dgm:spPr/>
    </dgm:pt>
    <dgm:pt modelId="{D10B96F0-A958-4F71-9187-660A81070C9D}" type="pres">
      <dgm:prSet presAssocID="{C3FCF674-4756-44D7-8CC6-C835F664F8F2}" presName="childNode" presStyleLbl="node1" presStyleIdx="4" presStyleCnt="25">
        <dgm:presLayoutVars>
          <dgm:bulletEnabled val="1"/>
        </dgm:presLayoutVars>
      </dgm:prSet>
      <dgm:spPr/>
    </dgm:pt>
    <dgm:pt modelId="{2F580993-67BB-4431-83EB-B46AB25AE924}" type="pres">
      <dgm:prSet presAssocID="{4BEF3B5D-A07D-431A-9D53-6BA5FC904563}" presName="aSpace" presStyleCnt="0"/>
      <dgm:spPr/>
    </dgm:pt>
    <dgm:pt modelId="{C8674A0E-70B2-41A6-A804-33DD5C86905A}" type="pres">
      <dgm:prSet presAssocID="{5D16BD3F-D54B-429F-815D-A2ACDAB14B24}" presName="compNode" presStyleCnt="0"/>
      <dgm:spPr/>
    </dgm:pt>
    <dgm:pt modelId="{0E39698A-1E7E-4890-BCFB-2F50CF34CEB3}" type="pres">
      <dgm:prSet presAssocID="{5D16BD3F-D54B-429F-815D-A2ACDAB14B24}" presName="aNode" presStyleLbl="bgShp" presStyleIdx="1" presStyleCnt="5"/>
      <dgm:spPr/>
    </dgm:pt>
    <dgm:pt modelId="{5621DB89-91C4-4C46-82CB-FA3C9E9F92E5}" type="pres">
      <dgm:prSet presAssocID="{5D16BD3F-D54B-429F-815D-A2ACDAB14B24}" presName="textNode" presStyleLbl="bgShp" presStyleIdx="1" presStyleCnt="5"/>
      <dgm:spPr/>
    </dgm:pt>
    <dgm:pt modelId="{FAB74FE5-74E8-47A2-8B9B-F7D5F87D2943}" type="pres">
      <dgm:prSet presAssocID="{5D16BD3F-D54B-429F-815D-A2ACDAB14B24}" presName="compChildNode" presStyleCnt="0"/>
      <dgm:spPr/>
    </dgm:pt>
    <dgm:pt modelId="{CF210153-E2D3-4EC6-9DED-7C249F8F7F36}" type="pres">
      <dgm:prSet presAssocID="{5D16BD3F-D54B-429F-815D-A2ACDAB14B24}" presName="theInnerList" presStyleCnt="0"/>
      <dgm:spPr/>
    </dgm:pt>
    <dgm:pt modelId="{AEB5216C-8310-479A-83D1-A277D431C736}" type="pres">
      <dgm:prSet presAssocID="{F73178C4-7633-4BE9-B2D4-D56C1B798E5A}" presName="childNode" presStyleLbl="node1" presStyleIdx="5" presStyleCnt="25">
        <dgm:presLayoutVars>
          <dgm:bulletEnabled val="1"/>
        </dgm:presLayoutVars>
      </dgm:prSet>
      <dgm:spPr/>
    </dgm:pt>
    <dgm:pt modelId="{4C9DA7BC-0DD4-42EB-87EF-C92876ACA5F4}" type="pres">
      <dgm:prSet presAssocID="{F73178C4-7633-4BE9-B2D4-D56C1B798E5A}" presName="aSpace2" presStyleCnt="0"/>
      <dgm:spPr/>
    </dgm:pt>
    <dgm:pt modelId="{7ACBBB38-03FA-460A-B8D8-B73B0514C900}" type="pres">
      <dgm:prSet presAssocID="{499CC6D5-C25B-40C7-B58B-5934D356FED8}" presName="childNode" presStyleLbl="node1" presStyleIdx="6" presStyleCnt="25">
        <dgm:presLayoutVars>
          <dgm:bulletEnabled val="1"/>
        </dgm:presLayoutVars>
      </dgm:prSet>
      <dgm:spPr/>
    </dgm:pt>
    <dgm:pt modelId="{28C2346D-490D-432C-A3FD-4DF7929879F5}" type="pres">
      <dgm:prSet presAssocID="{499CC6D5-C25B-40C7-B58B-5934D356FED8}" presName="aSpace2" presStyleCnt="0"/>
      <dgm:spPr/>
    </dgm:pt>
    <dgm:pt modelId="{C5A1AE13-8786-4DFB-9D96-39B9C9244D7B}" type="pres">
      <dgm:prSet presAssocID="{617BB37D-C13D-4987-AA51-71D5A73AE73D}" presName="childNode" presStyleLbl="node1" presStyleIdx="7" presStyleCnt="25">
        <dgm:presLayoutVars>
          <dgm:bulletEnabled val="1"/>
        </dgm:presLayoutVars>
      </dgm:prSet>
      <dgm:spPr/>
    </dgm:pt>
    <dgm:pt modelId="{B721ADC5-685C-41D4-BF01-AA82E1E66FFC}" type="pres">
      <dgm:prSet presAssocID="{617BB37D-C13D-4987-AA51-71D5A73AE73D}" presName="aSpace2" presStyleCnt="0"/>
      <dgm:spPr/>
    </dgm:pt>
    <dgm:pt modelId="{47514927-0010-4DB6-B0E8-16379E54BAD5}" type="pres">
      <dgm:prSet presAssocID="{4111A67E-592A-4602-8C71-4703903307FB}" presName="childNode" presStyleLbl="node1" presStyleIdx="8" presStyleCnt="25">
        <dgm:presLayoutVars>
          <dgm:bulletEnabled val="1"/>
        </dgm:presLayoutVars>
      </dgm:prSet>
      <dgm:spPr/>
    </dgm:pt>
    <dgm:pt modelId="{8671EA55-7B95-4F48-8720-4DEC9CECDC82}" type="pres">
      <dgm:prSet presAssocID="{5D16BD3F-D54B-429F-815D-A2ACDAB14B24}" presName="aSpace" presStyleCnt="0"/>
      <dgm:spPr/>
    </dgm:pt>
    <dgm:pt modelId="{14F18004-C5C1-4E4F-B26A-501BF561D1EA}" type="pres">
      <dgm:prSet presAssocID="{111AD614-4517-4C91-8D18-B57C05EDDE8E}" presName="compNode" presStyleCnt="0"/>
      <dgm:spPr/>
    </dgm:pt>
    <dgm:pt modelId="{B918CB83-6AF0-45AF-B007-ABC1A3C2B183}" type="pres">
      <dgm:prSet presAssocID="{111AD614-4517-4C91-8D18-B57C05EDDE8E}" presName="aNode" presStyleLbl="bgShp" presStyleIdx="2" presStyleCnt="5"/>
      <dgm:spPr/>
    </dgm:pt>
    <dgm:pt modelId="{1ABD5B55-0313-4D2F-B6AF-28803C96342D}" type="pres">
      <dgm:prSet presAssocID="{111AD614-4517-4C91-8D18-B57C05EDDE8E}" presName="textNode" presStyleLbl="bgShp" presStyleIdx="2" presStyleCnt="5"/>
      <dgm:spPr/>
    </dgm:pt>
    <dgm:pt modelId="{4D0B2EF5-71A3-4F81-9A86-2D8E39374938}" type="pres">
      <dgm:prSet presAssocID="{111AD614-4517-4C91-8D18-B57C05EDDE8E}" presName="compChildNode" presStyleCnt="0"/>
      <dgm:spPr/>
    </dgm:pt>
    <dgm:pt modelId="{A0EC6CD0-51FD-4442-8E71-4440C35B104E}" type="pres">
      <dgm:prSet presAssocID="{111AD614-4517-4C91-8D18-B57C05EDDE8E}" presName="theInnerList" presStyleCnt="0"/>
      <dgm:spPr/>
    </dgm:pt>
    <dgm:pt modelId="{96CDBA36-0588-4A3F-B3F5-F8F5CAC9695A}" type="pres">
      <dgm:prSet presAssocID="{167DA647-C548-4231-9AD5-BFE1A808A5EB}" presName="childNode" presStyleLbl="node1" presStyleIdx="9" presStyleCnt="25">
        <dgm:presLayoutVars>
          <dgm:bulletEnabled val="1"/>
        </dgm:presLayoutVars>
      </dgm:prSet>
      <dgm:spPr/>
    </dgm:pt>
    <dgm:pt modelId="{B5118730-6C96-4550-8E1E-4DA51BD2EF32}" type="pres">
      <dgm:prSet presAssocID="{167DA647-C548-4231-9AD5-BFE1A808A5EB}" presName="aSpace2" presStyleCnt="0"/>
      <dgm:spPr/>
    </dgm:pt>
    <dgm:pt modelId="{E8C91EBE-2EAF-4183-A12F-9CF94DADA29E}" type="pres">
      <dgm:prSet presAssocID="{D11F79DA-04B0-4C55-A732-39B1FC23EFE9}" presName="childNode" presStyleLbl="node1" presStyleIdx="10" presStyleCnt="25">
        <dgm:presLayoutVars>
          <dgm:bulletEnabled val="1"/>
        </dgm:presLayoutVars>
      </dgm:prSet>
      <dgm:spPr/>
    </dgm:pt>
    <dgm:pt modelId="{FC1E2962-D77F-4DEA-AECC-29E63172D097}" type="pres">
      <dgm:prSet presAssocID="{D11F79DA-04B0-4C55-A732-39B1FC23EFE9}" presName="aSpace2" presStyleCnt="0"/>
      <dgm:spPr/>
    </dgm:pt>
    <dgm:pt modelId="{A8C79F2C-79E4-4345-B49A-38A3C7E3B2B5}" type="pres">
      <dgm:prSet presAssocID="{2A39CFAE-A516-464A-8059-B3413AB0771F}" presName="childNode" presStyleLbl="node1" presStyleIdx="11" presStyleCnt="25">
        <dgm:presLayoutVars>
          <dgm:bulletEnabled val="1"/>
        </dgm:presLayoutVars>
      </dgm:prSet>
      <dgm:spPr/>
    </dgm:pt>
    <dgm:pt modelId="{F1759658-4E56-4C3D-874B-A898DD4B5F3D}" type="pres">
      <dgm:prSet presAssocID="{2A39CFAE-A516-464A-8059-B3413AB0771F}" presName="aSpace2" presStyleCnt="0"/>
      <dgm:spPr/>
    </dgm:pt>
    <dgm:pt modelId="{D29361A5-9400-4AA3-AF5E-8B68C9ABF02E}" type="pres">
      <dgm:prSet presAssocID="{95DA8684-E0CD-4F46-A234-5D37F6703CCB}" presName="childNode" presStyleLbl="node1" presStyleIdx="12" presStyleCnt="25">
        <dgm:presLayoutVars>
          <dgm:bulletEnabled val="1"/>
        </dgm:presLayoutVars>
      </dgm:prSet>
      <dgm:spPr/>
    </dgm:pt>
    <dgm:pt modelId="{DE6896E0-2096-4D98-A18E-1C48DA9FE277}" type="pres">
      <dgm:prSet presAssocID="{95DA8684-E0CD-4F46-A234-5D37F6703CCB}" presName="aSpace2" presStyleCnt="0"/>
      <dgm:spPr/>
    </dgm:pt>
    <dgm:pt modelId="{F4A7658F-EF63-4EF9-8228-46F4BA61AD84}" type="pres">
      <dgm:prSet presAssocID="{0656BB20-8E7D-40F8-B586-9D1D8C98602B}" presName="childNode" presStyleLbl="node1" presStyleIdx="13" presStyleCnt="25">
        <dgm:presLayoutVars>
          <dgm:bulletEnabled val="1"/>
        </dgm:presLayoutVars>
      </dgm:prSet>
      <dgm:spPr/>
    </dgm:pt>
    <dgm:pt modelId="{685ED246-6A16-4CF2-96B2-D27106E5FC18}" type="pres">
      <dgm:prSet presAssocID="{111AD614-4517-4C91-8D18-B57C05EDDE8E}" presName="aSpace" presStyleCnt="0"/>
      <dgm:spPr/>
    </dgm:pt>
    <dgm:pt modelId="{8947EFEE-3C7D-4EAF-9AB6-38D66A5AEE2C}" type="pres">
      <dgm:prSet presAssocID="{B7D1C118-9EB8-4C21-A266-B95DB3AC8919}" presName="compNode" presStyleCnt="0"/>
      <dgm:spPr/>
    </dgm:pt>
    <dgm:pt modelId="{2624C6AA-30E8-4B2F-9BEF-5A574B59DEF7}" type="pres">
      <dgm:prSet presAssocID="{B7D1C118-9EB8-4C21-A266-B95DB3AC8919}" presName="aNode" presStyleLbl="bgShp" presStyleIdx="3" presStyleCnt="5"/>
      <dgm:spPr/>
    </dgm:pt>
    <dgm:pt modelId="{516AF480-6D09-4393-B754-F72D12DDE705}" type="pres">
      <dgm:prSet presAssocID="{B7D1C118-9EB8-4C21-A266-B95DB3AC8919}" presName="textNode" presStyleLbl="bgShp" presStyleIdx="3" presStyleCnt="5"/>
      <dgm:spPr/>
    </dgm:pt>
    <dgm:pt modelId="{F58B2F53-04D1-4F39-A06C-D29832B2B9DF}" type="pres">
      <dgm:prSet presAssocID="{B7D1C118-9EB8-4C21-A266-B95DB3AC8919}" presName="compChildNode" presStyleCnt="0"/>
      <dgm:spPr/>
    </dgm:pt>
    <dgm:pt modelId="{CEB94C25-BD23-4B95-84E6-B0FD5CA9D3B0}" type="pres">
      <dgm:prSet presAssocID="{B7D1C118-9EB8-4C21-A266-B95DB3AC8919}" presName="theInnerList" presStyleCnt="0"/>
      <dgm:spPr/>
    </dgm:pt>
    <dgm:pt modelId="{CA17575C-9425-44D5-BEB1-B053FE71D470}" type="pres">
      <dgm:prSet presAssocID="{88875966-57A4-4D52-B6A6-FE58D6679DB7}" presName="childNode" presStyleLbl="node1" presStyleIdx="14" presStyleCnt="25">
        <dgm:presLayoutVars>
          <dgm:bulletEnabled val="1"/>
        </dgm:presLayoutVars>
      </dgm:prSet>
      <dgm:spPr/>
    </dgm:pt>
    <dgm:pt modelId="{EE7E3846-3182-4A09-B69F-ABCA72106A43}" type="pres">
      <dgm:prSet presAssocID="{88875966-57A4-4D52-B6A6-FE58D6679DB7}" presName="aSpace2" presStyleCnt="0"/>
      <dgm:spPr/>
    </dgm:pt>
    <dgm:pt modelId="{D925A2BC-DEA0-4785-B689-93AC807A2E38}" type="pres">
      <dgm:prSet presAssocID="{581C0F8F-224B-418C-8A31-8BDE6F616BA7}" presName="childNode" presStyleLbl="node1" presStyleIdx="15" presStyleCnt="25">
        <dgm:presLayoutVars>
          <dgm:bulletEnabled val="1"/>
        </dgm:presLayoutVars>
      </dgm:prSet>
      <dgm:spPr/>
    </dgm:pt>
    <dgm:pt modelId="{F3CC8859-7AD9-4E1D-810D-8AC17B5F803A}" type="pres">
      <dgm:prSet presAssocID="{581C0F8F-224B-418C-8A31-8BDE6F616BA7}" presName="aSpace2" presStyleCnt="0"/>
      <dgm:spPr/>
    </dgm:pt>
    <dgm:pt modelId="{236A5831-90E9-4834-8107-F6DFF8B45850}" type="pres">
      <dgm:prSet presAssocID="{E4CFE52B-028E-4D10-88BF-CD76D171056E}" presName="childNode" presStyleLbl="node1" presStyleIdx="16" presStyleCnt="25">
        <dgm:presLayoutVars>
          <dgm:bulletEnabled val="1"/>
        </dgm:presLayoutVars>
      </dgm:prSet>
      <dgm:spPr/>
    </dgm:pt>
    <dgm:pt modelId="{8DBD19C4-0C9F-445F-B9AB-B5344ACADE38}" type="pres">
      <dgm:prSet presAssocID="{E4CFE52B-028E-4D10-88BF-CD76D171056E}" presName="aSpace2" presStyleCnt="0"/>
      <dgm:spPr/>
    </dgm:pt>
    <dgm:pt modelId="{7BFDA269-3B8B-43F9-B6D3-FD4ECC6D1433}" type="pres">
      <dgm:prSet presAssocID="{EE63D62E-39FC-4454-B812-92D963E33C4A}" presName="childNode" presStyleLbl="node1" presStyleIdx="17" presStyleCnt="25">
        <dgm:presLayoutVars>
          <dgm:bulletEnabled val="1"/>
        </dgm:presLayoutVars>
      </dgm:prSet>
      <dgm:spPr/>
    </dgm:pt>
    <dgm:pt modelId="{1881743A-D902-48D6-BF83-B9625B09FF89}" type="pres">
      <dgm:prSet presAssocID="{EE63D62E-39FC-4454-B812-92D963E33C4A}" presName="aSpace2" presStyleCnt="0"/>
      <dgm:spPr/>
    </dgm:pt>
    <dgm:pt modelId="{B5B039C5-F8EF-4C51-A41F-2049DEDC46D2}" type="pres">
      <dgm:prSet presAssocID="{672FC2B2-87EE-4739-86CD-DAD0545FF359}" presName="childNode" presStyleLbl="node1" presStyleIdx="18" presStyleCnt="25">
        <dgm:presLayoutVars>
          <dgm:bulletEnabled val="1"/>
        </dgm:presLayoutVars>
      </dgm:prSet>
      <dgm:spPr/>
    </dgm:pt>
    <dgm:pt modelId="{E9E783D0-D844-4901-897E-8F0C7DFCC275}" type="pres">
      <dgm:prSet presAssocID="{672FC2B2-87EE-4739-86CD-DAD0545FF359}" presName="aSpace2" presStyleCnt="0"/>
      <dgm:spPr/>
    </dgm:pt>
    <dgm:pt modelId="{25898F3C-C996-43F6-9829-9411BCD6F1EB}" type="pres">
      <dgm:prSet presAssocID="{CA0264AA-9711-4245-9F58-75081231564E}" presName="childNode" presStyleLbl="node1" presStyleIdx="19" presStyleCnt="25">
        <dgm:presLayoutVars>
          <dgm:bulletEnabled val="1"/>
        </dgm:presLayoutVars>
      </dgm:prSet>
      <dgm:spPr/>
    </dgm:pt>
    <dgm:pt modelId="{214A4943-AD4C-4DC9-B4AA-A388359DB799}" type="pres">
      <dgm:prSet presAssocID="{CA0264AA-9711-4245-9F58-75081231564E}" presName="aSpace2" presStyleCnt="0"/>
      <dgm:spPr/>
    </dgm:pt>
    <dgm:pt modelId="{4ECE44FE-2A01-447C-92A5-0F72ABAD5560}" type="pres">
      <dgm:prSet presAssocID="{68812ECB-40A1-4116-B52B-8755099323D1}" presName="childNode" presStyleLbl="node1" presStyleIdx="20" presStyleCnt="25">
        <dgm:presLayoutVars>
          <dgm:bulletEnabled val="1"/>
        </dgm:presLayoutVars>
      </dgm:prSet>
      <dgm:spPr/>
    </dgm:pt>
    <dgm:pt modelId="{2374E733-B855-488E-A776-B417B269A9EB}" type="pres">
      <dgm:prSet presAssocID="{B7D1C118-9EB8-4C21-A266-B95DB3AC8919}" presName="aSpace" presStyleCnt="0"/>
      <dgm:spPr/>
    </dgm:pt>
    <dgm:pt modelId="{366C61B4-C240-4AEC-AEB4-10D8EADE09FE}" type="pres">
      <dgm:prSet presAssocID="{41288B9C-43BC-4EC4-AED1-A186563E6169}" presName="compNode" presStyleCnt="0"/>
      <dgm:spPr/>
    </dgm:pt>
    <dgm:pt modelId="{E7CF7CC4-E541-4683-9E82-3193A521BC36}" type="pres">
      <dgm:prSet presAssocID="{41288B9C-43BC-4EC4-AED1-A186563E6169}" presName="aNode" presStyleLbl="bgShp" presStyleIdx="4" presStyleCnt="5"/>
      <dgm:spPr/>
    </dgm:pt>
    <dgm:pt modelId="{30B86185-7720-4734-B1E7-861217581C7B}" type="pres">
      <dgm:prSet presAssocID="{41288B9C-43BC-4EC4-AED1-A186563E6169}" presName="textNode" presStyleLbl="bgShp" presStyleIdx="4" presStyleCnt="5"/>
      <dgm:spPr/>
    </dgm:pt>
    <dgm:pt modelId="{5DC26BA0-F667-435F-9279-E0800014EF76}" type="pres">
      <dgm:prSet presAssocID="{41288B9C-43BC-4EC4-AED1-A186563E6169}" presName="compChildNode" presStyleCnt="0"/>
      <dgm:spPr/>
    </dgm:pt>
    <dgm:pt modelId="{608ADAE4-18DF-41F3-8577-0D06BB4FBC30}" type="pres">
      <dgm:prSet presAssocID="{41288B9C-43BC-4EC4-AED1-A186563E6169}" presName="theInnerList" presStyleCnt="0"/>
      <dgm:spPr/>
    </dgm:pt>
    <dgm:pt modelId="{E24C3DAB-7704-4709-8766-48F9203B34D6}" type="pres">
      <dgm:prSet presAssocID="{0FB01F94-420D-4AA0-B58A-FDBEECB0D78C}" presName="childNode" presStyleLbl="node1" presStyleIdx="21" presStyleCnt="25">
        <dgm:presLayoutVars>
          <dgm:bulletEnabled val="1"/>
        </dgm:presLayoutVars>
      </dgm:prSet>
      <dgm:spPr/>
    </dgm:pt>
    <dgm:pt modelId="{D2610140-2F59-4DB6-9A4C-B4BFAB97248A}" type="pres">
      <dgm:prSet presAssocID="{0FB01F94-420D-4AA0-B58A-FDBEECB0D78C}" presName="aSpace2" presStyleCnt="0"/>
      <dgm:spPr/>
    </dgm:pt>
    <dgm:pt modelId="{A6F99C4A-3070-4B92-BF3C-BDD6077EDA6F}" type="pres">
      <dgm:prSet presAssocID="{D9437244-E531-405B-AEA2-E66342FF38A0}" presName="childNode" presStyleLbl="node1" presStyleIdx="22" presStyleCnt="25">
        <dgm:presLayoutVars>
          <dgm:bulletEnabled val="1"/>
        </dgm:presLayoutVars>
      </dgm:prSet>
      <dgm:spPr/>
    </dgm:pt>
    <dgm:pt modelId="{03676FA0-4CAC-47C7-972D-A48E108BCF1A}" type="pres">
      <dgm:prSet presAssocID="{D9437244-E531-405B-AEA2-E66342FF38A0}" presName="aSpace2" presStyleCnt="0"/>
      <dgm:spPr/>
    </dgm:pt>
    <dgm:pt modelId="{0235D935-32AB-4941-8405-DA9298CD2CE5}" type="pres">
      <dgm:prSet presAssocID="{E38FBB78-C6CB-4D58-8E60-8DFC0ECA04F1}" presName="childNode" presStyleLbl="node1" presStyleIdx="23" presStyleCnt="25">
        <dgm:presLayoutVars>
          <dgm:bulletEnabled val="1"/>
        </dgm:presLayoutVars>
      </dgm:prSet>
      <dgm:spPr/>
    </dgm:pt>
    <dgm:pt modelId="{551D517C-66E8-4BA4-9D91-C967F986B6F9}" type="pres">
      <dgm:prSet presAssocID="{E38FBB78-C6CB-4D58-8E60-8DFC0ECA04F1}" presName="aSpace2" presStyleCnt="0"/>
      <dgm:spPr/>
    </dgm:pt>
    <dgm:pt modelId="{BFFC3173-5403-4DCB-9EB0-491EA5A8FE55}" type="pres">
      <dgm:prSet presAssocID="{38A4A762-A038-4F61-B600-60DC6C26ED74}" presName="childNode" presStyleLbl="node1" presStyleIdx="24" presStyleCnt="25">
        <dgm:presLayoutVars>
          <dgm:bulletEnabled val="1"/>
        </dgm:presLayoutVars>
      </dgm:prSet>
      <dgm:spPr/>
    </dgm:pt>
  </dgm:ptLst>
  <dgm:cxnLst>
    <dgm:cxn modelId="{E7FE4005-F389-4BC5-A068-9D07112D5FB0}" srcId="{4BEF3B5D-A07D-431A-9D53-6BA5FC904563}" destId="{13E00A72-5423-4D7B-B484-DF6D30AC27C2}" srcOrd="3" destOrd="0" parTransId="{1E53C356-2972-49DF-BAEB-65EC56E35665}" sibTransId="{03BB3CA6-7734-42E8-95E5-49FA98B2F258}"/>
    <dgm:cxn modelId="{75981606-EB1E-4F18-952F-B04269014946}" type="presOf" srcId="{A6B8C06D-03DF-495E-84DD-F2267D08A99F}" destId="{96BD8A4F-AC46-4DA3-A93F-73532CC56722}" srcOrd="0" destOrd="0" presId="urn:microsoft.com/office/officeart/2005/8/layout/lProcess2"/>
    <dgm:cxn modelId="{B4ED7A06-8559-4CFE-AAEF-B6CA069EC97C}" type="presOf" srcId="{88875966-57A4-4D52-B6A6-FE58D6679DB7}" destId="{CA17575C-9425-44D5-BEB1-B053FE71D470}" srcOrd="0" destOrd="0" presId="urn:microsoft.com/office/officeart/2005/8/layout/lProcess2"/>
    <dgm:cxn modelId="{048BB107-985E-40AD-80F6-6EF6B4C55A09}" srcId="{A6B8C06D-03DF-495E-84DD-F2267D08A99F}" destId="{B7D1C118-9EB8-4C21-A266-B95DB3AC8919}" srcOrd="3" destOrd="0" parTransId="{4E6BCD86-4B62-4465-8A5D-0E627424D211}" sibTransId="{E869966C-8426-4606-99DD-2AEE24D8D14A}"/>
    <dgm:cxn modelId="{CDDA0E09-D49A-4C32-A31D-DCDECCB6434E}" srcId="{111AD614-4517-4C91-8D18-B57C05EDDE8E}" destId="{D11F79DA-04B0-4C55-A732-39B1FC23EFE9}" srcOrd="1" destOrd="0" parTransId="{43EB1554-C92D-4B9A-9F51-C63460BB55A2}" sibTransId="{078AA333-0F67-4F76-9339-DCF83AA8DA65}"/>
    <dgm:cxn modelId="{F76C7117-B568-4D50-B093-A4AB650AA012}" srcId="{A6B8C06D-03DF-495E-84DD-F2267D08A99F}" destId="{5D16BD3F-D54B-429F-815D-A2ACDAB14B24}" srcOrd="1" destOrd="0" parTransId="{A867A89D-59EF-4848-8F2D-06978A5C02E9}" sibTransId="{70924A1D-CD3B-407C-B5F5-61E07B4A1E2C}"/>
    <dgm:cxn modelId="{10317C21-EE8A-4A02-8CE0-0C90ACD6CF79}" srcId="{111AD614-4517-4C91-8D18-B57C05EDDE8E}" destId="{0656BB20-8E7D-40F8-B586-9D1D8C98602B}" srcOrd="4" destOrd="0" parTransId="{4528EA32-A9D4-4328-B369-1B446FF82A47}" sibTransId="{A918D9BC-014C-4741-82A2-30DBDA81B161}"/>
    <dgm:cxn modelId="{546E3023-2780-4042-B2DA-446AC05483A4}" srcId="{4BEF3B5D-A07D-431A-9D53-6BA5FC904563}" destId="{C3FCF674-4756-44D7-8CC6-C835F664F8F2}" srcOrd="4" destOrd="0" parTransId="{8E3FCAC0-BD61-4151-BD5F-E6C5AE0828FB}" sibTransId="{199ADAA2-07C6-4F78-8EF8-5D481ED1206F}"/>
    <dgm:cxn modelId="{56062B26-F3E7-4767-A055-D415FF711C47}" srcId="{A6B8C06D-03DF-495E-84DD-F2267D08A99F}" destId="{41288B9C-43BC-4EC4-AED1-A186563E6169}" srcOrd="4" destOrd="0" parTransId="{6354F4EC-1485-467B-9ED1-B4F7FB0F7F4B}" sibTransId="{C727D556-453C-465E-BEAB-AC25AC99DFFF}"/>
    <dgm:cxn modelId="{21BA9F2C-1757-4D39-A263-39696C44DB9C}" srcId="{B7D1C118-9EB8-4C21-A266-B95DB3AC8919}" destId="{88875966-57A4-4D52-B6A6-FE58D6679DB7}" srcOrd="0" destOrd="0" parTransId="{08F075D6-00DE-4349-999E-382C4E74F5F2}" sibTransId="{FA23C1A0-DB0C-4E58-BED2-38A777326278}"/>
    <dgm:cxn modelId="{81DBC42C-FD89-401F-8029-070D0E0F7C19}" type="presOf" srcId="{672FC2B2-87EE-4739-86CD-DAD0545FF359}" destId="{B5B039C5-F8EF-4C51-A41F-2049DEDC46D2}" srcOrd="0" destOrd="0" presId="urn:microsoft.com/office/officeart/2005/8/layout/lProcess2"/>
    <dgm:cxn modelId="{560C072D-08C9-4EAF-91D2-DCA0B0C3BC7E}" type="presOf" srcId="{4111A67E-592A-4602-8C71-4703903307FB}" destId="{47514927-0010-4DB6-B0E8-16379E54BAD5}" srcOrd="0" destOrd="0" presId="urn:microsoft.com/office/officeart/2005/8/layout/lProcess2"/>
    <dgm:cxn modelId="{14A32030-658D-4803-A573-8BB906DF51E2}" type="presOf" srcId="{D11F79DA-04B0-4C55-A732-39B1FC23EFE9}" destId="{E8C91EBE-2EAF-4183-A12F-9CF94DADA29E}" srcOrd="0" destOrd="0" presId="urn:microsoft.com/office/officeart/2005/8/layout/lProcess2"/>
    <dgm:cxn modelId="{CE39AB31-097E-4777-9310-428F12340624}" srcId="{41288B9C-43BC-4EC4-AED1-A186563E6169}" destId="{D9437244-E531-405B-AEA2-E66342FF38A0}" srcOrd="1" destOrd="0" parTransId="{B4B215A6-ABF5-44CB-9D9E-0EF57EBAB3C0}" sibTransId="{5CC7514E-E206-42FE-879A-D389811D30E9}"/>
    <dgm:cxn modelId="{D6CBB535-8C81-476E-87CA-C669DD57EEAF}" srcId="{B7D1C118-9EB8-4C21-A266-B95DB3AC8919}" destId="{581C0F8F-224B-418C-8A31-8BDE6F616BA7}" srcOrd="1" destOrd="0" parTransId="{945E1302-ACE6-46C0-AA60-8C4D1AC493B0}" sibTransId="{F003156D-F29B-45B5-83A4-824C36CF765B}"/>
    <dgm:cxn modelId="{9BB6F136-451B-4578-8A36-9B2761EEA836}" srcId="{B7D1C118-9EB8-4C21-A266-B95DB3AC8919}" destId="{672FC2B2-87EE-4739-86CD-DAD0545FF359}" srcOrd="4" destOrd="0" parTransId="{A416B8B3-8C43-406D-8A5C-1696F56B8178}" sibTransId="{90D6D3E1-5923-4B17-A439-422641A6C51B}"/>
    <dgm:cxn modelId="{85899939-E2DA-4FB9-AA6E-B605811FD13B}" type="presOf" srcId="{167DA647-C548-4231-9AD5-BFE1A808A5EB}" destId="{96CDBA36-0588-4A3F-B3F5-F8F5CAC9695A}" srcOrd="0" destOrd="0" presId="urn:microsoft.com/office/officeart/2005/8/layout/lProcess2"/>
    <dgm:cxn modelId="{B5A7483D-7E15-4AB2-A3AC-3FF955C4D9D0}" type="presOf" srcId="{B7D1C118-9EB8-4C21-A266-B95DB3AC8919}" destId="{516AF480-6D09-4393-B754-F72D12DDE705}" srcOrd="1" destOrd="0" presId="urn:microsoft.com/office/officeart/2005/8/layout/lProcess2"/>
    <dgm:cxn modelId="{DE5E863D-2CAC-4F9B-A0E0-D688C6B0802A}" srcId="{B7D1C118-9EB8-4C21-A266-B95DB3AC8919}" destId="{CA0264AA-9711-4245-9F58-75081231564E}" srcOrd="5" destOrd="0" parTransId="{13683C44-E1A9-4FA6-BE8B-FB305BA66B65}" sibTransId="{8B58B0C6-24FD-46D5-BB1B-08955FCDF8B3}"/>
    <dgm:cxn modelId="{BC03C85F-BDD8-4C42-843A-0511DF9D4064}" srcId="{41288B9C-43BC-4EC4-AED1-A186563E6169}" destId="{E38FBB78-C6CB-4D58-8E60-8DFC0ECA04F1}" srcOrd="2" destOrd="0" parTransId="{25FE2E61-DEF0-40F7-9203-A5FC9C5F99F5}" sibTransId="{FCDF0D4F-CDEC-41A1-8F6B-9DDF1C5E8038}"/>
    <dgm:cxn modelId="{07402642-90E0-46E9-97EB-5213C2FAC6B0}" type="presOf" srcId="{38A4A762-A038-4F61-B600-60DC6C26ED74}" destId="{BFFC3173-5403-4DCB-9EB0-491EA5A8FE55}" srcOrd="0" destOrd="0" presId="urn:microsoft.com/office/officeart/2005/8/layout/lProcess2"/>
    <dgm:cxn modelId="{A165A944-E99D-4650-AEEE-FF391B98DC08}" type="presOf" srcId="{41288B9C-43BC-4EC4-AED1-A186563E6169}" destId="{E7CF7CC4-E541-4683-9E82-3193A521BC36}" srcOrd="0" destOrd="0" presId="urn:microsoft.com/office/officeart/2005/8/layout/lProcess2"/>
    <dgm:cxn modelId="{889A5365-0393-4FAF-AD32-2B07E423D83A}" type="presOf" srcId="{2A39CFAE-A516-464A-8059-B3413AB0771F}" destId="{A8C79F2C-79E4-4345-B49A-38A3C7E3B2B5}" srcOrd="0" destOrd="0" presId="urn:microsoft.com/office/officeart/2005/8/layout/lProcess2"/>
    <dgm:cxn modelId="{9138DF46-25F2-49F5-9715-30046766E5AE}" type="presOf" srcId="{4BEF3B5D-A07D-431A-9D53-6BA5FC904563}" destId="{980B2F3A-96C1-43AF-A792-36536D1A101F}" srcOrd="1" destOrd="0" presId="urn:microsoft.com/office/officeart/2005/8/layout/lProcess2"/>
    <dgm:cxn modelId="{55616549-5979-4807-A2BE-CE9E39E5A340}" srcId="{5D16BD3F-D54B-429F-815D-A2ACDAB14B24}" destId="{4111A67E-592A-4602-8C71-4703903307FB}" srcOrd="3" destOrd="0" parTransId="{333E3835-9C1B-4693-BC40-7AB141855DA6}" sibTransId="{F59CCB58-9892-4E31-946E-DE939C7235EB}"/>
    <dgm:cxn modelId="{F6138C6A-685C-4265-A9F0-AF5767679550}" srcId="{4BEF3B5D-A07D-431A-9D53-6BA5FC904563}" destId="{269E122C-888A-43B6-923B-D98BBA63049F}" srcOrd="1" destOrd="0" parTransId="{E8D9E943-8F9B-4081-8A16-8A44F4D2F9D8}" sibTransId="{54AA7892-4DA6-45D9-B3ED-E98C48A9A743}"/>
    <dgm:cxn modelId="{8962986B-6284-4B25-A6EF-29EC3EBB7892}" type="presOf" srcId="{581C0F8F-224B-418C-8A31-8BDE6F616BA7}" destId="{D925A2BC-DEA0-4785-B689-93AC807A2E38}" srcOrd="0" destOrd="0" presId="urn:microsoft.com/office/officeart/2005/8/layout/lProcess2"/>
    <dgm:cxn modelId="{9A4ADC4C-7B31-4C1E-9B76-43AA59048DAF}" srcId="{111AD614-4517-4C91-8D18-B57C05EDDE8E}" destId="{167DA647-C548-4231-9AD5-BFE1A808A5EB}" srcOrd="0" destOrd="0" parTransId="{2D17BC00-C586-46A6-B1C8-AB8B8FED7671}" sibTransId="{C3BCF2B0-B8AC-4071-ABF2-6F66DFD9F7D5}"/>
    <dgm:cxn modelId="{491E2570-31A3-4124-9602-59404701A4A7}" type="presOf" srcId="{499CC6D5-C25B-40C7-B58B-5934D356FED8}" destId="{7ACBBB38-03FA-460A-B8D8-B73B0514C900}" srcOrd="0" destOrd="0" presId="urn:microsoft.com/office/officeart/2005/8/layout/lProcess2"/>
    <dgm:cxn modelId="{AF609050-583C-451A-ADBC-5C8C0D6C24EE}" srcId="{111AD614-4517-4C91-8D18-B57C05EDDE8E}" destId="{2A39CFAE-A516-464A-8059-B3413AB0771F}" srcOrd="2" destOrd="0" parTransId="{CC19E43C-2478-4540-9F62-20B684AC8356}" sibTransId="{0584B930-C0C7-4E27-B1C6-510B5CF585C6}"/>
    <dgm:cxn modelId="{6DE73B51-803A-4AB4-993A-9F2C4FF99ABF}" type="presOf" srcId="{5D16BD3F-D54B-429F-815D-A2ACDAB14B24}" destId="{0E39698A-1E7E-4890-BCFB-2F50CF34CEB3}" srcOrd="0" destOrd="0" presId="urn:microsoft.com/office/officeart/2005/8/layout/lProcess2"/>
    <dgm:cxn modelId="{DB4F7052-6BD8-449C-BF15-B484B2AB1B41}" type="presOf" srcId="{E4CFE52B-028E-4D10-88BF-CD76D171056E}" destId="{236A5831-90E9-4834-8107-F6DFF8B45850}" srcOrd="0" destOrd="0" presId="urn:microsoft.com/office/officeart/2005/8/layout/lProcess2"/>
    <dgm:cxn modelId="{76C94673-E582-4863-8B38-FDD3B2F99F18}" srcId="{111AD614-4517-4C91-8D18-B57C05EDDE8E}" destId="{95DA8684-E0CD-4F46-A234-5D37F6703CCB}" srcOrd="3" destOrd="0" parTransId="{B29B6618-E6AD-4D92-BC24-85594F07B250}" sibTransId="{753E8F39-627D-48FD-B39D-0DC093816290}"/>
    <dgm:cxn modelId="{9EE03176-CFD3-4A27-BCBA-251C6B209970}" type="presOf" srcId="{0FB01F94-420D-4AA0-B58A-FDBEECB0D78C}" destId="{E24C3DAB-7704-4709-8766-48F9203B34D6}" srcOrd="0" destOrd="0" presId="urn:microsoft.com/office/officeart/2005/8/layout/lProcess2"/>
    <dgm:cxn modelId="{E840107B-4002-444B-857A-626CCF2B86B6}" type="presOf" srcId="{CA0264AA-9711-4245-9F58-75081231564E}" destId="{25898F3C-C996-43F6-9829-9411BCD6F1EB}" srcOrd="0" destOrd="0" presId="urn:microsoft.com/office/officeart/2005/8/layout/lProcess2"/>
    <dgm:cxn modelId="{CE750688-B888-4ECB-8B63-2A2479A5176E}" srcId="{B7D1C118-9EB8-4C21-A266-B95DB3AC8919}" destId="{EE63D62E-39FC-4454-B812-92D963E33C4A}" srcOrd="3" destOrd="0" parTransId="{8B936C75-DC7D-4BAB-8790-703CB5CC5767}" sibTransId="{9FB15370-3936-4CDC-9304-8914A9D2A05C}"/>
    <dgm:cxn modelId="{5CA6F18A-1109-4707-965A-45EBD179031D}" type="presOf" srcId="{AACC6FFE-AFA0-44CB-92CB-3FB6A1FBF0DC}" destId="{3F1B1EC0-8063-46B8-A441-ADB36229ED76}" srcOrd="0" destOrd="0" presId="urn:microsoft.com/office/officeart/2005/8/layout/lProcess2"/>
    <dgm:cxn modelId="{1604BB91-13E6-4765-AC96-29F4EF009417}" type="presOf" srcId="{68812ECB-40A1-4116-B52B-8755099323D1}" destId="{4ECE44FE-2A01-447C-92A5-0F72ABAD5560}" srcOrd="0" destOrd="0" presId="urn:microsoft.com/office/officeart/2005/8/layout/lProcess2"/>
    <dgm:cxn modelId="{40065295-5361-46C8-A891-CE8497C7123D}" srcId="{41288B9C-43BC-4EC4-AED1-A186563E6169}" destId="{0FB01F94-420D-4AA0-B58A-FDBEECB0D78C}" srcOrd="0" destOrd="0" parTransId="{21552B4C-F104-4FE9-8004-2954F826B570}" sibTransId="{7255B363-2338-4D7F-B133-2F17168AFEAA}"/>
    <dgm:cxn modelId="{014FEA98-7180-4E94-8A23-8C19FECE428D}" type="presOf" srcId="{5D16BD3F-D54B-429F-815D-A2ACDAB14B24}" destId="{5621DB89-91C4-4C46-82CB-FA3C9E9F92E5}" srcOrd="1" destOrd="0" presId="urn:microsoft.com/office/officeart/2005/8/layout/lProcess2"/>
    <dgm:cxn modelId="{9183F7A0-C546-42F8-B58F-8CCFE00254C5}" srcId="{B7D1C118-9EB8-4C21-A266-B95DB3AC8919}" destId="{68812ECB-40A1-4116-B52B-8755099323D1}" srcOrd="6" destOrd="0" parTransId="{773529FD-6E2E-429B-AF51-2B9D33A15BCE}" sibTransId="{79AFE312-C3C7-4181-84BE-CD2CEB3053E4}"/>
    <dgm:cxn modelId="{1C7B83A7-D402-4063-BA60-03A7034A0807}" type="presOf" srcId="{C3FCF674-4756-44D7-8CC6-C835F664F8F2}" destId="{D10B96F0-A958-4F71-9187-660A81070C9D}" srcOrd="0" destOrd="0" presId="urn:microsoft.com/office/officeart/2005/8/layout/lProcess2"/>
    <dgm:cxn modelId="{D7E1E6A8-CBC3-4AFA-8864-1D6746FE7D2B}" type="presOf" srcId="{111AD614-4517-4C91-8D18-B57C05EDDE8E}" destId="{B918CB83-6AF0-45AF-B007-ABC1A3C2B183}" srcOrd="0" destOrd="0" presId="urn:microsoft.com/office/officeart/2005/8/layout/lProcess2"/>
    <dgm:cxn modelId="{D4C9F4AC-4D9B-41B6-8922-8A10134B9796}" type="presOf" srcId="{41288B9C-43BC-4EC4-AED1-A186563E6169}" destId="{30B86185-7720-4734-B1E7-861217581C7B}" srcOrd="1" destOrd="0" presId="urn:microsoft.com/office/officeart/2005/8/layout/lProcess2"/>
    <dgm:cxn modelId="{D1D1E1B3-8151-47A2-9516-433B75C00966}" type="presOf" srcId="{B7D1C118-9EB8-4C21-A266-B95DB3AC8919}" destId="{2624C6AA-30E8-4B2F-9BEF-5A574B59DEF7}" srcOrd="0" destOrd="0" presId="urn:microsoft.com/office/officeart/2005/8/layout/lProcess2"/>
    <dgm:cxn modelId="{6BF621B7-4958-48B4-960E-B30EC1E8A6A0}" srcId="{5D16BD3F-D54B-429F-815D-A2ACDAB14B24}" destId="{617BB37D-C13D-4987-AA51-71D5A73AE73D}" srcOrd="2" destOrd="0" parTransId="{79EEB8BD-65E9-42F1-A3AE-3E2EA99CD08A}" sibTransId="{3BA27011-69B3-4642-9511-89ED12F784CD}"/>
    <dgm:cxn modelId="{A304B8B8-68D5-4585-A3A0-4427823A25D6}" type="presOf" srcId="{111AD614-4517-4C91-8D18-B57C05EDDE8E}" destId="{1ABD5B55-0313-4D2F-B6AF-28803C96342D}" srcOrd="1" destOrd="0" presId="urn:microsoft.com/office/officeart/2005/8/layout/lProcess2"/>
    <dgm:cxn modelId="{3E9C16BD-5D7F-44B9-9B4C-81A99F7BC153}" type="presOf" srcId="{EE63D62E-39FC-4454-B812-92D963E33C4A}" destId="{7BFDA269-3B8B-43F9-B6D3-FD4ECC6D1433}" srcOrd="0" destOrd="0" presId="urn:microsoft.com/office/officeart/2005/8/layout/lProcess2"/>
    <dgm:cxn modelId="{F3969BBE-B4BC-4511-B287-553E415CDDED}" type="presOf" srcId="{95DA8684-E0CD-4F46-A234-5D37F6703CCB}" destId="{D29361A5-9400-4AA3-AF5E-8B68C9ABF02E}" srcOrd="0" destOrd="0" presId="urn:microsoft.com/office/officeart/2005/8/layout/lProcess2"/>
    <dgm:cxn modelId="{E39A1EC6-9E9E-4091-B3F0-D0453E263304}" type="presOf" srcId="{0656BB20-8E7D-40F8-B586-9D1D8C98602B}" destId="{F4A7658F-EF63-4EF9-8228-46F4BA61AD84}" srcOrd="0" destOrd="0" presId="urn:microsoft.com/office/officeart/2005/8/layout/lProcess2"/>
    <dgm:cxn modelId="{945AB0C9-1476-4904-A6DE-E15C86A08DB9}" srcId="{4BEF3B5D-A07D-431A-9D53-6BA5FC904563}" destId="{AACC6FFE-AFA0-44CB-92CB-3FB6A1FBF0DC}" srcOrd="2" destOrd="0" parTransId="{76564928-E486-43BB-94BF-50097492AAEB}" sibTransId="{B4512D4B-8A39-43B6-8B41-D1C04441E866}"/>
    <dgm:cxn modelId="{69A9D5C9-D2FC-4357-A87B-61BB196DD25D}" type="presOf" srcId="{F73178C4-7633-4BE9-B2D4-D56C1B798E5A}" destId="{AEB5216C-8310-479A-83D1-A277D431C736}" srcOrd="0" destOrd="0" presId="urn:microsoft.com/office/officeart/2005/8/layout/lProcess2"/>
    <dgm:cxn modelId="{85CF28CA-D5B3-4C8E-8F31-70B090125724}" type="presOf" srcId="{4BEF3B5D-A07D-431A-9D53-6BA5FC904563}" destId="{AFC1BE2F-2AD2-4C6D-A941-5C4F2C0637EA}" srcOrd="0" destOrd="0" presId="urn:microsoft.com/office/officeart/2005/8/layout/lProcess2"/>
    <dgm:cxn modelId="{D5B5FECC-76BF-4640-9FCB-7A4697194DF4}" srcId="{A6B8C06D-03DF-495E-84DD-F2267D08A99F}" destId="{111AD614-4517-4C91-8D18-B57C05EDDE8E}" srcOrd="2" destOrd="0" parTransId="{F4A95B18-0EB0-4EFB-B36D-7885F14BF7FB}" sibTransId="{A4DEE49E-9DC0-491B-9C7A-D695BFCD7990}"/>
    <dgm:cxn modelId="{EECBDFCF-2C33-4D88-8FF8-3717C7695539}" srcId="{5D16BD3F-D54B-429F-815D-A2ACDAB14B24}" destId="{499CC6D5-C25B-40C7-B58B-5934D356FED8}" srcOrd="1" destOrd="0" parTransId="{AE22ECA0-B10C-4DAC-BD2C-BDDFDA86758F}" sibTransId="{679007F4-23D0-4B67-B5BA-1FBC0809AA32}"/>
    <dgm:cxn modelId="{69031FD4-9C69-433F-AA4F-C16C755E8FA4}" srcId="{5D16BD3F-D54B-429F-815D-A2ACDAB14B24}" destId="{F73178C4-7633-4BE9-B2D4-D56C1B798E5A}" srcOrd="0" destOrd="0" parTransId="{B70F9336-BDBB-49ED-B6B6-045B72B1CDAA}" sibTransId="{4C54B1F1-E598-41A4-A151-FCD91CB3FBCB}"/>
    <dgm:cxn modelId="{A35B39D4-3474-4FF1-8882-04DD12059A30}" type="presOf" srcId="{13E00A72-5423-4D7B-B484-DF6D30AC27C2}" destId="{F8D3900D-C572-475B-900D-308A3E741E71}" srcOrd="0" destOrd="0" presId="urn:microsoft.com/office/officeart/2005/8/layout/lProcess2"/>
    <dgm:cxn modelId="{214467D5-623D-41A6-84C3-72F4FAF454A8}" srcId="{B7D1C118-9EB8-4C21-A266-B95DB3AC8919}" destId="{E4CFE52B-028E-4D10-88BF-CD76D171056E}" srcOrd="2" destOrd="0" parTransId="{3976E6BD-1332-4882-BD4D-63781FADBA62}" sibTransId="{2F61B706-04E2-4087-A0CF-CB70609A30AD}"/>
    <dgm:cxn modelId="{62406ADD-A755-4CCE-977A-5698BD21AFF4}" type="presOf" srcId="{269E122C-888A-43B6-923B-D98BBA63049F}" destId="{86BD625A-DC80-4059-B6E9-27A5A3C33137}" srcOrd="0" destOrd="0" presId="urn:microsoft.com/office/officeart/2005/8/layout/lProcess2"/>
    <dgm:cxn modelId="{072AACE7-48F8-48A5-AD2F-CFF1C601C21C}" type="presOf" srcId="{E38FBB78-C6CB-4D58-8E60-8DFC0ECA04F1}" destId="{0235D935-32AB-4941-8405-DA9298CD2CE5}" srcOrd="0" destOrd="0" presId="urn:microsoft.com/office/officeart/2005/8/layout/lProcess2"/>
    <dgm:cxn modelId="{2A4ADAEC-B78D-4F2B-BDBE-F6FABCE3E2F0}" type="presOf" srcId="{617BB37D-C13D-4987-AA51-71D5A73AE73D}" destId="{C5A1AE13-8786-4DFB-9D96-39B9C9244D7B}" srcOrd="0" destOrd="0" presId="urn:microsoft.com/office/officeart/2005/8/layout/lProcess2"/>
    <dgm:cxn modelId="{FEFDADF3-8DC0-4501-8714-AC0765652109}" srcId="{41288B9C-43BC-4EC4-AED1-A186563E6169}" destId="{38A4A762-A038-4F61-B600-60DC6C26ED74}" srcOrd="3" destOrd="0" parTransId="{DE594F75-64D0-4C80-BCB0-565B0A862261}" sibTransId="{0070AAD1-081E-4988-AE83-4148B38CCC7D}"/>
    <dgm:cxn modelId="{EDF544F4-5782-41FB-A504-5E2F7C04B755}" srcId="{4BEF3B5D-A07D-431A-9D53-6BA5FC904563}" destId="{2C2ECF34-4D81-4B08-A1DC-BE1E78FD7FA7}" srcOrd="0" destOrd="0" parTransId="{36E53B39-97DF-4A9C-A3A8-0487BED3C97C}" sibTransId="{E55E0469-A657-456B-A623-55C6D83AFA7A}"/>
    <dgm:cxn modelId="{AA5E51F7-48D5-46ED-83BC-EE1F2A844613}" type="presOf" srcId="{D9437244-E531-405B-AEA2-E66342FF38A0}" destId="{A6F99C4A-3070-4B92-BF3C-BDD6077EDA6F}" srcOrd="0" destOrd="0" presId="urn:microsoft.com/office/officeart/2005/8/layout/lProcess2"/>
    <dgm:cxn modelId="{FFA09EF8-6C21-48E8-8333-AF35C1C0F772}" srcId="{A6B8C06D-03DF-495E-84DD-F2267D08A99F}" destId="{4BEF3B5D-A07D-431A-9D53-6BA5FC904563}" srcOrd="0" destOrd="0" parTransId="{502FE6D9-D466-4255-BCCC-B5E97191A9BD}" sibTransId="{6D90D0AD-4F40-44DF-AB7A-E8E2D160A1EE}"/>
    <dgm:cxn modelId="{6015C1FD-A2C9-4CD9-AB68-F6F6C6E7E36F}" type="presOf" srcId="{2C2ECF34-4D81-4B08-A1DC-BE1E78FD7FA7}" destId="{2B677982-9A6C-4E58-829F-3EB6604A7A21}" srcOrd="0" destOrd="0" presId="urn:microsoft.com/office/officeart/2005/8/layout/lProcess2"/>
    <dgm:cxn modelId="{69507038-D6B2-4953-B7C1-2CB98149736D}" type="presParOf" srcId="{96BD8A4F-AC46-4DA3-A93F-73532CC56722}" destId="{FC815CE8-021A-4BBF-955E-6A51371D5C74}" srcOrd="0" destOrd="0" presId="urn:microsoft.com/office/officeart/2005/8/layout/lProcess2"/>
    <dgm:cxn modelId="{6E409B10-CD3E-4FDF-B18E-6FB5671878CD}" type="presParOf" srcId="{FC815CE8-021A-4BBF-955E-6A51371D5C74}" destId="{AFC1BE2F-2AD2-4C6D-A941-5C4F2C0637EA}" srcOrd="0" destOrd="0" presId="urn:microsoft.com/office/officeart/2005/8/layout/lProcess2"/>
    <dgm:cxn modelId="{1A63E547-44CC-417B-8EDB-8314DED9B03B}" type="presParOf" srcId="{FC815CE8-021A-4BBF-955E-6A51371D5C74}" destId="{980B2F3A-96C1-43AF-A792-36536D1A101F}" srcOrd="1" destOrd="0" presId="urn:microsoft.com/office/officeart/2005/8/layout/lProcess2"/>
    <dgm:cxn modelId="{F4076B4D-32F3-4310-BD67-084CBE4F7A1B}" type="presParOf" srcId="{FC815CE8-021A-4BBF-955E-6A51371D5C74}" destId="{0AF46B6B-28D1-4D0B-88DF-F5E389EE4F69}" srcOrd="2" destOrd="0" presId="urn:microsoft.com/office/officeart/2005/8/layout/lProcess2"/>
    <dgm:cxn modelId="{9FD41953-E699-4CFE-83DE-D7951559117D}" type="presParOf" srcId="{0AF46B6B-28D1-4D0B-88DF-F5E389EE4F69}" destId="{A91764AF-60EB-474D-A448-EF97C8EF2C6C}" srcOrd="0" destOrd="0" presId="urn:microsoft.com/office/officeart/2005/8/layout/lProcess2"/>
    <dgm:cxn modelId="{7897C4A3-EA54-4EFF-8B3D-A8CBCF4AF3EA}" type="presParOf" srcId="{A91764AF-60EB-474D-A448-EF97C8EF2C6C}" destId="{2B677982-9A6C-4E58-829F-3EB6604A7A21}" srcOrd="0" destOrd="0" presId="urn:microsoft.com/office/officeart/2005/8/layout/lProcess2"/>
    <dgm:cxn modelId="{DFB94E69-B44C-45E0-9BE6-2F391F4F376C}" type="presParOf" srcId="{A91764AF-60EB-474D-A448-EF97C8EF2C6C}" destId="{FABB3F67-C6B9-4131-B023-7764BD03C58E}" srcOrd="1" destOrd="0" presId="urn:microsoft.com/office/officeart/2005/8/layout/lProcess2"/>
    <dgm:cxn modelId="{5582305A-CD6B-4B07-9C60-8102B22C61E2}" type="presParOf" srcId="{A91764AF-60EB-474D-A448-EF97C8EF2C6C}" destId="{86BD625A-DC80-4059-B6E9-27A5A3C33137}" srcOrd="2" destOrd="0" presId="urn:microsoft.com/office/officeart/2005/8/layout/lProcess2"/>
    <dgm:cxn modelId="{175E80E2-5DFC-495F-8CFB-ED2771B100F2}" type="presParOf" srcId="{A91764AF-60EB-474D-A448-EF97C8EF2C6C}" destId="{C6273504-A434-4EA3-BC45-13638918DB3B}" srcOrd="3" destOrd="0" presId="urn:microsoft.com/office/officeart/2005/8/layout/lProcess2"/>
    <dgm:cxn modelId="{9BAA32D4-8EE4-4941-81A5-3FF6EDF7DB27}" type="presParOf" srcId="{A91764AF-60EB-474D-A448-EF97C8EF2C6C}" destId="{3F1B1EC0-8063-46B8-A441-ADB36229ED76}" srcOrd="4" destOrd="0" presId="urn:microsoft.com/office/officeart/2005/8/layout/lProcess2"/>
    <dgm:cxn modelId="{B4E346C1-10C5-4C68-9E6F-D74EFA948A64}" type="presParOf" srcId="{A91764AF-60EB-474D-A448-EF97C8EF2C6C}" destId="{9896F1BF-B447-4091-8BE1-9CC60636A9B0}" srcOrd="5" destOrd="0" presId="urn:microsoft.com/office/officeart/2005/8/layout/lProcess2"/>
    <dgm:cxn modelId="{2479A91B-5740-4524-A0B0-F5114B2D53B9}" type="presParOf" srcId="{A91764AF-60EB-474D-A448-EF97C8EF2C6C}" destId="{F8D3900D-C572-475B-900D-308A3E741E71}" srcOrd="6" destOrd="0" presId="urn:microsoft.com/office/officeart/2005/8/layout/lProcess2"/>
    <dgm:cxn modelId="{1FA2874F-EF4D-401B-BC87-DBA8D2BCDA0F}" type="presParOf" srcId="{A91764AF-60EB-474D-A448-EF97C8EF2C6C}" destId="{1051989F-080D-45F6-9A24-81F7E40BE70F}" srcOrd="7" destOrd="0" presId="urn:microsoft.com/office/officeart/2005/8/layout/lProcess2"/>
    <dgm:cxn modelId="{5D027ACC-5AF0-42D6-97F5-0C77FA37156D}" type="presParOf" srcId="{A91764AF-60EB-474D-A448-EF97C8EF2C6C}" destId="{D10B96F0-A958-4F71-9187-660A81070C9D}" srcOrd="8" destOrd="0" presId="urn:microsoft.com/office/officeart/2005/8/layout/lProcess2"/>
    <dgm:cxn modelId="{BD617C12-33E6-492E-B002-6123C604D853}" type="presParOf" srcId="{96BD8A4F-AC46-4DA3-A93F-73532CC56722}" destId="{2F580993-67BB-4431-83EB-B46AB25AE924}" srcOrd="1" destOrd="0" presId="urn:microsoft.com/office/officeart/2005/8/layout/lProcess2"/>
    <dgm:cxn modelId="{0CB31DD2-9567-401E-99D5-84182E8E4C20}" type="presParOf" srcId="{96BD8A4F-AC46-4DA3-A93F-73532CC56722}" destId="{C8674A0E-70B2-41A6-A804-33DD5C86905A}" srcOrd="2" destOrd="0" presId="urn:microsoft.com/office/officeart/2005/8/layout/lProcess2"/>
    <dgm:cxn modelId="{59376514-017D-4FDD-9C20-ABD9938F1A0C}" type="presParOf" srcId="{C8674A0E-70B2-41A6-A804-33DD5C86905A}" destId="{0E39698A-1E7E-4890-BCFB-2F50CF34CEB3}" srcOrd="0" destOrd="0" presId="urn:microsoft.com/office/officeart/2005/8/layout/lProcess2"/>
    <dgm:cxn modelId="{86410E62-6184-4214-ADD6-0D50D4C14E62}" type="presParOf" srcId="{C8674A0E-70B2-41A6-A804-33DD5C86905A}" destId="{5621DB89-91C4-4C46-82CB-FA3C9E9F92E5}" srcOrd="1" destOrd="0" presId="urn:microsoft.com/office/officeart/2005/8/layout/lProcess2"/>
    <dgm:cxn modelId="{831F8A9B-EC91-4431-82BB-FA00B40810DE}" type="presParOf" srcId="{C8674A0E-70B2-41A6-A804-33DD5C86905A}" destId="{FAB74FE5-74E8-47A2-8B9B-F7D5F87D2943}" srcOrd="2" destOrd="0" presId="urn:microsoft.com/office/officeart/2005/8/layout/lProcess2"/>
    <dgm:cxn modelId="{977E799C-2F3E-4760-8CFC-B2E082ED7D2B}" type="presParOf" srcId="{FAB74FE5-74E8-47A2-8B9B-F7D5F87D2943}" destId="{CF210153-E2D3-4EC6-9DED-7C249F8F7F36}" srcOrd="0" destOrd="0" presId="urn:microsoft.com/office/officeart/2005/8/layout/lProcess2"/>
    <dgm:cxn modelId="{B0680C04-EC92-42C3-8EE8-1F3D0E71473E}" type="presParOf" srcId="{CF210153-E2D3-4EC6-9DED-7C249F8F7F36}" destId="{AEB5216C-8310-479A-83D1-A277D431C736}" srcOrd="0" destOrd="0" presId="urn:microsoft.com/office/officeart/2005/8/layout/lProcess2"/>
    <dgm:cxn modelId="{B0412878-DA46-4753-BA43-6F23764AE031}" type="presParOf" srcId="{CF210153-E2D3-4EC6-9DED-7C249F8F7F36}" destId="{4C9DA7BC-0DD4-42EB-87EF-C92876ACA5F4}" srcOrd="1" destOrd="0" presId="urn:microsoft.com/office/officeart/2005/8/layout/lProcess2"/>
    <dgm:cxn modelId="{DCFA93B6-222B-4421-89B6-CA9331C0BE3C}" type="presParOf" srcId="{CF210153-E2D3-4EC6-9DED-7C249F8F7F36}" destId="{7ACBBB38-03FA-460A-B8D8-B73B0514C900}" srcOrd="2" destOrd="0" presId="urn:microsoft.com/office/officeart/2005/8/layout/lProcess2"/>
    <dgm:cxn modelId="{65EFD2E1-64C5-4758-89EA-B9319F5A43B5}" type="presParOf" srcId="{CF210153-E2D3-4EC6-9DED-7C249F8F7F36}" destId="{28C2346D-490D-432C-A3FD-4DF7929879F5}" srcOrd="3" destOrd="0" presId="urn:microsoft.com/office/officeart/2005/8/layout/lProcess2"/>
    <dgm:cxn modelId="{AB3EF545-AD61-4F56-BF2A-E2C39F0345CE}" type="presParOf" srcId="{CF210153-E2D3-4EC6-9DED-7C249F8F7F36}" destId="{C5A1AE13-8786-4DFB-9D96-39B9C9244D7B}" srcOrd="4" destOrd="0" presId="urn:microsoft.com/office/officeart/2005/8/layout/lProcess2"/>
    <dgm:cxn modelId="{13392889-1AAE-4B51-83EE-C08208954B76}" type="presParOf" srcId="{CF210153-E2D3-4EC6-9DED-7C249F8F7F36}" destId="{B721ADC5-685C-41D4-BF01-AA82E1E66FFC}" srcOrd="5" destOrd="0" presId="urn:microsoft.com/office/officeart/2005/8/layout/lProcess2"/>
    <dgm:cxn modelId="{E7A4871E-775C-41CC-AA1E-F030440473C9}" type="presParOf" srcId="{CF210153-E2D3-4EC6-9DED-7C249F8F7F36}" destId="{47514927-0010-4DB6-B0E8-16379E54BAD5}" srcOrd="6" destOrd="0" presId="urn:microsoft.com/office/officeart/2005/8/layout/lProcess2"/>
    <dgm:cxn modelId="{BADD12AD-27B1-445B-A362-F2526A30FD84}" type="presParOf" srcId="{96BD8A4F-AC46-4DA3-A93F-73532CC56722}" destId="{8671EA55-7B95-4F48-8720-4DEC9CECDC82}" srcOrd="3" destOrd="0" presId="urn:microsoft.com/office/officeart/2005/8/layout/lProcess2"/>
    <dgm:cxn modelId="{2F55627B-095B-4283-8ABD-3F5E887B84EE}" type="presParOf" srcId="{96BD8A4F-AC46-4DA3-A93F-73532CC56722}" destId="{14F18004-C5C1-4E4F-B26A-501BF561D1EA}" srcOrd="4" destOrd="0" presId="urn:microsoft.com/office/officeart/2005/8/layout/lProcess2"/>
    <dgm:cxn modelId="{BF3B151D-ECA6-4C7A-B951-7DA87FE6BF22}" type="presParOf" srcId="{14F18004-C5C1-4E4F-B26A-501BF561D1EA}" destId="{B918CB83-6AF0-45AF-B007-ABC1A3C2B183}" srcOrd="0" destOrd="0" presId="urn:microsoft.com/office/officeart/2005/8/layout/lProcess2"/>
    <dgm:cxn modelId="{5AB70645-517F-44BA-8B1D-59A856E38CC3}" type="presParOf" srcId="{14F18004-C5C1-4E4F-B26A-501BF561D1EA}" destId="{1ABD5B55-0313-4D2F-B6AF-28803C96342D}" srcOrd="1" destOrd="0" presId="urn:microsoft.com/office/officeart/2005/8/layout/lProcess2"/>
    <dgm:cxn modelId="{1146B550-377A-40BD-993D-655A9E4AEF1B}" type="presParOf" srcId="{14F18004-C5C1-4E4F-B26A-501BF561D1EA}" destId="{4D0B2EF5-71A3-4F81-9A86-2D8E39374938}" srcOrd="2" destOrd="0" presId="urn:microsoft.com/office/officeart/2005/8/layout/lProcess2"/>
    <dgm:cxn modelId="{4322BAE9-A550-47D8-B2D6-AA7EC4F1BB9E}" type="presParOf" srcId="{4D0B2EF5-71A3-4F81-9A86-2D8E39374938}" destId="{A0EC6CD0-51FD-4442-8E71-4440C35B104E}" srcOrd="0" destOrd="0" presId="urn:microsoft.com/office/officeart/2005/8/layout/lProcess2"/>
    <dgm:cxn modelId="{132CB5DE-4934-43D9-99A2-0AE2D9FD7452}" type="presParOf" srcId="{A0EC6CD0-51FD-4442-8E71-4440C35B104E}" destId="{96CDBA36-0588-4A3F-B3F5-F8F5CAC9695A}" srcOrd="0" destOrd="0" presId="urn:microsoft.com/office/officeart/2005/8/layout/lProcess2"/>
    <dgm:cxn modelId="{1408148E-2EC6-4B28-AD2E-98A6EFAE4253}" type="presParOf" srcId="{A0EC6CD0-51FD-4442-8E71-4440C35B104E}" destId="{B5118730-6C96-4550-8E1E-4DA51BD2EF32}" srcOrd="1" destOrd="0" presId="urn:microsoft.com/office/officeart/2005/8/layout/lProcess2"/>
    <dgm:cxn modelId="{EF8AFFF4-40CC-4103-8DE8-97B772FEA4D2}" type="presParOf" srcId="{A0EC6CD0-51FD-4442-8E71-4440C35B104E}" destId="{E8C91EBE-2EAF-4183-A12F-9CF94DADA29E}" srcOrd="2" destOrd="0" presId="urn:microsoft.com/office/officeart/2005/8/layout/lProcess2"/>
    <dgm:cxn modelId="{0192C20C-B580-46A6-BD1B-353E514C750F}" type="presParOf" srcId="{A0EC6CD0-51FD-4442-8E71-4440C35B104E}" destId="{FC1E2962-D77F-4DEA-AECC-29E63172D097}" srcOrd="3" destOrd="0" presId="urn:microsoft.com/office/officeart/2005/8/layout/lProcess2"/>
    <dgm:cxn modelId="{638AD5E6-03E0-4A24-860B-FD861F1B635F}" type="presParOf" srcId="{A0EC6CD0-51FD-4442-8E71-4440C35B104E}" destId="{A8C79F2C-79E4-4345-B49A-38A3C7E3B2B5}" srcOrd="4" destOrd="0" presId="urn:microsoft.com/office/officeart/2005/8/layout/lProcess2"/>
    <dgm:cxn modelId="{601CFD70-BD16-44FC-B534-D82BDD86F478}" type="presParOf" srcId="{A0EC6CD0-51FD-4442-8E71-4440C35B104E}" destId="{F1759658-4E56-4C3D-874B-A898DD4B5F3D}" srcOrd="5" destOrd="0" presId="urn:microsoft.com/office/officeart/2005/8/layout/lProcess2"/>
    <dgm:cxn modelId="{C8DDA560-4108-48EF-95B2-D72CD0A89A3E}" type="presParOf" srcId="{A0EC6CD0-51FD-4442-8E71-4440C35B104E}" destId="{D29361A5-9400-4AA3-AF5E-8B68C9ABF02E}" srcOrd="6" destOrd="0" presId="urn:microsoft.com/office/officeart/2005/8/layout/lProcess2"/>
    <dgm:cxn modelId="{7E79EF0A-AD5D-4F43-A295-515FFBAA43CF}" type="presParOf" srcId="{A0EC6CD0-51FD-4442-8E71-4440C35B104E}" destId="{DE6896E0-2096-4D98-A18E-1C48DA9FE277}" srcOrd="7" destOrd="0" presId="urn:microsoft.com/office/officeart/2005/8/layout/lProcess2"/>
    <dgm:cxn modelId="{5C08A253-9289-4C56-A8AC-BB3905717B3E}" type="presParOf" srcId="{A0EC6CD0-51FD-4442-8E71-4440C35B104E}" destId="{F4A7658F-EF63-4EF9-8228-46F4BA61AD84}" srcOrd="8" destOrd="0" presId="urn:microsoft.com/office/officeart/2005/8/layout/lProcess2"/>
    <dgm:cxn modelId="{01688C07-8E0C-499A-9B7F-248364EF8503}" type="presParOf" srcId="{96BD8A4F-AC46-4DA3-A93F-73532CC56722}" destId="{685ED246-6A16-4CF2-96B2-D27106E5FC18}" srcOrd="5" destOrd="0" presId="urn:microsoft.com/office/officeart/2005/8/layout/lProcess2"/>
    <dgm:cxn modelId="{94C800D1-9ED0-4612-9959-15ACF1F804C0}" type="presParOf" srcId="{96BD8A4F-AC46-4DA3-A93F-73532CC56722}" destId="{8947EFEE-3C7D-4EAF-9AB6-38D66A5AEE2C}" srcOrd="6" destOrd="0" presId="urn:microsoft.com/office/officeart/2005/8/layout/lProcess2"/>
    <dgm:cxn modelId="{29627B1C-33CA-4D38-BDBA-ABC8CE47E25D}" type="presParOf" srcId="{8947EFEE-3C7D-4EAF-9AB6-38D66A5AEE2C}" destId="{2624C6AA-30E8-4B2F-9BEF-5A574B59DEF7}" srcOrd="0" destOrd="0" presId="urn:microsoft.com/office/officeart/2005/8/layout/lProcess2"/>
    <dgm:cxn modelId="{B7545872-23A4-4354-8933-6E45F3FC9B0A}" type="presParOf" srcId="{8947EFEE-3C7D-4EAF-9AB6-38D66A5AEE2C}" destId="{516AF480-6D09-4393-B754-F72D12DDE705}" srcOrd="1" destOrd="0" presId="urn:microsoft.com/office/officeart/2005/8/layout/lProcess2"/>
    <dgm:cxn modelId="{BFD498A4-40EF-47F1-B6AA-26B73D0B236F}" type="presParOf" srcId="{8947EFEE-3C7D-4EAF-9AB6-38D66A5AEE2C}" destId="{F58B2F53-04D1-4F39-A06C-D29832B2B9DF}" srcOrd="2" destOrd="0" presId="urn:microsoft.com/office/officeart/2005/8/layout/lProcess2"/>
    <dgm:cxn modelId="{FEAE7092-9D53-48B6-91D4-2CCEECB99205}" type="presParOf" srcId="{F58B2F53-04D1-4F39-A06C-D29832B2B9DF}" destId="{CEB94C25-BD23-4B95-84E6-B0FD5CA9D3B0}" srcOrd="0" destOrd="0" presId="urn:microsoft.com/office/officeart/2005/8/layout/lProcess2"/>
    <dgm:cxn modelId="{110CBF38-80AD-45F1-8FB0-04D70D4DDD91}" type="presParOf" srcId="{CEB94C25-BD23-4B95-84E6-B0FD5CA9D3B0}" destId="{CA17575C-9425-44D5-BEB1-B053FE71D470}" srcOrd="0" destOrd="0" presId="urn:microsoft.com/office/officeart/2005/8/layout/lProcess2"/>
    <dgm:cxn modelId="{599DD9CD-830A-48AD-8BB8-8A14D42D3F28}" type="presParOf" srcId="{CEB94C25-BD23-4B95-84E6-B0FD5CA9D3B0}" destId="{EE7E3846-3182-4A09-B69F-ABCA72106A43}" srcOrd="1" destOrd="0" presId="urn:microsoft.com/office/officeart/2005/8/layout/lProcess2"/>
    <dgm:cxn modelId="{373F1938-912B-49FD-AEF2-93ABF5E798D1}" type="presParOf" srcId="{CEB94C25-BD23-4B95-84E6-B0FD5CA9D3B0}" destId="{D925A2BC-DEA0-4785-B689-93AC807A2E38}" srcOrd="2" destOrd="0" presId="urn:microsoft.com/office/officeart/2005/8/layout/lProcess2"/>
    <dgm:cxn modelId="{745444EE-2B48-4AD4-868C-7F8372710A72}" type="presParOf" srcId="{CEB94C25-BD23-4B95-84E6-B0FD5CA9D3B0}" destId="{F3CC8859-7AD9-4E1D-810D-8AC17B5F803A}" srcOrd="3" destOrd="0" presId="urn:microsoft.com/office/officeart/2005/8/layout/lProcess2"/>
    <dgm:cxn modelId="{65A0F345-5F46-4057-B061-CDE6D6B6D34A}" type="presParOf" srcId="{CEB94C25-BD23-4B95-84E6-B0FD5CA9D3B0}" destId="{236A5831-90E9-4834-8107-F6DFF8B45850}" srcOrd="4" destOrd="0" presId="urn:microsoft.com/office/officeart/2005/8/layout/lProcess2"/>
    <dgm:cxn modelId="{52B161FB-139C-408A-BCD4-91F613691443}" type="presParOf" srcId="{CEB94C25-BD23-4B95-84E6-B0FD5CA9D3B0}" destId="{8DBD19C4-0C9F-445F-B9AB-B5344ACADE38}" srcOrd="5" destOrd="0" presId="urn:microsoft.com/office/officeart/2005/8/layout/lProcess2"/>
    <dgm:cxn modelId="{42ADA86E-1732-4ADC-99A9-F8F6BE69F3CD}" type="presParOf" srcId="{CEB94C25-BD23-4B95-84E6-B0FD5CA9D3B0}" destId="{7BFDA269-3B8B-43F9-B6D3-FD4ECC6D1433}" srcOrd="6" destOrd="0" presId="urn:microsoft.com/office/officeart/2005/8/layout/lProcess2"/>
    <dgm:cxn modelId="{6C6B8F43-427A-40CA-ACBA-B1D59B5B38B8}" type="presParOf" srcId="{CEB94C25-BD23-4B95-84E6-B0FD5CA9D3B0}" destId="{1881743A-D902-48D6-BF83-B9625B09FF89}" srcOrd="7" destOrd="0" presId="urn:microsoft.com/office/officeart/2005/8/layout/lProcess2"/>
    <dgm:cxn modelId="{BB356333-BDAC-45CF-86B5-5318C08F8BEE}" type="presParOf" srcId="{CEB94C25-BD23-4B95-84E6-B0FD5CA9D3B0}" destId="{B5B039C5-F8EF-4C51-A41F-2049DEDC46D2}" srcOrd="8" destOrd="0" presId="urn:microsoft.com/office/officeart/2005/8/layout/lProcess2"/>
    <dgm:cxn modelId="{3169946E-A602-401C-AB9C-3281714B8C87}" type="presParOf" srcId="{CEB94C25-BD23-4B95-84E6-B0FD5CA9D3B0}" destId="{E9E783D0-D844-4901-897E-8F0C7DFCC275}" srcOrd="9" destOrd="0" presId="urn:microsoft.com/office/officeart/2005/8/layout/lProcess2"/>
    <dgm:cxn modelId="{270E24AD-4999-4D7A-84E6-B762DFE7ACA6}" type="presParOf" srcId="{CEB94C25-BD23-4B95-84E6-B0FD5CA9D3B0}" destId="{25898F3C-C996-43F6-9829-9411BCD6F1EB}" srcOrd="10" destOrd="0" presId="urn:microsoft.com/office/officeart/2005/8/layout/lProcess2"/>
    <dgm:cxn modelId="{FBA2AEDA-CD8C-4FC5-BCF7-17EB86F93952}" type="presParOf" srcId="{CEB94C25-BD23-4B95-84E6-B0FD5CA9D3B0}" destId="{214A4943-AD4C-4DC9-B4AA-A388359DB799}" srcOrd="11" destOrd="0" presId="urn:microsoft.com/office/officeart/2005/8/layout/lProcess2"/>
    <dgm:cxn modelId="{45F3F4B6-F507-4091-8306-EDC408688CC7}" type="presParOf" srcId="{CEB94C25-BD23-4B95-84E6-B0FD5CA9D3B0}" destId="{4ECE44FE-2A01-447C-92A5-0F72ABAD5560}" srcOrd="12" destOrd="0" presId="urn:microsoft.com/office/officeart/2005/8/layout/lProcess2"/>
    <dgm:cxn modelId="{79FF1C58-4D97-49DE-B5C1-724D4B375F9E}" type="presParOf" srcId="{96BD8A4F-AC46-4DA3-A93F-73532CC56722}" destId="{2374E733-B855-488E-A776-B417B269A9EB}" srcOrd="7" destOrd="0" presId="urn:microsoft.com/office/officeart/2005/8/layout/lProcess2"/>
    <dgm:cxn modelId="{085665E7-3E2C-4DE5-B6A4-570DB18A9425}" type="presParOf" srcId="{96BD8A4F-AC46-4DA3-A93F-73532CC56722}" destId="{366C61B4-C240-4AEC-AEB4-10D8EADE09FE}" srcOrd="8" destOrd="0" presId="urn:microsoft.com/office/officeart/2005/8/layout/lProcess2"/>
    <dgm:cxn modelId="{BB77A35C-2D21-4287-98EA-8B2210C7771A}" type="presParOf" srcId="{366C61B4-C240-4AEC-AEB4-10D8EADE09FE}" destId="{E7CF7CC4-E541-4683-9E82-3193A521BC36}" srcOrd="0" destOrd="0" presId="urn:microsoft.com/office/officeart/2005/8/layout/lProcess2"/>
    <dgm:cxn modelId="{7242AEAC-1344-444D-9354-464B4B7D2302}" type="presParOf" srcId="{366C61B4-C240-4AEC-AEB4-10D8EADE09FE}" destId="{30B86185-7720-4734-B1E7-861217581C7B}" srcOrd="1" destOrd="0" presId="urn:microsoft.com/office/officeart/2005/8/layout/lProcess2"/>
    <dgm:cxn modelId="{4EDAB24B-5E85-43C9-AC5A-DB30799F651E}" type="presParOf" srcId="{366C61B4-C240-4AEC-AEB4-10D8EADE09FE}" destId="{5DC26BA0-F667-435F-9279-E0800014EF76}" srcOrd="2" destOrd="0" presId="urn:microsoft.com/office/officeart/2005/8/layout/lProcess2"/>
    <dgm:cxn modelId="{D2655BAC-F90A-421F-AF0E-08A7F477E7DA}" type="presParOf" srcId="{5DC26BA0-F667-435F-9279-E0800014EF76}" destId="{608ADAE4-18DF-41F3-8577-0D06BB4FBC30}" srcOrd="0" destOrd="0" presId="urn:microsoft.com/office/officeart/2005/8/layout/lProcess2"/>
    <dgm:cxn modelId="{20384888-BD12-43DF-A7AE-EC5EFB398FC8}" type="presParOf" srcId="{608ADAE4-18DF-41F3-8577-0D06BB4FBC30}" destId="{E24C3DAB-7704-4709-8766-48F9203B34D6}" srcOrd="0" destOrd="0" presId="urn:microsoft.com/office/officeart/2005/8/layout/lProcess2"/>
    <dgm:cxn modelId="{0FBEEAA7-0C59-4763-9523-573C25B8A5AD}" type="presParOf" srcId="{608ADAE4-18DF-41F3-8577-0D06BB4FBC30}" destId="{D2610140-2F59-4DB6-9A4C-B4BFAB97248A}" srcOrd="1" destOrd="0" presId="urn:microsoft.com/office/officeart/2005/8/layout/lProcess2"/>
    <dgm:cxn modelId="{A06CFC17-F02A-48F6-BC34-9CC04C5B247C}" type="presParOf" srcId="{608ADAE4-18DF-41F3-8577-0D06BB4FBC30}" destId="{A6F99C4A-3070-4B92-BF3C-BDD6077EDA6F}" srcOrd="2" destOrd="0" presId="urn:microsoft.com/office/officeart/2005/8/layout/lProcess2"/>
    <dgm:cxn modelId="{EC0F08FC-4D22-4E0C-B1E5-B01D5A7864E1}" type="presParOf" srcId="{608ADAE4-18DF-41F3-8577-0D06BB4FBC30}" destId="{03676FA0-4CAC-47C7-972D-A48E108BCF1A}" srcOrd="3" destOrd="0" presId="urn:microsoft.com/office/officeart/2005/8/layout/lProcess2"/>
    <dgm:cxn modelId="{54324854-4395-4394-8847-F8D4A6847A13}" type="presParOf" srcId="{608ADAE4-18DF-41F3-8577-0D06BB4FBC30}" destId="{0235D935-32AB-4941-8405-DA9298CD2CE5}" srcOrd="4" destOrd="0" presId="urn:microsoft.com/office/officeart/2005/8/layout/lProcess2"/>
    <dgm:cxn modelId="{A795D3CC-974E-40A0-8FE7-C49A6B5EF4F6}" type="presParOf" srcId="{608ADAE4-18DF-41F3-8577-0D06BB4FBC30}" destId="{551D517C-66E8-4BA4-9D91-C967F986B6F9}" srcOrd="5" destOrd="0" presId="urn:microsoft.com/office/officeart/2005/8/layout/lProcess2"/>
    <dgm:cxn modelId="{C96B774E-E21A-458F-86F3-C8621D5B089F}" type="presParOf" srcId="{608ADAE4-18DF-41F3-8577-0D06BB4FBC30}" destId="{BFFC3173-5403-4DCB-9EB0-491EA5A8FE55}" srcOrd="6" destOrd="0" presId="urn:microsoft.com/office/officeart/2005/8/layout/lProcess2"/>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7AC7E7A-EBEC-4646-8DDC-7D75F90D9B1A}">
      <dsp:nvSpPr>
        <dsp:cNvPr id="0" name=""/>
        <dsp:cNvSpPr/>
      </dsp:nvSpPr>
      <dsp:spPr>
        <a:xfrm>
          <a:off x="918527" y="32861"/>
          <a:ext cx="1577340" cy="15773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r>
            <a:rPr lang="en-US" sz="1500" kern="1200"/>
            <a:t>Enquiries of management and others</a:t>
          </a:r>
        </a:p>
      </dsp:txBody>
      <dsp:txXfrm>
        <a:off x="1128839" y="308895"/>
        <a:ext cx="1156716" cy="709803"/>
      </dsp:txXfrm>
    </dsp:sp>
    <dsp:sp modelId="{0EFB66F4-5347-43A9-ABBE-869806759DE9}">
      <dsp:nvSpPr>
        <dsp:cNvPr id="0" name=""/>
        <dsp:cNvSpPr/>
      </dsp:nvSpPr>
      <dsp:spPr>
        <a:xfrm>
          <a:off x="1487684" y="1018698"/>
          <a:ext cx="1577340" cy="15773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r>
            <a:rPr lang="en-US" sz="1500" kern="1200"/>
            <a:t>Analytical procedures</a:t>
          </a:r>
        </a:p>
      </dsp:txBody>
      <dsp:txXfrm>
        <a:off x="1970087" y="1426178"/>
        <a:ext cx="946404" cy="867537"/>
      </dsp:txXfrm>
    </dsp:sp>
    <dsp:sp modelId="{3B22281E-C933-4A58-AEA0-20EFB81B5E90}">
      <dsp:nvSpPr>
        <dsp:cNvPr id="0" name=""/>
        <dsp:cNvSpPr/>
      </dsp:nvSpPr>
      <dsp:spPr>
        <a:xfrm>
          <a:off x="349370" y="1018698"/>
          <a:ext cx="1577340" cy="15773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r>
            <a:rPr lang="en-US" sz="1500" kern="1200"/>
            <a:t>Observation and inspection</a:t>
          </a:r>
        </a:p>
      </dsp:txBody>
      <dsp:txXfrm>
        <a:off x="497903" y="1426178"/>
        <a:ext cx="946404" cy="86753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CE33BD-37D5-4D64-B411-93F7B239D6F5}">
      <dsp:nvSpPr>
        <dsp:cNvPr id="0" name=""/>
        <dsp:cNvSpPr/>
      </dsp:nvSpPr>
      <dsp:spPr>
        <a:xfrm>
          <a:off x="0" y="0"/>
          <a:ext cx="6356349" cy="2400300"/>
        </a:xfrm>
        <a:prstGeom prst="roundRect">
          <a:avLst>
            <a:gd name="adj" fmla="val 8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1862900" numCol="1" spcCol="1270" anchor="t" anchorCtr="0">
          <a:noAutofit/>
        </a:bodyPr>
        <a:lstStyle/>
        <a:p>
          <a:pPr marL="0" lvl="0" indent="0" algn="l" defTabSz="488950">
            <a:lnSpc>
              <a:spcPct val="90000"/>
            </a:lnSpc>
            <a:spcBef>
              <a:spcPct val="0"/>
            </a:spcBef>
            <a:spcAft>
              <a:spcPct val="35000"/>
            </a:spcAft>
            <a:buNone/>
          </a:pPr>
          <a:r>
            <a:rPr lang="en-US" sz="1100" kern="1200"/>
            <a:t>Regulatory framework</a:t>
          </a:r>
        </a:p>
      </dsp:txBody>
      <dsp:txXfrm>
        <a:off x="59757" y="59757"/>
        <a:ext cx="6236835" cy="2280786"/>
      </dsp:txXfrm>
    </dsp:sp>
    <dsp:sp modelId="{37905EBF-6501-4863-9A23-13FDEEF265A1}">
      <dsp:nvSpPr>
        <dsp:cNvPr id="0" name=""/>
        <dsp:cNvSpPr/>
      </dsp:nvSpPr>
      <dsp:spPr>
        <a:xfrm>
          <a:off x="158908" y="600075"/>
          <a:ext cx="953452" cy="1680210"/>
        </a:xfrm>
        <a:prstGeom prst="roundRect">
          <a:avLst>
            <a:gd name="adj" fmla="val 105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Document understanding</a:t>
          </a:r>
        </a:p>
      </dsp:txBody>
      <dsp:txXfrm>
        <a:off x="188230" y="629397"/>
        <a:ext cx="894808" cy="1621566"/>
      </dsp:txXfrm>
    </dsp:sp>
    <dsp:sp modelId="{07AC7455-A4BE-49A3-90AA-2AD16B797CEF}">
      <dsp:nvSpPr>
        <dsp:cNvPr id="0" name=""/>
        <dsp:cNvSpPr/>
      </dsp:nvSpPr>
      <dsp:spPr>
        <a:xfrm>
          <a:off x="1271270" y="600075"/>
          <a:ext cx="4926171" cy="1680210"/>
        </a:xfrm>
        <a:prstGeom prst="roundRect">
          <a:avLst>
            <a:gd name="adj" fmla="val 10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1066933" numCol="1" spcCol="1270" anchor="t" anchorCtr="0">
          <a:noAutofit/>
        </a:bodyPr>
        <a:lstStyle/>
        <a:p>
          <a:pPr marL="0" lvl="0" indent="0" algn="l" defTabSz="488950">
            <a:lnSpc>
              <a:spcPct val="90000"/>
            </a:lnSpc>
            <a:spcBef>
              <a:spcPct val="0"/>
            </a:spcBef>
            <a:spcAft>
              <a:spcPct val="35000"/>
            </a:spcAft>
            <a:buNone/>
          </a:pPr>
          <a:r>
            <a:rPr lang="en-US" sz="1100" kern="1200"/>
            <a:t>Identify non-compliance</a:t>
          </a:r>
        </a:p>
      </dsp:txBody>
      <dsp:txXfrm>
        <a:off x="1322942" y="651747"/>
        <a:ext cx="4822827" cy="1576866"/>
      </dsp:txXfrm>
    </dsp:sp>
    <dsp:sp modelId="{83339DDC-44EF-48E7-97ED-823A7E6B79CC}">
      <dsp:nvSpPr>
        <dsp:cNvPr id="0" name=""/>
        <dsp:cNvSpPr/>
      </dsp:nvSpPr>
      <dsp:spPr>
        <a:xfrm>
          <a:off x="1394424" y="1188148"/>
          <a:ext cx="985234" cy="966120"/>
        </a:xfrm>
        <a:prstGeom prst="roundRect">
          <a:avLst>
            <a:gd name="adj" fmla="val 105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Enquire and inspect correspondence</a:t>
          </a:r>
        </a:p>
      </dsp:txBody>
      <dsp:txXfrm>
        <a:off x="1424136" y="1217860"/>
        <a:ext cx="925810" cy="906696"/>
      </dsp:txXfrm>
    </dsp:sp>
    <dsp:sp modelId="{2B1AC325-1C48-44A6-8AEA-FEEB46B90476}">
      <dsp:nvSpPr>
        <dsp:cNvPr id="0" name=""/>
        <dsp:cNvSpPr/>
      </dsp:nvSpPr>
      <dsp:spPr>
        <a:xfrm>
          <a:off x="2510758" y="1200150"/>
          <a:ext cx="3527774" cy="960120"/>
        </a:xfrm>
        <a:prstGeom prst="roundRect">
          <a:avLst>
            <a:gd name="adj" fmla="val 10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541934" numCol="1" spcCol="1270" anchor="t" anchorCtr="0">
          <a:noAutofit/>
        </a:bodyPr>
        <a:lstStyle/>
        <a:p>
          <a:pPr marL="0" lvl="0" indent="0" algn="l" defTabSz="488950">
            <a:lnSpc>
              <a:spcPct val="90000"/>
            </a:lnSpc>
            <a:spcBef>
              <a:spcPct val="0"/>
            </a:spcBef>
            <a:spcAft>
              <a:spcPct val="35000"/>
            </a:spcAft>
            <a:buNone/>
          </a:pPr>
          <a:r>
            <a:rPr lang="en-US" sz="1100" kern="1200"/>
            <a:t>Laws and regulations with direct effect on the financial statements</a:t>
          </a:r>
        </a:p>
      </dsp:txBody>
      <dsp:txXfrm>
        <a:off x="2540285" y="1229677"/>
        <a:ext cx="3468720" cy="901066"/>
      </dsp:txXfrm>
    </dsp:sp>
    <dsp:sp modelId="{87CA40C1-79E2-47F2-A28B-9B0B07476C0A}">
      <dsp:nvSpPr>
        <dsp:cNvPr id="0" name=""/>
        <dsp:cNvSpPr/>
      </dsp:nvSpPr>
      <dsp:spPr>
        <a:xfrm>
          <a:off x="2598952" y="1632204"/>
          <a:ext cx="1651146" cy="432054"/>
        </a:xfrm>
        <a:prstGeom prst="roundRect">
          <a:avLst>
            <a:gd name="adj" fmla="val 105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Confirm compliance</a:t>
          </a:r>
        </a:p>
      </dsp:txBody>
      <dsp:txXfrm>
        <a:off x="2612239" y="1645491"/>
        <a:ext cx="1624572" cy="405480"/>
      </dsp:txXfrm>
    </dsp:sp>
    <dsp:sp modelId="{EFAAC4F3-A924-48B5-AA74-0B0E40B098EB}">
      <dsp:nvSpPr>
        <dsp:cNvPr id="0" name=""/>
        <dsp:cNvSpPr/>
      </dsp:nvSpPr>
      <dsp:spPr>
        <a:xfrm>
          <a:off x="4297073" y="1632204"/>
          <a:ext cx="1651146" cy="432054"/>
        </a:xfrm>
        <a:prstGeom prst="roundRect">
          <a:avLst>
            <a:gd name="adj" fmla="val 105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Obtain sufficient appropriate evidence</a:t>
          </a:r>
        </a:p>
      </dsp:txBody>
      <dsp:txXfrm>
        <a:off x="4310360" y="1645491"/>
        <a:ext cx="1624572" cy="40548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A84B15-1437-4A1B-AD10-65D1E12820E8}">
      <dsp:nvSpPr>
        <dsp:cNvPr id="0" name=""/>
        <dsp:cNvSpPr/>
      </dsp:nvSpPr>
      <dsp:spPr>
        <a:xfrm>
          <a:off x="2119407" y="1487612"/>
          <a:ext cx="1102804" cy="110280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ZA" sz="1200" kern="1200" dirty="0"/>
            <a:t>Risk Assessment</a:t>
          </a:r>
          <a:endParaRPr lang="en-US" sz="1200" kern="1200"/>
        </a:p>
      </dsp:txBody>
      <dsp:txXfrm>
        <a:off x="2280909" y="1649114"/>
        <a:ext cx="779800" cy="779800"/>
      </dsp:txXfrm>
    </dsp:sp>
    <dsp:sp modelId="{78BC8770-6CBD-4D4C-A3EC-433C83E15FB2}">
      <dsp:nvSpPr>
        <dsp:cNvPr id="0" name=""/>
        <dsp:cNvSpPr/>
      </dsp:nvSpPr>
      <dsp:spPr>
        <a:xfrm rot="10800000">
          <a:off x="1051243" y="1881865"/>
          <a:ext cx="1009415" cy="31429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DDB780B-8FF3-47F3-8DBA-CE333C3AF715}">
      <dsp:nvSpPr>
        <dsp:cNvPr id="0" name=""/>
        <dsp:cNvSpPr/>
      </dsp:nvSpPr>
      <dsp:spPr>
        <a:xfrm>
          <a:off x="527410" y="1619949"/>
          <a:ext cx="1047664" cy="8381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444500">
            <a:lnSpc>
              <a:spcPct val="90000"/>
            </a:lnSpc>
            <a:spcBef>
              <a:spcPct val="0"/>
            </a:spcBef>
            <a:spcAft>
              <a:spcPct val="35000"/>
            </a:spcAft>
            <a:buNone/>
          </a:pPr>
          <a:r>
            <a:rPr lang="en-ZA" sz="1000" kern="1200" dirty="0" err="1"/>
            <a:t>Skepticism</a:t>
          </a:r>
          <a:endParaRPr lang="en-ZA" sz="1000" kern="1200" dirty="0"/>
        </a:p>
        <a:p>
          <a:pPr marL="57150" lvl="1" indent="-57150" algn="l" defTabSz="355600">
            <a:lnSpc>
              <a:spcPct val="90000"/>
            </a:lnSpc>
            <a:spcBef>
              <a:spcPct val="0"/>
            </a:spcBef>
            <a:spcAft>
              <a:spcPct val="15000"/>
            </a:spcAft>
            <a:buChar char="•"/>
          </a:pPr>
          <a:r>
            <a:rPr lang="en-ZA" sz="800" kern="1200" dirty="0"/>
            <a:t>Past experience</a:t>
          </a:r>
        </a:p>
        <a:p>
          <a:pPr marL="57150" lvl="1" indent="-57150" algn="l" defTabSz="355600">
            <a:lnSpc>
              <a:spcPct val="90000"/>
            </a:lnSpc>
            <a:spcBef>
              <a:spcPct val="0"/>
            </a:spcBef>
            <a:spcAft>
              <a:spcPct val="15000"/>
            </a:spcAft>
            <a:buChar char="•"/>
          </a:pPr>
          <a:r>
            <a:rPr lang="en-ZA" sz="800" kern="1200" dirty="0"/>
            <a:t>Documentation</a:t>
          </a:r>
        </a:p>
      </dsp:txBody>
      <dsp:txXfrm>
        <a:off x="551958" y="1644497"/>
        <a:ext cx="998568" cy="789035"/>
      </dsp:txXfrm>
    </dsp:sp>
    <dsp:sp modelId="{DDC67EAB-ECD6-4241-9B54-27BEB426A3B6}">
      <dsp:nvSpPr>
        <dsp:cNvPr id="0" name=""/>
        <dsp:cNvSpPr/>
      </dsp:nvSpPr>
      <dsp:spPr>
        <a:xfrm rot="13500000">
          <a:off x="1377777" y="1093541"/>
          <a:ext cx="1009415" cy="31429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291287C-00A9-4320-9953-A725F6C95418}">
      <dsp:nvSpPr>
        <dsp:cNvPr id="0" name=""/>
        <dsp:cNvSpPr/>
      </dsp:nvSpPr>
      <dsp:spPr>
        <a:xfrm>
          <a:off x="1001771" y="474742"/>
          <a:ext cx="1047664" cy="8381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n-ZA" sz="1000" kern="1200" dirty="0"/>
            <a:t>Team discussions</a:t>
          </a:r>
        </a:p>
      </dsp:txBody>
      <dsp:txXfrm>
        <a:off x="1026319" y="499290"/>
        <a:ext cx="998568" cy="789035"/>
      </dsp:txXfrm>
    </dsp:sp>
    <dsp:sp modelId="{AB27FE5E-E338-445C-A179-A5DF7D9775FA}">
      <dsp:nvSpPr>
        <dsp:cNvPr id="0" name=""/>
        <dsp:cNvSpPr/>
      </dsp:nvSpPr>
      <dsp:spPr>
        <a:xfrm rot="16200000">
          <a:off x="2166102" y="767006"/>
          <a:ext cx="1009415" cy="31429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74534E8-5F61-4D7D-9F15-F24241A05331}">
      <dsp:nvSpPr>
        <dsp:cNvPr id="0" name=""/>
        <dsp:cNvSpPr/>
      </dsp:nvSpPr>
      <dsp:spPr>
        <a:xfrm>
          <a:off x="2146977" y="382"/>
          <a:ext cx="1047664" cy="8381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444500">
            <a:lnSpc>
              <a:spcPct val="90000"/>
            </a:lnSpc>
            <a:spcBef>
              <a:spcPct val="0"/>
            </a:spcBef>
            <a:spcAft>
              <a:spcPct val="35000"/>
            </a:spcAft>
            <a:buNone/>
          </a:pPr>
          <a:r>
            <a:rPr lang="en-ZA" sz="1000" kern="1200" dirty="0"/>
            <a:t>Enquiries</a:t>
          </a:r>
        </a:p>
        <a:p>
          <a:pPr marL="57150" lvl="1" indent="-57150" algn="l" defTabSz="355600">
            <a:lnSpc>
              <a:spcPct val="90000"/>
            </a:lnSpc>
            <a:spcBef>
              <a:spcPct val="0"/>
            </a:spcBef>
            <a:spcAft>
              <a:spcPct val="15000"/>
            </a:spcAft>
            <a:buChar char="•"/>
          </a:pPr>
          <a:r>
            <a:rPr lang="en-ZA" sz="800" kern="1200" dirty="0"/>
            <a:t>Management</a:t>
          </a:r>
        </a:p>
        <a:p>
          <a:pPr marL="57150" lvl="1" indent="-57150" algn="l" defTabSz="355600">
            <a:lnSpc>
              <a:spcPct val="90000"/>
            </a:lnSpc>
            <a:spcBef>
              <a:spcPct val="0"/>
            </a:spcBef>
            <a:spcAft>
              <a:spcPct val="15000"/>
            </a:spcAft>
            <a:buChar char="•"/>
          </a:pPr>
          <a:r>
            <a:rPr lang="en-ZA" sz="800" kern="1200" dirty="0"/>
            <a:t>Others in the entity</a:t>
          </a:r>
        </a:p>
        <a:p>
          <a:pPr marL="57150" lvl="1" indent="-57150" algn="l" defTabSz="355600">
            <a:lnSpc>
              <a:spcPct val="90000"/>
            </a:lnSpc>
            <a:spcBef>
              <a:spcPct val="0"/>
            </a:spcBef>
            <a:spcAft>
              <a:spcPct val="15000"/>
            </a:spcAft>
            <a:buChar char="•"/>
          </a:pPr>
          <a:r>
            <a:rPr lang="en-ZA" sz="800" kern="1200" dirty="0"/>
            <a:t>Directors</a:t>
          </a:r>
        </a:p>
      </dsp:txBody>
      <dsp:txXfrm>
        <a:off x="2171525" y="24930"/>
        <a:ext cx="998568" cy="789035"/>
      </dsp:txXfrm>
    </dsp:sp>
    <dsp:sp modelId="{140C951E-F863-4283-878C-841B23938DC9}">
      <dsp:nvSpPr>
        <dsp:cNvPr id="0" name=""/>
        <dsp:cNvSpPr/>
      </dsp:nvSpPr>
      <dsp:spPr>
        <a:xfrm rot="18900000">
          <a:off x="2954426" y="1093541"/>
          <a:ext cx="1009415" cy="31429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57B8261-873D-4FBF-93F7-C490DC915D1F}">
      <dsp:nvSpPr>
        <dsp:cNvPr id="0" name=""/>
        <dsp:cNvSpPr/>
      </dsp:nvSpPr>
      <dsp:spPr>
        <a:xfrm>
          <a:off x="3292184" y="474742"/>
          <a:ext cx="1047664" cy="8381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n-ZA" sz="1000" kern="1200" dirty="0"/>
            <a:t>Analytical procedures</a:t>
          </a:r>
        </a:p>
      </dsp:txBody>
      <dsp:txXfrm>
        <a:off x="3316732" y="499290"/>
        <a:ext cx="998568" cy="789035"/>
      </dsp:txXfrm>
    </dsp:sp>
    <dsp:sp modelId="{9A8994DE-703C-4484-A1AA-7C6C1B08C867}">
      <dsp:nvSpPr>
        <dsp:cNvPr id="0" name=""/>
        <dsp:cNvSpPr/>
      </dsp:nvSpPr>
      <dsp:spPr>
        <a:xfrm>
          <a:off x="3280961" y="1881865"/>
          <a:ext cx="1009415" cy="31429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300CCE9-0C97-46D1-B020-A3793C42133F}">
      <dsp:nvSpPr>
        <dsp:cNvPr id="0" name=""/>
        <dsp:cNvSpPr/>
      </dsp:nvSpPr>
      <dsp:spPr>
        <a:xfrm>
          <a:off x="3766544" y="1619949"/>
          <a:ext cx="1047664" cy="8381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n-ZA" sz="1000" kern="1200" dirty="0"/>
            <a:t>Other information</a:t>
          </a:r>
        </a:p>
      </dsp:txBody>
      <dsp:txXfrm>
        <a:off x="3791092" y="1644497"/>
        <a:ext cx="998568" cy="78903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F53200-1B2C-442F-9B04-F7C6AF52C81D}">
      <dsp:nvSpPr>
        <dsp:cNvPr id="0" name=""/>
        <dsp:cNvSpPr/>
      </dsp:nvSpPr>
      <dsp:spPr>
        <a:xfrm>
          <a:off x="776287" y="0"/>
          <a:ext cx="1447800" cy="1447800"/>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Incentives / Pressures</a:t>
          </a:r>
        </a:p>
      </dsp:txBody>
      <dsp:txXfrm>
        <a:off x="1138237" y="723900"/>
        <a:ext cx="723900" cy="723900"/>
      </dsp:txXfrm>
    </dsp:sp>
    <dsp:sp modelId="{08061D05-AFCE-4276-B781-67BDD80230A4}">
      <dsp:nvSpPr>
        <dsp:cNvPr id="0" name=""/>
        <dsp:cNvSpPr/>
      </dsp:nvSpPr>
      <dsp:spPr>
        <a:xfrm>
          <a:off x="52387" y="1447800"/>
          <a:ext cx="1447800" cy="1447800"/>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Opportunities</a:t>
          </a:r>
        </a:p>
      </dsp:txBody>
      <dsp:txXfrm>
        <a:off x="414337" y="2171700"/>
        <a:ext cx="723900" cy="723900"/>
      </dsp:txXfrm>
    </dsp:sp>
    <dsp:sp modelId="{A7EB6E03-AAFD-4254-A54E-DE9641C68E7C}">
      <dsp:nvSpPr>
        <dsp:cNvPr id="0" name=""/>
        <dsp:cNvSpPr/>
      </dsp:nvSpPr>
      <dsp:spPr>
        <a:xfrm rot="10800000">
          <a:off x="776287" y="1447800"/>
          <a:ext cx="1447800" cy="1447800"/>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1138237" y="1447800"/>
        <a:ext cx="723900" cy="723900"/>
      </dsp:txXfrm>
    </dsp:sp>
    <dsp:sp modelId="{00AD5EE3-B0C0-4F51-A678-AC0A0F28C6F0}">
      <dsp:nvSpPr>
        <dsp:cNvPr id="0" name=""/>
        <dsp:cNvSpPr/>
      </dsp:nvSpPr>
      <dsp:spPr>
        <a:xfrm>
          <a:off x="1500187" y="1447800"/>
          <a:ext cx="1447800" cy="1447800"/>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Attitudes / Rationalisation</a:t>
          </a:r>
        </a:p>
      </dsp:txBody>
      <dsp:txXfrm>
        <a:off x="1862137" y="2171700"/>
        <a:ext cx="723900" cy="72390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C1BE2F-2AD2-4C6D-A941-5C4F2C0637EA}">
      <dsp:nvSpPr>
        <dsp:cNvPr id="0" name=""/>
        <dsp:cNvSpPr/>
      </dsp:nvSpPr>
      <dsp:spPr>
        <a:xfrm>
          <a:off x="3440" y="0"/>
          <a:ext cx="1207238" cy="42767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ZA" sz="1300" kern="1200" dirty="0"/>
            <a:t>Environment</a:t>
          </a:r>
          <a:endParaRPr lang="en-US" sz="1300" kern="1200"/>
        </a:p>
      </dsp:txBody>
      <dsp:txXfrm>
        <a:off x="3440" y="0"/>
        <a:ext cx="1207238" cy="1283017"/>
      </dsp:txXfrm>
    </dsp:sp>
    <dsp:sp modelId="{2B677982-9A6C-4E58-829F-3EB6604A7A21}">
      <dsp:nvSpPr>
        <dsp:cNvPr id="0" name=""/>
        <dsp:cNvSpPr/>
      </dsp:nvSpPr>
      <dsp:spPr>
        <a:xfrm>
          <a:off x="124164" y="1283826"/>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Management's oversight</a:t>
          </a:r>
        </a:p>
      </dsp:txBody>
      <dsp:txXfrm>
        <a:off x="138655" y="1298317"/>
        <a:ext cx="936808" cy="465775"/>
      </dsp:txXfrm>
    </dsp:sp>
    <dsp:sp modelId="{86BD625A-DC80-4059-B6E9-27A5A3C33137}">
      <dsp:nvSpPr>
        <dsp:cNvPr id="0" name=""/>
        <dsp:cNvSpPr/>
      </dsp:nvSpPr>
      <dsp:spPr>
        <a:xfrm>
          <a:off x="124164" y="1854700"/>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TCWG independence and oversight</a:t>
          </a:r>
        </a:p>
      </dsp:txBody>
      <dsp:txXfrm>
        <a:off x="138655" y="1869191"/>
        <a:ext cx="936808" cy="465775"/>
      </dsp:txXfrm>
    </dsp:sp>
    <dsp:sp modelId="{3F1B1EC0-8063-46B8-A441-ADB36229ED76}">
      <dsp:nvSpPr>
        <dsp:cNvPr id="0" name=""/>
        <dsp:cNvSpPr/>
      </dsp:nvSpPr>
      <dsp:spPr>
        <a:xfrm>
          <a:off x="124164" y="2425574"/>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Authority and responsiblity</a:t>
          </a:r>
        </a:p>
      </dsp:txBody>
      <dsp:txXfrm>
        <a:off x="138655" y="2440065"/>
        <a:ext cx="936808" cy="465775"/>
      </dsp:txXfrm>
    </dsp:sp>
    <dsp:sp modelId="{F8D3900D-C572-475B-900D-308A3E741E71}">
      <dsp:nvSpPr>
        <dsp:cNvPr id="0" name=""/>
        <dsp:cNvSpPr/>
      </dsp:nvSpPr>
      <dsp:spPr>
        <a:xfrm>
          <a:off x="124164" y="2996448"/>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Attracts, develops and retain staff</a:t>
          </a:r>
        </a:p>
      </dsp:txBody>
      <dsp:txXfrm>
        <a:off x="138655" y="3010939"/>
        <a:ext cx="936808" cy="465775"/>
      </dsp:txXfrm>
    </dsp:sp>
    <dsp:sp modelId="{D10B96F0-A958-4F71-9187-660A81070C9D}">
      <dsp:nvSpPr>
        <dsp:cNvPr id="0" name=""/>
        <dsp:cNvSpPr/>
      </dsp:nvSpPr>
      <dsp:spPr>
        <a:xfrm>
          <a:off x="124164" y="3567322"/>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Accountability</a:t>
          </a:r>
        </a:p>
      </dsp:txBody>
      <dsp:txXfrm>
        <a:off x="138655" y="3581813"/>
        <a:ext cx="936808" cy="465775"/>
      </dsp:txXfrm>
    </dsp:sp>
    <dsp:sp modelId="{0E39698A-1E7E-4890-BCFB-2F50CF34CEB3}">
      <dsp:nvSpPr>
        <dsp:cNvPr id="0" name=""/>
        <dsp:cNvSpPr/>
      </dsp:nvSpPr>
      <dsp:spPr>
        <a:xfrm>
          <a:off x="1301221" y="0"/>
          <a:ext cx="1207238" cy="42767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ZA" sz="1300" kern="1200" dirty="0"/>
            <a:t>Risk Assessment Process</a:t>
          </a:r>
        </a:p>
      </dsp:txBody>
      <dsp:txXfrm>
        <a:off x="1301221" y="0"/>
        <a:ext cx="1207238" cy="1283017"/>
      </dsp:txXfrm>
    </dsp:sp>
    <dsp:sp modelId="{AEB5216C-8310-479A-83D1-A277D431C736}">
      <dsp:nvSpPr>
        <dsp:cNvPr id="0" name=""/>
        <dsp:cNvSpPr/>
      </dsp:nvSpPr>
      <dsp:spPr>
        <a:xfrm>
          <a:off x="1421945" y="1283121"/>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Identifying business risks</a:t>
          </a:r>
        </a:p>
      </dsp:txBody>
      <dsp:txXfrm>
        <a:off x="1440193" y="1301369"/>
        <a:ext cx="929294" cy="586531"/>
      </dsp:txXfrm>
    </dsp:sp>
    <dsp:sp modelId="{7ACBBB38-03FA-460A-B8D8-B73B0514C900}">
      <dsp:nvSpPr>
        <dsp:cNvPr id="0" name=""/>
        <dsp:cNvSpPr/>
      </dsp:nvSpPr>
      <dsp:spPr>
        <a:xfrm>
          <a:off x="1421945" y="2002000"/>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Assessing likelihood of occurrence</a:t>
          </a:r>
        </a:p>
      </dsp:txBody>
      <dsp:txXfrm>
        <a:off x="1440193" y="2020248"/>
        <a:ext cx="929294" cy="586531"/>
      </dsp:txXfrm>
    </dsp:sp>
    <dsp:sp modelId="{C5A1AE13-8786-4DFB-9D96-39B9C9244D7B}">
      <dsp:nvSpPr>
        <dsp:cNvPr id="0" name=""/>
        <dsp:cNvSpPr/>
      </dsp:nvSpPr>
      <dsp:spPr>
        <a:xfrm>
          <a:off x="1421945" y="2720878"/>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Assessing significance of risks</a:t>
          </a:r>
        </a:p>
      </dsp:txBody>
      <dsp:txXfrm>
        <a:off x="1440193" y="2739126"/>
        <a:ext cx="929294" cy="586531"/>
      </dsp:txXfrm>
    </dsp:sp>
    <dsp:sp modelId="{47514927-0010-4DB6-B0E8-16379E54BAD5}">
      <dsp:nvSpPr>
        <dsp:cNvPr id="0" name=""/>
        <dsp:cNvSpPr/>
      </dsp:nvSpPr>
      <dsp:spPr>
        <a:xfrm>
          <a:off x="1421945" y="3439756"/>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Addressing risks</a:t>
          </a:r>
        </a:p>
      </dsp:txBody>
      <dsp:txXfrm>
        <a:off x="1440193" y="3458004"/>
        <a:ext cx="929294" cy="586531"/>
      </dsp:txXfrm>
    </dsp:sp>
    <dsp:sp modelId="{B918CB83-6AF0-45AF-B007-ABC1A3C2B183}">
      <dsp:nvSpPr>
        <dsp:cNvPr id="0" name=""/>
        <dsp:cNvSpPr/>
      </dsp:nvSpPr>
      <dsp:spPr>
        <a:xfrm>
          <a:off x="2599003" y="0"/>
          <a:ext cx="1207238" cy="42767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ZA" sz="1300" kern="1200" dirty="0"/>
            <a:t>Information and Communication</a:t>
          </a:r>
        </a:p>
      </dsp:txBody>
      <dsp:txXfrm>
        <a:off x="2599003" y="0"/>
        <a:ext cx="1207238" cy="1283017"/>
      </dsp:txXfrm>
    </dsp:sp>
    <dsp:sp modelId="{96CDBA36-0588-4A3F-B3F5-F8F5CAC9695A}">
      <dsp:nvSpPr>
        <dsp:cNvPr id="0" name=""/>
        <dsp:cNvSpPr/>
      </dsp:nvSpPr>
      <dsp:spPr>
        <a:xfrm>
          <a:off x="2719727" y="1283826"/>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Flow of information in IS </a:t>
          </a:r>
        </a:p>
      </dsp:txBody>
      <dsp:txXfrm>
        <a:off x="2734218" y="1298317"/>
        <a:ext cx="936808" cy="465775"/>
      </dsp:txXfrm>
    </dsp:sp>
    <dsp:sp modelId="{E8C91EBE-2EAF-4183-A12F-9CF94DADA29E}">
      <dsp:nvSpPr>
        <dsp:cNvPr id="0" name=""/>
        <dsp:cNvSpPr/>
      </dsp:nvSpPr>
      <dsp:spPr>
        <a:xfrm>
          <a:off x="2719727" y="1854700"/>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Accounting records</a:t>
          </a:r>
        </a:p>
      </dsp:txBody>
      <dsp:txXfrm>
        <a:off x="2734218" y="1869191"/>
        <a:ext cx="936808" cy="465775"/>
      </dsp:txXfrm>
    </dsp:sp>
    <dsp:sp modelId="{A8C79F2C-79E4-4345-B49A-38A3C7E3B2B5}">
      <dsp:nvSpPr>
        <dsp:cNvPr id="0" name=""/>
        <dsp:cNvSpPr/>
      </dsp:nvSpPr>
      <dsp:spPr>
        <a:xfrm>
          <a:off x="2719727" y="2425574"/>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Financial reporitng process</a:t>
          </a:r>
        </a:p>
      </dsp:txBody>
      <dsp:txXfrm>
        <a:off x="2734218" y="2440065"/>
        <a:ext cx="936808" cy="465775"/>
      </dsp:txXfrm>
    </dsp:sp>
    <dsp:sp modelId="{D29361A5-9400-4AA3-AF5E-8B68C9ABF02E}">
      <dsp:nvSpPr>
        <dsp:cNvPr id="0" name=""/>
        <dsp:cNvSpPr/>
      </dsp:nvSpPr>
      <dsp:spPr>
        <a:xfrm>
          <a:off x="2719727" y="2996448"/>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Resources, incl IT environment</a:t>
          </a:r>
        </a:p>
      </dsp:txBody>
      <dsp:txXfrm>
        <a:off x="2734218" y="3010939"/>
        <a:ext cx="936808" cy="465775"/>
      </dsp:txXfrm>
    </dsp:sp>
    <dsp:sp modelId="{F4A7658F-EF63-4EF9-8228-46F4BA61AD84}">
      <dsp:nvSpPr>
        <dsp:cNvPr id="0" name=""/>
        <dsp:cNvSpPr/>
      </dsp:nvSpPr>
      <dsp:spPr>
        <a:xfrm>
          <a:off x="2719727" y="3567322"/>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Commication and responsibilities </a:t>
          </a:r>
        </a:p>
        <a:p>
          <a:pPr marL="0" lvl="0" indent="0" algn="ctr" defTabSz="311150">
            <a:lnSpc>
              <a:spcPct val="90000"/>
            </a:lnSpc>
            <a:spcBef>
              <a:spcPct val="0"/>
            </a:spcBef>
            <a:spcAft>
              <a:spcPct val="35000"/>
            </a:spcAft>
            <a:buNone/>
          </a:pPr>
          <a:endParaRPr lang="en-ZA" sz="700" kern="1200" dirty="0"/>
        </a:p>
      </dsp:txBody>
      <dsp:txXfrm>
        <a:off x="2734218" y="3581813"/>
        <a:ext cx="936808" cy="465775"/>
      </dsp:txXfrm>
    </dsp:sp>
    <dsp:sp modelId="{2624C6AA-30E8-4B2F-9BEF-5A574B59DEF7}">
      <dsp:nvSpPr>
        <dsp:cNvPr id="0" name=""/>
        <dsp:cNvSpPr/>
      </dsp:nvSpPr>
      <dsp:spPr>
        <a:xfrm>
          <a:off x="3896784" y="0"/>
          <a:ext cx="1207238" cy="42767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ZA" sz="1300" kern="1200" dirty="0"/>
            <a:t>Control Activities</a:t>
          </a:r>
        </a:p>
      </dsp:txBody>
      <dsp:txXfrm>
        <a:off x="3896784" y="0"/>
        <a:ext cx="1207238" cy="1283017"/>
      </dsp:txXfrm>
    </dsp:sp>
    <dsp:sp modelId="{CA17575C-9425-44D5-BEB1-B053FE71D470}">
      <dsp:nvSpPr>
        <dsp:cNvPr id="0" name=""/>
        <dsp:cNvSpPr/>
      </dsp:nvSpPr>
      <dsp:spPr>
        <a:xfrm>
          <a:off x="4017508" y="1285627"/>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Significant risks</a:t>
          </a:r>
        </a:p>
      </dsp:txBody>
      <dsp:txXfrm>
        <a:off x="4027765" y="1295884"/>
        <a:ext cx="945276" cy="329684"/>
      </dsp:txXfrm>
    </dsp:sp>
    <dsp:sp modelId="{D925A2BC-DEA0-4785-B689-93AC807A2E38}">
      <dsp:nvSpPr>
        <dsp:cNvPr id="0" name=""/>
        <dsp:cNvSpPr/>
      </dsp:nvSpPr>
      <dsp:spPr>
        <a:xfrm>
          <a:off x="4017508" y="1689703"/>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Journal entries</a:t>
          </a:r>
        </a:p>
      </dsp:txBody>
      <dsp:txXfrm>
        <a:off x="4027765" y="1699960"/>
        <a:ext cx="945276" cy="329684"/>
      </dsp:txXfrm>
    </dsp:sp>
    <dsp:sp modelId="{236A5831-90E9-4834-8107-F6DFF8B45850}">
      <dsp:nvSpPr>
        <dsp:cNvPr id="0" name=""/>
        <dsp:cNvSpPr/>
      </dsp:nvSpPr>
      <dsp:spPr>
        <a:xfrm>
          <a:off x="4017508" y="2093778"/>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Test operating effectivenss of identified controls</a:t>
          </a:r>
        </a:p>
      </dsp:txBody>
      <dsp:txXfrm>
        <a:off x="4027765" y="2104035"/>
        <a:ext cx="945276" cy="329684"/>
      </dsp:txXfrm>
    </dsp:sp>
    <dsp:sp modelId="{7BFDA269-3B8B-43F9-B6D3-FD4ECC6D1433}">
      <dsp:nvSpPr>
        <dsp:cNvPr id="0" name=""/>
        <dsp:cNvSpPr/>
      </dsp:nvSpPr>
      <dsp:spPr>
        <a:xfrm>
          <a:off x="4017508" y="2497853"/>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Risks requiring non-substantive procedures</a:t>
          </a:r>
        </a:p>
      </dsp:txBody>
      <dsp:txXfrm>
        <a:off x="4027765" y="2508110"/>
        <a:ext cx="945276" cy="329684"/>
      </dsp:txXfrm>
    </dsp:sp>
    <dsp:sp modelId="{B5B039C5-F8EF-4C51-A41F-2049DEDC46D2}">
      <dsp:nvSpPr>
        <dsp:cNvPr id="0" name=""/>
        <dsp:cNvSpPr/>
      </dsp:nvSpPr>
      <dsp:spPr>
        <a:xfrm>
          <a:off x="4017508" y="2901929"/>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Other controls to perform RAP</a:t>
          </a:r>
        </a:p>
      </dsp:txBody>
      <dsp:txXfrm>
        <a:off x="4027765" y="2912186"/>
        <a:ext cx="945276" cy="329684"/>
      </dsp:txXfrm>
    </dsp:sp>
    <dsp:sp modelId="{25898F3C-C996-43F6-9829-9411BCD6F1EB}">
      <dsp:nvSpPr>
        <dsp:cNvPr id="0" name=""/>
        <dsp:cNvSpPr/>
      </dsp:nvSpPr>
      <dsp:spPr>
        <a:xfrm>
          <a:off x="4017508" y="3306004"/>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Risks arising from IT</a:t>
          </a:r>
        </a:p>
      </dsp:txBody>
      <dsp:txXfrm>
        <a:off x="4027765" y="3316261"/>
        <a:ext cx="945276" cy="329684"/>
      </dsp:txXfrm>
    </dsp:sp>
    <dsp:sp modelId="{4ECE44FE-2A01-447C-92A5-0F72ABAD5560}">
      <dsp:nvSpPr>
        <dsp:cNvPr id="0" name=""/>
        <dsp:cNvSpPr/>
      </dsp:nvSpPr>
      <dsp:spPr>
        <a:xfrm>
          <a:off x="4017508" y="3710079"/>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General IT controls that address risks from IT</a:t>
          </a:r>
        </a:p>
      </dsp:txBody>
      <dsp:txXfrm>
        <a:off x="4027765" y="3720336"/>
        <a:ext cx="945276" cy="329684"/>
      </dsp:txXfrm>
    </dsp:sp>
    <dsp:sp modelId="{E7CF7CC4-E541-4683-9E82-3193A521BC36}">
      <dsp:nvSpPr>
        <dsp:cNvPr id="0" name=""/>
        <dsp:cNvSpPr/>
      </dsp:nvSpPr>
      <dsp:spPr>
        <a:xfrm>
          <a:off x="5194566" y="0"/>
          <a:ext cx="1207238" cy="42767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ZA" sz="1300" kern="1200" dirty="0"/>
            <a:t>Monitoring</a:t>
          </a:r>
        </a:p>
      </dsp:txBody>
      <dsp:txXfrm>
        <a:off x="5194566" y="0"/>
        <a:ext cx="1207238" cy="1283017"/>
      </dsp:txXfrm>
    </dsp:sp>
    <dsp:sp modelId="{E24C3DAB-7704-4709-8766-48F9203B34D6}">
      <dsp:nvSpPr>
        <dsp:cNvPr id="0" name=""/>
        <dsp:cNvSpPr/>
      </dsp:nvSpPr>
      <dsp:spPr>
        <a:xfrm>
          <a:off x="5315289" y="1283121"/>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Evaluations </a:t>
          </a:r>
        </a:p>
      </dsp:txBody>
      <dsp:txXfrm>
        <a:off x="5333537" y="1301369"/>
        <a:ext cx="929294" cy="586531"/>
      </dsp:txXfrm>
    </dsp:sp>
    <dsp:sp modelId="{A6F99C4A-3070-4B92-BF3C-BDD6077EDA6F}">
      <dsp:nvSpPr>
        <dsp:cNvPr id="0" name=""/>
        <dsp:cNvSpPr/>
      </dsp:nvSpPr>
      <dsp:spPr>
        <a:xfrm>
          <a:off x="5315289" y="2002000"/>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ID and remediation of control deficiancies</a:t>
          </a:r>
        </a:p>
      </dsp:txBody>
      <dsp:txXfrm>
        <a:off x="5333537" y="2020248"/>
        <a:ext cx="929294" cy="586531"/>
      </dsp:txXfrm>
    </dsp:sp>
    <dsp:sp modelId="{0235D935-32AB-4941-8405-DA9298CD2CE5}">
      <dsp:nvSpPr>
        <dsp:cNvPr id="0" name=""/>
        <dsp:cNvSpPr/>
      </dsp:nvSpPr>
      <dsp:spPr>
        <a:xfrm>
          <a:off x="5315289" y="2720878"/>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Internal audit</a:t>
          </a:r>
        </a:p>
      </dsp:txBody>
      <dsp:txXfrm>
        <a:off x="5333537" y="2739126"/>
        <a:ext cx="929294" cy="586531"/>
      </dsp:txXfrm>
    </dsp:sp>
    <dsp:sp modelId="{BFFC3173-5403-4DCB-9EB0-491EA5A8FE55}">
      <dsp:nvSpPr>
        <dsp:cNvPr id="0" name=""/>
        <dsp:cNvSpPr/>
      </dsp:nvSpPr>
      <dsp:spPr>
        <a:xfrm>
          <a:off x="5315289" y="3439756"/>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Sources of information to monitor</a:t>
          </a:r>
        </a:p>
      </dsp:txBody>
      <dsp:txXfrm>
        <a:off x="5333537" y="3458004"/>
        <a:ext cx="929294" cy="586531"/>
      </dsp:txXfrm>
    </dsp:sp>
  </dsp:spTree>
</dsp:drawing>
</file>

<file path=word/diagrams/layout1.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target2">
  <dgm:title val=""/>
  <dgm:desc val=""/>
  <dgm:catLst>
    <dgm:cat type="relationship"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chMax val="3"/>
      <dgm:chPref val="1"/>
      <dgm:dir/>
      <dgm:animLvl val="lvl"/>
      <dgm:resizeHandles/>
    </dgm:varLst>
    <dgm:alg type="composite">
      <dgm:param type="horzAlign" val="none"/>
      <dgm:param type="vertAlign" val="none"/>
    </dgm:alg>
    <dgm:shape xmlns:r="http://schemas.openxmlformats.org/officeDocument/2006/relationships" r:blip="">
      <dgm:adjLst/>
    </dgm:shape>
    <dgm:presOf/>
    <dgm:choose name="Name1">
      <dgm:if name="Name2" func="var" arg="dir" op="equ" val="norm">
        <dgm:choose name="Name3">
          <dgm:if name="Name4" axis="ch ch" ptType="node node" st="1 1" cnt="1 0" func="cnt" op="gt" val="0">
            <dgm:choose name="Name5">
              <dgm:if name="Name6"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2"/>
                  <dgm:constr type="t" for="ch" forName="middleBox" refType="h" fact="0.25"/>
                  <dgm:constr type="w" for="ch" forName="middleBox" refType="w" fact="0.775"/>
                  <dgm:constr type="h" for="ch" forName="middleBox" refType="h" fact="0.7"/>
                  <dgm:constr type="l" for="ch" forName="centerBox" refType="w" fact="0.395"/>
                  <dgm:constr type="t" for="ch" forName="centerBox" refType="h" fact="0.5"/>
                  <dgm:constr type="w" for="ch" forName="centerBox" refType="w" fact="0.555"/>
                  <dgm:constr type="h" for="ch" forName="centerBox" refType="h" fact="0.4"/>
                  <dgm:constr type="userA" for="des" forName="outerSibTrans" refType="w"/>
                  <dgm:constr type="userA" for="des" forName="middleSibTrans" refType="w"/>
                  <dgm:constr type="userA" for="des" forName="centerSibTrans" refType="w"/>
                </dgm:constrLst>
              </dgm:if>
              <dgm:else name="Name7">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2"/>
                  <dgm:constr type="t" for="ch" forName="middleBox" refType="h" fact="0.25"/>
                  <dgm:constr type="w" for="ch" forName="middleBox" refType="w" fact="0.775"/>
                  <dgm:constr type="h" for="ch" forName="middleBox" refType="h" fact="0.7"/>
                  <dgm:constr type="l" for="ch" forName="centerBox" refType="w" fact="0.225"/>
                  <dgm:constr type="t" for="ch" forName="centerBox" refType="h" fact="0.5"/>
                  <dgm:constr type="w" for="ch" forName="centerBox" refType="w" fact="0.725"/>
                  <dgm:constr type="h" for="ch" forName="centerBox" refType="h" fact="0.4"/>
                  <dgm:constr type="userA" for="des" forName="outerSibTrans" refType="w"/>
                  <dgm:constr type="userA" for="des" forName="middleSibTrans" refType="w"/>
                  <dgm:constr type="userA" for="des" forName="centerSibTrans" refType="w"/>
                </dgm:constrLst>
              </dgm:else>
            </dgm:choose>
          </dgm:if>
          <dgm:else name="Name8">
            <dgm:choose name="Name9">
              <dgm:if name="Name10"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26"/>
                  <dgm:constr type="t" for="ch" forName="centerBox" refType="h" fact="0.5"/>
                  <dgm:constr type="w" for="ch" forName="centerBox" refType="w" fact="0.69"/>
                  <dgm:constr type="h" for="ch" forName="centerBox" refType="h" fact="0.4"/>
                  <dgm:constr type="userA" for="des" forName="outerSibTrans" refType="w"/>
                  <dgm:constr type="userA" for="des" forName="middleSibTrans" refType="w"/>
                  <dgm:constr type="userA" for="des" forName="centerSibTrans" refType="w"/>
                </dgm:constrLst>
              </dgm:if>
              <dgm:else name="Name11">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9"/>
                  <dgm:constr type="h" for="ch" forName="centerBox" refType="h" fact="0.4"/>
                  <dgm:constr type="userA" for="des" forName="outerSibTrans" refType="w"/>
                  <dgm:constr type="userA" for="des" forName="middleSibTrans" refType="w"/>
                  <dgm:constr type="userA" for="des" forName="centerSibTrans" refType="w"/>
                </dgm:constrLst>
              </dgm:else>
            </dgm:choose>
          </dgm:else>
        </dgm:choose>
      </dgm:if>
      <dgm:else name="Name12">
        <dgm:choose name="Name13">
          <dgm:if name="Name14" axis="ch ch" ptType="node node" st="1 1" cnt="1 0" func="cnt" op="gt" val="0">
            <dgm:choose name="Name15">
              <dgm:if name="Name16"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775"/>
                  <dgm:constr type="h" for="ch" forName="middleBox" refType="h" fact="0.7"/>
                  <dgm:constr type="l" for="ch" forName="centerBox" refType="w" fact="0.05"/>
                  <dgm:constr type="t" for="ch" forName="centerBox" refType="h" fact="0.5"/>
                  <dgm:constr type="w" for="ch" forName="centerBox" refType="w" fact="0.55"/>
                  <dgm:constr type="h" for="ch" forName="centerBox" refType="h" fact="0.4"/>
                  <dgm:constr type="userA" for="des" forName="outerSibTrans" refType="w"/>
                  <dgm:constr type="userA" for="des" forName="middleSibTrans" refType="w"/>
                  <dgm:constr type="userA" for="des" forName="centerSibTrans" refType="w"/>
                </dgm:constrLst>
              </dgm:if>
              <dgm:else name="Name17">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775"/>
                  <dgm:constr type="h" for="ch" forName="middleBox" refType="h" fact="0.7"/>
                  <dgm:constr type="l" for="ch" forName="centerBox" refType="w" fact="0.05"/>
                  <dgm:constr type="t" for="ch" forName="centerBox" refType="h" fact="0.5"/>
                  <dgm:constr type="w" for="ch" forName="centerBox" refType="w" fact="0.725"/>
                  <dgm:constr type="h" for="ch" forName="centerBox" refType="h" fact="0.4"/>
                  <dgm:constr type="userA" for="des" forName="outerSibTrans" refType="w"/>
                  <dgm:constr type="userA" for="des" forName="middleSibTrans" refType="w"/>
                  <dgm:constr type="userA" for="des" forName="centerSibTrans" refType="w"/>
                </dgm:constrLst>
              </dgm:else>
            </dgm:choose>
          </dgm:if>
          <dgm:else name="Name18">
            <dgm:choose name="Name19">
              <dgm:if name="Name20"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69"/>
                  <dgm:constr type="h" for="ch" forName="centerBox" refType="h" fact="0.4"/>
                  <dgm:constr type="userA" for="des" forName="outerSibTrans" refType="w"/>
                  <dgm:constr type="userA" for="des" forName="middleSibTrans" refType="w"/>
                  <dgm:constr type="userA" for="des" forName="centerSibTrans" refType="w"/>
                </dgm:constrLst>
              </dgm:if>
              <dgm:else name="Name21">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9"/>
                  <dgm:constr type="h" for="ch" forName="centerBox" refType="h" fact="0.4"/>
                  <dgm:constr type="userA" for="des" forName="outerSibTrans" refType="w"/>
                  <dgm:constr type="userA" for="des" forName="middleSibTrans" refType="w"/>
                  <dgm:constr type="userA" for="des" forName="centerSibTrans" refType="w"/>
                </dgm:constrLst>
              </dgm:else>
            </dgm:choose>
          </dgm:else>
        </dgm:choose>
      </dgm:else>
    </dgm:choose>
    <dgm:ruleLst/>
    <dgm:choose name="Name22">
      <dgm:if name="Name23" axis="root ch" ptType="all node" st="1 1" cnt="0 0" func="cnt" op="gte" val="1">
        <dgm:layoutNode name="outerBox" styleLbl="node1">
          <dgm:alg type="composite">
            <dgm:param type="horzAlign" val="none"/>
            <dgm:param type="vertAlign" val="none"/>
          </dgm:alg>
          <dgm:shape xmlns:r="http://schemas.openxmlformats.org/officeDocument/2006/relationships" r:blip="">
            <dgm:adjLst/>
          </dgm:shape>
          <dgm:presOf/>
          <dgm:choose name="Name24">
            <dgm:if name="Name25" axis="root ch" ptType="all node" st="1 1" cnt="0 0" func="cnt" op="gt" val="1">
              <dgm:choose name="Name26">
                <dgm:if name="Name27" func="var" arg="dir" op="equ" val="norm">
                  <dgm:constrLst>
                    <dgm:constr type="l" for="ch" forName="outerBoxParent"/>
                    <dgm:constr type="t" for="ch" forName="outerBoxParent"/>
                    <dgm:constr type="w" for="ch" forName="outerBoxParent" refType="w"/>
                    <dgm:constr type="h" for="ch" forName="outerBoxParent" refType="h"/>
                    <dgm:constr type="bMarg" for="ch" forName="outerBoxParent" refType="h" fact="2.2"/>
                    <dgm:constr type="l" for="ch" forName="outerBoxChildren" refType="w" fact="0.025"/>
                    <dgm:constr type="t" for="ch" forName="outerBoxChildren" refType="h" fact="0.25"/>
                    <dgm:constr type="w" for="ch" forName="outerBoxChildren" refType="w" fact="0.15"/>
                    <dgm:constr type="h" for="ch" forName="outerBoxChildren" refType="h" fact="0.7"/>
                  </dgm:constrLst>
                </dgm:if>
                <dgm:else name="Name28">
                  <dgm:constrLst>
                    <dgm:constr type="l" for="ch" forName="outerBoxParent"/>
                    <dgm:constr type="t" for="ch" forName="outerBoxParent"/>
                    <dgm:constr type="w" for="ch" forName="outerBoxParent" refType="w"/>
                    <dgm:constr type="h" for="ch" forName="outerBoxParent" refType="h"/>
                    <dgm:constr type="bMarg" for="ch" forName="outerBoxParent" refType="h" fact="2.2"/>
                    <dgm:constr type="l" for="ch" forName="outerBoxChildren" refType="w" fact="0.825"/>
                    <dgm:constr type="t" for="ch" forName="outerBoxChildren" refType="h" fact="0.25"/>
                    <dgm:constr type="w" for="ch" forName="outerBoxChildren" refType="w" fact="0.15"/>
                    <dgm:constr type="h" for="ch" forName="outerBoxChildren" refType="h" fact="0.7"/>
                  </dgm:constrLst>
                </dgm:else>
              </dgm:choose>
            </dgm:if>
            <dgm:else name="Name29">
              <dgm:constrLst>
                <dgm:constr type="l" for="ch" forName="outerBoxParent"/>
                <dgm:constr type="t" for="ch" forName="outerBoxParent"/>
                <dgm:constr type="w" for="ch" forName="outerBoxParent" refType="w"/>
                <dgm:constr type="h" for="ch" forName="outerBoxParent" refType="h"/>
                <dgm:constr type="bMarg" for="ch" forName="outerBoxParent" refType="h" fact="1.75"/>
                <dgm:constr type="l" for="ch" forName="outerBoxChildren" refType="w" fact="0.025"/>
                <dgm:constr type="t" for="ch" forName="outerBoxChildren" refType="h" fact="0.45"/>
                <dgm:constr type="w" for="ch" forName="outerBoxChildren" refType="w" fact="0.95"/>
                <dgm:constr type="h" for="ch" forName="outerBoxChildren" refType="h" fact="0.45"/>
              </dgm:constrLst>
            </dgm:else>
          </dgm:choose>
          <dgm:ruleLst/>
          <dgm:layoutNode name="outerBoxParent" styleLbl="node1">
            <dgm:alg type="tx">
              <dgm:param type="txAnchorVert" val="t"/>
              <dgm:param type="parTxLTRAlign" val="l"/>
              <dgm:param type="parTxRTLAlign" val="r"/>
            </dgm:alg>
            <dgm:shape xmlns:r="http://schemas.openxmlformats.org/officeDocument/2006/relationships" type="roundRect" r:blip="">
              <dgm:adjLst>
                <dgm:adj idx="1" val="0.085"/>
              </dgm:adjLst>
            </dgm:shape>
            <dgm:presOf axis="ch" ptType="node" cnt="1"/>
            <dgm:constrLst>
              <dgm:constr type="tMarg" refType="primFontSz" fact="0.3"/>
              <dgm:constr type="lMarg" refType="primFontSz" fact="0.3"/>
              <dgm:constr type="rMarg" refType="primFontSz" fact="0.3"/>
            </dgm:constrLst>
            <dgm:ruleLst>
              <dgm:rule type="primFontSz" val="5" fact="NaN" max="NaN"/>
            </dgm:ruleLst>
          </dgm:layoutNode>
          <dgm:layoutNode name="outerBoxChildren">
            <dgm:choose name="Name30">
              <dgm:if name="Name31" axis="root ch" ptType="all node" st="1 1" cnt="0 0" func="cnt" op="gt" val="1">
                <dgm:alg type="lin">
                  <dgm:param type="linDir" val="fromT"/>
                  <dgm:param type="vertAlign" val="t"/>
                </dgm:alg>
              </dgm:if>
              <dgm:else name="Name32">
                <dgm:choose name="Name33">
                  <dgm:if name="Name34" func="var" arg="dir" op="equ" val="norm">
                    <dgm:alg type="lin">
                      <dgm:param type="horzAlign" val="l"/>
                    </dgm:alg>
                  </dgm:if>
                  <dgm:else name="Name35">
                    <dgm:alg type="lin">
                      <dgm:param type="linDir" val="fromR"/>
                      <dgm:param type="horzAlign" val="r"/>
                    </dgm:alg>
                  </dgm:else>
                </dgm:choose>
              </dgm:else>
            </dgm:choose>
            <dgm:shape xmlns:r="http://schemas.openxmlformats.org/officeDocument/2006/relationships" r:blip="">
              <dgm:adjLst/>
            </dgm:shape>
            <dgm:presOf/>
            <dgm:constrLst>
              <dgm:constr type="w" for="ch" forName="oChild" refType="w"/>
              <dgm:constr type="h" for="ch" forName="oChild" refType="h"/>
            </dgm:constrLst>
            <dgm:ruleLst/>
            <dgm:forEach name="Name36" axis="ch ch" ptType="node node" st="1 1" cnt="1 0">
              <dgm:layoutNode name="o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37" axis="followSib" ptType="sibTrans" cnt="1">
                <dgm:layoutNode name="outer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layoutNode>
      </dgm:if>
      <dgm:else name="Name38"/>
    </dgm:choose>
    <dgm:choose name="Name39">
      <dgm:if name="Name40" axis="root ch" ptType="all node" st="1 1" cnt="0 0" func="cnt" op="gte" val="2">
        <dgm:layoutNode name="middleBox">
          <dgm:alg type="composite">
            <dgm:param type="horzAlign" val="none"/>
            <dgm:param type="vertAlign" val="none"/>
          </dgm:alg>
          <dgm:shape xmlns:r="http://schemas.openxmlformats.org/officeDocument/2006/relationships" r:blip="">
            <dgm:adjLst/>
          </dgm:shape>
          <dgm:presOf/>
          <dgm:choose name="Name41">
            <dgm:if name="Name42" axis="root ch" ptType="all node" st="1 1" cnt="0 0" func="cnt" op="gt" val="2">
              <dgm:choose name="Name43">
                <dgm:if name="Name44" func="var" arg="dir" op="equ" val="norm">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025"/>
                    <dgm:constr type="t" for="ch" forName="middleBoxChildren" refType="h" fact="0.35"/>
                    <dgm:constr type="w" for="ch" forName="middleBoxChildren" refType="w" fact="0.2"/>
                    <dgm:constr type="h" for="ch" forName="middleBoxChildren" refType="h" fact="0.575"/>
                  </dgm:constrLst>
                </dgm:if>
                <dgm:else name="Name45">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775"/>
                    <dgm:constr type="t" for="ch" forName="middleBoxChildren" refType="h" fact="0.35"/>
                    <dgm:constr type="w" for="ch" forName="middleBoxChildren" refType="w" fact="0.2"/>
                    <dgm:constr type="h" for="ch" forName="middleBoxChildren" refType="h" fact="0.575"/>
                  </dgm:constrLst>
                </dgm:else>
              </dgm:choose>
            </dgm:if>
            <dgm:else name="Name46">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025"/>
                <dgm:constr type="t" for="ch" forName="middleBoxChildren" refType="h" fact="0.45"/>
                <dgm:constr type="w" for="ch" forName="middleBoxChildren" refType="w" fact="0.95"/>
                <dgm:constr type="h" for="ch" forName="middleBoxChildren" refType="h" fact="0.45"/>
              </dgm:constrLst>
            </dgm:else>
          </dgm:choose>
          <dgm:ruleLst/>
          <dgm:layoutNode name="middleBoxParent" styleLbl="node1">
            <dgm:alg type="tx">
              <dgm:param type="txAnchorVert" val="t"/>
              <dgm:param type="parTxLTRAlign" val="l"/>
              <dgm:param type="parTxRTLAlign" val="r"/>
            </dgm:alg>
            <dgm:shape xmlns:r="http://schemas.openxmlformats.org/officeDocument/2006/relationships" type="roundRect" r:blip="">
              <dgm:adjLst>
                <dgm:adj idx="1" val="0.105"/>
              </dgm:adjLst>
            </dgm:shape>
            <dgm:presOf axis="ch" ptType="node" st="2" cnt="1"/>
            <dgm:constrLst>
              <dgm:constr type="tMarg" refType="primFontSz" fact="0.3"/>
              <dgm:constr type="lMarg" refType="primFontSz" fact="0.3"/>
              <dgm:constr type="rMarg" refType="primFontSz" fact="0.3"/>
            </dgm:constrLst>
            <dgm:ruleLst>
              <dgm:rule type="primFontSz" val="5" fact="NaN" max="NaN"/>
            </dgm:ruleLst>
          </dgm:layoutNode>
          <dgm:layoutNode name="middleBoxChildren">
            <dgm:choose name="Name47">
              <dgm:if name="Name48" axis="root ch" ptType="all node" st="1 1" cnt="0 0" func="cnt" op="gt" val="2">
                <dgm:alg type="lin">
                  <dgm:param type="linDir" val="fromT"/>
                  <dgm:param type="vertAlign" val="t"/>
                </dgm:alg>
              </dgm:if>
              <dgm:else name="Name49">
                <dgm:choose name="Name50">
                  <dgm:if name="Name51" func="var" arg="dir" op="equ" val="norm">
                    <dgm:alg type="lin">
                      <dgm:param type="horzAlign" val="l"/>
                    </dgm:alg>
                  </dgm:if>
                  <dgm:else name="Name52">
                    <dgm:alg type="lin">
                      <dgm:param type="linDir" val="fromR"/>
                      <dgm:param type="horzAlign" val="r"/>
                    </dgm:alg>
                  </dgm:else>
                </dgm:choose>
              </dgm:else>
            </dgm:choose>
            <dgm:shape xmlns:r="http://schemas.openxmlformats.org/officeDocument/2006/relationships" r:blip="">
              <dgm:adjLst/>
            </dgm:shape>
            <dgm:presOf/>
            <dgm:constrLst>
              <dgm:constr type="w" for="ch" forName="mChild" refType="w"/>
              <dgm:constr type="h" for="ch" forName="mChild" refType="h"/>
            </dgm:constrLst>
            <dgm:ruleLst/>
            <dgm:forEach name="Name53" axis="ch ch" ptType="node node" st="2 1" cnt="1 0">
              <dgm:layoutNode name="m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54" axis="followSib" ptType="sibTrans" cnt="1">
                <dgm:layoutNode name="middle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layoutNode>
      </dgm:if>
      <dgm:else name="Name55"/>
    </dgm:choose>
    <dgm:choose name="Name56">
      <dgm:if name="Name57" axis="root ch" ptType="all node" st="1 1" cnt="0 0" func="cnt" op="gte" val="3">
        <dgm:layoutNode name="centerBox">
          <dgm:alg type="composite">
            <dgm:param type="horzAlign" val="none"/>
            <dgm:param type="vertAlign" val="none"/>
          </dgm:alg>
          <dgm:shape xmlns:r="http://schemas.openxmlformats.org/officeDocument/2006/relationships" r:blip="">
            <dgm:adjLst/>
          </dgm:shape>
          <dgm:presOf/>
          <dgm:choose name="Name58">
            <dgm:if name="Name59" axis="ch ch" ptType="node node" st="3 1" cnt="1 0" func="cnt" op="gt" val="0">
              <dgm:constrLst>
                <dgm:constr type="l" for="ch" forName="centerBoxParent"/>
                <dgm:constr type="t" for="ch" forName="centerBoxParent"/>
                <dgm:constr type="w" for="ch" forName="centerBoxParent" refType="w"/>
                <dgm:constr type="h" for="ch" forName="centerBoxParent" refType="h"/>
                <dgm:constr type="bMarg" for="ch" forName="centerBoxParent" refType="h" fact="1.6"/>
                <dgm:constr type="l" for="ch" forName="centerBoxChildren" refType="w" fact="0.025"/>
                <dgm:constr type="t" for="ch" forName="centerBoxChildren" refType="h" fact="0.45"/>
                <dgm:constr type="w" for="ch" forName="centerBoxChildren" refType="w" fact="0.95"/>
                <dgm:constr type="h" for="ch" forName="centerBoxChildren" refType="h" fact="0.45"/>
              </dgm:constrLst>
            </dgm:if>
            <dgm:else name="Name60">
              <dgm:constrLst>
                <dgm:constr type="l" for="ch" forName="centerBoxParent"/>
                <dgm:constr type="t" for="ch" forName="centerBoxParent"/>
                <dgm:constr type="w" for="ch" forName="centerBoxParent" refType="w"/>
                <dgm:constr type="h" for="ch" forName="centerBoxParent" refType="h"/>
              </dgm:constrLst>
            </dgm:else>
          </dgm:choose>
          <dgm:ruleLst/>
          <dgm:layoutNode name="centerBoxParent" styleLbl="node1">
            <dgm:alg type="tx">
              <dgm:param type="txAnchorVert" val="t"/>
              <dgm:param type="parTxLTRAlign" val="l"/>
              <dgm:param type="parTxRTLAlign" val="r"/>
            </dgm:alg>
            <dgm:shape xmlns:r="http://schemas.openxmlformats.org/officeDocument/2006/relationships" type="roundRect" r:blip="">
              <dgm:adjLst>
                <dgm:adj idx="1" val="0.105"/>
              </dgm:adjLst>
            </dgm:shape>
            <dgm:presOf axis="ch" ptType="node" st="3" cnt="1"/>
            <dgm:constrLst>
              <dgm:constr type="tMarg" refType="primFontSz" fact="0.3"/>
              <dgm:constr type="lMarg" refType="primFontSz" fact="0.3"/>
              <dgm:constr type="rMarg" refType="primFontSz" fact="0.3"/>
            </dgm:constrLst>
            <dgm:ruleLst>
              <dgm:rule type="primFontSz" val="5" fact="NaN" max="NaN"/>
            </dgm:ruleLst>
          </dgm:layoutNode>
          <dgm:choose name="Name61">
            <dgm:if name="Name62" axis="ch ch" ptType="node node" st="3 1" cnt="1 0" func="cnt" op="gt" val="0">
              <dgm:layoutNode name="centerBoxChildren">
                <dgm:choose name="Name63">
                  <dgm:if name="Name64" func="var" arg="dir" op="equ" val="norm">
                    <dgm:alg type="lin">
                      <dgm:param type="horzAlign" val="l"/>
                    </dgm:alg>
                  </dgm:if>
                  <dgm:else name="Name65">
                    <dgm:alg type="lin">
                      <dgm:param type="linDir" val="fromR"/>
                      <dgm:param type="horzAlign" val="r"/>
                    </dgm:alg>
                  </dgm:else>
                </dgm:choose>
                <dgm:shape xmlns:r="http://schemas.openxmlformats.org/officeDocument/2006/relationships" r:blip="">
                  <dgm:adjLst/>
                </dgm:shape>
                <dgm:presOf/>
                <dgm:constrLst>
                  <dgm:constr type="w" for="ch" forName="cChild" refType="w"/>
                  <dgm:constr type="h" for="ch" forName="cChild" refType="h"/>
                </dgm:constrLst>
                <dgm:ruleLst/>
                <dgm:forEach name="Name66" axis="ch ch" ptType="node node" st="3 1" cnt="1 0">
                  <dgm:layoutNode name="c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67" axis="followSib" ptType="sibTrans" cnt="1">
                    <dgm:layoutNode name="center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if>
            <dgm:else name="Name68"/>
          </dgm:choose>
        </dgm:layoutNode>
      </dgm:if>
      <dgm:else name="Name69"/>
    </dgm:choose>
  </dgm:layoutNode>
</dgm:layoutDef>
</file>

<file path=word/diagrams/layout3.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yramid4">
  <dgm:title val=""/>
  <dgm:desc val=""/>
  <dgm:catLst>
    <dgm:cat type="pyramid" pri="4000"/>
    <dgm:cat type="relationship" pri="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useDef="1">
    <dgm:dataModel>
      <dgm:ptLst/>
      <dgm:bg/>
      <dgm:whole/>
    </dgm:dataModel>
  </dgm:styleData>
  <dgm:clrData useDef="1">
    <dgm:dataModel>
      <dgm:ptLst/>
      <dgm:bg/>
      <dgm:whole/>
    </dgm:dataModel>
  </dgm:clrData>
  <dgm:layoutNode name="compositeShape">
    <dgm:varLst>
      <dgm:chMax val="9"/>
      <dgm:dir/>
      <dgm:resizeHandles val="exact"/>
    </dgm:varLst>
    <dgm:alg type="composite">
      <dgm:param type="ar" val="1"/>
    </dgm:alg>
    <dgm:shape xmlns:r="http://schemas.openxmlformats.org/officeDocument/2006/relationships" r:blip="">
      <dgm:adjLst/>
    </dgm:shape>
    <dgm:presOf/>
    <dgm:choose name="Name0">
      <dgm:if name="Name1" axis="ch" ptType="node" func="cnt" op="lte" val="4">
        <dgm:choose name="Name2">
          <dgm:if name="Name3" axis="ch" ptType="node" func="cnt" op="equ" val="1">
            <dgm:constrLst>
              <dgm:constr type="primFontSz" for="ch" ptType="node" op="equ" val="65"/>
              <dgm:constr type="t" for="ch" forName="triangle1"/>
              <dgm:constr type="l" for="ch" forName="triangle1"/>
              <dgm:constr type="h" for="ch" forName="triangle1" refType="h"/>
              <dgm:constr type="w" for="ch" forName="triangle1" refType="h"/>
            </dgm:constrLst>
          </dgm:if>
          <dgm:else name="Name4">
            <dgm:constrLst>
              <dgm:constr type="primFontSz" for="ch" ptType="node" op="equ" val="65"/>
              <dgm:constr type="t" for="ch" forName="triangle1"/>
              <dgm:constr type="l" for="ch" forName="triangle1" refType="h" fact="0.25"/>
              <dgm:constr type="h" for="ch" forName="triangle1" refType="h" fact="0.5"/>
              <dgm:constr type="w" for="ch" forName="triangle1" refType="h" fact="0.5"/>
              <dgm:constr type="t" for="ch" forName="triangle2" refType="h" fact="0.5"/>
              <dgm:constr type="l" for="ch" forName="triangle2"/>
              <dgm:constr type="h" for="ch" forName="triangle2" refType="h" fact="0.5"/>
              <dgm:constr type="w" for="ch" forName="triangle2" refType="h" fact="0.5"/>
              <dgm:constr type="t" for="ch" forName="triangle3" refType="h" fact="0.5"/>
              <dgm:constr type="l" for="ch" forName="triangle3" refType="h" fact="0.25"/>
              <dgm:constr type="h" for="ch" forName="triangle3" refType="h" fact="0.5"/>
              <dgm:constr type="w" for="ch" forName="triangle3" refType="h" fact="0.5"/>
              <dgm:constr type="t" for="ch" forName="triangle4" refType="h" fact="0.5"/>
              <dgm:constr type="l" for="ch" forName="triangle4" refType="h" fact="0.5"/>
              <dgm:constr type="h" for="ch" forName="triangle4" refType="h" fact="0.5"/>
              <dgm:constr type="w" for="ch" forName="triangle4" refType="h" fact="0.5"/>
            </dgm:constrLst>
          </dgm:else>
        </dgm:choose>
      </dgm:if>
      <dgm:else name="Name5">
        <dgm:constrLst>
          <dgm:constr type="primFontSz" for="ch" ptType="node" op="equ" val="65"/>
          <dgm:constr type="t" for="ch" forName="triangle1"/>
          <dgm:constr type="l" for="ch" forName="triangle1" refType="h" fact="0.33"/>
          <dgm:constr type="h" for="ch" forName="triangle1" refType="h" fact="0.33"/>
          <dgm:constr type="w" for="ch" forName="triangle1" refType="h" fact="0.33"/>
          <dgm:constr type="t" for="ch" forName="triangle2" refType="h" fact="0.33"/>
          <dgm:constr type="l" for="ch" forName="triangle2" refType="h" fact="0.165"/>
          <dgm:constr type="h" for="ch" forName="triangle2" refType="h" fact="0.33"/>
          <dgm:constr type="w" for="ch" forName="triangle2" refType="h" fact="0.33"/>
          <dgm:constr type="t" for="ch" forName="triangle3" refType="h" fact="0.33"/>
          <dgm:constr type="l" for="ch" forName="triangle3" refType="h" fact="0.33"/>
          <dgm:constr type="h" for="ch" forName="triangle3" refType="h" fact="0.33"/>
          <dgm:constr type="w" for="ch" forName="triangle3" refType="h" fact="0.33"/>
          <dgm:constr type="t" for="ch" forName="triangle4" refType="h" fact="0.33"/>
          <dgm:constr type="l" for="ch" forName="triangle4" refType="h" fact="0.495"/>
          <dgm:constr type="h" for="ch" forName="triangle4" refType="h" fact="0.33"/>
          <dgm:constr type="w" for="ch" forName="triangle4" refType="h" fact="0.33"/>
          <dgm:constr type="t" for="ch" forName="triangle5" refType="h" fact="0.66"/>
          <dgm:constr type="l" for="ch" forName="triangle5"/>
          <dgm:constr type="h" for="ch" forName="triangle5" refType="h" fact="0.33"/>
          <dgm:constr type="w" for="ch" forName="triangle5" refType="h" fact="0.33"/>
          <dgm:constr type="t" for="ch" forName="triangle6" refType="h" fact="0.66"/>
          <dgm:constr type="l" for="ch" forName="triangle6" refType="h" fact="0.165"/>
          <dgm:constr type="h" for="ch" forName="triangle6" refType="h" fact="0.33"/>
          <dgm:constr type="w" for="ch" forName="triangle6" refType="h" fact="0.33"/>
          <dgm:constr type="t" for="ch" forName="triangle7" refType="h" fact="0.66"/>
          <dgm:constr type="l" for="ch" forName="triangle7" refType="h" fact="0.33"/>
          <dgm:constr type="h" for="ch" forName="triangle7" refType="h" fact="0.33"/>
          <dgm:constr type="w" for="ch" forName="triangle7" refType="h" fact="0.33"/>
          <dgm:constr type="t" for="ch" forName="triangle8" refType="h" fact="0.66"/>
          <dgm:constr type="l" for="ch" forName="triangle8" refType="h" fact="0.495"/>
          <dgm:constr type="h" for="ch" forName="triangle8" refType="h" fact="0.33"/>
          <dgm:constr type="w" for="ch" forName="triangle8" refType="h" fact="0.33"/>
          <dgm:constr type="t" for="ch" forName="triangle9" refType="h" fact="0.66"/>
          <dgm:constr type="l" for="ch" forName="triangle9" refType="h" fact="0.66"/>
          <dgm:constr type="h" for="ch" forName="triangle9" refType="h" fact="0.33"/>
          <dgm:constr type="w" for="ch" forName="triangle9" refType="h" fact="0.33"/>
        </dgm:constrLst>
      </dgm:else>
    </dgm:choose>
    <dgm:ruleLst/>
    <dgm:choose name="Name6">
      <dgm:if name="Name7" axis="ch" ptType="node" func="cnt" op="gte" val="1">
        <dgm:layoutNode name="triangle1" styleLbl="node1">
          <dgm:varLst>
            <dgm:bulletEnabled val="1"/>
          </dgm:varLst>
          <dgm:alg type="tx">
            <dgm:param type="txAnchorVertCh" val="mid"/>
          </dgm:alg>
          <dgm:shape xmlns:r="http://schemas.openxmlformats.org/officeDocument/2006/relationships" type="triangle"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8"/>
    </dgm:choose>
    <dgm:choose name="Name9">
      <dgm:if name="Name10" axis="ch" ptType="node" func="cnt" op="gte" val="2">
        <dgm:layoutNode name="triangle2" styleLbl="node1">
          <dgm:varLst>
            <dgm:bulletEnabled val="1"/>
          </dgm:varLst>
          <dgm:alg type="tx">
            <dgm:param type="txAnchorVertCh" val="mid"/>
          </dgm:alg>
          <dgm:shape xmlns:r="http://schemas.openxmlformats.org/officeDocument/2006/relationships" type="triangle" r:blip="">
            <dgm:adjLst/>
          </dgm:shape>
          <dgm:choose name="Name11">
            <dgm:if name="Name12" func="var" arg="dir" op="equ" val="norm">
              <dgm:presOf axis="ch desOrSelf" ptType="node node" st="2 1" cnt="1 0"/>
            </dgm:if>
            <dgm:else name="Name13">
              <dgm:presOf axis="ch desOrSelf" ptType="node node" st="4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3" styleLbl="node1">
          <dgm:varLst>
            <dgm:bulletEnabled val="1"/>
          </dgm:varLst>
          <dgm:alg type="tx">
            <dgm:param type="txAnchorVertCh" val="mid"/>
          </dgm:alg>
          <dgm:shape xmlns:r="http://schemas.openxmlformats.org/officeDocument/2006/relationships" rot="180" type="triangle"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4" styleLbl="node1">
          <dgm:varLst>
            <dgm:bulletEnabled val="1"/>
          </dgm:varLst>
          <dgm:alg type="tx">
            <dgm:param type="txAnchorVertCh" val="mid"/>
          </dgm:alg>
          <dgm:shape xmlns:r="http://schemas.openxmlformats.org/officeDocument/2006/relationships" type="triangle" r:blip="">
            <dgm:adjLst/>
          </dgm:shape>
          <dgm:choose name="Name14">
            <dgm:if name="Name15" func="var" arg="dir" op="equ" val="norm">
              <dgm:presOf axis="ch desOrSelf" ptType="node node" st="4 1" cnt="1 0"/>
            </dgm:if>
            <dgm:else name="Name16">
              <dgm:presOf axis="ch desOrSelf" ptType="node node" st="2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7"/>
    </dgm:choose>
    <dgm:choose name="Name18">
      <dgm:if name="Name19" axis="ch" ptType="node" func="cnt" op="gte" val="5">
        <dgm:layoutNode name="triangle5" styleLbl="node1">
          <dgm:varLst>
            <dgm:bulletEnabled val="1"/>
          </dgm:varLst>
          <dgm:alg type="tx">
            <dgm:param type="txAnchorVertCh" val="mid"/>
          </dgm:alg>
          <dgm:shape xmlns:r="http://schemas.openxmlformats.org/officeDocument/2006/relationships" type="triangle" r:blip="">
            <dgm:adjLst/>
          </dgm:shape>
          <dgm:choose name="Name20">
            <dgm:if name="Name21" func="var" arg="dir" op="equ" val="norm">
              <dgm:presOf axis="ch desOrSelf" ptType="node node" st="5 1" cnt="1 0"/>
            </dgm:if>
            <dgm:else name="Name22">
              <dgm:presOf axis="ch desOrSelf" ptType="node node" st="9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6" styleLbl="node1">
          <dgm:varLst>
            <dgm:bulletEnabled val="1"/>
          </dgm:varLst>
          <dgm:alg type="tx">
            <dgm:param type="txAnchorVertCh" val="mid"/>
          </dgm:alg>
          <dgm:shape xmlns:r="http://schemas.openxmlformats.org/officeDocument/2006/relationships" rot="180" type="triangle" r:blip="">
            <dgm:adjLst/>
          </dgm:shape>
          <dgm:choose name="Name23">
            <dgm:if name="Name24" func="var" arg="dir" op="equ" val="norm">
              <dgm:presOf axis="ch desOrSelf" ptType="node node" st="6 1" cnt="1 0"/>
            </dgm:if>
            <dgm:else name="Name25">
              <dgm:presOf axis="ch desOrSelf" ptType="node node" st="8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7" styleLbl="node1">
          <dgm:varLst>
            <dgm:bulletEnabled val="1"/>
          </dgm:varLst>
          <dgm:alg type="tx">
            <dgm:param type="txAnchorVertCh" val="mid"/>
          </dgm:alg>
          <dgm:shape xmlns:r="http://schemas.openxmlformats.org/officeDocument/2006/relationships" type="triangle" r:blip="">
            <dgm:adjLst/>
          </dgm:shape>
          <dgm:presOf axis="ch desOrSelf" ptType="node node" st="7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8" styleLbl="node1">
          <dgm:varLst>
            <dgm:bulletEnabled val="1"/>
          </dgm:varLst>
          <dgm:alg type="tx">
            <dgm:param type="txAnchorVertCh" val="mid"/>
          </dgm:alg>
          <dgm:shape xmlns:r="http://schemas.openxmlformats.org/officeDocument/2006/relationships" rot="180" type="triangle" r:blip="">
            <dgm:adjLst/>
          </dgm:shape>
          <dgm:choose name="Name26">
            <dgm:if name="Name27" func="var" arg="dir" op="equ" val="norm">
              <dgm:presOf axis="ch desOrSelf" ptType="node node" st="8 1" cnt="1 0"/>
            </dgm:if>
            <dgm:else name="Name28">
              <dgm:presOf axis="ch desOrSelf" ptType="node node" st="6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9" styleLbl="node1">
          <dgm:varLst>
            <dgm:bulletEnabled val="1"/>
          </dgm:varLst>
          <dgm:alg type="tx">
            <dgm:param type="txAnchorVertCh" val="mid"/>
          </dgm:alg>
          <dgm:shape xmlns:r="http://schemas.openxmlformats.org/officeDocument/2006/relationships" type="triangle" r:blip="">
            <dgm:adjLst/>
          </dgm:shape>
          <dgm:choose name="Name29">
            <dgm:if name="Name30" func="var" arg="dir" op="equ" val="norm">
              <dgm:presOf axis="ch desOrSelf" ptType="node node" st="9 1" cnt="1 0"/>
            </dgm:if>
            <dgm:else name="Name31">
              <dgm:presOf axis="ch desOrSelf" ptType="node node" st="5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2"/>
    </dgm:choose>
  </dgm:layoutNode>
</dgm:layoutDef>
</file>

<file path=word/diagrams/layout5.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aseware NEW">
      <a:dk1>
        <a:srgbClr val="000000"/>
      </a:dk1>
      <a:lt1>
        <a:sysClr val="window" lastClr="FFFFFF"/>
      </a:lt1>
      <a:dk2>
        <a:srgbClr val="303333"/>
      </a:dk2>
      <a:lt2>
        <a:srgbClr val="D4D1D4"/>
      </a:lt2>
      <a:accent1>
        <a:srgbClr val="0840A3"/>
      </a:accent1>
      <a:accent2>
        <a:srgbClr val="B2211C"/>
      </a:accent2>
      <a:accent3>
        <a:srgbClr val="5930AB"/>
      </a:accent3>
      <a:accent4>
        <a:srgbClr val="8C124F"/>
      </a:accent4>
      <a:accent5>
        <a:srgbClr val="036300"/>
      </a:accent5>
      <a:accent6>
        <a:srgbClr val="F5D612"/>
      </a:accent6>
      <a:hlink>
        <a:srgbClr val="1C5EED"/>
      </a:hlink>
      <a:folHlink>
        <a:srgbClr val="F56354"/>
      </a:folHlink>
    </a:clrScheme>
    <a:fontScheme name="CWA 2022">
      <a:majorFont>
        <a:latin typeface="Pastiche Grotesque"/>
        <a:ea typeface=""/>
        <a:cs typeface=""/>
      </a:majorFont>
      <a:minorFont>
        <a:latin typeface="Switzer"/>
        <a:ea typeface=""/>
        <a:cs typeface=""/>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2023-01-08T00:00:00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00995C300AA7489CD867B29DD51C26" ma:contentTypeVersion="18" ma:contentTypeDescription="Create a new document." ma:contentTypeScope="" ma:versionID="38e2d61906105f3dae635d0301596590">
  <xsd:schema xmlns:xsd="http://www.w3.org/2001/XMLSchema" xmlns:xs="http://www.w3.org/2001/XMLSchema" xmlns:p="http://schemas.microsoft.com/office/2006/metadata/properties" xmlns:ns2="6a68f8b7-62f2-4505-8346-5adbc221a13c" xmlns:ns3="908d614d-bf87-4bfb-8a18-cd1a56db84c0" targetNamespace="http://schemas.microsoft.com/office/2006/metadata/properties" ma:root="true" ma:fieldsID="032338a6a328be180aded12b30da203c" ns2:_="" ns3:_="">
    <xsd:import namespace="6a68f8b7-62f2-4505-8346-5adbc221a13c"/>
    <xsd:import namespace="908d614d-bf87-4bfb-8a18-cd1a56db84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8f8b7-62f2-4505-8346-5adbc221a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4ee7717-240c-4a63-80e0-133444852a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d614d-bf87-4bfb-8a18-cd1a56db84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b833271-650e-4cb6-a64b-757b42b185d0}" ma:internalName="TaxCatchAll" ma:showField="CatchAllData" ma:web="908d614d-bf87-4bfb-8a18-cd1a56db8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08d614d-bf87-4bfb-8a18-cd1a56db84c0" xsi:nil="true"/>
    <lcf76f155ced4ddcb4097134ff3c332f xmlns="6a68f8b7-62f2-4505-8346-5adbc221a13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9AC290-1948-4FBF-A5A0-573786E69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68f8b7-62f2-4505-8346-5adbc221a13c"/>
    <ds:schemaRef ds:uri="908d614d-bf87-4bfb-8a18-cd1a56db8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0E01E8-F426-4D50-8FD0-6264B6D61FD2}">
  <ds:schemaRefs>
    <ds:schemaRef ds:uri="http://schemas.microsoft.com/office/2006/metadata/properties"/>
    <ds:schemaRef ds:uri="http://schemas.microsoft.com/office/infopath/2007/PartnerControls"/>
    <ds:schemaRef ds:uri="908d614d-bf87-4bfb-8a18-cd1a56db84c0"/>
    <ds:schemaRef ds:uri="6a68f8b7-62f2-4505-8346-5adbc221a13c"/>
  </ds:schemaRefs>
</ds:datastoreItem>
</file>

<file path=customXml/itemProps4.xml><?xml version="1.0" encoding="utf-8"?>
<ds:datastoreItem xmlns:ds="http://schemas.openxmlformats.org/officeDocument/2006/customXml" ds:itemID="{A0D0F743-516D-4EB4-9DC8-B162D5BCBB99}">
  <ds:schemaRefs>
    <ds:schemaRef ds:uri="http://schemas.openxmlformats.org/officeDocument/2006/bibliography"/>
  </ds:schemaRefs>
</ds:datastoreItem>
</file>

<file path=customXml/itemProps5.xml><?xml version="1.0" encoding="utf-8"?>
<ds:datastoreItem xmlns:ds="http://schemas.openxmlformats.org/officeDocument/2006/customXml" ds:itemID="{6C485C86-65F7-4880-9E40-474F74C07A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AUDIT EDIT DAVID</Template>
  <TotalTime>433</TotalTime>
  <Pages>19</Pages>
  <Words>6206</Words>
  <Characters>35872</Characters>
  <Application>Microsoft Office Word</Application>
  <DocSecurity>0</DocSecurity>
  <Lines>551</Lines>
  <Paragraphs>307</Paragraphs>
  <ScaleCrop>false</ScaleCrop>
  <HeadingPairs>
    <vt:vector size="2" baseType="variant">
      <vt:variant>
        <vt:lpstr>Title</vt:lpstr>
      </vt:variant>
      <vt:variant>
        <vt:i4>1</vt:i4>
      </vt:variant>
    </vt:vector>
  </HeadingPairs>
  <TitlesOfParts>
    <vt:vector size="1" baseType="lpstr">
      <vt:lpstr>Chapter 1:	Introduction and Fundamental Principles</vt:lpstr>
    </vt:vector>
  </TitlesOfParts>
  <Company>ProBeta Accountancy Development Proprietary Limited</Company>
  <LinksUpToDate>false</LinksUpToDate>
  <CharactersWithSpaces>41771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Introduction and Fundamental Principles</dc:title>
  <dc:subject>Probe</dc:subject>
  <dc:creator>Christiaan Steyn</dc:creator>
  <cp:keywords/>
  <dc:description/>
  <cp:lastModifiedBy>Wes Du Toit</cp:lastModifiedBy>
  <cp:revision>138</cp:revision>
  <cp:lastPrinted>2023-03-07T22:18:00Z</cp:lastPrinted>
  <dcterms:created xsi:type="dcterms:W3CDTF">2023-02-10T20:45:00Z</dcterms:created>
  <dcterms:modified xsi:type="dcterms:W3CDTF">2025-12-12T02:04:00Z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2014</vt:lpwstr>
  </property>
  <property fmtid="{D5CDD505-2E9C-101B-9397-08002B2CF9AE}" pid="3" name="Date issued">
    <vt:lpwstr>July 2014</vt:lpwstr>
  </property>
  <property fmtid="{D5CDD505-2E9C-101B-9397-08002B2CF9AE}" pid="4" name="ContentTypeId">
    <vt:lpwstr>0x010100CB00995C300AA7489CD867B29DD51C26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diaServiceImageTags">
    <vt:lpwstr/>
  </property>
</Properties>
</file>