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02.80 ENGAGEMENT QUALITY REVIEW – EXECUTION AND FINALISATION</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8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assist the engagement quality reviewer in performing and documenting the engagement quality review of the execution and finalisation phase of the audit engagement, including an evaluation of the significant judgments made by the engagement team and the conclusions reached.</ns0:t>
      </ns0:r>
    </ns0:p>
    <ns0:p ns0:rsidR="00000000" ns0:rsidDel="00000000" ns0:rsidP="00000000" ns0:rsidRDefault="00000000" ns0:rsidRPr="00000000" ns1:paraId="00000006">
      <ns0:pPr>
        <ns0:rPr/>
      </ns0:pPr>
    </ns0:p>
    <ns0:p ns0:rsidR="00000000" ns0:rsidDel="00000000" ns0:rsidP="00000000" ns0:rsidRDefault="00000000" ns0:rsidRPr="00000000" ns1:paraId="1000025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58">
      <ns0:pPr>
        <ns0:numPr>
          <ns0:ilvl ns0:val="0"/>
          <ns0:numId ns0:val="1"/>
        </ns0:numPr>
        <ns0:ind ns0:left="360"/>
        <ns0:spacing ns0:before="0" ns0:after="0"/>
      </ns0:pPr>
      <ns0:r>
        <ns0:rPr>
          <ns0:b ns0:val="1"/>
          <ns0:bCs ns0:val="1"/>
          <ns0:rtl ns0:val="0"/>
        </ns0:rPr>
        <ns0:t xml:space="preserve">Independent evaluation of significant judgments made by the engagement team (ISQM 2)</ns0:t>
      </ns0:r>
    </ns0:p>
    <ns0:p ns0:rsidR="00000000" ns0:rsidDel="00000000" ns0:rsidP="00000000" ns0:rsidRDefault="00000000" ns0:rsidRPr="00000000" ns1:paraId="10000259">
      <ns0:pPr>
        <ns0:numPr>
          <ns0:ilvl ns0:val="0"/>
          <ns0:numId ns0:val="1"/>
        </ns0:numPr>
        <ns0:ind ns0:left="360"/>
        <ns0:spacing ns0:before="0" ns0:after="0"/>
      </ns0:pPr>
      <ns0:r>
        <ns0:rPr>
          <ns0:b ns0:val="1"/>
          <ns0:bCs ns0:val="1"/>
          <ns0:rtl ns0:val="0"/>
        </ns0:rPr>
        <ns0:t xml:space="preserve">Assessment of whether engagement documentation supports the conclusions reached</ns0:t>
      </ns0:r>
    </ns0:p>
    <ns0:p ns0:rsidR="00000000" ns0:rsidDel="00000000" ns0:rsidP="00000000" ns0:rsidRDefault="00000000" ns0:rsidRPr="00000000" ns1:paraId="1000025A">
      <ns0:pPr>
        <ns0:numPr>
          <ns0:ilvl ns0:val="0"/>
          <ns0:numId ns0:val="1"/>
        </ns0:numPr>
        <ns0:ind ns0:left="360"/>
        <ns0:spacing ns0:before="0" ns0:after="0"/>
      </ns0:pPr>
      <ns0:r>
        <ns0:rPr>
          <ns0:b ns0:val="1"/>
          <ns0:bCs ns0:val="1"/>
          <ns0:rtl ns0:val="0"/>
        </ns0:rPr>
        <ns0:t xml:space="preserve">Completion of the engagement quality review as a prerequisite for dating the audit report</ns0:t>
      </ns0:r>
    </ns0:p>
    <ns0:p ns0:rsidR="00000000" ns0:rsidDel="00000000" ns0:rsidP="00000000" ns0:rsidRDefault="00000000" ns0:rsidRPr="00000000" ns1:paraId="1000025B">
      <ns0:pPr>
        <ns0:rPr/>
      </ns0:pPr>
    </ns0:p>
    <ns0:p ns0:rsidR="00000000" ns0:rsidDel="00000000" ns0:rsidP="00000000" ns0:rsidRDefault="00000000" ns0:rsidRPr="00000000" ns1:paraId="00000009">
      <ns0:pPr>
        <ns0:spacing ns0:after="0"/>
        <ns0:rPr/>
      </ns0:pPr>
      <ns0:bookmarkStart ns0:colFirst="0" ns0:colLast="0" ns0:name="_docplacement028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02.80 – Engagement Quality Review – Execution and finalisation can be found in the Finalisation folder in the Caseware document manager.</ns0:t>
      </ns0:r>
    </ns0:p>
    <ns0:p ns0:rsidR="00AB0001" ns0:rsidRDefault="00AB0001">
      <ns0:pPr>
        <ns0:jc ns0:val="center"/>
        <ns0:rPr/>
      </ns0:pPr>
      <ns0:r>
        <ns0:rPr/>
        <ns0:drawing>
          <ns2:inline distT="0" distB="0" distL="0" distR="0">
            <ns2:extent cx="4572000" cy="3482411"/>
            <ns2:effectExtent l="0" t="0" r="0" b="0"/>
            <ns2:docPr id="901" name="Bookmark 02.80" descr="Bookmark placement for 02.80"/>
            <ns2:cNvGraphicFramePr>
              <ns3:graphicFrameLocks noChangeAspect="1"/>
            </ns2:cNvGraphicFramePr>
            <ns3:graphic>
              <ns3:graphicData uri="http://schemas.openxmlformats.org/drawingml/2006/picture">
                <ns4:pic>
                  <ns4:nvPicPr>
                    <ns4:cNvPr id="901" name="Bookmark 02.80" descr="Bookmark placement for 02.80"/>
                    <ns4:cNvPicPr/>
                  </ns4:nvPicPr>
                  <ns4:blipFill>
                    <ns3:blip ns5:embed="rId9"/>
                    <ns3:stretch>
                      <ns3:fillRect/>
                    </ns3:stretch>
                  </ns4:blipFill>
                  <ns4:spPr>
                    <ns3:xfrm>
                      <ns3:off x="0" y="0"/>
                      <ns3:ext cx="4572000" cy="3482411"/>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8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questionnaire type document with space for a comment or further description. The document addresses the requirements of ISQM 2 and ISA 220 relating to the engagement quality review of the execution and finalisation phase of the audit.</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different bookmarks in the document map to assist you with the engagement quality review:</ns0:t>
      </ns0:r>
    </ns0:p>
    <ns0:p ns0:rsidR="00000000" ns0:rsidDel="00000000" ns0:rsidP="00000000" ns0:rsidRDefault="00000000" ns0:rsidRPr="00000000" ns1:paraId="0000000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Significant judgments and matters</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Firm mandatory – based on events and conditions present</ns0:t>
      </ns0:r>
    </ns0:p>
    <ns0:p ns0:rsidR="00000000" ns0:rsidDel="00000000" ns0:rsidP="00000000" ns0:rsidRDefault="00000000" ns0:rsidRPr="00000000" ns1:paraId="0000001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Other responsibilities</ns0:t>
      </ns0:r>
    </ns0:p>
    <ns0:p ns0:rsidR="00000000" ns0:rsidDel="00000000" ns0:rsidP="00000000" ns0:rsidRDefault="00000000" ns0:rsidRPr="00000000" ns1:paraId="0000001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Conclusion</ns0:t>
      </ns0:r>
    </ns0:p>
    <ns0:p ns0:rsidR="00000000" ns0:rsidDel="00000000" ns0:rsidP="00000000" ns0:rsidRDefault="00000000" ns0:rsidRPr="00000000" ns1:paraId="00000013">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Engagement quality reviewer</ns0:t>
      </ns0:r>
    </ns0:p>
    <ns0:p ns0:rsidR="00AB0002" ns0:rsidRDefault="00AB0002">
      <ns0:pPr>
        <ns0:jc ns0:val="center"/>
        <ns0:rPr/>
      </ns0:pPr>
      <ns0:r>
        <ns0:rPr/>
        <ns0:drawing>
          <ns2:inline distT="0" distB="0" distL="0" distR="0">
            <ns2:extent cx="4572000" cy="3544288"/>
            <ns2:effectExtent l="0" t="0" r="0" b="0"/>
            <ns2:docPr id="902" name="CaseView 02.80" descr="CaseView document map for 02.80"/>
            <ns2:cNvGraphicFramePr>
              <ns3:graphicFrameLocks noChangeAspect="1"/>
            </ns2:cNvGraphicFramePr>
            <ns3:graphic>
              <ns3:graphicData uri="http://schemas.openxmlformats.org/drawingml/2006/picture">
                <ns4:pic>
                  <ns4:nvPicPr>
                    <ns4:cNvPr id="902" name="CaseView 02.80" descr="CaseView document map for 02.80"/>
                    <ns4:cNvPicPr/>
                  </ns4:nvPicPr>
                  <ns4:blipFill>
                    <ns3:blip ns5:embed="rId10"/>
                    <ns3:stretch>
                      <ns3:fillRect/>
                    </ns3:stretch>
                  </ns4:blipFill>
                  <ns4:spPr>
                    <ns3:xfrm>
                      <ns3:off x="0" y="0"/>
                      <ns3:ext cx="4572000" cy="3544288"/>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5">
      <ns0:pPr>
        <ns0:pStyle ns0:val="Heading1"/>
      </ns0:pPr>
      <ns0:bookmarkStart ns0:colFirst="0" ns0:colLast="0" ns0:name="_layout028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6">
        <ns0:tc>
          <ns0:tcPr>
            <ns0:tcW ns0:w="2580" ns0:type="dxa"/>
          </ns0:tcPr>
          <ns0:p ns1:paraId="00000017">
            <ns0:pPr>
              <ns0:rPr>
                <ns0:b ns0:val="1"/>
                <ns0:color ns0:val="FFFFFF"/>
              </ns0:rPr>
            </ns0:pPr>
            <ns0:r>
              <ns0:rPr>
                <ns0:b ns0:val="1"/>
              </ns0:rPr>
              <ns0:t>Column</ns0:t>
            </ns0:r>
          </ns0:p>
        </ns0:tc>
        <ns0:tc>
          <ns0:tcPr>
            <ns0:tcW ns0:w="3645" ns0:type="dxa"/>
          </ns0:tcPr>
          <ns0:p ns1:paraId="00000018">
            <ns0:pPr>
              <ns0:rPr>
                <ns0:b ns0:val="1"/>
                <ns0:color ns0:val="FFFFFF"/>
              </ns0:rPr>
            </ns0:pPr>
            <ns0:r>
              <ns0:rPr>
                <ns0:b ns0:val="1"/>
              </ns0:rPr>
              <ns0:t>Input Required</ns0:t>
            </ns0:r>
          </ns0:p>
        </ns0:tc>
        <ns0:tc>
          <ns0:tcPr>
            <ns0:tcW ns0:w="3885" ns0:type="dxa"/>
          </ns0:tcPr>
          <ns0:p ns1:paraId="00000019">
            <ns0:pPr>
              <ns0:rPr>
                <ns0:b ns0:val="1"/>
                <ns0:color ns0:val="FFFFFF"/>
              </ns0:rPr>
            </ns0:pPr>
            <ns0:r>
              <ns0:rPr>
                <ns0:b ns0:val="1"/>
              </ns0:rPr>
              <ns0:t>Outcome</ns0:t>
            </ns0:r>
          </ns0:p>
        </ns0:tc>
      </ns0:tr>
      <ns0:tr ns1:paraId="0000001A">
        <ns0:tc>
          <ns0:tcPr>
            <ns0:tcW ns0:w="10110" ns0:type="dxa"/>
            <ns0:gridSpan ns0:val="3"/>
          </ns0:tcPr>
          <ns0:p ns1:paraId="0000001B">
            <ns0:pPr>
              <ns0:jc ns0:val="center"/>
              <ns0:rPr>
                <ns0:b ns0:val="1"/>
                <ns0:color ns0:val="FFFFFF"/>
              </ns0:rPr>
            </ns0:pPr>
            <ns0:r>
              <ns0:rPr>
                <ns0:b ns0:val="1"/>
              </ns0:rPr>
              <ns0:t>Significant judgments and matters</ns0:t>
            </ns0:r>
          </ns0:p>
        </ns0:tc>
      </ns0:tr>
      <ns0:tr ns1:paraId="0000001C">
        <ns0:tc>
          <ns0:tcPr>
            <ns0:tcW ns0:w="2580" ns0:type="dxa"/>
          </ns0:tcPr>
          <ns0:p ns1:paraId="0000001D">
            <ns0:pPr>
              <ns0:rPr>
                <ns0:b ns0:val="1"/>
              </ns0:rPr>
            </ns0:pPr>
            <ns0:r>
              <ns0:rPr>
                <ns0:b ns0:val="1"/>
              </ns0:rPr>
              <ns0:t>Questions</ns0:t>
            </ns0:r>
          </ns0:p>
        </ns0:tc>
        <ns0:tc>
          <ns0:tcPr>
            <ns0:tcW ns0:w="3645" ns0:type="dxa"/>
          </ns0:tcPr>
          <ns0:p ns1:paraId="0000001E">
            <ns0:r>
              <ns0:t xml:space="preserve">The engagement quality reviewer responds to questions relating to the significant judgments made by the engagement team during the execution and finalisation phase. Questions address discussions with the engagement partner, review of documentation, and evaluation of audit evidence.</ns0:t>
            </ns0:r>
          </ns0:p>
        </ns0:tc>
        <ns0:tc>
          <ns0:tcPr>
            <ns0:tcW ns0:w="3885" ns0:type="dxa"/>
          </ns0:tcPr>
          <ns0:p ns1:paraId="0000001F">
            <ns0:r>
              <ns0:t xml:space="preserve">No impact on the engagement file.</ns0:t>
            </ns0:r>
          </ns0:p>
        </ns0:tc>
      </ns0:tr>
      <ns0:tr ns1:paraId="00000020">
        <ns0:tc>
          <ns0:tcPr>
            <ns0:tcW ns0:w="2580" ns0:type="dxa"/>
          </ns0:tcPr>
          <ns0:p ns1:paraId="00000021">
            <ns0:pPr>
              <ns0:rPr>
                <ns0:b ns0:val="1"/>
              </ns0:rPr>
            </ns0:pPr>
            <ns0:r>
              <ns0:rPr>
                <ns0:b ns0:val="1"/>
              </ns0:rPr>
              <ns0:t>Ref.</ns0:t>
            </ns0:r>
          </ns0:p>
        </ns0:tc>
        <ns0:tc>
          <ns0:tcPr>
            <ns0:tcW ns0:w="3645" ns0:type="dxa"/>
          </ns0:tcPr>
          <ns0:p ns1:paraId="00000022">
            <ns0:r>
              <ns0:t xml:space="preserve">Insert a cross-reference to supporting documentation where applicable.</ns0:t>
            </ns0:r>
          </ns0:p>
        </ns0:tc>
        <ns0:tc>
          <ns0:tcPr>
            <ns0:tcW ns0:w="3885" ns0:type="dxa"/>
          </ns0:tcPr>
          <ns0:p ns1:paraId="00000023">
            <ns0:r>
              <ns0:t xml:space="preserve">No impact on the engagement file.</ns0:t>
            </ns0:r>
          </ns0:p>
        </ns0:tc>
      </ns0:tr>
      <ns0:tr ns1:paraId="00000024">
        <ns0:tc>
          <ns0:tcPr>
            <ns0:tcW ns0:w="2580" ns0:type="dxa"/>
          </ns0:tcPr>
          <ns0:p ns1:paraId="00000025">
            <ns0:pPr>
              <ns0:rPr>
                <ns0:b ns0:val="1"/>
              </ns0:rPr>
            </ns0:pPr>
            <ns0:r>
              <ns0:rPr>
                <ns0:b ns0:val="1"/>
              </ns0:rPr>
              <ns0:t>Detail</ns0:t>
            </ns0:r>
          </ns0:p>
        </ns0:tc>
        <ns0:tc>
          <ns0:tcPr>
            <ns0:tcW ns0:w="3645" ns0:type="dxa"/>
          </ns0:tcPr>
          <ns0:p ns1:paraId="00000026">
            <ns0:r>
              <ns0:t xml:space="preserve">Provide additional detail or commentary where applicable.</ns0:t>
            </ns0:r>
          </ns0:p>
        </ns0:tc>
        <ns0:tc>
          <ns0:tcPr>
            <ns0:tcW ns0:w="3885" ns0:type="dxa"/>
          </ns0:tcPr>
          <ns0:p ns1:paraId="00000027">
            <ns0:r>
              <ns0:t xml:space="preserve">No impact on the engagement file.</ns0:t>
            </ns0:r>
          </ns0:p>
        </ns0:tc>
      </ns0:tr>
      <ns0:tr ns1:paraId="00000028">
        <ns0:tc>
          <ns0:tcPr>
            <ns0:tcW ns0:w="2580" ns0:type="dxa"/>
          </ns0:tcPr>
          <ns0:p ns1:paraId="00000029">
            <ns0:pPr>
              <ns0:rPr>
                <ns0:b ns0:val="1"/>
              </ns0:rPr>
            </ns0:pPr>
            <ns0:r>
              <ns0:rPr>
                <ns0:b ns0:val="1"/>
              </ns0:rPr>
              <ns0:t>Yes / No</ns0:t>
            </ns0:r>
          </ns0:p>
        </ns0:tc>
        <ns0:tc>
          <ns0:tcPr>
            <ns0:tcW ns0:w="3645" ns0:type="dxa"/>
          </ns0:tcPr>
          <ns0:p ns1:paraId="0000002A">
            <ns0:r>
              <ns0:t xml:space="preserve">Select Yes or No to respond to each question.</ns0:t>
            </ns0:r>
          </ns0:p>
        </ns0:tc>
        <ns0:tc>
          <ns0:tcPr>
            <ns0:tcW ns0:w="3885" ns0:type="dxa"/>
          </ns0:tcPr>
          <ns0:p ns1:paraId="0000002B">
            <ns0:r>
              <ns0:t xml:space="preserve">No impact on the engagement file.</ns0:t>
            </ns0:r>
          </ns0:p>
        </ns0:tc>
      </ns0:tr>
      <ns0:tr ns1:paraId="0000002C">
        <ns0:tc>
          <ns0:tcPr>
            <ns0:tcW ns0:w="10110" ns0:type="dxa"/>
            <ns0:gridSpan ns0:val="3"/>
          </ns0:tcPr>
          <ns0:p ns1:paraId="0000002D">
            <ns0:pPr>
              <ns0:jc ns0:val="center"/>
              <ns0:rPr>
                <ns0:b ns0:val="1"/>
                <ns0:color ns0:val="FFFFFF"/>
              </ns0:rPr>
            </ns0:pPr>
            <ns0:r>
              <ns0:rPr>
                <ns0:b ns0:val="1"/>
              </ns0:rPr>
              <ns0:t>Firm mandatory – based on events and conditions present</ns0:t>
            </ns0:r>
          </ns0:p>
        </ns0:tc>
      </ns0:tr>
      <ns0:tr ns1:paraId="0000002E">
        <ns0:tc>
          <ns0:tcPr>
            <ns0:tcW ns0:w="2580" ns0:type="dxa"/>
          </ns0:tcPr>
          <ns0:p ns1:paraId="0000002F">
            <ns0:pPr>
              <ns0:rPr>
                <ns0:b ns0:val="1"/>
              </ns0:rPr>
            </ns0:pPr>
            <ns0:r>
              <ns0:rPr>
                <ns0:b ns0:val="1"/>
              </ns0:rPr>
              <ns0:t>Tick box</ns0:t>
            </ns0:r>
          </ns0:p>
        </ns0:tc>
        <ns0:tc>
          <ns0:tcPr>
            <ns0:tcW ns0:w="3645" ns0:type="dxa"/>
          </ns0:tcPr>
          <ns0:p ns1:paraId="00000030">
            <ns0:r>
              <ns0:t xml:space="preserve">Select the tick box to indicate that the firm mandatory procedures have been considered based on the events and conditions present.</ns0:t>
            </ns0:r>
          </ns0:p>
        </ns0:tc>
        <ns0:tc>
          <ns0:tcPr>
            <ns0:tcW ns0:w="3885" ns0:type="dxa"/>
          </ns0:tcPr>
          <ns0:p ns1:paraId="00000031">
            <ns0:r>
              <ns0:t xml:space="preserve">No impact on the engagement file.</ns0:t>
            </ns0:r>
          </ns0:p>
        </ns0:tc>
      </ns0:tr>
      <ns0:tr ns1:paraId="00000032">
        <ns0:tc>
          <ns0:tcPr>
            <ns0:tcW ns0:w="2580" ns0:type="dxa"/>
          </ns0:tcPr>
          <ns0:p ns1:paraId="00000033">
            <ns0:pPr>
              <ns0:rPr>
                <ns0:b ns0:val="1"/>
              </ns0:rPr>
            </ns0:pPr>
            <ns0:r>
              <ns0:rPr>
                <ns0:b ns0:val="1"/>
              </ns0:rPr>
              <ns0:t>Ref.</ns0:t>
            </ns0:r>
          </ns0:p>
        </ns0:tc>
        <ns0:tc>
          <ns0:tcPr>
            <ns0:tcW ns0:w="3645" ns0:type="dxa"/>
          </ns0:tcPr>
          <ns0:p ns1:paraId="00000034">
            <ns0:r>
              <ns0:t xml:space="preserve">Insert a cross-reference to supporting documentation where applicable.</ns0:t>
            </ns0:r>
          </ns0:p>
        </ns0:tc>
        <ns0:tc>
          <ns0:tcPr>
            <ns0:tcW ns0:w="3885" ns0:type="dxa"/>
          </ns0:tcPr>
          <ns0:p ns1:paraId="00000035">
            <ns0:r>
              <ns0:t xml:space="preserve">No impact on the engagement file.</ns0:t>
            </ns0:r>
          </ns0:p>
        </ns0:tc>
      </ns0:tr>
      <ns0:tr ns1:paraId="00000036">
        <ns0:tc>
          <ns0:tcPr>
            <ns0:tcW ns0:w="2580" ns0:type="dxa"/>
          </ns0:tcPr>
          <ns0:p ns1:paraId="00000037">
            <ns0:pPr>
              <ns0:rPr>
                <ns0:b ns0:val="1"/>
              </ns0:rPr>
            </ns0:pPr>
            <ns0:r>
              <ns0:rPr>
                <ns0:b ns0:val="1"/>
              </ns0:rPr>
              <ns0:t>Detail</ns0:t>
            </ns0:r>
          </ns0:p>
        </ns0:tc>
        <ns0:tc>
          <ns0:tcPr>
            <ns0:tcW ns0:w="3645" ns0:type="dxa"/>
          </ns0:tcPr>
          <ns0:p ns1:paraId="00000038">
            <ns0:r>
              <ns0:t xml:space="preserve">Provide additional detail or commentary where applicable.</ns0:t>
            </ns0:r>
          </ns0:p>
        </ns0:tc>
        <ns0:tc>
          <ns0:tcPr>
            <ns0:tcW ns0:w="3885" ns0:type="dxa"/>
          </ns0:tcPr>
          <ns0:p ns1:paraId="00000039">
            <ns0:r>
              <ns0:t xml:space="preserve">No impact on the engagement file.</ns0:t>
            </ns0:r>
          </ns0:p>
        </ns0:tc>
      </ns0:tr>
      <ns0:tr ns1:paraId="0000003A">
        <ns0:tc>
          <ns0:tcPr>
            <ns0:tcW ns0:w="2580" ns0:type="dxa"/>
          </ns0:tcPr>
          <ns0:p ns1:paraId="0000003B">
            <ns0:pPr>
              <ns0:rPr>
                <ns0:b ns0:val="1"/>
              </ns0:rPr>
            </ns0:pPr>
            <ns0:r>
              <ns0:rPr>
                <ns0:b ns0:val="1"/>
              </ns0:rPr>
              <ns0:t>Yes / No</ns0:t>
            </ns0:r>
          </ns0:p>
        </ns0:tc>
        <ns0:tc>
          <ns0:tcPr>
            <ns0:tcW ns0:w="3645" ns0:type="dxa"/>
          </ns0:tcPr>
          <ns0:p ns1:paraId="0000003C">
            <ns0:r>
              <ns0:t xml:space="preserve">Select Yes or No to respond to each question.</ns0:t>
            </ns0:r>
          </ns0:p>
        </ns0:tc>
        <ns0:tc>
          <ns0:tcPr>
            <ns0:tcW ns0:w="3885" ns0:type="dxa"/>
          </ns0:tcPr>
          <ns0:p ns1:paraId="0000003D">
            <ns0:r>
              <ns0:t xml:space="preserve">No impact on the engagement file.</ns0:t>
            </ns0:r>
          </ns0:p>
        </ns0:tc>
      </ns0:tr>
      <ns0:tr ns1:paraId="0000003E">
        <ns0:tc>
          <ns0:tcPr>
            <ns0:tcW ns0:w="10110" ns0:type="dxa"/>
            <ns0:gridSpan ns0:val="3"/>
          </ns0:tcPr>
          <ns0:p ns1:paraId="0000003F">
            <ns0:pPr>
              <ns0:jc ns0:val="center"/>
              <ns0:rPr>
                <ns0:b ns0:val="1"/>
                <ns0:color ns0:val="FFFFFF"/>
              </ns0:rPr>
            </ns0:pPr>
            <ns0:r>
              <ns0:rPr>
                <ns0:b ns0:val="1"/>
              </ns0:rPr>
              <ns0:t>Other responsibilities</ns0:t>
            </ns0:r>
          </ns0:p>
        </ns0:tc>
      </ns0:tr>
      <ns0:tr ns1:paraId="00000040">
        <ns0:tc>
          <ns0:tcPr>
            <ns0:tcW ns0:w="2580" ns0:type="dxa"/>
          </ns0:tcPr>
          <ns0:p ns1:paraId="00000041">
            <ns0:pPr>
              <ns0:rPr>
                <ns0:b ns0:val="1"/>
              </ns0:rPr>
            </ns0:pPr>
            <ns0:r>
              <ns0:rPr>
                <ns0:b ns0:val="1"/>
              </ns0:rPr>
              <ns0:t>Questions</ns0:t>
            </ns0:r>
          </ns0:p>
        </ns0:tc>
        <ns0:tc>
          <ns0:tcPr>
            <ns0:tcW ns0:w="3645" ns0:type="dxa"/>
          </ns0:tcPr>
          <ns0:p ns1:paraId="00000042">
            <ns0:r>
              <ns0:t xml:space="preserve">The engagement quality reviewer responds to questions relating to other responsibilities, including consultations on difficult or contentious matters, the engagement partner’s involvement, review of the draft financial statements, and review of the draft auditor’s report.</ns0:t>
            </ns0:r>
          </ns0:p>
        </ns0:tc>
        <ns0:tc>
          <ns0:tcPr>
            <ns0:tcW ns0:w="3885" ns0:type="dxa"/>
          </ns0:tcPr>
          <ns0:p ns1:paraId="00000043">
            <ns0:r>
              <ns0:t xml:space="preserve">No impact on the engagement file.</ns0:t>
            </ns0:r>
          </ns0:p>
        </ns0:tc>
      </ns0:tr>
      <ns0:tr ns1:paraId="00000044">
        <ns0:tc>
          <ns0:tcPr>
            <ns0:tcW ns0:w="2580" ns0:type="dxa"/>
          </ns0:tcPr>
          <ns0:p ns1:paraId="00000045">
            <ns0:pPr>
              <ns0:rPr>
                <ns0:b ns0:val="1"/>
              </ns0:rPr>
            </ns0:pPr>
            <ns0:r>
              <ns0:rPr>
                <ns0:b ns0:val="1"/>
              </ns0:rPr>
              <ns0:t>Ref.</ns0:t>
            </ns0:r>
          </ns0:p>
        </ns0:tc>
        <ns0:tc>
          <ns0:tcPr>
            <ns0:tcW ns0:w="3645" ns0:type="dxa"/>
          </ns0:tcPr>
          <ns0:p ns1:paraId="00000046">
            <ns0:r>
              <ns0:t xml:space="preserve">Insert a cross-reference to supporting documentation where applicable.</ns0:t>
            </ns0:r>
          </ns0:p>
        </ns0:tc>
        <ns0:tc>
          <ns0:tcPr>
            <ns0:tcW ns0:w="3885" ns0:type="dxa"/>
          </ns0:tcPr>
          <ns0:p ns1:paraId="00000047">
            <ns0:r>
              <ns0:t xml:space="preserve">No impact on the engagement file.</ns0:t>
            </ns0:r>
          </ns0:p>
        </ns0:tc>
      </ns0:tr>
      <ns0:tr ns1:paraId="00000048">
        <ns0:tc>
          <ns0:tcPr>
            <ns0:tcW ns0:w="2580" ns0:type="dxa"/>
          </ns0:tcPr>
          <ns0:p ns1:paraId="00000049">
            <ns0:pPr>
              <ns0:rPr>
                <ns0:b ns0:val="1"/>
              </ns0:rPr>
            </ns0:pPr>
            <ns0:r>
              <ns0:rPr>
                <ns0:b ns0:val="1"/>
              </ns0:rPr>
              <ns0:t>Detail</ns0:t>
            </ns0:r>
          </ns0:p>
        </ns0:tc>
        <ns0:tc>
          <ns0:tcPr>
            <ns0:tcW ns0:w="3645" ns0:type="dxa"/>
          </ns0:tcPr>
          <ns0:p ns1:paraId="0000004A">
            <ns0:r>
              <ns0:t xml:space="preserve">Provide additional detail or commentary where applicable.</ns0:t>
            </ns0:r>
          </ns0:p>
        </ns0:tc>
        <ns0:tc>
          <ns0:tcPr>
            <ns0:tcW ns0:w="3885" ns0:type="dxa"/>
          </ns0:tcPr>
          <ns0:p ns1:paraId="0000004B">
            <ns0:r>
              <ns0:t xml:space="preserve">No impact on the engagement file.</ns0:t>
            </ns0:r>
          </ns0:p>
        </ns0:tc>
      </ns0:tr>
      <ns0:tr ns1:paraId="0000004C">
        <ns0:tc>
          <ns0:tcPr>
            <ns0:tcW ns0:w="2580" ns0:type="dxa"/>
          </ns0:tcPr>
          <ns0:p ns1:paraId="0000004D">
            <ns0:pPr>
              <ns0:rPr>
                <ns0:b ns0:val="1"/>
              </ns0:rPr>
            </ns0:pPr>
            <ns0:r>
              <ns0:rPr>
                <ns0:b ns0:val="1"/>
              </ns0:rPr>
              <ns0:t>Yes / No</ns0:t>
            </ns0:r>
          </ns0:p>
        </ns0:tc>
        <ns0:tc>
          <ns0:tcPr>
            <ns0:tcW ns0:w="3645" ns0:type="dxa"/>
          </ns0:tcPr>
          <ns0:p ns1:paraId="0000004E">
            <ns0:r>
              <ns0:t xml:space="preserve">Select Yes or No to respond to each question.</ns0:t>
            </ns0:r>
          </ns0:p>
        </ns0:tc>
        <ns0:tc>
          <ns0:tcPr>
            <ns0:tcW ns0:w="3885" ns0:type="dxa"/>
          </ns0:tcPr>
          <ns0:p ns1:paraId="0000004F">
            <ns0:r>
              <ns0:t xml:space="preserve">No impact on the engagement file.</ns0:t>
            </ns0:r>
          </ns0:p>
        </ns0:tc>
      </ns0:tr>
      <ns0:tr ns1:paraId="00000050">
        <ns0:tc>
          <ns0:tcPr>
            <ns0:tcW ns0:w="10110" ns0:type="dxa"/>
            <ns0:gridSpan ns0:val="3"/>
          </ns0:tcPr>
          <ns0:p ns1:paraId="00000051">
            <ns0:pPr>
              <ns0:jc ns0:val="center"/>
              <ns0:rPr>
                <ns0:b ns0:val="1"/>
                <ns0:color ns0:val="FFFFFF"/>
              </ns0:rPr>
            </ns0:pPr>
            <ns0:r>
              <ns0:rPr>
                <ns0:b ns0:val="1"/>
              </ns0:rPr>
              <ns0:t>Conclusion</ns0:t>
            </ns0:r>
          </ns0:p>
        </ns0:tc>
      </ns0:tr>
      <ns0:tr ns1:paraId="00000052">
        <ns0:tc>
          <ns0:tcPr>
            <ns0:tcW ns0:w="2580" ns0:type="dxa"/>
          </ns0:tcPr>
          <ns0:p ns1:paraId="00000053">
            <ns0:pPr>
              <ns0:rPr>
                <ns0:b ns0:val="1"/>
              </ns0:rPr>
            </ns0:pPr>
            <ns0:r>
              <ns0:rPr>
                <ns0:b ns0:val="1"/>
              </ns0:rPr>
              <ns0:t>Questions</ns0:t>
            </ns0:r>
          </ns0:p>
        </ns0:tc>
        <ns0:tc>
          <ns0:tcPr>
            <ns0:tcW ns0:w="3645" ns0:type="dxa"/>
          </ns0:tcPr>
          <ns0:p ns1:paraId="00000054">
            <ns0:r>
              <ns0:t xml:space="preserve">The engagement quality reviewer responds to concluding questions relating to the overall engagement quality review, including eligibility, sufficiency of EQR procedures, and completeness of documentation.</ns0:t>
            </ns0:r>
          </ns0:p>
        </ns0:tc>
        <ns0:tc>
          <ns0:tcPr>
            <ns0:tcW ns0:w="3885" ns0:type="dxa"/>
          </ns0:tcPr>
          <ns0:p ns1:paraId="00000055">
            <ns0:r>
              <ns0:t xml:space="preserve">No impact on the engagement file.</ns0:t>
            </ns0:r>
          </ns0:p>
        </ns0:tc>
      </ns0:tr>
      <ns0:tr ns1:paraId="00000056">
        <ns0:tc>
          <ns0:tcPr>
            <ns0:tcW ns0:w="2580" ns0:type="dxa"/>
          </ns0:tcPr>
          <ns0:p ns1:paraId="00000057">
            <ns0:pPr>
              <ns0:rPr>
                <ns0:b ns0:val="1"/>
              </ns0:rPr>
            </ns0:pPr>
            <ns0:r>
              <ns0:rPr>
                <ns0:b ns0:val="1"/>
              </ns0:rPr>
              <ns0:t>Ref.</ns0:t>
            </ns0:r>
          </ns0:p>
        </ns0:tc>
        <ns0:tc>
          <ns0:tcPr>
            <ns0:tcW ns0:w="3645" ns0:type="dxa"/>
          </ns0:tcPr>
          <ns0:p ns1:paraId="00000058">
            <ns0:r>
              <ns0:t xml:space="preserve">Insert a cross-reference to supporting documentation where applicable.</ns0:t>
            </ns0:r>
          </ns0:p>
        </ns0:tc>
        <ns0:tc>
          <ns0:tcPr>
            <ns0:tcW ns0:w="3885" ns0:type="dxa"/>
          </ns0:tcPr>
          <ns0:p ns1:paraId="00000059">
            <ns0:r>
              <ns0:t xml:space="preserve">No impact on the engagement file.</ns0:t>
            </ns0:r>
          </ns0:p>
        </ns0:tc>
      </ns0:tr>
      <ns0:tr ns1:paraId="0000005A">
        <ns0:tc>
          <ns0:tcPr>
            <ns0:tcW ns0:w="2580" ns0:type="dxa"/>
          </ns0:tcPr>
          <ns0:p ns1:paraId="0000005B">
            <ns0:pPr>
              <ns0:rPr>
                <ns0:b ns0:val="1"/>
              </ns0:rPr>
            </ns0:pPr>
            <ns0:r>
              <ns0:rPr>
                <ns0:b ns0:val="1"/>
              </ns0:rPr>
              <ns0:t>Detail</ns0:t>
            </ns0:r>
          </ns0:p>
        </ns0:tc>
        <ns0:tc>
          <ns0:tcPr>
            <ns0:tcW ns0:w="3645" ns0:type="dxa"/>
          </ns0:tcPr>
          <ns0:p ns1:paraId="0000005C">
            <ns0:r>
              <ns0:t xml:space="preserve">Provide additional detail or commentary where applicable.</ns0:t>
            </ns0:r>
          </ns0:p>
        </ns0:tc>
        <ns0:tc>
          <ns0:tcPr>
            <ns0:tcW ns0:w="3885" ns0:type="dxa"/>
          </ns0:tcPr>
          <ns0:p ns1:paraId="0000005D">
            <ns0:r>
              <ns0:t xml:space="preserve">No impact on the engagement file.</ns0:t>
            </ns0:r>
          </ns0:p>
        </ns0:tc>
      </ns0:tr>
      <ns0:tr ns1:paraId="0000005E">
        <ns0:tc>
          <ns0:tcPr>
            <ns0:tcW ns0:w="2580" ns0:type="dxa"/>
          </ns0:tcPr>
          <ns0:p ns1:paraId="0000005F">
            <ns0:pPr>
              <ns0:rPr>
                <ns0:b ns0:val="1"/>
              </ns0:rPr>
            </ns0:pPr>
            <ns0:r>
              <ns0:rPr>
                <ns0:b ns0:val="1"/>
              </ns0:rPr>
              <ns0:t>Yes / No</ns0:t>
            </ns0:r>
          </ns0:p>
        </ns0:tc>
        <ns0:tc>
          <ns0:tcPr>
            <ns0:tcW ns0:w="3645" ns0:type="dxa"/>
          </ns0:tcPr>
          <ns0:p ns1:paraId="00000060">
            <ns0:r>
              <ns0:t xml:space="preserve">Select Yes or No to respond to each question.</ns0:t>
            </ns0:r>
          </ns0:p>
        </ns0:tc>
        <ns0:tc>
          <ns0:tcPr>
            <ns0:tcW ns0:w="3885" ns0:type="dxa"/>
          </ns0:tcPr>
          <ns0:p ns1:paraId="00000061">
            <ns0:r>
              <ns0:t xml:space="preserve">No impact on the engagement file.</ns0:t>
            </ns0:r>
          </ns0:p>
        </ns0:tc>
      </ns0:tr>
      <ns0:tr ns1:paraId="00000062">
        <ns0:tc>
          <ns0:tcPr>
            <ns0:tcW ns0:w="10110" ns0:type="dxa"/>
            <ns0:gridSpan ns0:val="3"/>
          </ns0:tcPr>
          <ns0:p ns1:paraId="00000063">
            <ns0:pPr>
              <ns0:jc ns0:val="center"/>
              <ns0:rPr>
                <ns0:b ns0:val="1"/>
                <ns0:color ns0:val="FFFFFF"/>
              </ns0:rPr>
            </ns0:pPr>
            <ns0:r>
              <ns0:rPr>
                <ns0:b ns0:val="1"/>
              </ns0:rPr>
              <ns0:t>Engagement quality reviewer</ns0:t>
            </ns0:r>
          </ns0:p>
        </ns0:tc>
      </ns0:tr>
      <ns0:tr ns1:paraId="00000064">
        <ns0:tc>
          <ns0:tcPr>
            <ns0:tcW ns0:w="2580" ns0:type="dxa"/>
          </ns0:tcPr>
          <ns0:p ns1:paraId="00000065">
            <ns0:pPr>
              <ns0:rPr>
                <ns0:b ns0:val="1"/>
              </ns0:rPr>
            </ns0:pPr>
            <ns0:r>
              <ns0:rPr>
                <ns0:b ns0:val="1"/>
              </ns0:rPr>
              <ns0:t>Comment</ns0:t>
            </ns0:r>
          </ns0:p>
        </ns0:tc>
        <ns0:tc>
          <ns0:tcPr>
            <ns0:tcW ns0:w="3645" ns0:type="dxa"/>
          </ns0:tcPr>
          <ns0:p ns1:paraId="00000066">
            <ns0:r>
              <ns0:t xml:space="preserve">Provide a comment on the overall engagement quality review performed.</ns0:t>
            </ns0:r>
          </ns0:p>
        </ns0:tc>
        <ns0:tc>
          <ns0:tcPr>
            <ns0:tcW ns0:w="3885" ns0:type="dxa"/>
          </ns0:tcPr>
          <ns0:p ns1:paraId="00000067">
            <ns0:r>
              <ns0:t xml:space="preserve">No impact on the engagement file.</ns0:t>
            </ns0:r>
          </ns0:p>
        </ns0:tc>
      </ns0:tr>
      <ns0:tr ns1:paraId="00000068">
        <ns0:tc>
          <ns0:tcPr>
            <ns0:tcW ns0:w="2580" ns0:type="dxa"/>
          </ns0:tcPr>
          <ns0:p ns1:paraId="00000069">
            <ns0:pPr>
              <ns0:rPr>
                <ns0:b ns0:val="1"/>
              </ns0:rPr>
            </ns0:pPr>
            <ns0:r>
              <ns0:rPr>
                <ns0:b ns0:val="1"/>
              </ns0:rPr>
              <ns0:t>Name</ns0:t>
            </ns0:r>
          </ns0:p>
        </ns0:tc>
        <ns0:tc>
          <ns0:tcPr>
            <ns0:tcW ns0:w="3645" ns0:type="dxa"/>
          </ns0:tcPr>
          <ns0:p ns1:paraId="0000006A">
            <ns0:r>
              <ns0:t xml:space="preserve">Enter the name of the engagement quality reviewer.</ns0:t>
            </ns0:r>
          </ns0:p>
        </ns0:tc>
        <ns0:tc>
          <ns0:tcPr>
            <ns0:tcW ns0:w="3885" ns0:type="dxa"/>
          </ns0:tcPr>
          <ns0:p ns1:paraId="0000006B">
            <ns0:r>
              <ns0:t xml:space="preserve">No impact on the engagement file.</ns0:t>
            </ns0:r>
          </ns0:p>
        </ns0:tc>
      </ns0:tr>
      <ns0:tr ns1:paraId="0000006C">
        <ns0:tc>
          <ns0:tcPr>
            <ns0:tcW ns0:w="2580" ns0:type="dxa"/>
          </ns0:tcPr>
          <ns0:p ns1:paraId="0000006D">
            <ns0:pPr>
              <ns0:rPr>
                <ns0:b ns0:val="1"/>
              </ns0:rPr>
            </ns0:pPr>
            <ns0:r>
              <ns0:rPr>
                <ns0:b ns0:val="1"/>
              </ns0:rPr>
              <ns0:t>Signature</ns0:t>
            </ns0:r>
          </ns0:p>
        </ns0:tc>
        <ns0:tc>
          <ns0:tcPr>
            <ns0:tcW ns0:w="3645" ns0:type="dxa"/>
          </ns0:tcPr>
          <ns0:p ns1:paraId="0000006E">
            <ns0:r>
              <ns0:t xml:space="preserve">Sign to confirm the engagement quality review has been completed.</ns0:t>
            </ns0:r>
          </ns0:p>
        </ns0:tc>
        <ns0:tc>
          <ns0:tcPr>
            <ns0:tcW ns0:w="3885" ns0:type="dxa"/>
          </ns0:tcPr>
          <ns0:p ns1:paraId="0000006F">
            <ns0:r>
              <ns0:t xml:space="preserve">No impact on the engagement file.</ns0:t>
            </ns0:r>
          </ns0:p>
        </ns0:tc>
      </ns0:tr>
      <ns0:tr ns1:paraId="00000070">
        <ns0:tc>
          <ns0:tcPr>
            <ns0:tcW ns0:w="2580" ns0:type="dxa"/>
          </ns0:tcPr>
          <ns0:p ns1:paraId="00000071">
            <ns0:pPr>
              <ns0:rPr>
                <ns0:b ns0:val="1"/>
              </ns0:rPr>
            </ns0:pPr>
            <ns0:r>
              <ns0:rPr>
                <ns0:b ns0:val="1"/>
              </ns0:rPr>
              <ns0:t>Date</ns0:t>
            </ns0:r>
          </ns0:p>
        </ns0:tc>
        <ns0:tc>
          <ns0:tcPr>
            <ns0:tcW ns0:w="3645" ns0:type="dxa"/>
          </ns0:tcPr>
          <ns0:p ns1:paraId="00000072">
            <ns0:r>
              <ns0:t xml:space="preserve">Enter the date on which the engagement quality review was completed.</ns0:t>
            </ns0:r>
          </ns0:p>
        </ns0:tc>
        <ns0:tc>
          <ns0:tcPr>
            <ns0:tcW ns0:w="3885" ns0:type="dxa"/>
          </ns0:tcPr>
          <ns0:p ns1:paraId="00000073">
            <ns0:r>
              <ns0:t xml:space="preserve">No impact on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75">
      <ns0:pPr>
        <ns0:pStyle ns0:val="Heading1"/>
      </ns0:pPr>
      <ns0:bookmarkStart ns0:colFirst="0" ns0:colLast="0" ns0:name="_docoutcomes0280" ns0:id="5"/>
      <ns0:bookmarkEnd ns0:id="5"/>
      <ns0:r>
        <ns0:rPr>
          <ns0:rtl ns0:val="0"/>
        </ns0:rPr>
        <ns0:t xml:space="preserve">Document outcomes</ns0:t>
      </ns0:r>
    </ns0:p>
    <ns0:p ns0:rsidR="00000000" ns0:rsidDel="00000000" ns0:rsidP="00000000" ns0:rsidRDefault="00000000" ns0:rsidRPr="00000000" ns1:paraId="00000076">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Significant judgments and matters section requires the engagement quality reviewer to evaluate whether the significant judgments made by the engagement team during the execution and finalisation phase are appropriate, including an assessment of professional skepticism applied and whether the engagement documentation supports the conclusions reached.</ns0:t>
      </ns0:r>
    </ns0:p>
    <ns0:p ns0:rsidR="00000000" ns0:rsidDel="00000000" ns0:rsidP="00000000" ns0:rsidRDefault="00000000" ns0:rsidRPr="00000000" ns1:paraId="00000077">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Firm mandatory section provides a tick box for the engagement quality reviewer to confirm that firm mandatory procedures have been considered based on the events and conditions present.</ns0:t>
      </ns0:r>
    </ns0:p>
    <ns0:p ns0:rsidR="00000000" ns0:rsidDel="00000000" ns0:rsidP="00000000" ns0:rsidRDefault="00000000" ns0:rsidRPr="00000000" ns1:paraId="00000078">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Other responsibilities section requires the engagement quality reviewer to evaluate consultations on difficult or contentious matters, the engagement partner’s involvement, the draft financial statements, and the draft auditor’s report.</ns0:t>
      </ns0:r>
    </ns0:p>
    <ns0:p ns0:rsidR="00000000" ns0:rsidDel="00000000" ns0:rsidP="00000000" ns0:rsidRDefault="00000000" ns0:rsidRPr="00000000" ns1:paraId="00000079">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Conclusion section requires the engagement quality reviewer to confirm that the EQR procedures performed provide a sufficient basis for an objective evaluation, that no circumstances impair eligibility, and that the documentation of the EQR is complete.</ns0:t>
      </ns0:r>
    </ns0:p>
    <ns0:p ns0:rsidR="00000000" ns0:rsidDel="00000000" ns0:rsidP="00000000" ns0:rsidRDefault="00000000" ns0:rsidRPr="00000000" ns1:paraId="0000007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quality reviewer section provides a sign-off block where the reviewer records a comment, name, signature, and date to confirm completion of the engagement quality review.</ns0:t>
      </ns0:r>
    </ns0:p>
    <ns0:p ns0:rsidR="00000000" ns0:rsidDel="00000000" ns0:rsidP="00000000" ns0:rsidRDefault="00000000" ns0:rsidRPr="00000000" ns1:paraId="0000007B">
      <ns0:pPr>
        <ns0:rPr/>
      </ns0:pPr>
    </ns0:p>
    <ns0:p ns0:rsidR="00000000" ns0:rsidDel="00000000" ns0:rsidP="00000000" ns0:rsidRDefault="00000000" ns0:rsidRPr="00000000" ns1:paraId="0000007C">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7D">
      <ns0:pPr>
        <ns0:pStyle ns0:val="Heading1"/>
      </ns0:pPr>
      <ns0:bookmarkStart ns0:colFirst="0" ns0:colLast="0" ns0:name="_groupaudits0280" ns0:id="6"/>
      <ns0:bookmarkEnd ns0:id="6"/>
      <ns0:r>
        <ns0:rPr>
          <ns0:rtl ns0:val="0"/>
        </ns0:rPr>
        <ns0:t xml:space="preserve">Group Audits</ns0:t>
      </ns0:r>
    </ns0:p>
    <ns0:p ns0:rsidR="00000000" ns0:rsidDel="00000000" ns0:rsidP="00000000" ns0:rsidRDefault="00000000" ns0:rsidRPr="00000000" ns1:paraId="0000007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questions are modified for the separate group audit engagement file.</ns0:t>
      </ns0:r>
    </ns0:p>
    <ns0:p ns0:rsidR="00000000" ns0:rsidDel="00000000" ns0:rsidP="00000000" ns0:rsidRDefault="00000000" ns0:rsidRPr="00000000" ns1:paraId="0000007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Additional questions were added for group audit engagement to:</ns0:t>
      </ns0:r>
    </ns0:p>
    <ns0:p ns0:rsidR="00000000" ns0:rsidDel="00000000" ns0:rsidP="00000000" ns0:rsidRDefault="00000000" ns0:rsidRPr="00000000" ns1:paraId="0000008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Identify components for planning and performing of audit procedures;</ns0:t>
      </ns0:r>
    </ns0:p>
    <ns0:p ns0:rsidR="00000000" ns0:rsidDel="00000000" ns0:rsidP="00000000" ns0:rsidRDefault="00000000" ns0:rsidRPr="00000000" ns1:paraId="0000008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Determine expected involvement of component auditors in risk assessment procedures and further audit procedures;</ns0:t>
      </ns0:r>
    </ns0:p>
    <ns0:p ns0:rsidR="00000000" ns0:rsidDel="00000000" ns0:rsidP="00000000" ns0:rsidRDefault="00000000" ns0:rsidRPr="00000000" ns1:paraId="0000008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Evaluate access to components and component auditors; and</ns0:t>
      </ns0:r>
    </ns0:p>
    <ns0:p ns0:rsidR="00000000" ns0:rsidDel="00000000" ns0:rsidP="00000000" ns0:rsidRDefault="00000000" ns0:rsidRPr="00000000" ns1:paraId="00000083">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Determine whether there is any indication that the group auditor will not be able to be sufficiently and appropriately involved in the work of the component auditor.</ns0:t>
      </ns0:r>
    </ns0:p>
    <ns0:p ns0:rsidR="00000000" ns0:rsidDel="00000000" ns0:rsidP="00000000" ns0:rsidRDefault="00000000" ns0:rsidRPr="00000000" ns1:paraId="00000084">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Some questions include red warnings or blue text in the description column. Follow the red warnings that inform you where key information should be recorded and the blue text in the description column that advises you where the understanding may be documented.</ns0:t>
      </ns0:r>
    </ns0:p>
    <ns0:p ns0:rsidR="00000000" ns0:rsidDel="00000000" ns0:rsidP="00000000" ns0:rsidRDefault="00000000" ns0:rsidRPr="00000000" ns1:paraId="00000085">
      <ns0:pPr>
        <ns0:pStyle ns0:val="Heading1"/>
      </ns0:pPr>
      <ns0:bookmarkStart ns0:colFirst="0" ns0:colLast="0" ns0:name="_inconclusion0280" ns0:id="7"/>
      <ns0:bookmarkEnd ns0:id="7"/>
      <ns0:r>
        <ns0:rPr>
          <ns0:rtl ns0:val="0"/>
        </ns0:rPr>
        <ns0:t xml:space="preserve">IN CONCLUSION</ns0:t>
      </ns0:r>
    </ns0:p>
    <ns0:p ns0:rsidR="00000000" ns0:rsidDel="00000000" ns0:rsidP="00000000" ns0:rsidRDefault="00000000" ns0:rsidRPr="00000000" ns1:paraId="00000086">
      <ns0:pPr>
        <ns0:pStyle ns0:val="Heading1"/>
      </ns0:pPr>
      <ns0:bookmarkStart ns0:colFirst="0" ns0:colLast="0" ns0:name="_features0280" ns0:id="8"/>
      <ns0:bookmarkEnd ns0:id="8"/>
      <ns0:r>
        <ns0:rPr>
          <ns0:rtl ns0:val="0"/>
        </ns0:rPr>
        <ns0:t xml:space="preserve">Features</ns0:t>
      </ns0:r>
    </ns0:p>
    <ns0:p ns0:rsidR="00000000" ns0:rsidDel="00000000" ns0:rsidP="00000000" ns0:rsidRDefault="00000000" ns0:rsidRPr="00000000" ns1:paraId="00000087">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88">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89">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8A">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8B">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