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12.22 USE OF RESOURCES</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rPr>
          <ns0:color ns0:val="51626f"/>
        </ns0:rPr>
      </ns0:pPr>
      <ns0:bookmarkStart ns0:colFirst="0" ns0:colLast="0" ns0:name="_objective" ns0:id="1"/>
      <ns0:bookmarkEnd ns0:id="1"/>
      <ns0:r>
        <ns0:rPr>
          <ns0:rtl ns0:val="0"/>
        </ns0:rPr>
        <ns0:t xml:space="preserve">Objective</ns0:t>
      </ns0:r>
    </ns0:p>
    <ns0:p ns0:rsidR="00000000" ns0:rsidDel="00000000" ns0:rsidP="00000000" ns0:rsidRDefault="00000000" ns0:rsidRPr="00000000" ns1:paraId="00000005">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objective of this document is to document the engagement team composition and confirm their declarations, assess the planned use of technological and intellectual resources, and evaluate the appointment and eligibility of the engagement quality reviewer.</ns0:t>
      </ns0:r>
    </ns0:p>
    <ns0:p ns0:rsidR="00000000" ns0:rsidDel="00000000" ns0:rsidP="00000000" ns0:rsidRDefault="00000000" ns0:rsidRPr="00000000" ns1:paraId="00000006">
      <ns0:pPr>
        <ns0:rPr/>
      </ns0:pPr>
      <ns0:r>
        <ns0:rPr>
          <ns0:rtl ns0:val="0"/>
        </ns0:rPr>
      </ns0:r>
    </ns0:p>
    <ns0:p ns0:rsidR="00000000" ns0:rsidDel="00000000" ns0:rsidP="00000000" ns0:rsidRDefault="00000000" ns0:rsidRPr="00000000" ns1:paraId="1000025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58">
      <ns0:pPr>
        <ns0:numPr>
          <ns0:ilvl ns0:val="0"/>
          <ns0:numId ns0:val="7"/>
        </ns0:numPr>
        <ns0:ind ns0:left="360"/>
        <ns0:spacing ns0:before="0" ns0:after="0"/>
      </ns0:pPr>
      <ns0:r>
        <ns0:rPr>
          <ns0:b ns0:val="1"/>
          <ns0:bCs ns0:val="1"/>
          <ns0:rtl ns0:val="0"/>
        </ns0:rPr>
        <ns0:t xml:space="preserve">Engagement partner’s responsibility for sufficient and appropriate resource allocation (ISA 220)</ns0:t>
      </ns0:r>
    </ns0:p>
    <ns0:p ns0:rsidR="00000000" ns0:rsidDel="00000000" ns0:rsidP="00000000" ns0:rsidRDefault="00000000" ns0:rsidRPr="00000000" ns1:paraId="10000259">
      <ns0:pPr>
        <ns0:numPr>
          <ns0:ilvl ns0:val="0"/>
          <ns0:numId ns0:val="7"/>
        </ns0:numPr>
        <ns0:ind ns0:left="360"/>
        <ns0:spacing ns0:before="0" ns0:after="0"/>
      </ns0:pPr>
      <ns0:r>
        <ns0:rPr>
          <ns0:b ns0:val="1"/>
          <ns0:bCs ns0:val="1"/>
          <ns0:rtl ns0:val="0"/>
        </ns0:rPr>
        <ns0:t xml:space="preserve">Confirmation of engagement team independence, ethical compliance, and professional competence</ns0:t>
      </ns0:r>
    </ns0:p>
    <ns0:p ns0:rsidR="00000000" ns0:rsidDel="00000000" ns0:rsidP="00000000" ns0:rsidRDefault="00000000" ns0:rsidRPr="00000000" ns1:paraId="1000025A">
      <ns0:pPr>
        <ns0:numPr>
          <ns0:ilvl ns0:val="0"/>
          <ns0:numId ns0:val="7"/>
        </ns0:numPr>
        <ns0:ind ns0:left="360"/>
        <ns0:spacing ns0:before="0" ns0:after="0"/>
      </ns0:pPr>
      <ns0:r>
        <ns0:rPr>
          <ns0:b ns0:val="1"/>
          <ns0:bCs ns0:val="1"/>
          <ns0:rtl ns0:val="0"/>
        </ns0:rPr>
        <ns0:t xml:space="preserve">Assessment of technological and intellectual resources needed for the engagement</ns0:t>
      </ns0:r>
    </ns0:p>
    <ns0:p ns0:rsidR="00000000" ns0:rsidDel="00000000" ns0:rsidP="00000000" ns0:rsidRDefault="00000000" ns0:rsidRPr="00000000" ns1:paraId="1000025B">
      <ns0:pPr>
        <ns0:rPr/>
      </ns0:pPr>
    </ns0:p>
    <ns0:p ns0:rsidR="00000000" ns0:rsidDel="00000000" ns0:rsidP="00000000" ns0:rsidRDefault="00000000" ns0:rsidRPr="00000000" ns1:paraId="00000009">
      <ns0:pPr>
        <ns0:spacing ns0:after="0" ns0:lineRule="auto"/>
        <ns0:rPr/>
      </ns0:pPr>
      <ns0:r>
        <ns0:rPr>
          <ns0:rFonts ns0:ascii="Pastiche Grotesque" ns0:hAnsi="Pastiche Grotesque" ns0:cs="Pastiche Grotesque" ns0:eastAsia="Pastiche Grotesque"/>
          <ns0:b ns0:val="1"/>
          <ns0:bCs ns0:val="1"/>
          <ns0:sz ns0:val="26"/>
          <ns0:szCs ns0:val="26"/>
          <ns0:u ns0:val="none"/>
          <ns0:rtl ns0:val="0"/>
        </ns0:rPr>
        <ns0:t xml:space="preserve">Document placement</ns0:t>
      </ns0:r>
    </ns0:p>
    <ns0:p ns0:rsidR="00000000" ns0:rsidDel="00000000" ns0:rsidP="00000000" ns0:rsidRDefault="00000000" ns0:rsidRPr="00000000" ns1:paraId="0000000A">
      <ns0:pPr>
        <ns0:rPr/>
      </ns0:pPr>
      <ns0:r>
        <ns0:rPr>
          <ns0:rtl ns0:val="0"/>
        </ns0:rPr>
        <ns0:t xml:space="preserve">Document 12.22 – Use of resources can be found in the Audit planning folder in the Caseware document manager.</ns0:t>
      </ns0:r>
    </ns0:p>
    <ns0:p ns0:rsidR="00AB0001" ns0:rsidRDefault="00AB0001">
      <ns0:pPr>
        <ns0:jc ns0:val="center"/>
        <ns0:rPr/>
      </ns0:pPr>
      <ns0:r>
        <ns0:rPr/>
        <ns0:drawing>
          <ns2:inline distT="0" distB="0" distL="0" distR="0">
            <ns2:extent cx="4572000" cy="2415396"/>
            <ns2:effectExtent l="0" t="0" r="0" b="0"/>
            <ns2:docPr id="901" name="Bookmark 12.22" descr="Bookmark placement for 12.22"/>
            <ns2:cNvGraphicFramePr>
              <ns3:graphicFrameLocks noChangeAspect="1"/>
            </ns2:cNvGraphicFramePr>
            <ns3:graphic>
              <ns3:graphicData uri="http://schemas.openxmlformats.org/drawingml/2006/picture">
                <ns4:pic>
                  <ns4:nvPicPr>
                    <ns4:cNvPr id="901" name="Bookmark 12.22" descr="Bookmark placement for 12.22"/>
                    <ns4:cNvPicPr/>
                  </ns4:nvPicPr>
                  <ns4:blipFill>
                    <ns3:blip ns5:embed="rId9"/>
                    <ns3:stretch>
                      <ns3:fillRect/>
                    </ns3:stretch>
                  </ns4:blipFill>
                  <ns4:spPr>
                    <ns3:xfrm>
                      <ns3:off x="0" y="0"/>
                      <ns3:ext cx="4572000" cy="2415396"/>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rPr/>
      </ns0:pPr>
      <ns0:bookmarkStart ns0:colFirst="0" ns0:colLast="0" ns0:name="_doc_content" ns0:id="2"/>
      <ns0:bookmarkEnd ns0:id="2"/>
      <ns0:r>
        <ns0:rPr>
          <ns0:rtl ns0:val="0"/>
        </ns0:rPr>
        <ns0:t xml:space="preserve">Document content</ns0:t>
      </ns0:r>
    </ns0:p>
    <ns0:p ns0:rsidR="00000000" ns0:rsidDel="00000000" ns0:rsidP="00000000" ns0:rsidRDefault="00000000" ns0:rsidRPr="00000000" ns1:paraId="0000000D">
      <ns0:pPr>
        <ns0:rPr/>
      </ns0:pPr>
      <ns0:r>
        <ns0:rPr>
          <ns0:rtl ns0:val="0"/>
        </ns0:rPr>
        <ns0:t xml:space="preserve">This document is designed to be a questionnaire and checklist type document with space for a comment or further description.</ns0:t>
      </ns0:r>
    </ns0:p>
    <ns0:p ns0:rsidR="00000000" ns0:rsidDel="00000000" ns0:rsidP="00000000" ns0:rsidRDefault="00000000" ns0:rsidRPr="00000000" ns1:paraId="0000000E">
      <ns0:pPr>
        <ns0:rPr/>
      </ns0:pPr>
      <ns0:r>
        <ns0:rPr>
          <ns0:rtl ns0:val="0"/>
        </ns0:rPr>
        <ns0:t xml:space="preserve">The document addresses the requirements of ISA 220 (Revised) – Quality Management for an Audit of Financial Statements and ISQM 1 – Quality Management for Firms that Perform Audits or Reviews of Financial Statements, or Other Assurance or Related Services Engagements. It covers the engagement team composition and declarations, the planned use of technological and intellectual resources, and the appointment and eligibility of the engagement quality reviewer.</ns0:t>
      </ns0:r>
    </ns0:p>
    <ns0:p ns0:rsidR="00000000" ns0:rsidDel="00000000" ns0:rsidP="00000000" ns0:rsidRDefault="00000000" ns0:rsidRPr="00000000" ns1:paraId="0000000F">
      <ns0:pPr>
        <ns0:spacing ns0:before="200"/>
        <ns0:rPr/>
      </ns0:pPr>
      <ns0:r>
        <ns0:rPr>
          <ns0:rtl ns0:val="0"/>
        </ns0:rPr>
        <ns0:t xml:space="preserve">This document is divided into different bookmarks in the document map to assist you in documenting the use of resources:</ns0:t>
      </ns0:r>
    </ns0:p>
    <ns0:p ns0:rsidR="00000000" ns0:rsidDel="00000000" ns0:rsidP="00000000" ns0:rsidRDefault="00000000" ns0:rsidRPr="00000000" ns1:paraId="00000010">
      <ns0:pPr>
        <ns0:numPr>
          <ns0:ilvl ns0:val="0"/>
          <ns0:numId ns0:val="7"/>
        </ns0:numPr>
        <ns0:ind ns0:left="360"/>
        <ns0:spacing ns0:before="0" ns0:after="0"/>
      </ns0:pPr>
      <ns0:r>
        <ns0:rPr>
          <ns0:rtl ns0:val="0"/>
        </ns0:rPr>
        <ns0:t xml:space="preserve">Engagement team members</ns0:t>
      </ns0:r>
    </ns0:p>
    <ns0:p ns0:rsidR="00000000" ns0:rsidDel="00000000" ns0:rsidP="00000000" ns0:rsidRDefault="00000000" ns0:rsidRPr="00000000" ns1:paraId="00000011">
      <ns0:pPr>
        <ns0:numPr>
          <ns0:ilvl ns0:val="0"/>
          <ns0:numId ns0:val="7"/>
        </ns0:numPr>
        <ns0:ind ns0:left="360"/>
        <ns0:spacing ns0:before="0" ns0:after="0"/>
      </ns0:pPr>
      <ns0:r>
        <ns0:rPr>
          <ns0:rtl ns0:val="0"/>
        </ns0:rPr>
        <ns0:t xml:space="preserve">Technological resources</ns0:t>
      </ns0:r>
    </ns0:p>
    <ns0:p ns0:rsidR="00000000" ns0:rsidDel="00000000" ns0:rsidP="00000000" ns0:rsidRDefault="00000000" ns0:rsidRPr="00000000" ns1:paraId="00000012">
      <ns0:pPr>
        <ns0:numPr>
          <ns0:ilvl ns0:val="0"/>
          <ns0:numId ns0:val="7"/>
        </ns0:numPr>
        <ns0:ind ns0:left="360"/>
        <ns0:spacing ns0:before="0" ns0:after="0"/>
      </ns0:pPr>
      <ns0:r>
        <ns0:rPr>
          <ns0:rtl ns0:val="0"/>
        </ns0:rPr>
        <ns0:t xml:space="preserve">Intellectual resources</ns0:t>
      </ns0:r>
    </ns0:p>
    <ns0:p ns0:rsidR="00000000" ns0:rsidDel="00000000" ns0:rsidP="00000000" ns0:rsidRDefault="00000000" ns0:rsidRPr="00000000" ns1:paraId="00000013">
      <ns0:pPr>
        <ns0:numPr>
          <ns0:ilvl ns0:val="0"/>
          <ns0:numId ns0:val="7"/>
        </ns0:numPr>
        <ns0:ind ns0:left="360"/>
        <ns0:spacing ns0:before="0" ns0:after="0"/>
      </ns0:pPr>
      <ns0:r>
        <ns0:rPr>
          <ns0:rtl ns0:val="0"/>
        </ns0:rPr>
        <ns0:t xml:space="preserve">EQ Reviewers</ns0:t>
      </ns0:r>
    </ns0:p>
    <ns0:p ns0:rsidR="00000000" ns0:rsidDel="00000000" ns0:rsidP="00000000" ns0:rsidRDefault="00000000" ns0:rsidRPr="00000000" ns1:paraId="00000014">
      <ns0:pPr>
        <ns0:jc ns0:val="center"/>
        <ns0:rPr>
          <ns0:i ns0:val="1"/>
          <ns0:iCs ns0:val="1"/>
          <ns0:color ns0:val="808080"/>
        </ns0:rPr>
      </ns0:pPr>
      <ns0:r>
        <ns0:rPr>
          <ns0:i ns0:val="1"/>
          <ns0:iCs ns0:val="1"/>
          <ns0:color ns0:val="808080"/>
          <ns0:rtl ns0:val="0"/>
        </ns0:rPr>
        <ns0:t xml:space="preserve">[Screenshot: Document map]</ns0:t>
      </ns0:r>
    </ns0:p>
    <ns0:p ns0:rsidR="00000000" ns0:rsidDel="00000000" ns0:rsidP="00000000" ns0:rsidRDefault="00000000" ns0:rsidRPr="00000000" ns1:paraId="00000015">
      <ns0:pPr>
        <ns0:pStyle ns0:val="Heading1"/>
        <ns0:rPr/>
      </ns0:pPr>
      <ns0:bookmarkStart ns0:colFirst="0" ns0:colLast="0" ns0:name="_layout" ns0:id="3"/>
      <ns0:bookmarkEnd ns0:id="3"/>
      <ns0:r>
        <ns0:rPr>
          <ns0:rtl ns0:val="0"/>
        </ns0:rPr>
        <ns0:t xml:space="preserve">Layout</ns0:t>
      </ns0:r>
    </ns0:p>
    <ns0:tbl>
      <ns0:tblPr>
        <ns0:tblStyle ns0:val="TableGrid"/>
        <ns0:tblW ns0:w="10110" ns0:type="dxa"/>
        <ns0:tblBorders>
          <ns0:top ns0:val="single" ns0:color="auto" ns0:sz="8" ns0:space="0"/>
          <ns0:left ns0:val="single" ns0:color="auto" ns0:sz="8" ns0:space="0"/>
          <ns0:bottom ns0:val="single" ns0:color="auto" ns0:sz="8" ns0:space="0"/>
          <ns0:right ns0:val="single" ns0:color="auto" ns0:sz="8" ns0:space="0"/>
          <ns0:insideH ns0:val="single" ns0:color="auto" ns0:sz="8" ns0:space="0"/>
          <ns0:insideV ns0:val="single" ns0:color="auto" ns0:sz="8" ns0:space="0"/>
        </ns0:tblBorders>
        <ns0:tblLayout ns0:type="fixed"/>
      </ns0:tblPr>
      <ns0:tblGrid>
        <ns0:gridCol ns0:w="2580"/>
        <ns0:gridCol ns0:w="3645"/>
        <ns0:gridCol ns0:w="3885"/>
      </ns0:tblGrid>
      <ns0:tr ns0:rsidR="00000000" ns1:paraId="00000019">
        <ns0:tc>
          <ns0:tcPr>
            <ns0:tcW ns0:w="2580" ns0:type="dxa"/>
          </ns0:tcPr>
          <ns0:p ns0:rsidR="00000000" ns1:paraId="00000016">
            <ns0:pPr>
              <ns0:rPr>
                <ns0:b ns0:val="1"/>
                <ns0:bCs ns0:val="1"/>
                <ns0:color ns0:val="FFFFFF"/>
              </ns0:rPr>
            </ns0:pPr>
            <ns0:r>
              <ns0:rPr>
                <ns0:b ns0:val="1"/>
                <ns0:bCs ns0:val="1"/>
              </ns0:rPr>
              <ns0:t xml:space="preserve">Column</ns0:t>
            </ns0:r>
          </ns0:p>
        </ns0:tc>
        <ns0:tc>
          <ns0:tcPr>
            <ns0:tcW ns0:w="3645" ns0:type="dxa"/>
          </ns0:tcPr>
          <ns0:p ns0:rsidR="00000000" ns1:paraId="00000017">
            <ns0:pPr>
              <ns0:rPr>
                <ns0:b ns0:val="1"/>
                <ns0:bCs ns0:val="1"/>
                <ns0:color ns0:val="FFFFFF"/>
              </ns0:rPr>
            </ns0:pPr>
            <ns0:r>
              <ns0:rPr>
                <ns0:b ns0:val="1"/>
                <ns0:bCs ns0:val="1"/>
              </ns0:rPr>
              <ns0:t xml:space="preserve">Input Required</ns0:t>
            </ns0:r>
          </ns0:p>
        </ns0:tc>
        <ns0:tc>
          <ns0:tcPr>
            <ns0:tcW ns0:w="3885" ns0:type="dxa"/>
          </ns0:tcPr>
          <ns0:p ns0:rsidR="00000000" ns1:paraId="00000018">
            <ns0:pPr>
              <ns0:rPr>
                <ns0:b ns0:val="1"/>
                <ns0:bCs ns0:val="1"/>
                <ns0:color ns0:val="FFFFFF"/>
              </ns0:rPr>
            </ns0:pPr>
            <ns0:r>
              <ns0:rPr>
                <ns0:b ns0:val="1"/>
                <ns0:bCs ns0:val="1"/>
              </ns0:rPr>
              <ns0:t xml:space="preserve">Outcome</ns0:t>
            </ns0:r>
          </ns0:p>
        </ns0:tc>
      </ns0:tr>
      <ns0:tr ns0:rsidR="00000000" ns1:paraId="0000001B">
        <ns0:tc>
          <ns0:tcPr>
            <ns0:tcW ns0:w="10110" ns0:type="dxa"/>
            <ns0:gridSpan ns0:val="3"/>
          </ns0:tcPr>
          <ns0:p ns0:rsidR="00000000" ns1:paraId="0000001A">
            <ns0:pPr>
              <ns0:jc ns0:val="center"/>
              <ns0:rPr>
                <ns0:b ns0:val="1"/>
                <ns0:bCs ns0:val="1"/>
                <ns0:color ns0:val="FFFFFF"/>
              </ns0:rPr>
            </ns0:pPr>
            <ns0:r>
              <ns0:rPr>
                <ns0:b ns0:val="1"/>
                <ns0:bCs ns0:val="1"/>
              </ns0:rPr>
              <ns0:t xml:space="preserve">Engagement team members</ns0:t>
            </ns0:r>
          </ns0:p>
        </ns0:tc>
      </ns0:tr>
      <ns0:tr ns0:rsidR="00000000" ns1:paraId="0000001F">
        <ns0:tc>
          <ns0:tcPr>
            <ns0:tcW ns0:w="2580" ns0:type="dxa"/>
          </ns0:tcPr>
          <ns0:p ns0:rsidR="00000000" ns1:paraId="0000001C">
            <ns0:r>
              <ns0:rPr>
                <ns0:b ns0:val="1"/>
                <ns0:bCs ns0:val="1"/>
              </ns0:rPr>
              <ns0:t xml:space="preserve">Firm personnel declarations</ns0:t>
            </ns0:r>
          </ns0:p>
        </ns0:tc>
        <ns0:tc>
          <ns0:tcPr>
            <ns0:tcW ns0:w="3645" ns0:type="dxa"/>
          </ns0:tcPr>
          <ns0:p ns0:rsidR="00000000" ns1:paraId="0000001D">
            <ns0:r>
              <ns0:t xml:space="preserve">Read the declarations and confirm that each engagement team member has acknowledged the requirements relating to quality management, professional skepticism, ethical requirements, and independence.</ns0:t>
            </ns0:r>
          </ns0:p>
        </ns0:tc>
        <ns0:tc>
          <ns0:tcPr>
            <ns0:tcW ns0:w="3885" ns0:type="dxa"/>
          </ns0:tcPr>
          <ns0:p ns0:rsidR="00000000" ns1:paraId="0000001E">
            <ns0:r>
              <ns0:t xml:space="preserve">No impact on the engagement file.</ns0:t>
            </ns0:r>
          </ns0:p>
        </ns0:tc>
      </ns0:tr>
      <ns0:tr ns0:rsidR="00000000" ns1:paraId="00000023">
        <ns0:tc>
          <ns0:tcPr>
            <ns0:tcW ns0:w="2580" ns0:type="dxa"/>
          </ns0:tcPr>
          <ns0:p ns0:rsidR="00000000" ns1:paraId="00000020">
            <ns0:r>
              <ns0:rPr>
                <ns0:b ns0:val="1"/>
                <ns0:bCs ns0:val="1"/>
              </ns0:rPr>
              <ns0:t xml:space="preserve">Signature table</ns0:t>
            </ns0:r>
          </ns0:p>
        </ns0:tc>
        <ns0:tc>
          <ns0:tcPr>
            <ns0:tcW ns0:w="3645" ns0:type="dxa"/>
          </ns0:tcPr>
          <ns0:p ns0:rsidR="00000000" ns1:paraId="00000021">
            <ns0:r>
              <ns0:t xml:space="preserve">Complete the signature table with the name, role, qualification, industry experience, engagement experience, comment, signature and date for each engagement team member.</ns0:t>
            </ns0:r>
          </ns0:p>
        </ns0:tc>
        <ns0:tc>
          <ns0:tcPr>
            <ns0:tcW ns0:w="3885" ns0:type="dxa"/>
          </ns0:tcPr>
          <ns0:p ns0:rsidR="00000000" ns1:paraId="00000022">
            <ns0:r>
              <ns0:t xml:space="preserve">No impact on the engagement file.</ns0:t>
            </ns0:r>
          </ns0:p>
        </ns0:tc>
      </ns0:tr>
      <ns0:tr ns0:rsidR="00000000" ns1:paraId="00000025">
        <ns0:tc>
          <ns0:tcPr>
            <ns0:tcW ns0:w="10110" ns0:type="dxa"/>
            <ns0:gridSpan ns0:val="3"/>
          </ns0:tcPr>
          <ns0:p ns0:rsidR="00000000" ns1:paraId="00000024">
            <ns0:pPr>
              <ns0:jc ns0:val="center"/>
              <ns0:rPr>
                <ns0:b ns0:val="1"/>
                <ns0:bCs ns0:val="1"/>
                <ns0:color ns0:val="FFFFFF"/>
              </ns0:rPr>
            </ns0:pPr>
            <ns0:r>
              <ns0:rPr>
                <ns0:b ns0:val="1"/>
                <ns0:bCs ns0:val="1"/>
              </ns0:rPr>
              <ns0:t xml:space="preserve">Technological resources</ns0:t>
            </ns0:r>
          </ns0:p>
        </ns0:tc>
      </ns0:tr>
      <ns0:tr ns0:rsidR="00000000" ns1:paraId="00000029">
        <ns0:tc>
          <ns0:tcPr>
            <ns0:tcW ns0:w="2580" ns0:type="dxa"/>
          </ns0:tcPr>
          <ns0:p ns0:rsidR="00000000" ns1:paraId="00000026">
            <ns0:r>
              <ns0:rPr>
                <ns0:b ns0:val="1"/>
                <ns0:bCs ns0:val="1"/>
              </ns0:rPr>
              <ns0:t xml:space="preserve">Question</ns0:t>
            </ns0:r>
          </ns0:p>
        </ns0:tc>
        <ns0:tc>
          <ns0:tcPr>
            <ns0:tcW ns0:w="3645" ns0:type="dxa"/>
          </ns0:tcPr>
          <ns0:p ns0:rsidR="00000000" ns1:paraId="00000027">
            <ns0:r>
              <ns0:t xml:space="preserve">No input is required in this column. Read the question and consider the matters listed.</ns0:t>
            </ns0:r>
          </ns0:p>
        </ns0:tc>
        <ns0:tc>
          <ns0:tcPr>
            <ns0:tcW ns0:w="3885" ns0:type="dxa"/>
          </ns0:tcPr>
          <ns0:p ns0:rsidR="00000000" ns1:paraId="00000028">
            <ns0:r>
              <ns0:t xml:space="preserve">No impact on the engagement file.</ns0:t>
            </ns0:r>
          </ns0:p>
        </ns0:tc>
      </ns0:tr>
      <ns0:tr ns0:rsidR="00000000" ns1:paraId="0000002D">
        <ns0:tc>
          <ns0:tcPr>
            <ns0:tcW ns0:w="2580" ns0:type="dxa"/>
          </ns0:tcPr>
          <ns0:p ns0:rsidR="00000000" ns1:paraId="0000002A">
            <ns0:r>
              <ns0:rPr>
                <ns0:b ns0:val="1"/>
                <ns0:bCs ns0:val="1"/>
              </ns0:rPr>
              <ns0:t xml:space="preserve">Yes / No</ns0:t>
            </ns0:r>
          </ns0:p>
        </ns0:tc>
        <ns0:tc>
          <ns0:tcPr>
            <ns0:tcW ns0:w="3645" ns0:type="dxa"/>
          </ns0:tcPr>
          <ns0:p ns0:rsidR="00000000" ns1:paraId="0000002B">
            <ns0:r>
              <ns0:t xml:space="preserve">Select Yes or No to the question.</ns0:t>
            </ns0:r>
          </ns0:p>
        </ns0:tc>
        <ns0:tc>
          <ns0:tcPr>
            <ns0:tcW ns0:w="3885" ns0:type="dxa"/>
          </ns0:tcPr>
          <ns0:p ns0:rsidR="00000000" ns1:paraId="0000002C">
            <ns0:r>
              <ns0:t xml:space="preserve">By answering the questions your engagement file will be tailored and further relevant questions will be shown in the engagement file (or hidden if not relevant).</ns0:t>
            </ns0:r>
          </ns0:p>
        </ns0:tc>
      </ns0:tr>
      <ns0:tr ns0:rsidR="00000000" ns1:paraId="00000031">
        <ns0:tc>
          <ns0:tcPr>
            <ns0:tcW ns0:w="2580" ns0:type="dxa"/>
          </ns0:tcPr>
          <ns0:p ns0:rsidR="00000000" ns1:paraId="0000002E">
            <ns0:r>
              <ns0:rPr>
                <ns0:b ns0:val="1"/>
                <ns0:bCs ns0:val="1"/>
              </ns0:rPr>
              <ns0:t xml:space="preserve">Description</ns0:t>
            </ns0:r>
          </ns0:p>
        </ns0:tc>
        <ns0:tc>
          <ns0:tcPr>
            <ns0:tcW ns0:w="3645" ns0:type="dxa"/>
          </ns0:tcPr>
          <ns0:p ns0:rsidR="00000000" ns1:paraId="0000002F">
            <ns0:r>
              <ns0:t xml:space="preserve">Provide a description or document the evaluation as required by the question.</ns0:t>
            </ns0:r>
          </ns0:p>
        </ns0:tc>
        <ns0:tc>
          <ns0:tcPr>
            <ns0:tcW ns0:w="3885" ns0:type="dxa"/>
          </ns0:tcPr>
          <ns0:p ns0:rsidR="00000000" ns1:paraId="00000030">
            <ns0:r>
              <ns0:t xml:space="preserve">No impact on the engagement file.</ns0:t>
            </ns0:r>
          </ns0:p>
        </ns0:tc>
      </ns0:tr>
      <ns0:tr ns0:rsidR="00000000" ns1:paraId="00000035">
        <ns0:tc>
          <ns0:tcPr>
            <ns0:tcW ns0:w="2580" ns0:type="dxa"/>
          </ns0:tcPr>
          <ns0:p ns0:rsidR="00000000" ns1:paraId="00000032">
            <ns0:r>
              <ns0:rPr>
                <ns0:b ns0:val="1"/>
                <ns0:bCs ns0:val="1"/>
              </ns0:rPr>
              <ns0:t xml:space="preserve">Risk</ns0:t>
            </ns0:r>
          </ns0:p>
        </ns0:tc>
        <ns0:tc>
          <ns0:tcPr>
            <ns0:tcW ns0:w="3645" ns0:type="dxa"/>
          </ns0:tcPr>
          <ns0:p ns0:rsidR="00000000" ns1:paraId="00000033">
            <ns0:r>
              <ns0:t xml:space="preserve">Record a risk or event by selecting the risk icon.</ns0:t>
            </ns0:r>
          </ns0:p>
        </ns0:tc>
        <ns0:tc>
          <ns0:tcPr>
            <ns0:tcW ns0:w="3885" ns0:type="dxa"/>
          </ns0:tcPr>
          <ns0:p ns0:rsidR="00000000" ns1:paraId="00000034">
            <ns0:r>
              <ns0:t xml:space="preserve">A risk or event will be recorded in the relevant risk table in the engagement file.</ns0:t>
            </ns0:r>
          </ns0:p>
        </ns0:tc>
      </ns0:tr>
      <ns0:tr ns0:rsidR="00000000" ns1:paraId="00000039">
        <ns0:tc>
          <ns0:tcPr>
            <ns0:tcW ns0:w="2580" ns0:type="dxa"/>
          </ns0:tcPr>
          <ns0:p ns0:rsidR="00000000" ns1:paraId="00000036">
            <ns0:r>
              <ns0:rPr>
                <ns0:b ns0:val="1"/>
                <ns0:bCs ns0:val="1"/>
              </ns0:rPr>
              <ns0:t xml:space="preserve">Ref.</ns0:t>
            </ns0:r>
          </ns0:p>
        </ns0:tc>
        <ns0:tc>
          <ns0:tcPr>
            <ns0:tcW ns0:w="3645" ns0:type="dxa"/>
          </ns0:tcPr>
          <ns0:p ns0:rsidR="00000000" ns1:paraId="00000037">
            <ns0:r>
              <ns0:t xml:space="preserve">Record a reference to supporting documentation.</ns0:t>
            </ns0:r>
          </ns0:p>
        </ns0:tc>
        <ns0:tc>
          <ns0:tcPr>
            <ns0:tcW ns0:w="3885" ns0:type="dxa"/>
          </ns0:tcPr>
          <ns0:p ns0:rsidR="00000000" ns1:paraId="00000038">
            <ns0:r>
              <ns0:t xml:space="preserve">No impact on the engagement file.</ns0:t>
            </ns0:r>
          </ns0:p>
        </ns0:tc>
      </ns0:tr>
      <ns0:tr ns0:rsidR="00000000" ns1:paraId="0000003B">
        <ns0:tc>
          <ns0:tcPr>
            <ns0:tcW ns0:w="10110" ns0:type="dxa"/>
            <ns0:gridSpan ns0:val="3"/>
          </ns0:tcPr>
          <ns0:p ns0:rsidR="00000000" ns1:paraId="0000003A">
            <ns0:pPr>
              <ns0:jc ns0:val="center"/>
              <ns0:rPr>
                <ns0:b ns0:val="1"/>
                <ns0:bCs ns0:val="1"/>
                <ns0:color ns0:val="FFFFFF"/>
              </ns0:rPr>
            </ns0:pPr>
            <ns0:r>
              <ns0:rPr>
                <ns0:b ns0:val="1"/>
                <ns0:bCs ns0:val="1"/>
              </ns0:rPr>
              <ns0:t xml:space="preserve">Intellectual resources</ns0:t>
            </ns0:r>
          </ns0:p>
        </ns0:tc>
      </ns0:tr>
      <ns0:tr ns0:rsidR="00000000" ns1:paraId="0000003F">
        <ns0:tc>
          <ns0:tcPr>
            <ns0:tcW ns0:w="2580" ns0:type="dxa"/>
          </ns0:tcPr>
          <ns0:p ns0:rsidR="00000000" ns1:paraId="0000003C">
            <ns0:r>
              <ns0:rPr>
                <ns0:b ns0:val="1"/>
                <ns0:bCs ns0:val="1"/>
              </ns0:rPr>
              <ns0:t xml:space="preserve">Question</ns0:t>
            </ns0:r>
          </ns0:p>
        </ns0:tc>
        <ns0:tc>
          <ns0:tcPr>
            <ns0:tcW ns0:w="3645" ns0:type="dxa"/>
          </ns0:tcPr>
          <ns0:p ns0:rsidR="00000000" ns1:paraId="0000003D">
            <ns0:r>
              <ns0:t xml:space="preserve">No input is required in this column. Read the question and consider the matters listed.</ns0:t>
            </ns0:r>
          </ns0:p>
        </ns0:tc>
        <ns0:tc>
          <ns0:tcPr>
            <ns0:tcW ns0:w="3885" ns0:type="dxa"/>
          </ns0:tcPr>
          <ns0:p ns0:rsidR="00000000" ns1:paraId="0000003E">
            <ns0:r>
              <ns0:t xml:space="preserve">No impact on the engagement file.</ns0:t>
            </ns0:r>
          </ns0:p>
        </ns0:tc>
      </ns0:tr>
      <ns0:tr ns0:rsidR="00000000" ns1:paraId="00000043">
        <ns0:tc>
          <ns0:tcPr>
            <ns0:tcW ns0:w="2580" ns0:type="dxa"/>
          </ns0:tcPr>
          <ns0:p ns0:rsidR="00000000" ns1:paraId="00000040">
            <ns0:r>
              <ns0:rPr>
                <ns0:b ns0:val="1"/>
                <ns0:bCs ns0:val="1"/>
              </ns0:rPr>
              <ns0:t xml:space="preserve">Yes / No</ns0:t>
            </ns0:r>
          </ns0:p>
        </ns0:tc>
        <ns0:tc>
          <ns0:tcPr>
            <ns0:tcW ns0:w="3645" ns0:type="dxa"/>
          </ns0:tcPr>
          <ns0:p ns0:rsidR="00000000" ns1:paraId="00000041">
            <ns0:r>
              <ns0:t xml:space="preserve">Select Yes or No to the question.</ns0:t>
            </ns0:r>
          </ns0:p>
        </ns0:tc>
        <ns0:tc>
          <ns0:tcPr>
            <ns0:tcW ns0:w="3885" ns0:type="dxa"/>
          </ns0:tcPr>
          <ns0:p ns0:rsidR="00000000" ns1:paraId="00000042">
            <ns0:r>
              <ns0:t xml:space="preserve">By answering the questions your engagement file will be tailored and further relevant questions will be shown in the engagement file (or hidden if not relevant).</ns0:t>
            </ns0:r>
          </ns0:p>
        </ns0:tc>
      </ns0:tr>
      <ns0:tr ns0:rsidR="00000000" ns1:paraId="00000047">
        <ns0:tc>
          <ns0:tcPr>
            <ns0:tcW ns0:w="2580" ns0:type="dxa"/>
          </ns0:tcPr>
          <ns0:p ns0:rsidR="00000000" ns1:paraId="00000044">
            <ns0:r>
              <ns0:rPr>
                <ns0:b ns0:val="1"/>
                <ns0:bCs ns0:val="1"/>
              </ns0:rPr>
              <ns0:t xml:space="preserve">Description</ns0:t>
            </ns0:r>
          </ns0:p>
        </ns0:tc>
        <ns0:tc>
          <ns0:tcPr>
            <ns0:tcW ns0:w="3645" ns0:type="dxa"/>
          </ns0:tcPr>
          <ns0:p ns0:rsidR="00000000" ns1:paraId="00000045">
            <ns0:r>
              <ns0:t xml:space="preserve">Provide a description or document the evaluation as required by the question.</ns0:t>
            </ns0:r>
          </ns0:p>
        </ns0:tc>
        <ns0:tc>
          <ns0:tcPr>
            <ns0:tcW ns0:w="3885" ns0:type="dxa"/>
          </ns0:tcPr>
          <ns0:p ns0:rsidR="00000000" ns1:paraId="00000046">
            <ns0:r>
              <ns0:t xml:space="preserve">No impact on the engagement file.</ns0:t>
            </ns0:r>
          </ns0:p>
        </ns0:tc>
      </ns0:tr>
      <ns0:tr ns0:rsidR="00000000" ns1:paraId="0000004B">
        <ns0:tc>
          <ns0:tcPr>
            <ns0:tcW ns0:w="2580" ns0:type="dxa"/>
          </ns0:tcPr>
          <ns0:p ns0:rsidR="00000000" ns1:paraId="00000048">
            <ns0:r>
              <ns0:rPr>
                <ns0:b ns0:val="1"/>
                <ns0:bCs ns0:val="1"/>
              </ns0:rPr>
              <ns0:t xml:space="preserve">Risk</ns0:t>
            </ns0:r>
          </ns0:p>
        </ns0:tc>
        <ns0:tc>
          <ns0:tcPr>
            <ns0:tcW ns0:w="3645" ns0:type="dxa"/>
          </ns0:tcPr>
          <ns0:p ns0:rsidR="00000000" ns1:paraId="00000049">
            <ns0:r>
              <ns0:t xml:space="preserve">Record a risk or event by selecting the risk icon.</ns0:t>
            </ns0:r>
          </ns0:p>
        </ns0:tc>
        <ns0:tc>
          <ns0:tcPr>
            <ns0:tcW ns0:w="3885" ns0:type="dxa"/>
          </ns0:tcPr>
          <ns0:p ns0:rsidR="00000000" ns1:paraId="0000004A">
            <ns0:r>
              <ns0:t xml:space="preserve">A risk or event will be recorded in the relevant risk table in the engagement file.</ns0:t>
            </ns0:r>
          </ns0:p>
        </ns0:tc>
      </ns0:tr>
      <ns0:tr ns0:rsidR="00000000" ns1:paraId="0000004F">
        <ns0:tc>
          <ns0:tcPr>
            <ns0:tcW ns0:w="2580" ns0:type="dxa"/>
          </ns0:tcPr>
          <ns0:p ns0:rsidR="00000000" ns1:paraId="0000004C">
            <ns0:r>
              <ns0:rPr>
                <ns0:b ns0:val="1"/>
                <ns0:bCs ns0:val="1"/>
              </ns0:rPr>
              <ns0:t xml:space="preserve">Ref.</ns0:t>
            </ns0:r>
          </ns0:p>
        </ns0:tc>
        <ns0:tc>
          <ns0:tcPr>
            <ns0:tcW ns0:w="3645" ns0:type="dxa"/>
          </ns0:tcPr>
          <ns0:p ns0:rsidR="00000000" ns1:paraId="0000004D">
            <ns0:r>
              <ns0:t xml:space="preserve">Record a reference to supporting documentation.</ns0:t>
            </ns0:r>
          </ns0:p>
        </ns0:tc>
        <ns0:tc>
          <ns0:tcPr>
            <ns0:tcW ns0:w="3885" ns0:type="dxa"/>
          </ns0:tcPr>
          <ns0:p ns0:rsidR="00000000" ns1:paraId="0000004E">
            <ns0:r>
              <ns0:t xml:space="preserve">No impact on the engagement file.</ns0:t>
            </ns0:r>
          </ns0:p>
        </ns0:tc>
      </ns0:tr>
      <ns0:tr ns0:rsidR="00000000" ns1:paraId="00000051">
        <ns0:tc>
          <ns0:tcPr>
            <ns0:tcW ns0:w="10110" ns0:type="dxa"/>
            <ns0:gridSpan ns0:val="3"/>
          </ns0:tcPr>
          <ns0:p ns0:rsidR="00000000" ns1:paraId="00000050">
            <ns0:pPr>
              <ns0:jc ns0:val="center"/>
              <ns0:rPr>
                <ns0:b ns0:val="1"/>
                <ns0:bCs ns0:val="1"/>
                <ns0:color ns0:val="FFFFFF"/>
              </ns0:rPr>
            </ns0:pPr>
            <ns0:r>
              <ns0:rPr>
                <ns0:b ns0:val="1"/>
                <ns0:bCs ns0:val="1"/>
              </ns0:rPr>
              <ns0:t xml:space="preserve">EQ Reviewers</ns0:t>
            </ns0:r>
          </ns0:p>
        </ns0:tc>
      </ns0:tr>
      <ns0:tr ns0:rsidR="00000000" ns1:paraId="00000055">
        <ns0:tc>
          <ns0:tcPr>
            <ns0:tcW ns0:w="2580" ns0:type="dxa"/>
          </ns0:tcPr>
          <ns0:p ns0:rsidR="00000000" ns1:paraId="00000052">
            <ns0:r>
              <ns0:rPr>
                <ns0:b ns0:val="1"/>
                <ns0:bCs ns0:val="1"/>
              </ns0:rPr>
              <ns0:t xml:space="preserve">Question</ns0:t>
            </ns0:r>
          </ns0:p>
        </ns0:tc>
        <ns0:tc>
          <ns0:tcPr>
            <ns0:tcW ns0:w="3645" ns0:type="dxa"/>
          </ns0:tcPr>
          <ns0:p ns0:rsidR="00000000" ns1:paraId="00000053">
            <ns0:r>
              <ns0:t xml:space="preserve">No input is required in this column. Read the question and consider the matters listed.</ns0:t>
            </ns0:r>
          </ns0:p>
        </ns0:tc>
        <ns0:tc>
          <ns0:tcPr>
            <ns0:tcW ns0:w="3885" ns0:type="dxa"/>
          </ns0:tcPr>
          <ns0:p ns0:rsidR="00000000" ns1:paraId="00000054">
            <ns0:r>
              <ns0:t xml:space="preserve">No impact on the engagement file.</ns0:t>
            </ns0:r>
          </ns0:p>
        </ns0:tc>
      </ns0:tr>
      <ns0:tr ns0:rsidR="00000000" ns1:paraId="00000059">
        <ns0:tc>
          <ns0:tcPr>
            <ns0:tcW ns0:w="2580" ns0:type="dxa"/>
          </ns0:tcPr>
          <ns0:p ns0:rsidR="00000000" ns1:paraId="00000056">
            <ns0:r>
              <ns0:rPr>
                <ns0:b ns0:val="1"/>
                <ns0:bCs ns0:val="1"/>
              </ns0:rPr>
              <ns0:t xml:space="preserve">Yes / No</ns0:t>
            </ns0:r>
          </ns0:p>
        </ns0:tc>
        <ns0:tc>
          <ns0:tcPr>
            <ns0:tcW ns0:w="3645" ns0:type="dxa"/>
          </ns0:tcPr>
          <ns0:p ns0:rsidR="00000000" ns1:paraId="00000057">
            <ns0:r>
              <ns0:t xml:space="preserve">Select Yes or No to the question.</ns0:t>
            </ns0:r>
          </ns0:p>
        </ns0:tc>
        <ns0:tc>
          <ns0:tcPr>
            <ns0:tcW ns0:w="3885" ns0:type="dxa"/>
          </ns0:tcPr>
          <ns0:p ns0:rsidR="00000000" ns1:paraId="00000058">
            <ns0:r>
              <ns0:t xml:space="preserve">By answering the questions your engagement file will be tailored and further relevant questions will be shown in the engagement file (or hidden if not relevant).</ns0:t>
            </ns0:r>
          </ns0:p>
        </ns0:tc>
      </ns0:tr>
      <ns0:tr ns0:rsidR="00000000" ns1:paraId="0000005D">
        <ns0:tc>
          <ns0:tcPr>
            <ns0:tcW ns0:w="2580" ns0:type="dxa"/>
          </ns0:tcPr>
          <ns0:p ns0:rsidR="00000000" ns1:paraId="0000005A">
            <ns0:r>
              <ns0:rPr>
                <ns0:b ns0:val="1"/>
                <ns0:bCs ns0:val="1"/>
              </ns0:rPr>
              <ns0:t xml:space="preserve">Description</ns0:t>
            </ns0:r>
          </ns0:p>
        </ns0:tc>
        <ns0:tc>
          <ns0:tcPr>
            <ns0:tcW ns0:w="3645" ns0:type="dxa"/>
          </ns0:tcPr>
          <ns0:p ns0:rsidR="00000000" ns1:paraId="0000005B">
            <ns0:r>
              <ns0:t xml:space="preserve">Provide a description or document the evaluation as required by the question.</ns0:t>
            </ns0:r>
          </ns0:p>
        </ns0:tc>
        <ns0:tc>
          <ns0:tcPr>
            <ns0:tcW ns0:w="3885" ns0:type="dxa"/>
          </ns0:tcPr>
          <ns0:p ns0:rsidR="00000000" ns1:paraId="0000005C">
            <ns0:r>
              <ns0:t xml:space="preserve">No impact on the engagement file.</ns0:t>
            </ns0:r>
          </ns0:p>
        </ns0:tc>
      </ns0:tr>
      <ns0:tr ns0:rsidR="00000000" ns1:paraId="00000061">
        <ns0:tc>
          <ns0:tcPr>
            <ns0:tcW ns0:w="2580" ns0:type="dxa"/>
          </ns0:tcPr>
          <ns0:p ns0:rsidR="00000000" ns1:paraId="0000005E">
            <ns0:r>
              <ns0:rPr>
                <ns0:b ns0:val="1"/>
                <ns0:bCs ns0:val="1"/>
              </ns0:rPr>
              <ns0:t xml:space="preserve">Risk</ns0:t>
            </ns0:r>
          </ns0:p>
        </ns0:tc>
        <ns0:tc>
          <ns0:tcPr>
            <ns0:tcW ns0:w="3645" ns0:type="dxa"/>
          </ns0:tcPr>
          <ns0:p ns0:rsidR="00000000" ns1:paraId="0000005F">
            <ns0:r>
              <ns0:t xml:space="preserve">Record a risk or event by selecting the risk icon.</ns0:t>
            </ns0:r>
          </ns0:p>
        </ns0:tc>
        <ns0:tc>
          <ns0:tcPr>
            <ns0:tcW ns0:w="3885" ns0:type="dxa"/>
          </ns0:tcPr>
          <ns0:p ns0:rsidR="00000000" ns1:paraId="00000060">
            <ns0:r>
              <ns0:t xml:space="preserve">A risk or event will be recorded in the relevant risk table in the engagement file.</ns0:t>
            </ns0:r>
          </ns0:p>
        </ns0:tc>
      </ns0:tr>
      <ns0:tr ns0:rsidR="00000000" ns1:paraId="00000065">
        <ns0:tc>
          <ns0:tcPr>
            <ns0:tcW ns0:w="2580" ns0:type="dxa"/>
          </ns0:tcPr>
          <ns0:p ns0:rsidR="00000000" ns1:paraId="00000062">
            <ns0:r>
              <ns0:rPr>
                <ns0:b ns0:val="1"/>
                <ns0:bCs ns0:val="1"/>
              </ns0:rPr>
              <ns0:t xml:space="preserve">Ref.</ns0:t>
            </ns0:r>
          </ns0:p>
        </ns0:tc>
        <ns0:tc>
          <ns0:tcPr>
            <ns0:tcW ns0:w="3645" ns0:type="dxa"/>
          </ns0:tcPr>
          <ns0:p ns0:rsidR="00000000" ns1:paraId="00000063">
            <ns0:r>
              <ns0:t xml:space="preserve">Record a reference to supporting documentation.</ns0:t>
            </ns0:r>
          </ns0:p>
        </ns0:tc>
        <ns0:tc>
          <ns0:tcPr>
            <ns0:tcW ns0:w="3885" ns0:type="dxa"/>
          </ns0:tcPr>
          <ns0:p ns0:rsidR="00000000" ns1:paraId="00000064">
            <ns0:r>
              <ns0:t xml:space="preserve">No impact on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67">
      <ns0:pPr>
        <ns0:pStyle ns0:val="Heading1"/>
        <ns0:rPr/>
      </ns0:pPr>
      <ns0:bookmarkStart ns0:colFirst="0" ns0:colLast="0" ns0:name="_doc_outcomes" ns0:id="4"/>
      <ns0:bookmarkEnd ns0:id="4"/>
      <ns0:r>
        <ns0:rPr>
          <ns0:rtl ns0:val="0"/>
        </ns0:rPr>
        <ns0:t xml:space="preserve">Document outcomes</ns0:t>
      </ns0:r>
    </ns0:p>
    <ns0:p ns0:rsidR="00000000" ns0:rsidDel="00000000" ns0:rsidP="00000000" ns0:rsidRDefault="00000000" ns0:rsidRPr="00000000" ns1:paraId="00000068">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engagement team members section must be completed to confirm that all firm personnel on the engagement have acknowledged their responsibilities relating to quality management, professional skepticism, ethical requirements, and independence. The signature table must be completed for each engagement team member.</ns0:t>
      </ns0:r>
    </ns0:p>
    <ns0:p ns0:rsidR="00000000" ns0:rsidDel="00000000" ns0:rsidP="00000000" ns0:rsidRDefault="00000000" ns0:rsidRPr="00000000" ns1:paraId="00000069">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technological resources section must be completed to document whether technological tools, including IT applications, will be used to obtain audit evidence.</ns0:t>
      </ns0:r>
    </ns0:p>
    <ns0:p ns0:rsidR="00000000" ns0:rsidDel="00000000" ns0:rsidP="00000000" ns0:rsidRDefault="00000000" ns0:rsidRPr="00000000" ns1:paraId="0000006A">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intellectual resources section must be completed to assess whether intellectual resources other than those provided by the firm’s audit methodology and tools are required for the engagement.</ns0:t>
      </ns0:r>
    </ns0:p>
    <ns0:p ns0:rsidR="00000000" ns0:rsidDel="00000000" ns0:rsidP="00000000" ns0:rsidRDefault="00000000" ns0:rsidRPr="00000000" ns1:paraId="0000006B">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EQ Reviewers section must be completed to document the appointment, eligibility, and compliance of the engagement quality reviewer and assistants with the firm’s SoQM policies and procedures.</ns0:t>
      </ns0:r>
    </ns0:p>
    <ns0:p ns0:rsidR="00000000" ns0:rsidDel="00000000" ns0:rsidP="00000000" ns0:rsidRDefault="00000000" ns0:rsidRPr="00000000" ns1:paraId="0000006C">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6D">
      <ns0:pPr>
        <ns0:pStyle ns0:val="Heading1"/>
        <ns0:rPr/>
      </ns0:pPr>
      <ns0:bookmarkStart ns0:colFirst="0" ns0:colLast="0" ns0:name="_group_audits" ns0:id="5"/>
      <ns0:bookmarkEnd ns0:id="5"/>
      <ns0:r>
        <ns0:rPr>
          <ns0:rtl ns0:val="0"/>
        </ns0:rPr>
        <ns0:t xml:space="preserve">Group Audits</ns0:t>
      </ns0:r>
    </ns0:p>
    <ns0:p ns0:rsidR="00000000" ns0:rsidDel="00000000" ns0:rsidP="00000000" ns0:rsidRDefault="00000000" ns0:rsidRPr="00000000" ns1:paraId="0000006E">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When the engagement type was selected as ‘Group Audit Single’ or ‘Group Audit Multiple’, questions are modified for the separate group audit engagement file.</ns0:t>
      </ns0:r>
    </ns0:p>
    <ns0:p ns0:rsidR="00000000" ns0:rsidDel="00000000" ns0:rsidP="00000000" ns0:rsidRDefault="00000000" ns0:rsidRPr="00000000" ns1:paraId="0000006F">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Additional questions were added for group audit engagement to:</ns0:t>
      </ns0:r>
    </ns0:p>
    <ns0:p ns0:rsidR="00000000" ns0:rsidDel="00000000" ns0:rsidP="00000000" ns0:rsidRDefault="00000000" ns0:rsidRPr="00000000" ns1:paraId="00000070">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tl ns0:val="0"/>
        </ns0:rPr>
        <ns0:t xml:space="preserve">Identify components for planning and performing of audit procedures;</ns0:t>
      </ns0:r>
    </ns0:p>
    <ns0:p ns0:rsidR="00000000" ns0:rsidDel="00000000" ns0:rsidP="00000000" ns0:rsidRDefault="00000000" ns0:rsidRPr="00000000" ns1:paraId="00000071">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tl ns0:val="0"/>
        </ns0:rPr>
        <ns0:t xml:space="preserve">Determine expected involvement of component auditors in risk assessment procedures and further audit procedures;</ns0:t>
      </ns0:r>
    </ns0:p>
    <ns0:p ns0:rsidR="00000000" ns0:rsidDel="00000000" ns0:rsidP="00000000" ns0:rsidRDefault="00000000" ns0:rsidRPr="00000000" ns1:paraId="00000072">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tl ns0:val="0"/>
        </ns0:rPr>
        <ns0:t xml:space="preserve">Evaluate access to components and component auditors; and</ns0:t>
      </ns0:r>
    </ns0:p>
    <ns0:p ns0:rsidR="00000000" ns0:rsidDel="00000000" ns0:rsidP="00000000" ns0:rsidRDefault="00000000" ns0:rsidRPr="00000000" ns1:paraId="00000073">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tl ns0:val="0"/>
        </ns0:rPr>
        <ns0:t xml:space="preserve">Determine whether there is any indication that the group auditor will not be able to be sufficiently and appropriately involved in the work of the component auditor.</ns0:t>
      </ns0:r>
    </ns0:p>
    <ns0:p ns0:rsidR="00000000" ns0:rsidDel="00000000" ns0:rsidP="00000000" ns0:rsidRDefault="00000000" ns0:rsidRPr="00000000" ns1:paraId="00000074">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Some questions include red warnings or blue text in the description column. Follow the red warnings that inform you where key information should be recorded and the blue text in the description column that advises you where the understanding may be documented.</ns0:t>
      </ns0:r>
    </ns0:p>
    <ns0:p ns0:rsidR="00000000" ns0:rsidDel="00000000" ns0:rsidP="00000000" ns0:rsidRDefault="00000000" ns0:rsidRPr="00000000" ns1:paraId="00000075">
      <ns0:pPr>
        <ns0:pStyle ns0:val="Heading1"/>
        <ns0:rPr/>
      </ns0:pPr>
      <ns0:bookmarkStart ns0:colFirst="0" ns0:colLast="0" ns0:name="_conclusion" ns0:id="6"/>
      <ns0:bookmarkEnd ns0:id="6"/>
      <ns0:r>
        <ns0:rPr>
          <ns0:rtl ns0:val="0"/>
        </ns0:rPr>
        <ns0:t xml:space="preserve">IN CONCLUSION</ns0:t>
      </ns0:r>
    </ns0:p>
    <ns0:p ns0:rsidR="00000000" ns0:rsidDel="00000000" ns0:rsidP="00000000" ns0:rsidRDefault="00000000" ns0:rsidRPr="00000000" ns1:paraId="00000076">
      <ns0:pPr>
        <ns0:pStyle ns0:val="Heading1"/>
        <ns0:rPr>
          <ns0:color ns0:val="51626f"/>
        </ns0:rPr>
      </ns0:pPr>
      <ns0:r>
        <ns0:rPr>
          <ns0:rtl ns0:val="0"/>
        </ns0:rPr>
        <ns0:t xml:space="preserve">Features</ns0:t>
      </ns0:r>
    </ns0:p>
    <ns0:p ns0:rsidR="00000000" ns0:rsidDel="00000000" ns0:rsidP="00000000" ns0:rsidRDefault="00000000" ns0:rsidRPr="00000000" ns1:paraId="00000077">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features are available in the document:</ns0:t>
      </ns0:r>
    </ns0:p>
    <ns0:p ns0:rsidR="00000000" ns0:rsidDel="00000000" ns0:rsidP="00000000" ns0:rsidRDefault="00000000" ns0:rsidRPr="00000000" ns1:paraId="00000078">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tl ns0:val="0"/>
        </ns0:rPr>
        <ns0:t xml:space="preserve">Insert or delete a comment, see page </ns0:t>
      </ns0:r>
      <ns0:r>
        <ns0:rPr>
          <ns0:rFonts ns0:ascii="Switzer" ns0:hAnsi="Switzer" ns0:cs="Switzer" ns0:eastAsia="Switzer"/>
          <ns0:color ns0:val="51626f"/>
          <ns0:sz ns0:val="20"/>
          <ns0:szCs ns0:val="20"/>
          <ns0:u ns0:val="single"/>
          <ns0:rtl ns0:val="0"/>
        </ns0:rPr>
        <ns0:t xml:space="preserve">F3</ns0:t>
      </ns0:r>
    </ns0:p>
    <ns0:p ns0:rsidR="00000000" ns0:rsidDel="00000000" ns0:rsidP="00000000" ns0:rsidRDefault="00000000" ns0:rsidRPr="00000000" ns1:paraId="00000079">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tl ns0:val="0"/>
        </ns0:rPr>
        <ns0:t xml:space="preserve">Insert or delete a row, see page </ns0:t>
      </ns0:r>
      <ns0:r>
        <ns0:rPr>
          <ns0:rFonts ns0:ascii="Switzer" ns0:hAnsi="Switzer" ns0:cs="Switzer" ns0:eastAsia="Switzer"/>
          <ns0:color ns0:val="51626f"/>
          <ns0:sz ns0:val="20"/>
          <ns0:szCs ns0:val="20"/>
          <ns0:u ns0:val="single"/>
          <ns0:rtl ns0:val="0"/>
        </ns0:rPr>
        <ns0:t xml:space="preserve">F5</ns0:t>
      </ns0:r>
    </ns0:p>
    <ns0:p ns0:rsidR="00000000" ns0:rsidDel="00000000" ns0:rsidP="00000000" ns0:rsidRDefault="00000000" ns0:rsidRPr="00000000" ns1:paraId="0000007A">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tl ns0:val="0"/>
        </ns0:rPr>
        <ns0:t xml:space="preserve">Record a risk or event, see page </ns0:t>
      </ns0:r>
      <ns0:r>
        <ns0:rPr>
          <ns0:rFonts ns0:ascii="Switzer" ns0:hAnsi="Switzer" ns0:cs="Switzer" ns0:eastAsia="Switzer"/>
          <ns0:color ns0:val="51626f"/>
          <ns0:sz ns0:val="20"/>
          <ns0:szCs ns0:val="20"/>
          <ns0:u ns0:val="single"/>
          <ns0:rtl ns0:val="0"/>
        </ns0:rPr>
        <ns0:t xml:space="preserve">F10</ns0:t>
      </ns0:r>
    </ns0:p>
    <ns0:p ns0:rsidR="00000000" ns0:rsidDel="00000000" ns0:rsidP="00000000" ns0:rsidRDefault="00000000" ns0:rsidRPr="00000000" ns1:paraId="0000007B">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tl ns0:val="0"/>
        </ns0:rPr>
        <ns0:t xml:space="preserve">Guidance, see page </ns0:t>
      </ns0:r>
      <ns0:r>
        <ns0:rPr>
          <ns0:rFonts ns0:ascii="Switzer" ns0:hAnsi="Switzer" ns0:cs="Switzer" ns0:eastAsia="Switzer"/>
          <ns0:color ns0:val="51626f"/>
          <ns0:sz ns0:val="20"/>
          <ns0:szCs ns0:val="20"/>
          <ns0:u ns0:val="single"/>
          <ns0:rtl ns0:val="0"/>
        </ns0:rPr>
        <ns0:t xml:space="preserve">F16</ns0:t>
      </ns0:r>
    </ns0:p>
    <ns0:p ns0:rsidR="00000000" ns0:rsidDel="00000000" ns0:rsidP="00000000" ns0:rsidRDefault="00000000" ns0:rsidRPr="00000000" ns1:paraId="0000007C">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tl ns0:val="0"/>
        </ns0:rPr>
        <ns0:t xml:space="preserve">Freeze, see page </ns0:t>
      </ns0:r>
      <ns0:r>
        <ns0:rPr>
          <ns0:rFonts ns0:ascii="Switzer" ns0:hAnsi="Switzer" ns0:cs="Switzer" ns0:eastAsia="Switzer"/>
          <ns0:color ns0:val="51626f"/>
          <ns0:sz ns0:val="20"/>
          <ns0:szCs ns0:val="20"/>
          <ns0:u ns0:val="single"/>
          <ns0:rtl ns0:val="0"/>
        </ns0:rPr>
        <ns0:t xml:space="preserve">F19</ns0:t>
      </ns0:r>
    </ns0:p>
    <ns0:sectPr>
      <ns0:pgSz ns0:w="11906" ns0:h="16838" ns0:orient="portrait"/>
      <ns0:pgMar ns0:top="720" ns0:right="720" ns0:bottom="720" ns0:left="1080" ns0:header="708" ns0:footer="708" ns0:gutter="0"/>
      <ns0:cols ns0:space="708"/>
      <ns0:docGrid ns0:linePitch="36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