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ContentType="image/jpeg" Extension="jpg"/>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ns6="urn:schemas-microsoft-com:vml" xmlns:ns7="urn:schemas-microsoft-com:office:office">
  <ns0:body>
    <ns0:p ns0:rsidR="00000000" ns0:rsidDel="00000000" ns0:rsidP="00000000" ns0:rsidRDefault="00000000" ns0:rsidRPr="00000000" ns1:paraId="00000001">
      <ns0:pPr>
        <ns0:pStyle ns0:val="Title"/>
        <ns0:pBdr>
          <ns0:bottom ns0:val="single" ns0:sz="6" ns0:space="4" ns0:color="808080"/>
        </ns0:pBdr>
        <ns0:spacing ns0:after="0" ns0:lineRule="auto"/>
        <ns0:rPr/>
      </ns0:pPr>
      <ns0:r>
        <ns0:rPr>
          <ns0:rtl ns0:val="0"/>
        </ns0:rPr>
        <ns0:t xml:space="preserve">12.40 ENGAGEMENT QUALITY REVIEW – PLANNING (AUDIT)</ns0:t>
      </ns0:r>
    </ns0:p>
    <ns0:p ns0:rsidR="00000000" ns0:rsidDel="00000000" ns0:rsidP="00000000" ns0:rsidRDefault="00000000" ns0:rsidRPr="00000000" ns1:paraId="00000002">
      <ns0:pPr>
        <ns0:rPr/>
      </ns0:pPr>
    </ns0:p>
    <ns0:p ns0:rsidR="00000000" ns0:rsidDel="00000000" ns0:rsidP="00000000" ns0:rsidRDefault="00000000" ns0:rsidRPr="00000000" ns1:paraId="00000003">
      <ns0:pPr>
        <ns0:rPr/>
      </ns0:pPr>
      <ns0:r>
        <ns0:rPr>
          <ns0:rtl ns0:val="0"/>
        </ns0:rPr>
        <ns0:t xml:space="preserve">The following describes the functionality and features included in Probe Audit Premium+</ns0:t>
      </ns0:r>
    </ns0:p>
    <ns0:p ns0:rsidR="00000000" ns0:rsidDel="00000000" ns0:rsidP="00000000" ns0:rsidRDefault="00000000" ns0:rsidRPr="00000000" ns1:paraId="00000004">
      <ns0:pPr>
        <ns0:pStyle ns0:val="Heading1"/>
      </ns0:pPr>
      <ns0:bookmarkStart ns0:colFirst="0" ns0:colLast="0" ns0:name="_objective1240" ns0:id="1"/>
      <ns0:bookmarkEnd ns0:id="1"/>
      <ns0:r>
        <ns0:rPr>
          <ns0:rtl ns0:val="0"/>
        </ns0:rPr>
        <ns0:t xml:space="preserve">Objective</ns0:t>
      </ns0:r>
    </ns0:p>
    <ns0:p ns0:rsidR="00000000" ns0:rsidDel="00000000" ns0:rsidP="00000000" ns0:rsidRDefault="00000000" ns0:rsidRPr="00000000" ns1:paraId="00000005">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objective of this document is to document the engagement quality review procedures performed during the planning phase of the audit, including the eligibility and declaration of the engagement quality reviewer, inspection of firm policies and procedures, gathering of information, evaluation of significant judgments and matters, and the engagement quality reviewer's conclusion.</ns0:t>
      </ns0:r>
    </ns0:p>
    <ns0:p ns0:rsidR="00000000" ns0:rsidDel="00000000" ns0:rsidP="00000000" ns0:rsidRDefault="00000000" ns0:rsidRPr="00000000" ns1:paraId="00000006">
      <ns0:pPr>
        <ns0:rPr/>
      </ns0:pPr>
    </ns0:p>
    <ns0:p ns0:rsidR="00000000" ns0:rsidDel="00000000" ns0:rsidP="00000000" ns0:rsidRDefault="00000000" ns0:rsidRPr="00000000" ns1:paraId="10000257">
      <ns0:pPr>
        <ns0:pStyle ns0:val="Heading2"/>
        <ns0:spacing ns0:after="120" ns0:before="20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following key concepts of the Probe Audit Premium+ Methodology are set in this document:</ns0:t>
      </ns0:r>
    </ns0:p>
    <ns0:p ns0:rsidR="00000000" ns0:rsidDel="00000000" ns0:rsidP="00000000" ns0:rsidRDefault="00000000" ns0:rsidRPr="00000000" ns1:paraId="10000258">
      <ns0:pPr>
        <ns0:numPr>
          <ns0:ilvl ns0:val="0"/>
          <ns0:numId ns0:val="1"/>
        </ns0:numPr>
        <ns0:ind ns0:left="360"/>
        <ns0:spacing ns0:before="0" ns0:after="0"/>
      </ns0:pPr>
      <ns0:r>
        <ns0:rPr>
          <ns0:b ns0:val="1"/>
          <ns0:bCs ns0:val="1"/>
          <ns0:rtl ns0:val="0"/>
        </ns0:rPr>
        <ns0:t xml:space="preserve">Early independent oversight of the engagement through planning-stage quality review (ISQM 2)</ns0:t>
      </ns0:r>
    </ns0:p>
    <ns0:p ns0:rsidR="00000000" ns0:rsidDel="00000000" ns0:rsidP="00000000" ns0:rsidRDefault="00000000" ns0:rsidRPr="00000000" ns1:paraId="10000259">
      <ns0:pPr>
        <ns0:numPr>
          <ns0:ilvl ns0:val="0"/>
          <ns0:numId ns0:val="1"/>
        </ns0:numPr>
        <ns0:ind ns0:left="360"/>
        <ns0:spacing ns0:before="0" ns0:after="0"/>
      </ns0:pPr>
      <ns0:r>
        <ns0:rPr>
          <ns0:b ns0:val="1"/>
          <ns0:bCs ns0:val="1"/>
          <ns0:rtl ns0:val="0"/>
        </ns0:rPr>
        <ns0:t xml:space="preserve">Evaluation of the engagement team’s risk assessments and overall audit strategy</ns0:t>
      </ns0:r>
    </ns0:p>
    <ns0:p ns0:rsidR="00000000" ns0:rsidDel="00000000" ns0:rsidP="00000000" ns0:rsidRDefault="00000000" ns0:rsidRPr="00000000" ns1:paraId="1000025A">
      <ns0:pPr>
        <ns0:numPr>
          <ns0:ilvl ns0:val="0"/>
          <ns0:numId ns0:val="1"/>
        </ns0:numPr>
        <ns0:ind ns0:left="360"/>
        <ns0:spacing ns0:before="0" ns0:after="0"/>
      </ns0:pPr>
      <ns0:r>
        <ns0:rPr>
          <ns0:b ns0:val="1"/>
          <ns0:bCs ns0:val="1"/>
          <ns0:rtl ns0:val="0"/>
        </ns0:rPr>
        <ns0:t xml:space="preserve">Opportunity for course correction of the engagement approach before significant procedures are performed</ns0:t>
      </ns0:r>
    </ns0:p>
    <ns0:p ns0:rsidR="00000000" ns0:rsidDel="00000000" ns0:rsidP="00000000" ns0:rsidRDefault="00000000" ns0:rsidRPr="00000000" ns1:paraId="1000025B">
      <ns0:pPr>
        <ns0:rPr/>
      </ns0:pPr>
    </ns0:p>
    <ns0:p ns0:rsidR="00000000" ns0:rsidDel="00000000" ns0:rsidP="00000000" ns0:rsidRDefault="00000000" ns0:rsidRPr="00000000" ns1:paraId="00000009">
      <ns0:pPr>
        <ns0:rPr/>
      </ns0:pPr>
      <ns0:bookmarkStart ns0:colFirst="0" ns0:colLast="0" ns0:name="_docplacement1240" ns0:id="2"/>
      <ns0:bookmarkEnd ns0:id="2"/>
      <ns0:r>
        <ns0:rPr>
          <ns0:rFonts ns0:ascii="Pastiche Grotesque" ns0:hAnsi="Pastiche Grotesque" ns0:cs="Pastiche Grotesque" ns0:eastAsia="Pastiche Grotesque"/>
          <ns0:b ns0:val="1"/>
          <ns0:color ns0:val="51626f"/>
          <ns0:sz ns0:val="26"/>
          <ns0:szCs ns0:val="26"/>
          <ns0:u ns0:val="none"/>
          <ns0:rtl ns0:val="0"/>
        </ns0:rPr>
        <ns0:t xml:space="preserve">Document placement</ns0:t>
      </ns0:r>
    </ns0:p>
    <ns0:p ns0:rsidR="00000000" ns0:rsidDel="00000000" ns0:rsidP="00000000" ns0:rsidRDefault="00000000" ns0:rsidRPr="00000000" ns1:paraId="0000000A">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Document 12.40 – Engagement quality review – Planning (Audit) can be found in the Audit planning folder in the Caseware document manager.</ns0:t>
      </ns0:r>
    </ns0:p>
    <ns0:p ns0:rsidR="00AB0001" ns0:rsidRDefault="00AB0001">
      <ns0:pPr>
        <ns0:jc ns0:val="center"/>
        <ns0:rPr/>
      </ns0:pPr>
      <ns0:r>
        <ns0:rPr/>
        <ns0:drawing>
          <ns2:inline distT="0" distB="0" distL="0" distR="0">
            <ns2:extent cx="4572000" cy="2368669"/>
            <ns2:effectExtent l="0" t="0" r="0" b="0"/>
            <ns2:docPr id="901" name="Bookmark 12.40" descr="Bookmark placement for 12.40"/>
            <ns2:cNvGraphicFramePr>
              <ns3:graphicFrameLocks noChangeAspect="1"/>
            </ns2:cNvGraphicFramePr>
            <ns3:graphic>
              <ns3:graphicData uri="http://schemas.openxmlformats.org/drawingml/2006/picture">
                <ns4:pic>
                  <ns4:nvPicPr>
                    <ns4:cNvPr id="901" name="Bookmark 12.40" descr="Bookmark placement for 12.40"/>
                    <ns4:cNvPicPr/>
                  </ns4:nvPicPr>
                  <ns4:blipFill>
                    <ns3:blip ns5:embed="rId9"/>
                    <ns3:stretch>
                      <ns3:fillRect/>
                    </ns3:stretch>
                  </ns4:blipFill>
                  <ns4:spPr>
                    <ns3:xfrm>
                      <ns3:off x="0" y="0"/>
                      <ns3:ext cx="4572000" cy="2368669"/>
                    </ns3:xfrm>
                    <ns3:prstGeom prst="rect">
                      <ns3:avLst/>
                    </ns3:prstGeom>
                    <ns3:ln w="12700">
                      <ns3:solidFill>
                        <ns3:srgbClr val="000000"/>
                      </ns3:solidFill>
                    </ns3:ln>
                  </ns4:spPr>
                </ns4:pic>
              </ns3:graphicData>
            </ns3:graphic>
          </ns2:inline>
        </ns0:drawing>
      </ns0:r>
    </ns0:p>
    <ns0:p ns0:rsidR="00000000" ns0:rsidDel="00000000" ns0:rsidP="00000000" ns0:rsidRDefault="00000000" ns0:rsidRPr="00000000" ns1:paraId="0000000C">
      <ns0:pPr>
        <ns0:pStyle ns0:val="Heading1"/>
      </ns0:pPr>
      <ns0:bookmarkStart ns0:colFirst="0" ns0:colLast="0" ns0:name="_doccontent1240" ns0:id="3"/>
      <ns0:bookmarkEnd ns0:id="3"/>
      <ns0:r>
        <ns0:rPr>
          <ns0:rtl ns0:val="0"/>
        </ns0:rPr>
        <ns0:t xml:space="preserve">Document content</ns0:t>
      </ns0:r>
    </ns0:p>
    <ns0:p ns0:rsidR="00000000" ns0:rsidDel="00000000" ns0:rsidP="00000000" ns0:rsidRDefault="00000000" ns0:rsidRPr="00000000" ns1:paraId="0000000D">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is designed to be a questionnaire and checklist type document with space for a comment or further description.</ns0:t>
      </ns0:r>
    </ns0:p>
    <ns0:p ns0:rsidR="00000000" ns0:rsidDel="00000000" ns0:rsidP="00000000" ns0:rsidRDefault="00000000" ns0:rsidRPr="00000000" ns1:paraId="0000000E">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document addresses the requirements of ISQM 2 – Engagement Quality Reviews and ISA 220 (Revised) – Quality Management for an Audit of Financial Statements. It covers the engagement quality review team composition, the engagement quality reviewer's declaration and eligibility, firm policies and procedures, gathering of information, evaluation of significant judgments and matters, and the engagement quality reviewer's conclusion on the planning phase.</ns0:t>
      </ns0:r>
    </ns0:p>
    <ns0:p ns0:rsidR="00000000" ns0:rsidDel="00000000" ns0:rsidP="00000000" ns0:rsidRDefault="00000000" ns0:rsidRPr="00000000" ns1:paraId="0000000F">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is divided into different bookmarks in the document map to assist you in documenting the engagement quality review during planning:</ns0:t>
      </ns0:r>
    </ns0:p>
    <ns0:p ns0:rsidR="00000000" ns0:rsidDel="00000000" ns0:rsidP="00000000" ns0:rsidRDefault="00000000" ns0:rsidRPr="00000000" ns1:paraId="00000010">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Engagement quality review team</ns0:t>
      </ns0:r>
    </ns0:p>
    <ns0:p ns0:rsidR="00000000" ns0:rsidDel="00000000" ns0:rsidP="00000000" ns0:rsidRDefault="00000000" ns0:rsidRPr="00000000" ns1:paraId="00000011">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Engagement quality reviewers declaration</ns0:t>
      </ns0:r>
    </ns0:p>
    <ns0:p ns0:rsidR="00000000" ns0:rsidDel="00000000" ns0:rsidP="00000000" ns0:rsidRDefault="00000000" ns0:rsidRPr="00000000" ns1:paraId="00000012">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Firm policies or procedures</ns0:t>
      </ns0:r>
    </ns0:p>
    <ns0:p ns0:rsidR="00000000" ns0:rsidDel="00000000" ns0:rsidP="00000000" ns0:rsidRDefault="00000000" ns0:rsidRPr="00000000" ns1:paraId="00000013">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Eligibility as EQ Reviewer</ns0:t>
      </ns0:r>
    </ns0:p>
    <ns0:p ns0:rsidR="00000000" ns0:rsidDel="00000000" ns0:rsidP="00000000" ns0:rsidRDefault="00000000" ns0:rsidRPr="00000000" ns1:paraId="00000014">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Gathering information</ns0:t>
      </ns0:r>
    </ns0:p>
    <ns0:p ns0:rsidR="00000000" ns0:rsidDel="00000000" ns0:rsidP="00000000" ns0:rsidRDefault="00000000" ns0:rsidRPr="00000000" ns1:paraId="00000015">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Significant judgments and matters</ns0:t>
      </ns0:r>
    </ns0:p>
    <ns0:p ns0:rsidR="00000000" ns0:rsidDel="00000000" ns0:rsidP="00000000" ns0:rsidRDefault="00000000" ns0:rsidRPr="00000000" ns1:paraId="00000016">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Firm mandatory – based on events and conditions present</ns0:t>
      </ns0:r>
    </ns0:p>
    <ns0:p ns0:rsidR="00000000" ns0:rsidDel="00000000" ns0:rsidP="00000000" ns0:rsidRDefault="00000000" ns0:rsidRPr="00000000" ns1:paraId="00000017">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Conclusion</ns0:t>
      </ns0:r>
    </ns0:p>
    <ns0:p ns0:rsidR="00000000" ns0:rsidDel="00000000" ns0:rsidP="00000000" ns0:rsidRDefault="00000000" ns0:rsidRPr="00000000" ns1:paraId="00000018">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Engagement quality reviewer</ns0:t>
      </ns0:r>
    </ns0:p>
    <ns0:p ns0:rsidR="00000000" ns0:rsidDel="00000000" ns0:rsidP="00000000" ns0:rsidRDefault="00000000" ns0:rsidRPr="00000000" ns1:paraId="00000019">
      <ns0:pPr>
        <ns0:jc ns0:val="center"/>
        <ns0:rPr>
          <ns0:i ns0:val="1"/>
          <ns0:color ns0:val="808080"/>
        </ns0:rPr>
      </ns0:pPr>
      <ns0:r>
        <ns0:rPr>
          <ns0:i ns0:val="1"/>
          <ns0:color ns0:val="808080"/>
          <ns0:rtl ns0:val="0"/>
        </ns0:rPr>
        <ns0:t xml:space="preserve">[Screenshot: Document map]</ns0:t>
      </ns0:r>
    </ns0:p>
    <ns0:p ns0:rsidR="00000000" ns0:rsidDel="00000000" ns0:rsidP="00000000" ns0:rsidRDefault="00000000" ns0:rsidRPr="00000000" ns1:paraId="0000001A">
      <ns0:pPr>
        <ns0:pStyle ns0:val="Heading1"/>
      </ns0:pPr>
      <ns0:bookmarkStart ns0:colFirst="0" ns0:colLast="0" ns0:name="_layout1240" ns0:id="4"/>
      <ns0:bookmarkEnd ns0:id="4"/>
      <ns0:r>
        <ns0:rPr>
          <ns0:rtl ns0:val="0"/>
        </ns0:rPr>
        <ns0:t xml:space="preserve">Layout</ns0:t>
      </ns0:r>
    </ns0:p>
    <ns0:tbl>
      <ns0:tblPr>
        <ns0:tblStyle ns0:val="TableGrid"/>
        <ns0:tblW ns0:w="10110"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Layout ns0:type="fixed"/>
      </ns0:tblPr>
      <ns0:tblGrid>
        <ns0:gridCol ns0:w="2580"/>
        <ns0:gridCol ns0:w="3645"/>
        <ns0:gridCol ns0:w="3885"/>
      </ns0:tblGrid>
      <ns0:tr ns1:paraId="0000001B">
        <ns0:tc>
          <ns0:tcPr>
            <ns0:tcW ns0:w="2580" ns0:type="dxa"/>
          </ns0:tcPr>
          <ns0:p ns1:paraId="0000001C">
            <ns0:pPr>
              <ns0:rPr>
                <ns0:b ns0:val="1"/>
                <ns0:color ns0:val="FFFFFF"/>
              </ns0:rPr>
            </ns0:pPr>
            <ns0:r>
              <ns0:rPr>
                <ns0:b ns0:val="1"/>
              </ns0:rPr>
              <ns0:t>Column</ns0:t>
            </ns0:r>
          </ns0:p>
        </ns0:tc>
        <ns0:tc>
          <ns0:tcPr>
            <ns0:tcW ns0:w="3645" ns0:type="dxa"/>
          </ns0:tcPr>
          <ns0:p ns1:paraId="0000001D">
            <ns0:pPr>
              <ns0:rPr>
                <ns0:b ns0:val="1"/>
                <ns0:color ns0:val="FFFFFF"/>
              </ns0:rPr>
            </ns0:pPr>
            <ns0:r>
              <ns0:rPr>
                <ns0:b ns0:val="1"/>
              </ns0:rPr>
              <ns0:t>Input Required</ns0:t>
            </ns0:r>
          </ns0:p>
        </ns0:tc>
        <ns0:tc>
          <ns0:tcPr>
            <ns0:tcW ns0:w="3885" ns0:type="dxa"/>
          </ns0:tcPr>
          <ns0:p ns1:paraId="0000001E">
            <ns0:pPr>
              <ns0:rPr>
                <ns0:b ns0:val="1"/>
                <ns0:color ns0:val="FFFFFF"/>
              </ns0:rPr>
            </ns0:pPr>
            <ns0:r>
              <ns0:rPr>
                <ns0:b ns0:val="1"/>
              </ns0:rPr>
              <ns0:t>Outcome</ns0:t>
            </ns0:r>
          </ns0:p>
        </ns0:tc>
      </ns0:tr>
      <ns0:tr ns1:paraId="0000001F">
        <ns0:tc>
          <ns0:tcPr>
            <ns0:tcW ns0:w="10110" ns0:type="dxa"/>
            <ns0:gridSpan ns0:val="3"/>
          </ns0:tcPr>
          <ns0:p ns1:paraId="00000020">
            <ns0:pPr>
              <ns0:jc ns0:val="center"/>
              <ns0:rPr>
                <ns0:b ns0:val="1"/>
                <ns0:color ns0:val="FFFFFF"/>
              </ns0:rPr>
            </ns0:pPr>
            <ns0:r>
              <ns0:rPr>
                <ns0:b ns0:val="1"/>
              </ns0:rPr>
              <ns0:t>Engagement quality review team</ns0:t>
            </ns0:r>
          </ns0:p>
        </ns0:tc>
      </ns0:tr>
      <ns0:tr ns1:paraId="00000021">
        <ns0:tc>
          <ns0:tcPr>
            <ns0:tcW ns0:w="2580" ns0:type="dxa"/>
          </ns0:tcPr>
          <ns0:p ns1:paraId="00000022">
            <ns0:pPr>
              <ns0:rPr>
                <ns0:b ns0:val="1"/>
              </ns0:rPr>
            </ns0:pPr>
            <ns0:r>
              <ns0:rPr>
                <ns0:b ns0:val="1"/>
              </ns0:rPr>
              <ns0:t>Question</ns0:t>
            </ns0:r>
          </ns0:p>
        </ns0:tc>
        <ns0:tc>
          <ns0:tcPr>
            <ns0:tcW ns0:w="3645" ns0:type="dxa"/>
          </ns0:tcPr>
          <ns0:p ns1:paraId="00000023">
            <ns0:r>
              <ns0:t xml:space="preserve">No input is required in this column. Read the question relating to the engagement quality review team.</ns0:t>
            </ns0:r>
          </ns0:p>
        </ns0:tc>
        <ns0:tc>
          <ns0:tcPr>
            <ns0:tcW ns0:w="3885" ns0:type="dxa"/>
          </ns0:tcPr>
          <ns0:p ns1:paraId="00000024">
            <ns0:r>
              <ns0:t xml:space="preserve">No impact on the engagement file.</ns0:t>
            </ns0:r>
          </ns0:p>
        </ns0:tc>
      </ns0:tr>
      <ns0:tr ns1:paraId="00000025">
        <ns0:tc>
          <ns0:tcPr>
            <ns0:tcW ns0:w="2580" ns0:type="dxa"/>
          </ns0:tcPr>
          <ns0:p ns1:paraId="00000026">
            <ns0:pPr>
              <ns0:rPr>
                <ns0:b ns0:val="1"/>
              </ns0:rPr>
            </ns0:pPr>
            <ns0:r>
              <ns0:rPr>
                <ns0:b ns0:val="1"/>
              </ns0:rPr>
              <ns0:t>Ref.</ns0:t>
            </ns0:r>
          </ns0:p>
        </ns0:tc>
        <ns0:tc>
          <ns0:tcPr>
            <ns0:tcW ns0:w="3645" ns0:type="dxa"/>
          </ns0:tcPr>
          <ns0:p ns1:paraId="00000027">
            <ns0:r>
              <ns0:t xml:space="preserve">Record a reference to supporting documentation.</ns0:t>
            </ns0:r>
          </ns0:p>
        </ns0:tc>
        <ns0:tc>
          <ns0:tcPr>
            <ns0:tcW ns0:w="3885" ns0:type="dxa"/>
          </ns0:tcPr>
          <ns0:p ns1:paraId="00000028">
            <ns0:r>
              <ns0:t xml:space="preserve">No impact on the engagement file.</ns0:t>
            </ns0:r>
          </ns0:p>
        </ns0:tc>
      </ns0:tr>
      <ns0:tr ns1:paraId="00000029">
        <ns0:tc>
          <ns0:tcPr>
            <ns0:tcW ns0:w="2580" ns0:type="dxa"/>
          </ns0:tcPr>
          <ns0:p ns1:paraId="0000002A">
            <ns0:pPr>
              <ns0:rPr>
                <ns0:b ns0:val="1"/>
              </ns0:rPr>
            </ns0:pPr>
            <ns0:r>
              <ns0:rPr>
                <ns0:b ns0:val="1"/>
              </ns0:rPr>
              <ns0:t>Detail</ns0:t>
            </ns0:r>
          </ns0:p>
        </ns0:tc>
        <ns0:tc>
          <ns0:tcPr>
            <ns0:tcW ns0:w="3645" ns0:type="dxa"/>
          </ns0:tcPr>
          <ns0:p ns1:paraId="0000002B">
            <ns0:r>
              <ns0:t xml:space="preserve">Provide details supporting the answer to the question.</ns0:t>
            </ns0:r>
          </ns0:p>
        </ns0:tc>
        <ns0:tc>
          <ns0:tcPr>
            <ns0:tcW ns0:w="3885" ns0:type="dxa"/>
          </ns0:tcPr>
          <ns0:p ns1:paraId="0000002C">
            <ns0:r>
              <ns0:t xml:space="preserve">No impact on the engagement file.</ns0:t>
            </ns0:r>
          </ns0:p>
        </ns0:tc>
      </ns0:tr>
      <ns0:tr ns1:paraId="0000002D">
        <ns0:tc>
          <ns0:tcPr>
            <ns0:tcW ns0:w="2580" ns0:type="dxa"/>
          </ns0:tcPr>
          <ns0:p ns1:paraId="0000002E">
            <ns0:pPr>
              <ns0:rPr>
                <ns0:b ns0:val="1"/>
              </ns0:rPr>
            </ns0:pPr>
            <ns0:r>
              <ns0:rPr>
                <ns0:b ns0:val="1"/>
              </ns0:rPr>
              <ns0:t>Yes / No</ns0:t>
            </ns0:r>
          </ns0:p>
        </ns0:tc>
        <ns0:tc>
          <ns0:tcPr>
            <ns0:tcW ns0:w="3645" ns0:type="dxa"/>
          </ns0:tcPr>
          <ns0:p ns1:paraId="0000002F">
            <ns0:r>
              <ns0:t xml:space="preserve">Select Yes or No to the question.</ns0:t>
            </ns0:r>
          </ns0:p>
        </ns0:tc>
        <ns0:tc>
          <ns0:tcPr>
            <ns0:tcW ns0:w="3885" ns0:type="dxa"/>
          </ns0:tcPr>
          <ns0:p ns1:paraId="00000030">
            <ns0:r>
              <ns0:t xml:space="preserve">No impact on the engagement file.</ns0:t>
            </ns0:r>
          </ns0:p>
        </ns0:tc>
      </ns0:tr>
      <ns0:tr ns1:paraId="00000031">
        <ns0:tc>
          <ns0:tcPr>
            <ns0:tcW ns0:w="10110" ns0:type="dxa"/>
            <ns0:gridSpan ns0:val="3"/>
          </ns0:tcPr>
          <ns0:p ns1:paraId="00000032">
            <ns0:pPr>
              <ns0:jc ns0:val="center"/>
              <ns0:rPr>
                <ns0:b ns0:val="1"/>
                <ns0:color ns0:val="FFFFFF"/>
              </ns0:rPr>
            </ns0:pPr>
            <ns0:r>
              <ns0:rPr>
                <ns0:b ns0:val="1"/>
              </ns0:rPr>
              <ns0:t>Engagement quality reviewers declaration</ns0:t>
            </ns0:r>
          </ns0:p>
        </ns0:tc>
      </ns0:tr>
      <ns0:tr ns1:paraId="00000033">
        <ns0:tc>
          <ns0:tcPr>
            <ns0:tcW ns0:w="2580" ns0:type="dxa"/>
          </ns0:tcPr>
          <ns0:p ns1:paraId="00000034">
            <ns0:pPr>
              <ns0:rPr>
                <ns0:b ns0:val="1"/>
              </ns0:rPr>
            </ns0:pPr>
            <ns0:r>
              <ns0:rPr>
                <ns0:b ns0:val="1"/>
              </ns0:rPr>
              <ns0:t>Declaration</ns0:t>
            </ns0:r>
          </ns0:p>
        </ns0:tc>
        <ns0:tc>
          <ns0:tcPr>
            <ns0:tcW ns0:w="3645" ns0:type="dxa"/>
          </ns0:tcPr>
          <ns0:p ns1:paraId="00000035">
            <ns0:r>
              <ns0:t xml:space="preserve">No input is required in this column. Read the declaration text and the considerations listed that may impair eligibility as engagement quality reviewer.</ns0:t>
            </ns0:r>
          </ns0:p>
        </ns0:tc>
        <ns0:tc>
          <ns0:tcPr>
            <ns0:tcW ns0:w="3885" ns0:type="dxa"/>
          </ns0:tcPr>
          <ns0:p ns1:paraId="00000036">
            <ns0:r>
              <ns0:t xml:space="preserve">No impact on the engagement file.</ns0:t>
            </ns0:r>
          </ns0:p>
        </ns0:tc>
      </ns0:tr>
      <ns0:tr ns1:paraId="00000037">
        <ns0:tc>
          <ns0:tcPr>
            <ns0:tcW ns0:w="2580" ns0:type="dxa"/>
          </ns0:tcPr>
          <ns0:p ns1:paraId="00000038">
            <ns0:pPr>
              <ns0:rPr>
                <ns0:b ns0:val="1"/>
              </ns0:rPr>
            </ns0:pPr>
            <ns0:r>
              <ns0:rPr>
                <ns0:b ns0:val="1"/>
              </ns0:rPr>
              <ns0:t>Signature table</ns0:t>
            </ns0:r>
          </ns0:p>
        </ns0:tc>
        <ns0:tc>
          <ns0:tcPr>
            <ns0:tcW ns0:w="3645" ns0:type="dxa"/>
          </ns0:tcPr>
          <ns0:p ns1:paraId="00000039">
            <ns0:r>
              <ns0:t xml:space="preserve">Complete the engagement quality review team member details including name, qualification, role, experience as engagement quality reviewer, industry experience, engagement experience, and sign the declaration with a signature and date.</ns0:t>
            </ns0:r>
          </ns0:p>
        </ns0:tc>
        <ns0:tc>
          <ns0:tcPr>
            <ns0:tcW ns0:w="3885" ns0:type="dxa"/>
          </ns0:tcPr>
          <ns0:p ns1:paraId="0000003A">
            <ns0:r>
              <ns0:t xml:space="preserve">No impact on the engagement file.</ns0:t>
            </ns0:r>
          </ns0:p>
        </ns0:tc>
      </ns0:tr>
      <ns0:tr ns1:paraId="0000003B">
        <ns0:tc>
          <ns0:tcPr>
            <ns0:tcW ns0:w="10110" ns0:type="dxa"/>
            <ns0:gridSpan ns0:val="3"/>
          </ns0:tcPr>
          <ns0:p ns1:paraId="0000003C">
            <ns0:pPr>
              <ns0:jc ns0:val="center"/>
              <ns0:rPr>
                <ns0:b ns0:val="1"/>
                <ns0:color ns0:val="FFFFFF"/>
              </ns0:rPr>
            </ns0:pPr>
            <ns0:r>
              <ns0:rPr>
                <ns0:b ns0:val="1"/>
              </ns0:rPr>
              <ns0:t>Firm policies or procedures</ns0:t>
            </ns0:r>
          </ns0:p>
        </ns0:tc>
      </ns0:tr>
      <ns0:tr ns1:paraId="0000003D">
        <ns0:tc>
          <ns0:tcPr>
            <ns0:tcW ns0:w="2580" ns0:type="dxa"/>
          </ns0:tcPr>
          <ns0:p ns1:paraId="0000003E">
            <ns0:pPr>
              <ns0:rPr>
                <ns0:b ns0:val="1"/>
              </ns0:rPr>
            </ns0:pPr>
            <ns0:r>
              <ns0:rPr>
                <ns0:b ns0:val="1"/>
              </ns0:rPr>
              <ns0:t>Question</ns0:t>
            </ns0:r>
          </ns0:p>
        </ns0:tc>
        <ns0:tc>
          <ns0:tcPr>
            <ns0:tcW ns0:w="3645" ns0:type="dxa"/>
          </ns0:tcPr>
          <ns0:p ns1:paraId="0000003F">
            <ns0:r>
              <ns0:t xml:space="preserve">No input is required in this column. Read the questions relating to the inspection of the firm's SoQM policies and procedures.</ns0:t>
            </ns0:r>
          </ns0:p>
        </ns0:tc>
        <ns0:tc>
          <ns0:tcPr>
            <ns0:tcW ns0:w="3885" ns0:type="dxa"/>
          </ns0:tcPr>
          <ns0:p ns1:paraId="00000040">
            <ns0:r>
              <ns0:t xml:space="preserve">No impact on the engagement file.</ns0:t>
            </ns0:r>
          </ns0:p>
        </ns0:tc>
      </ns0:tr>
      <ns0:tr ns1:paraId="00000041">
        <ns0:tc>
          <ns0:tcPr>
            <ns0:tcW ns0:w="2580" ns0:type="dxa"/>
          </ns0:tcPr>
          <ns0:p ns1:paraId="00000042">
            <ns0:pPr>
              <ns0:rPr>
                <ns0:b ns0:val="1"/>
              </ns0:rPr>
            </ns0:pPr>
            <ns0:r>
              <ns0:rPr>
                <ns0:b ns0:val="1"/>
              </ns0:rPr>
              <ns0:t>Ref.</ns0:t>
            </ns0:r>
          </ns0:p>
        </ns0:tc>
        <ns0:tc>
          <ns0:tcPr>
            <ns0:tcW ns0:w="3645" ns0:type="dxa"/>
          </ns0:tcPr>
          <ns0:p ns1:paraId="00000043">
            <ns0:r>
              <ns0:t xml:space="preserve">Record a reference to supporting documentation.</ns0:t>
            </ns0:r>
          </ns0:p>
        </ns0:tc>
        <ns0:tc>
          <ns0:tcPr>
            <ns0:tcW ns0:w="3885" ns0:type="dxa"/>
          </ns0:tcPr>
          <ns0:p ns1:paraId="00000044">
            <ns0:r>
              <ns0:t xml:space="preserve">No impact on the engagement file.</ns0:t>
            </ns0:r>
          </ns0:p>
        </ns0:tc>
      </ns0:tr>
      <ns0:tr ns1:paraId="00000045">
        <ns0:tc>
          <ns0:tcPr>
            <ns0:tcW ns0:w="2580" ns0:type="dxa"/>
          </ns0:tcPr>
          <ns0:p ns1:paraId="00000046">
            <ns0:pPr>
              <ns0:rPr>
                <ns0:b ns0:val="1"/>
              </ns0:rPr>
            </ns0:pPr>
            <ns0:r>
              <ns0:rPr>
                <ns0:b ns0:val="1"/>
              </ns0:rPr>
              <ns0:t>Detail</ns0:t>
            </ns0:r>
          </ns0:p>
        </ns0:tc>
        <ns0:tc>
          <ns0:tcPr>
            <ns0:tcW ns0:w="3645" ns0:type="dxa"/>
          </ns0:tcPr>
          <ns0:p ns1:paraId="00000047">
            <ns0:r>
              <ns0:t xml:space="preserve">Provide details of the inspection performed on the firm's policies and procedures.</ns0:t>
            </ns0:r>
          </ns0:p>
        </ns0:tc>
        <ns0:tc>
          <ns0:tcPr>
            <ns0:tcW ns0:w="3885" ns0:type="dxa"/>
          </ns0:tcPr>
          <ns0:p ns1:paraId="00000048">
            <ns0:r>
              <ns0:t xml:space="preserve">No impact on the engagement file.</ns0:t>
            </ns0:r>
          </ns0:p>
        </ns0:tc>
      </ns0:tr>
      <ns0:tr ns1:paraId="00000049">
        <ns0:tc>
          <ns0:tcPr>
            <ns0:tcW ns0:w="2580" ns0:type="dxa"/>
          </ns0:tcPr>
          <ns0:p ns1:paraId="0000004A">
            <ns0:pPr>
              <ns0:rPr>
                <ns0:b ns0:val="1"/>
              </ns0:rPr>
            </ns0:pPr>
            <ns0:r>
              <ns0:rPr>
                <ns0:b ns0:val="1"/>
              </ns0:rPr>
              <ns0:t>Yes / No</ns0:t>
            </ns0:r>
          </ns0:p>
        </ns0:tc>
        <ns0:tc>
          <ns0:tcPr>
            <ns0:tcW ns0:w="3645" ns0:type="dxa"/>
          </ns0:tcPr>
          <ns0:p ns1:paraId="0000004B">
            <ns0:r>
              <ns0:t xml:space="preserve">Select Yes or No to the question.</ns0:t>
            </ns0:r>
          </ns0:p>
        </ns0:tc>
        <ns0:tc>
          <ns0:tcPr>
            <ns0:tcW ns0:w="3885" ns0:type="dxa"/>
          </ns0:tcPr>
          <ns0:p ns1:paraId="0000004C">
            <ns0:r>
              <ns0:t xml:space="preserve">No impact on the engagement file.</ns0:t>
            </ns0:r>
          </ns0:p>
        </ns0:tc>
      </ns0:tr>
      <ns0:tr ns1:paraId="0000004D">
        <ns0:tc>
          <ns0:tcPr>
            <ns0:tcW ns0:w="10110" ns0:type="dxa"/>
            <ns0:gridSpan ns0:val="3"/>
          </ns0:tcPr>
          <ns0:p ns1:paraId="0000004E">
            <ns0:pPr>
              <ns0:jc ns0:val="center"/>
              <ns0:rPr>
                <ns0:b ns0:val="1"/>
                <ns0:color ns0:val="FFFFFF"/>
              </ns0:rPr>
            </ns0:pPr>
            <ns0:r>
              <ns0:rPr>
                <ns0:b ns0:val="1"/>
              </ns0:rPr>
              <ns0:t>Eligibility as EQ Reviewer</ns0:t>
            </ns0:r>
          </ns0:p>
        </ns0:tc>
      </ns0:tr>
      <ns0:tr ns1:paraId="0000004F">
        <ns0:tc>
          <ns0:tcPr>
            <ns0:tcW ns0:w="2580" ns0:type="dxa"/>
          </ns0:tcPr>
          <ns0:p ns1:paraId="00000050">
            <ns0:pPr>
              <ns0:rPr>
                <ns0:b ns0:val="1"/>
              </ns0:rPr>
            </ns0:pPr>
            <ns0:r>
              <ns0:rPr>
                <ns0:b ns0:val="1"/>
              </ns0:rPr>
              <ns0:t>Question</ns0:t>
            </ns0:r>
          </ns0:p>
        </ns0:tc>
        <ns0:tc>
          <ns0:tcPr>
            <ns0:tcW ns0:w="3645" ns0:type="dxa"/>
          </ns0:tcPr>
          <ns0:p ns1:paraId="00000051">
            <ns0:r>
              <ns0:t xml:space="preserve">No input is required in this column. Read the questions relating to the eligibility of the engagement quality reviewer.</ns0:t>
            </ns0:r>
          </ns0:p>
        </ns0:tc>
        <ns0:tc>
          <ns0:tcPr>
            <ns0:tcW ns0:w="3885" ns0:type="dxa"/>
          </ns0:tcPr>
          <ns0:p ns1:paraId="00000052">
            <ns0:r>
              <ns0:t xml:space="preserve">No impact on the engagement file.</ns0:t>
            </ns0:r>
          </ns0:p>
        </ns0:tc>
      </ns0:tr>
      <ns0:tr ns1:paraId="00000053">
        <ns0:tc>
          <ns0:tcPr>
            <ns0:tcW ns0:w="2580" ns0:type="dxa"/>
          </ns0:tcPr>
          <ns0:p ns1:paraId="00000054">
            <ns0:pPr>
              <ns0:rPr>
                <ns0:b ns0:val="1"/>
              </ns0:rPr>
            </ns0:pPr>
            <ns0:r>
              <ns0:rPr>
                <ns0:b ns0:val="1"/>
              </ns0:rPr>
              <ns0:t>Ref.</ns0:t>
            </ns0:r>
          </ns0:p>
        </ns0:tc>
        <ns0:tc>
          <ns0:tcPr>
            <ns0:tcW ns0:w="3645" ns0:type="dxa"/>
          </ns0:tcPr>
          <ns0:p ns1:paraId="00000055">
            <ns0:r>
              <ns0:t xml:space="preserve">Record a reference to supporting documentation.</ns0:t>
            </ns0:r>
          </ns0:p>
        </ns0:tc>
        <ns0:tc>
          <ns0:tcPr>
            <ns0:tcW ns0:w="3885" ns0:type="dxa"/>
          </ns0:tcPr>
          <ns0:p ns1:paraId="00000056">
            <ns0:r>
              <ns0:t xml:space="preserve">No impact on the engagement file.</ns0:t>
            </ns0:r>
          </ns0:p>
        </ns0:tc>
      </ns0:tr>
      <ns0:tr ns1:paraId="00000057">
        <ns0:tc>
          <ns0:tcPr>
            <ns0:tcW ns0:w="2580" ns0:type="dxa"/>
          </ns0:tcPr>
          <ns0:p ns1:paraId="00000058">
            <ns0:pPr>
              <ns0:rPr>
                <ns0:b ns0:val="1"/>
              </ns0:rPr>
            </ns0:pPr>
            <ns0:r>
              <ns0:rPr>
                <ns0:b ns0:val="1"/>
              </ns0:rPr>
              <ns0:t>Detail</ns0:t>
            </ns0:r>
          </ns0:p>
        </ns0:tc>
        <ns0:tc>
          <ns0:tcPr>
            <ns0:tcW ns0:w="3645" ns0:type="dxa"/>
          </ns0:tcPr>
          <ns0:p ns1:paraId="00000059">
            <ns0:r>
              <ns0:t xml:space="preserve">Provide details supporting the eligibility confirmation.</ns0:t>
            </ns0:r>
          </ns0:p>
        </ns0:tc>
        <ns0:tc>
          <ns0:tcPr>
            <ns0:tcW ns0:w="3885" ns0:type="dxa"/>
          </ns0:tcPr>
          <ns0:p ns1:paraId="0000005A">
            <ns0:r>
              <ns0:t xml:space="preserve">No impact on the engagement file.</ns0:t>
            </ns0:r>
          </ns0:p>
        </ns0:tc>
      </ns0:tr>
      <ns0:tr ns1:paraId="0000005B">
        <ns0:tc>
          <ns0:tcPr>
            <ns0:tcW ns0:w="2580" ns0:type="dxa"/>
          </ns0:tcPr>
          <ns0:p ns1:paraId="0000005C">
            <ns0:pPr>
              <ns0:rPr>
                <ns0:b ns0:val="1"/>
              </ns0:rPr>
            </ns0:pPr>
            <ns0:r>
              <ns0:rPr>
                <ns0:b ns0:val="1"/>
              </ns0:rPr>
              <ns0:t>Yes / No</ns0:t>
            </ns0:r>
          </ns0:p>
        </ns0:tc>
        <ns0:tc>
          <ns0:tcPr>
            <ns0:tcW ns0:w="3645" ns0:type="dxa"/>
          </ns0:tcPr>
          <ns0:p ns1:paraId="0000005D">
            <ns0:r>
              <ns0:t xml:space="preserve">Select Yes or No to the question.</ns0:t>
            </ns0:r>
          </ns0:p>
        </ns0:tc>
        <ns0:tc>
          <ns0:tcPr>
            <ns0:tcW ns0:w="3885" ns0:type="dxa"/>
          </ns0:tcPr>
          <ns0:p ns1:paraId="0000005E">
            <ns0:r>
              <ns0:t xml:space="preserve">No impact on the engagement file.</ns0:t>
            </ns0:r>
          </ns0:p>
        </ns0:tc>
      </ns0:tr>
      <ns0:tr ns1:paraId="0000005F">
        <ns0:tc>
          <ns0:tcPr>
            <ns0:tcW ns0:w="10110" ns0:type="dxa"/>
            <ns0:gridSpan ns0:val="3"/>
          </ns0:tcPr>
          <ns0:p ns1:paraId="00000060">
            <ns0:pPr>
              <ns0:jc ns0:val="center"/>
              <ns0:rPr>
                <ns0:b ns0:val="1"/>
                <ns0:color ns0:val="FFFFFF"/>
              </ns0:rPr>
            </ns0:pPr>
            <ns0:r>
              <ns0:rPr>
                <ns0:b ns0:val="1"/>
              </ns0:rPr>
              <ns0:t>Gathering information</ns0:t>
            </ns0:r>
          </ns0:p>
        </ns0:tc>
      </ns0:tr>
      <ns0:tr ns1:paraId="00000061">
        <ns0:tc>
          <ns0:tcPr>
            <ns0:tcW ns0:w="2580" ns0:type="dxa"/>
          </ns0:tcPr>
          <ns0:p ns1:paraId="00000062">
            <ns0:pPr>
              <ns0:rPr>
                <ns0:b ns0:val="1"/>
              </ns0:rPr>
            </ns0:pPr>
            <ns0:r>
              <ns0:rPr>
                <ns0:b ns0:val="1"/>
              </ns0:rPr>
              <ns0:t>Question</ns0:t>
            </ns0:r>
          </ns0:p>
        </ns0:tc>
        <ns0:tc>
          <ns0:tcPr>
            <ns0:tcW ns0:w="3645" ns0:type="dxa"/>
          </ns0:tcPr>
          <ns0:p ns1:paraId="00000063">
            <ns0:r>
              <ns0:t xml:space="preserve">No input is required in this column. Read the questions relating to information gathered by the engagement quality reviewer.</ns0:t>
            </ns0:r>
          </ns0:p>
        </ns0:tc>
        <ns0:tc>
          <ns0:tcPr>
            <ns0:tcW ns0:w="3885" ns0:type="dxa"/>
          </ns0:tcPr>
          <ns0:p ns1:paraId="00000064">
            <ns0:r>
              <ns0:t xml:space="preserve">No impact on the engagement file.</ns0:t>
            </ns0:r>
          </ns0:p>
        </ns0:tc>
      </ns0:tr>
      <ns0:tr ns1:paraId="00000065">
        <ns0:tc>
          <ns0:tcPr>
            <ns0:tcW ns0:w="2580" ns0:type="dxa"/>
          </ns0:tcPr>
          <ns0:p ns1:paraId="00000066">
            <ns0:pPr>
              <ns0:rPr>
                <ns0:b ns0:val="1"/>
              </ns0:rPr>
            </ns0:pPr>
            <ns0:r>
              <ns0:rPr>
                <ns0:b ns0:val="1"/>
              </ns0:rPr>
              <ns0:t>Ref.</ns0:t>
            </ns0:r>
          </ns0:p>
        </ns0:tc>
        <ns0:tc>
          <ns0:tcPr>
            <ns0:tcW ns0:w="3645" ns0:type="dxa"/>
          </ns0:tcPr>
          <ns0:p ns1:paraId="00000067">
            <ns0:r>
              <ns0:t xml:space="preserve">Record a reference to supporting documentation.</ns0:t>
            </ns0:r>
          </ns0:p>
        </ns0:tc>
        <ns0:tc>
          <ns0:tcPr>
            <ns0:tcW ns0:w="3885" ns0:type="dxa"/>
          </ns0:tcPr>
          <ns0:p ns1:paraId="00000068">
            <ns0:r>
              <ns0:t xml:space="preserve">No impact on the engagement file.</ns0:t>
            </ns0:r>
          </ns0:p>
        </ns0:tc>
      </ns0:tr>
      <ns0:tr ns1:paraId="00000069">
        <ns0:tc>
          <ns0:tcPr>
            <ns0:tcW ns0:w="2580" ns0:type="dxa"/>
          </ns0:tcPr>
          <ns0:p ns1:paraId="0000006A">
            <ns0:pPr>
              <ns0:rPr>
                <ns0:b ns0:val="1"/>
              </ns0:rPr>
            </ns0:pPr>
            <ns0:r>
              <ns0:rPr>
                <ns0:b ns0:val="1"/>
              </ns0:rPr>
              <ns0:t>Detail</ns0:t>
            </ns0:r>
          </ns0:p>
        </ns0:tc>
        <ns0:tc>
          <ns0:tcPr>
            <ns0:tcW ns0:w="3645" ns0:type="dxa"/>
          </ns0:tcPr>
          <ns0:p ns1:paraId="0000006B">
            <ns0:r>
              <ns0:t xml:space="preserve">Provide details of the information gathered and discussions held with the engagement partner and engagement team.</ns0:t>
            </ns0:r>
          </ns0:p>
        </ns0:tc>
        <ns0:tc>
          <ns0:tcPr>
            <ns0:tcW ns0:w="3885" ns0:type="dxa"/>
          </ns0:tcPr>
          <ns0:p ns1:paraId="0000006C">
            <ns0:r>
              <ns0:t xml:space="preserve">No impact on the engagement file.</ns0:t>
            </ns0:r>
          </ns0:p>
        </ns0:tc>
      </ns0:tr>
      <ns0:tr ns1:paraId="0000006D">
        <ns0:tc>
          <ns0:tcPr>
            <ns0:tcW ns0:w="2580" ns0:type="dxa"/>
          </ns0:tcPr>
          <ns0:p ns1:paraId="0000006E">
            <ns0:pPr>
              <ns0:rPr>
                <ns0:b ns0:val="1"/>
              </ns0:rPr>
            </ns0:pPr>
            <ns0:r>
              <ns0:rPr>
                <ns0:b ns0:val="1"/>
              </ns0:rPr>
              <ns0:t>Yes / No</ns0:t>
            </ns0:r>
          </ns0:p>
        </ns0:tc>
        <ns0:tc>
          <ns0:tcPr>
            <ns0:tcW ns0:w="3645" ns0:type="dxa"/>
          </ns0:tcPr>
          <ns0:p ns1:paraId="0000006F">
            <ns0:r>
              <ns0:t xml:space="preserve">Select Yes or No to the question.</ns0:t>
            </ns0:r>
          </ns0:p>
        </ns0:tc>
        <ns0:tc>
          <ns0:tcPr>
            <ns0:tcW ns0:w="3885" ns0:type="dxa"/>
          </ns0:tcPr>
          <ns0:p ns1:paraId="00000070">
            <ns0:r>
              <ns0:t xml:space="preserve">No impact on the engagement file.</ns0:t>
            </ns0:r>
          </ns0:p>
        </ns0:tc>
      </ns0:tr>
      <ns0:tr ns1:paraId="00000071">
        <ns0:tc>
          <ns0:tcPr>
            <ns0:tcW ns0:w="10110" ns0:type="dxa"/>
            <ns0:gridSpan ns0:val="3"/>
          </ns0:tcPr>
          <ns0:p ns1:paraId="00000072">
            <ns0:pPr>
              <ns0:jc ns0:val="center"/>
              <ns0:rPr>
                <ns0:b ns0:val="1"/>
                <ns0:color ns0:val="FFFFFF"/>
              </ns0:rPr>
            </ns0:pPr>
            <ns0:r>
              <ns0:rPr>
                <ns0:b ns0:val="1"/>
              </ns0:rPr>
              <ns0:t>Significant judgments and matters</ns0:t>
            </ns0:r>
          </ns0:p>
        </ns0:tc>
      </ns0:tr>
      <ns0:tr ns1:paraId="00000073">
        <ns0:tc>
          <ns0:tcPr>
            <ns0:tcW ns0:w="2580" ns0:type="dxa"/>
          </ns0:tcPr>
          <ns0:p ns1:paraId="00000074">
            <ns0:pPr>
              <ns0:rPr>
                <ns0:b ns0:val="1"/>
              </ns0:rPr>
            </ns0:pPr>
            <ns0:r>
              <ns0:rPr>
                <ns0:b ns0:val="1"/>
              </ns0:rPr>
              <ns0:t>Question / Consideration</ns0:t>
            </ns0:r>
          </ns0:p>
        </ns0:tc>
        <ns0:tc>
          <ns0:tcPr>
            <ns0:tcW ns0:w="3645" ns0:type="dxa"/>
          </ns0:tcPr>
          <ns0:p ns1:paraId="00000075">
            <ns0:r>
              <ns0:t xml:space="preserve">No input is required in this column. Read the questions and considerations relating to significant judgments made by the engagement team in planning.</ns0:t>
            </ns0:r>
          </ns0:p>
        </ns0:tc>
        <ns0:tc>
          <ns0:tcPr>
            <ns0:tcW ns0:w="3885" ns0:type="dxa"/>
          </ns0:tcPr>
          <ns0:p ns1:paraId="00000076">
            <ns0:r>
              <ns0:t xml:space="preserve">No impact on the engagement file.</ns0:t>
            </ns0:r>
          </ns0:p>
        </ns0:tc>
      </ns0:tr>
      <ns0:tr ns1:paraId="00000077">
        <ns0:tc>
          <ns0:tcPr>
            <ns0:tcW ns0:w="2580" ns0:type="dxa"/>
          </ns0:tcPr>
          <ns0:p ns1:paraId="00000078">
            <ns0:pPr>
              <ns0:rPr>
                <ns0:b ns0:val="1"/>
              </ns0:rPr>
            </ns0:pPr>
            <ns0:r>
              <ns0:rPr>
                <ns0:b ns0:val="1"/>
              </ns0:rPr>
              <ns0:t>Ref. / Performed by</ns0:t>
            </ns0:r>
          </ns0:p>
        </ns0:tc>
        <ns0:tc>
          <ns0:tcPr>
            <ns0:tcW ns0:w="3645" ns0:type="dxa"/>
          </ns0:tcPr>
          <ns0:p ns1:paraId="00000079">
            <ns0:r>
              <ns0:t xml:space="preserve">Record a reference to supporting documentation. For certain considerations, record the name of the person who performed the procedure.</ns0:t>
            </ns0:r>
          </ns0:p>
        </ns0:tc>
        <ns0:tc>
          <ns0:tcPr>
            <ns0:tcW ns0:w="3885" ns0:type="dxa"/>
          </ns0:tcPr>
          <ns0:p ns1:paraId="0000007A">
            <ns0:r>
              <ns0:t xml:space="preserve">No impact on the engagement file.</ns0:t>
            </ns0:r>
          </ns0:p>
        </ns0:tc>
      </ns0:tr>
      <ns0:tr ns1:paraId="0000007B">
        <ns0:tc>
          <ns0:tcPr>
            <ns0:tcW ns0:w="2580" ns0:type="dxa"/>
          </ns0:tcPr>
          <ns0:p ns1:paraId="0000007C">
            <ns0:pPr>
              <ns0:rPr>
                <ns0:b ns0:val="1"/>
              </ns0:rPr>
            </ns0:pPr>
            <ns0:r>
              <ns0:rPr>
                <ns0:b ns0:val="1"/>
              </ns0:rPr>
              <ns0:t>Detail</ns0:t>
            </ns0:r>
          </ns0:p>
        </ns0:tc>
        <ns0:tc>
          <ns0:tcPr>
            <ns0:tcW ns0:w="3645" ns0:type="dxa"/>
          </ns0:tcPr>
          <ns0:p ns1:paraId="0000007D">
            <ns0:r>
              <ns0:t xml:space="preserve">Provide details of the review performed and the evaluation of significant judgments.</ns0:t>
            </ns0:r>
          </ns0:p>
        </ns0:tc>
        <ns0:tc>
          <ns0:tcPr>
            <ns0:tcW ns0:w="3885" ns0:type="dxa"/>
          </ns0:tcPr>
          <ns0:p ns1:paraId="0000007E">
            <ns0:r>
              <ns0:t xml:space="preserve">No impact on the engagement file.</ns0:t>
            </ns0:r>
          </ns0:p>
        </ns0:tc>
      </ns0:tr>
      <ns0:tr ns1:paraId="0000007F">
        <ns0:tc>
          <ns0:tcPr>
            <ns0:tcW ns0:w="2580" ns0:type="dxa"/>
          </ns0:tcPr>
          <ns0:p ns1:paraId="00000080">
            <ns0:pPr>
              <ns0:rPr>
                <ns0:b ns0:val="1"/>
              </ns0:rPr>
            </ns0:pPr>
            <ns0:r>
              <ns0:rPr>
                <ns0:b ns0:val="1"/>
              </ns0:rPr>
              <ns0:t>Yes / No</ns0:t>
            </ns0:r>
          </ns0:p>
        </ns0:tc>
        <ns0:tc>
          <ns0:tcPr>
            <ns0:tcW ns0:w="3645" ns0:type="dxa"/>
          </ns0:tcPr>
          <ns0:p ns1:paraId="00000081">
            <ns0:r>
              <ns0:t xml:space="preserve">Select Yes or No to the question or consideration.</ns0:t>
            </ns0:r>
          </ns0:p>
        </ns0:tc>
        <ns0:tc>
          <ns0:tcPr>
            <ns0:tcW ns0:w="3885" ns0:type="dxa"/>
          </ns0:tcPr>
          <ns0:p ns1:paraId="00000082">
            <ns0:r>
              <ns0:t xml:space="preserve">No impact on the engagement file.</ns0:t>
            </ns0:r>
          </ns0:p>
        </ns0:tc>
      </ns0:tr>
      <ns0:tr ns1:paraId="00000083">
        <ns0:tc>
          <ns0:tcPr>
            <ns0:tcW ns0:w="10110" ns0:type="dxa"/>
            <ns0:gridSpan ns0:val="3"/>
          </ns0:tcPr>
          <ns0:p ns1:paraId="00000084">
            <ns0:pPr>
              <ns0:jc ns0:val="center"/>
              <ns0:rPr>
                <ns0:b ns0:val="1"/>
                <ns0:color ns0:val="FFFFFF"/>
              </ns0:rPr>
            </ns0:pPr>
            <ns0:r>
              <ns0:rPr>
                <ns0:b ns0:val="1"/>
              </ns0:rPr>
              <ns0:t>Firm mandatory – based on events and conditions present</ns0:t>
            </ns0:r>
          </ns0:p>
        </ns0:tc>
      </ns0:tr>
      <ns0:tr ns1:paraId="00000085">
        <ns0:tc>
          <ns0:tcPr>
            <ns0:tcW ns0:w="2580" ns0:type="dxa"/>
          </ns0:tcPr>
          <ns0:p ns1:paraId="00000086">
            <ns0:pPr>
              <ns0:rPr>
                <ns0:b ns0:val="1"/>
              </ns0:rPr>
            </ns0:pPr>
            <ns0:r>
              <ns0:rPr>
                <ns0:b ns0:val="1"/>
              </ns0:rPr>
              <ns0:t>Ref.</ns0:t>
            </ns0:r>
          </ns0:p>
        </ns0:tc>
        <ns0:tc>
          <ns0:tcPr>
            <ns0:tcW ns0:w="3645" ns0:type="dxa"/>
          </ns0:tcPr>
          <ns0:p ns1:paraId="00000087">
            <ns0:r>
              <ns0:t xml:space="preserve">Record a reference to supporting documentation for the firm mandatory procedures.</ns0:t>
            </ns0:r>
          </ns0:p>
        </ns0:tc>
        <ns0:tc>
          <ns0:tcPr>
            <ns0:tcW ns0:w="3885" ns0:type="dxa"/>
          </ns0:tcPr>
          <ns0:p ns1:paraId="00000088">
            <ns0:r>
              <ns0:t xml:space="preserve">No impact on the engagement file.</ns0:t>
            </ns0:r>
          </ns0:p>
        </ns0:tc>
      </ns0:tr>
      <ns0:tr ns1:paraId="00000089">
        <ns0:tc>
          <ns0:tcPr>
            <ns0:tcW ns0:w="2580" ns0:type="dxa"/>
          </ns0:tcPr>
          <ns0:p ns1:paraId="0000008A">
            <ns0:pPr>
              <ns0:rPr>
                <ns0:b ns0:val="1"/>
              </ns0:rPr>
            </ns0:pPr>
            <ns0:r>
              <ns0:rPr>
                <ns0:b ns0:val="1"/>
              </ns0:rPr>
              <ns0:t>Detail</ns0:t>
            </ns0:r>
          </ns0:p>
        </ns0:tc>
        <ns0:tc>
          <ns0:tcPr>
            <ns0:tcW ns0:w="3645" ns0:type="dxa"/>
          </ns0:tcPr>
          <ns0:p ns1:paraId="0000008B">
            <ns0:r>
              <ns0:t xml:space="preserve">Provide details of the firm mandatory procedures based on events and conditions present.</ns0:t>
            </ns0:r>
          </ns0:p>
        </ns0:tc>
        <ns0:tc>
          <ns0:tcPr>
            <ns0:tcW ns0:w="3885" ns0:type="dxa"/>
          </ns0:tcPr>
          <ns0:p ns1:paraId="0000008C">
            <ns0:r>
              <ns0:t xml:space="preserve">No impact on the engagement file.</ns0:t>
            </ns0:r>
          </ns0:p>
        </ns0:tc>
      </ns0:tr>
      <ns0:tr ns1:paraId="0000008D">
        <ns0:tc>
          <ns0:tcPr>
            <ns0:tcW ns0:w="2580" ns0:type="dxa"/>
          </ns0:tcPr>
          <ns0:p ns1:paraId="0000008E">
            <ns0:pPr>
              <ns0:rPr>
                <ns0:b ns0:val="1"/>
              </ns0:rPr>
            </ns0:pPr>
            <ns0:r>
              <ns0:rPr>
                <ns0:b ns0:val="1"/>
              </ns0:rPr>
              <ns0:t>Yes / No</ns0:t>
            </ns0:r>
          </ns0:p>
        </ns0:tc>
        <ns0:tc>
          <ns0:tcPr>
            <ns0:tcW ns0:w="3645" ns0:type="dxa"/>
          </ns0:tcPr>
          <ns0:p ns1:paraId="0000008F">
            <ns0:r>
              <ns0:t xml:space="preserve">Select Yes or No to confirm the firm mandatory procedure.</ns0:t>
            </ns0:r>
          </ns0:p>
        </ns0:tc>
        <ns0:tc>
          <ns0:tcPr>
            <ns0:tcW ns0:w="3885" ns0:type="dxa"/>
          </ns0:tcPr>
          <ns0:p ns1:paraId="00000090">
            <ns0:r>
              <ns0:t xml:space="preserve">No impact on the engagement file.</ns0:t>
            </ns0:r>
          </ns0:p>
        </ns0:tc>
      </ns0:tr>
      <ns0:tr ns1:paraId="00000091">
        <ns0:tc>
          <ns0:tcPr>
            <ns0:tcW ns0:w="10110" ns0:type="dxa"/>
            <ns0:gridSpan ns0:val="3"/>
          </ns0:tcPr>
          <ns0:p ns1:paraId="00000092">
            <ns0:pPr>
              <ns0:jc ns0:val="center"/>
              <ns0:rPr>
                <ns0:b ns0:val="1"/>
                <ns0:color ns0:val="FFFFFF"/>
              </ns0:rPr>
            </ns0:pPr>
            <ns0:r>
              <ns0:rPr>
                <ns0:b ns0:val="1"/>
              </ns0:rPr>
              <ns0:t>Conclusion</ns0:t>
            </ns0:r>
          </ns0:p>
        </ns0:tc>
      </ns0:tr>
      <ns0:tr ns1:paraId="00000093">
        <ns0:tc>
          <ns0:tcPr>
            <ns0:tcW ns0:w="2580" ns0:type="dxa"/>
          </ns0:tcPr>
          <ns0:p ns1:paraId="00000094">
            <ns0:pPr>
              <ns0:rPr>
                <ns0:b ns0:val="1"/>
              </ns0:rPr>
            </ns0:pPr>
            <ns0:r>
              <ns0:rPr>
                <ns0:b ns0:val="1"/>
              </ns0:rPr>
              <ns0:t>Question</ns0:t>
            </ns0:r>
          </ns0:p>
        </ns0:tc>
        <ns0:tc>
          <ns0:tcPr>
            <ns0:tcW ns0:w="3645" ns0:type="dxa"/>
          </ns0:tcPr>
          <ns0:p ns1:paraId="00000095">
            <ns0:r>
              <ns0:t xml:space="preserve">No input is required in this column. Read the questions relating to the engagement quality reviewer's conclusion on the planning phase.</ns0:t>
            </ns0:r>
          </ns0:p>
        </ns0:tc>
        <ns0:tc>
          <ns0:tcPr>
            <ns0:tcW ns0:w="3885" ns0:type="dxa"/>
          </ns0:tcPr>
          <ns0:p ns1:paraId="00000096">
            <ns0:r>
              <ns0:t xml:space="preserve">No impact on the engagement file.</ns0:t>
            </ns0:r>
          </ns0:p>
        </ns0:tc>
      </ns0:tr>
      <ns0:tr ns1:paraId="00000097">
        <ns0:tc>
          <ns0:tcPr>
            <ns0:tcW ns0:w="2580" ns0:type="dxa"/>
          </ns0:tcPr>
          <ns0:p ns1:paraId="00000098">
            <ns0:pPr>
              <ns0:rPr>
                <ns0:b ns0:val="1"/>
              </ns0:rPr>
            </ns0:pPr>
            <ns0:r>
              <ns0:rPr>
                <ns0:b ns0:val="1"/>
              </ns0:rPr>
              <ns0:t>Ref.</ns0:t>
            </ns0:r>
          </ns0:p>
        </ns0:tc>
        <ns0:tc>
          <ns0:tcPr>
            <ns0:tcW ns0:w="3645" ns0:type="dxa"/>
          </ns0:tcPr>
          <ns0:p ns1:paraId="00000099">
            <ns0:r>
              <ns0:t xml:space="preserve">Record a reference to supporting documentation.</ns0:t>
            </ns0:r>
          </ns0:p>
        </ns0:tc>
        <ns0:tc>
          <ns0:tcPr>
            <ns0:tcW ns0:w="3885" ns0:type="dxa"/>
          </ns0:tcPr>
          <ns0:p ns1:paraId="0000009A">
            <ns0:r>
              <ns0:t xml:space="preserve">No impact on the engagement file.</ns0:t>
            </ns0:r>
          </ns0:p>
        </ns0:tc>
      </ns0:tr>
      <ns0:tr ns1:paraId="0000009B">
        <ns0:tc>
          <ns0:tcPr>
            <ns0:tcW ns0:w="2580" ns0:type="dxa"/>
          </ns0:tcPr>
          <ns0:p ns1:paraId="0000009C">
            <ns0:pPr>
              <ns0:rPr>
                <ns0:b ns0:val="1"/>
              </ns0:rPr>
            </ns0:pPr>
            <ns0:r>
              <ns0:rPr>
                <ns0:b ns0:val="1"/>
              </ns0:rPr>
              <ns0:t>Detail</ns0:t>
            </ns0:r>
          </ns0:p>
        </ns0:tc>
        <ns0:tc>
          <ns0:tcPr>
            <ns0:tcW ns0:w="3645" ns0:type="dxa"/>
          </ns0:tcPr>
          <ns0:p ns1:paraId="0000009D">
            <ns0:r>
              <ns0:t xml:space="preserve">Provide details supporting the conclusion reached by the engagement quality reviewer.</ns0:t>
            </ns0:r>
          </ns0:p>
        </ns0:tc>
        <ns0:tc>
          <ns0:tcPr>
            <ns0:tcW ns0:w="3885" ns0:type="dxa"/>
          </ns0:tcPr>
          <ns0:p ns1:paraId="0000009E">
            <ns0:r>
              <ns0:t xml:space="preserve">No impact on the engagement file.</ns0:t>
            </ns0:r>
          </ns0:p>
        </ns0:tc>
      </ns0:tr>
      <ns0:tr ns1:paraId="0000009F">
        <ns0:tc>
          <ns0:tcPr>
            <ns0:tcW ns0:w="2580" ns0:type="dxa"/>
          </ns0:tcPr>
          <ns0:p ns1:paraId="000000A0">
            <ns0:pPr>
              <ns0:rPr>
                <ns0:b ns0:val="1"/>
              </ns0:rPr>
            </ns0:pPr>
            <ns0:r>
              <ns0:rPr>
                <ns0:b ns0:val="1"/>
              </ns0:rPr>
              <ns0:t>Yes / No</ns0:t>
            </ns0:r>
          </ns0:p>
        </ns0:tc>
        <ns0:tc>
          <ns0:tcPr>
            <ns0:tcW ns0:w="3645" ns0:type="dxa"/>
          </ns0:tcPr>
          <ns0:p ns1:paraId="000000A1">
            <ns0:r>
              <ns0:t xml:space="preserve">Select Yes or No to the question.</ns0:t>
            </ns0:r>
          </ns0:p>
        </ns0:tc>
        <ns0:tc>
          <ns0:tcPr>
            <ns0:tcW ns0:w="3885" ns0:type="dxa"/>
          </ns0:tcPr>
          <ns0:p ns1:paraId="000000A2">
            <ns0:r>
              <ns0:t xml:space="preserve">No impact on the engagement file.</ns0:t>
            </ns0:r>
          </ns0:p>
        </ns0:tc>
      </ns0:tr>
      <ns0:tr ns1:paraId="000000A3">
        <ns0:tc>
          <ns0:tcPr>
            <ns0:tcW ns0:w="10110" ns0:type="dxa"/>
            <ns0:gridSpan ns0:val="3"/>
          </ns0:tcPr>
          <ns0:p ns1:paraId="000000A4">
            <ns0:pPr>
              <ns0:jc ns0:val="center"/>
              <ns0:rPr>
                <ns0:b ns0:val="1"/>
                <ns0:color ns0:val="FFFFFF"/>
              </ns0:rPr>
            </ns0:pPr>
            <ns0:r>
              <ns0:rPr>
                <ns0:b ns0:val="1"/>
              </ns0:rPr>
              <ns0:t>Engagement quality reviewer</ns0:t>
            </ns0:r>
          </ns0:p>
        </ns0:tc>
      </ns0:tr>
      <ns0:tr ns1:paraId="000000A5">
        <ns0:tc>
          <ns0:tcPr>
            <ns0:tcW ns0:w="2580" ns0:type="dxa"/>
          </ns0:tcPr>
          <ns0:p ns1:paraId="000000A6">
            <ns0:pPr>
              <ns0:rPr>
                <ns0:b ns0:val="1"/>
              </ns0:rPr>
            </ns0:pPr>
            <ns0:r>
              <ns0:rPr>
                <ns0:b ns0:val="1"/>
              </ns0:rPr>
              <ns0:t>Engagement quality reviewer sign-off</ns0:t>
            </ns0:r>
          </ns0:p>
        </ns0:tc>
        <ns0:tc>
          <ns0:tcPr>
            <ns0:tcW ns0:w="3645" ns0:type="dxa"/>
          </ns0:tcPr>
          <ns0:p ns1:paraId="000000A7">
            <ns0:r>
              <ns0:t xml:space="preserve">Complete the engagement quality reviewer sign-off with a comment, name, signature and date.</ns0:t>
            </ns0:r>
          </ns0:p>
        </ns0:tc>
        <ns0:tc>
          <ns0:tcPr>
            <ns0:tcW ns0:w="3885" ns0:type="dxa"/>
          </ns0:tcPr>
          <ns0:p ns1:paraId="000000A8">
            <ns0:r>
              <ns0:t xml:space="preserve">No impact on the engagement file.</ns0:t>
            </ns0:r>
          </ns0:p>
        </ns0:tc>
      </ns0:tr>
    </ns0:tbl>
    <ns0:p ns0:rsidR="00000000" ns0:rsidDel="00000000" ns0:rsidP="00000000" ns0:rsidRDefault="00000000" ns0:rsidRPr="00000000" ns1:paraId="10000012">
      <ns0:pPr>
        <ns0:rPr/>
      </ns0:pPr>
      <ns0:r>
        <ns0:pict>
          <ns6:rect style="width:0.0pt;height:1.5pt" ns7:hr="t" ns7:hrstd="t" ns7:hralign="center" fillcolor="#A0A0A0" stroked="f"/>
        </ns0:pict>
      </ns0:r>
    </ns0:p>
    <ns0:p ns0:rsidR="00000000" ns0:rsidDel="00000000" ns0:rsidP="00000000" ns0:rsidRDefault="00000000" ns0:rsidRPr="00000000" ns1:paraId="000000AA">
      <ns0:pPr>
        <ns0:pStyle ns0:val="Heading1"/>
      </ns0:pPr>
      <ns0:bookmarkStart ns0:colFirst="0" ns0:colLast="0" ns0:name="_outcomes1240" ns0:id="5"/>
      <ns0:bookmarkEnd ns0:id="5"/>
      <ns0:r>
        <ns0:rPr>
          <ns0:rtl ns0:val="0"/>
        </ns0:rPr>
        <ns0:t xml:space="preserve">Document outcomes</ns0:t>
      </ns0:r>
    </ns0:p>
    <ns0:p ns0:rsidR="00000000" ns0:rsidDel="00000000" ns0:rsidP="00000000" ns0:rsidRDefault="00000000" ns0:rsidRPr="00000000" ns1:paraId="000000AB">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engagement quality review team section must be completed to confirm whether the engagement quality reviewer plans to use assistants to perform the engagement quality review.</ns0:t>
      </ns0:r>
    </ns0:p>
    <ns0:p ns0:rsidR="00000000" ns0:rsidDel="00000000" ns0:rsidP="00000000" ns0:rsidRDefault="00000000" ns0:rsidRPr="00000000" ns1:paraId="000000AC">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engagement quality reviewers declaration must be completed to confirm that no circumstances impair the eligibility of the engagement quality reviewer, including independence and objectivity. The signature table must be completed with the team member details.</ns0:t>
      </ns0:r>
    </ns0:p>
    <ns0:p ns0:rsidR="00000000" ns0:rsidDel="00000000" ns0:rsidP="00000000" ns0:rsidRDefault="00000000" ns0:rsidRPr="00000000" ns1:paraId="000000AD">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firm policies or procedures section must be completed to confirm that the firm's SoQM policies and procedures related to engagement quality reviews have been inspected.</ns0:t>
      </ns0:r>
    </ns0:p>
    <ns0:p ns0:rsidR="00000000" ns0:rsidDel="00000000" ns0:rsidP="00000000" ns0:rsidRDefault="00000000" ns0:rsidRPr="00000000" ns1:paraId="000000AE">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eligibility section must be completed to confirm that no law, regulation or circumstances impair the eligibility of the engagement quality reviewer.</ns0:t>
      </ns0:r>
    </ns0:p>
    <ns0:p ns0:rsidR="00000000" ns0:rsidDel="00000000" ns0:rsidP="00000000" ns0:rsidRDefault="00000000" ns0:rsidRPr="00000000" ns1:paraId="000000AF">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gathering information section must be completed to document the information obtained and discussions held with the engagement partner and engagement team regarding significant judgments and matters in planning.</ns0:t>
      </ns0:r>
    </ns0:p>
    <ns0:p ns0:rsidR="00000000" ns0:rsidDel="00000000" ns0:rsidP="00000000" ns0:rsidRDefault="00000000" ns0:rsidRPr="00000000" ns1:paraId="000000B0">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significant judgments and matters section must be completed to document the review and evaluation of significant judgments made by the engagement team in planning, including the appropriateness of the basis, professional skepticism applied, and conclusions reached.</ns0:t>
      </ns0:r>
    </ns0:p>
    <ns0:p ns0:rsidR="00000000" ns0:rsidDel="00000000" ns0:rsidP="00000000" ns0:rsidRDefault="00000000" ns0:rsidRPr="00000000" ns1:paraId="000000B1">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conclusion section must be completed to confirm that the planned procedures will provide a sufficient basis to perform an objective evaluation of the significant judgments made by the engagement team and the conclusions reached.</ns0:t>
      </ns0:r>
    </ns0:p>
    <ns0:p ns0:rsidR="00000000" ns0:rsidDel="00000000" ns0:rsidP="00000000" ns0:rsidRDefault="00000000" ns0:rsidRPr="00000000" ns1:paraId="000000B2">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engagement quality reviewer sign-off must be completed with a comment, name, signature and date.</ns0:t>
      </ns0:r>
    </ns0:p>
    <ns0:p ns0:rsidR="00000000" ns0:rsidDel="00000000" ns0:rsidP="00000000" ns0:rsidRDefault="00000000" ns0:rsidRPr="00000000" ns1:paraId="000000B3">
      <ns0:pPr>
        <ns0:rPr/>
      </ns0:pPr>
    </ns0:p>
    <ns0:p ns0:rsidR="00000000" ns0:rsidDel="00000000" ns0:rsidP="00000000" ns0:rsidRDefault="00000000" ns0:rsidRPr="00000000" ns1:paraId="000000B4">
      <ns0:pPr>
        <ns0:rPr/>
      </ns0:pPr>
      <ns0:r>
        <ns0:pict>
          <ns6:rect style="width:0.0pt;height:1.5pt" ns7:hr="t" ns7:hrstd="t" ns7:hralign="center" fillcolor="#A0A0A0" stroked="f"/>
        </ns0:pict>
      </ns0:r>
      <ns0:r>
        <ns0:rPr>
          <ns0:rtl ns0:val="0"/>
        </ns0:rPr>
      </ns0:r>
    </ns0:p>
    <ns0:p ns0:rsidR="00000000" ns0:rsidDel="00000000" ns0:rsidP="00000000" ns0:rsidRDefault="00000000" ns0:rsidRPr="00000000" ns1:paraId="000000B5">
      <ns0:pPr>
        <ns0:pStyle ns0:val="Heading1"/>
      </ns0:pPr>
      <ns0:bookmarkStart ns0:colFirst="0" ns0:colLast="0" ns0:name="_groupaudits1240" ns0:id="6"/>
      <ns0:bookmarkEnd ns0:id="6"/>
      <ns0:r>
        <ns0:rPr>
          <ns0:rtl ns0:val="0"/>
        </ns0:rPr>
        <ns0:t xml:space="preserve">Group Audits</ns0:t>
      </ns0:r>
    </ns0:p>
    <ns0:p ns0:rsidR="00000000" ns0:rsidDel="00000000" ns0:rsidP="00000000" ns0:rsidRDefault="00000000" ns0:rsidRPr="00000000" ns1:paraId="000000B6">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When the engagement type was selected as 'Group Audit Single' or 'Group Audit Multiple', questions are modified for the separate group audit engagement file.</ns0:t>
      </ns0:r>
    </ns0:p>
    <ns0:p ns0:rsidR="00000000" ns0:rsidDel="00000000" ns0:rsidP="00000000" ns0:rsidRDefault="00000000" ns0:rsidRPr="00000000" ns1:paraId="000000B7">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Additional questions were added for group audit engagement to:</ns0:t>
      </ns0:r>
    </ns0:p>
    <ns0:p ns0:rsidR="00000000" ns0:rsidDel="00000000" ns0:rsidP="00000000" ns0:rsidRDefault="00000000" ns0:rsidRPr="00000000" ns1:paraId="000000B8">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Identify components for planning and performing of audit procedures;</ns0:t>
      </ns0:r>
    </ns0:p>
    <ns0:p ns0:rsidR="00000000" ns0:rsidDel="00000000" ns0:rsidP="00000000" ns0:rsidRDefault="00000000" ns0:rsidRPr="00000000" ns1:paraId="000000B9">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Determine expected involvement of component auditors in risk assessment procedures and further audit procedures;</ns0:t>
      </ns0:r>
    </ns0:p>
    <ns0:p ns0:rsidR="00000000" ns0:rsidDel="00000000" ns0:rsidP="00000000" ns0:rsidRDefault="00000000" ns0:rsidRPr="00000000" ns1:paraId="000000BA">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Evaluate access to components and component auditors; and</ns0:t>
      </ns0:r>
    </ns0:p>
    <ns0:p ns0:rsidR="00000000" ns0:rsidDel="00000000" ns0:rsidP="00000000" ns0:rsidRDefault="00000000" ns0:rsidRPr="00000000" ns1:paraId="000000BB">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Determine whether there is any indication that the group auditor will not be able to be sufficiently and appropriately involved in the work of the component auditor.</ns0:t>
      </ns0:r>
    </ns0:p>
    <ns0:p ns0:rsidR="00000000" ns0:rsidDel="00000000" ns0:rsidP="00000000" ns0:rsidRDefault="00000000" ns0:rsidRPr="00000000" ns1:paraId="000000BC">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Some questions include red warnings or blue text in the description column. Follow the red warnings that inform you where key information should be recorded and the blue text in the description column that advises you where the understanding may be documented.</ns0:t>
      </ns0:r>
    </ns0:p>
    <ns0:p ns0:rsidR="00000000" ns0:rsidDel="00000000" ns0:rsidP="00000000" ns0:rsidRDefault="00000000" ns0:rsidRPr="00000000" ns1:paraId="000000BD">
      <ns0:pPr>
        <ns0:pStyle ns0:val="Heading1"/>
      </ns0:pPr>
      <ns0:bookmarkStart ns0:colFirst="0" ns0:colLast="0" ns0:name="_conclusion1240" ns0:id="7"/>
      <ns0:bookmarkEnd ns0:id="7"/>
      <ns0:r>
        <ns0:rPr>
          <ns0:rtl ns0:val="0"/>
        </ns0:rPr>
        <ns0:t xml:space="preserve">IN CONCLUSION</ns0:t>
      </ns0:r>
    </ns0:p>
    <ns0:p ns0:rsidR="00000000" ns0:rsidDel="00000000" ns0:rsidP="00000000" ns0:rsidRDefault="00000000" ns0:rsidRPr="00000000" ns1:paraId="000000BE">
      <ns0:pPr>
        <ns0:pStyle ns0:val="Heading1"/>
      </ns0:pPr>
      <ns0:bookmarkStart ns0:colFirst="0" ns0:colLast="0" ns0:name="_features1240" ns0:id="8"/>
      <ns0:bookmarkEnd ns0:id="8"/>
      <ns0:r>
        <ns0:rPr>
          <ns0:rtl ns0:val="0"/>
        </ns0:rPr>
        <ns0:t xml:space="preserve">Features</ns0:t>
      </ns0:r>
    </ns0:p>
    <ns0:p ns0:rsidR="00000000" ns0:rsidDel="00000000" ns0:rsidP="00000000" ns0:rsidRDefault="00000000" ns0:rsidRPr="00000000" ns1:paraId="000000BF">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following features are available in the document:</ns0:t>
      </ns0:r>
    </ns0:p>
    <ns0:p ns0:rsidR="00000000" ns0:rsidDel="00000000" ns0:rsidP="00000000" ns0:rsidRDefault="00000000" ns0:rsidRPr="00000000" ns1:paraId="000000C0">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Insert or delete a comment, see page </ns0:t>
      </ns0:r>
      <ns0:r>
        <ns0:rPr>
          <ns0:rFonts ns0:ascii="Switzer" ns0:hAnsi="Switzer" ns0:cs="Switzer" ns0:eastAsia="Switzer"/>
          <ns0:b ns0:val="0"/>
          <ns0:color ns0:val="51626f"/>
          <ns0:sz ns0:val="20"/>
          <ns0:szCs ns0:val="20"/>
          <ns0:u ns0:val="single"/>
          <ns0:rtl ns0:val="0"/>
        </ns0:rPr>
        <ns0:t>F3</ns0:t>
      </ns0:r>
    </ns0:p>
    <ns0:p ns0:rsidR="00000000" ns0:rsidDel="00000000" ns0:rsidP="00000000" ns0:rsidRDefault="00000000" ns0:rsidRPr="00000000" ns1:paraId="000000C1">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Insert or delete a row, see page </ns0:t>
      </ns0:r>
      <ns0:r>
        <ns0:rPr>
          <ns0:rFonts ns0:ascii="Switzer" ns0:hAnsi="Switzer" ns0:cs="Switzer" ns0:eastAsia="Switzer"/>
          <ns0:b ns0:val="0"/>
          <ns0:color ns0:val="51626f"/>
          <ns0:sz ns0:val="20"/>
          <ns0:szCs ns0:val="20"/>
          <ns0:u ns0:val="single"/>
          <ns0:rtl ns0:val="0"/>
        </ns0:rPr>
        <ns0:t>F5</ns0:t>
      </ns0:r>
    </ns0:p>
    <ns0:p ns0:rsidR="00000000" ns0:rsidDel="00000000" ns0:rsidP="00000000" ns0:rsidRDefault="00000000" ns0:rsidRPr="00000000" ns1:paraId="000000C2">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Guidance, see page </ns0:t>
      </ns0:r>
      <ns0:r>
        <ns0:rPr>
          <ns0:rFonts ns0:ascii="Switzer" ns0:hAnsi="Switzer" ns0:cs="Switzer" ns0:eastAsia="Switzer"/>
          <ns0:b ns0:val="0"/>
          <ns0:color ns0:val="51626f"/>
          <ns0:sz ns0:val="20"/>
          <ns0:szCs ns0:val="20"/>
          <ns0:u ns0:val="single"/>
          <ns0:rtl ns0:val="0"/>
        </ns0:rPr>
        <ns0:t>F16</ns0:t>
      </ns0:r>
    </ns0:p>
    <ns0:p ns0:rsidR="00000000" ns0:rsidDel="00000000" ns0:rsidP="00000000" ns0:rsidRDefault="00000000" ns0:rsidRPr="00000000" ns1:paraId="000000C3">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Freeze, see page </ns0:t>
      </ns0:r>
      <ns0:r>
        <ns0:rPr>
          <ns0:rFonts ns0:ascii="Switzer" ns0:hAnsi="Switzer" ns0:cs="Switzer" ns0:eastAsia="Switzer"/>
          <ns0:b ns0:val="0"/>
          <ns0:color ns0:val="51626f"/>
          <ns0:sz ns0:val="20"/>
          <ns0:szCs ns0:val="20"/>
          <ns0:u ns0:val="single"/>
          <ns0:rtl ns0:val="0"/>
        </ns0:rPr>
        <ns0:t>F19</ns0:t>
      </ns0:r>
    </ns0:p>
    <ns0:p ns0:rsidR="00000000" ns0:rsidDel="00000000" ns0:rsidP="00000000" ns0:rsidRDefault="00000000" ns0:rsidRPr="00000000" ns1:paraId="000000C4">
      <ns0:pPr>
        <ns0:rPr/>
      </ns0:pPr>
    </ns0:p>
    <ns0:sectPr>
      <ns0:pgSz ns0:w="11906" ns0:h="16838" ns0:orient="portrait"/>
      <ns0:pgMar ns0:top="720" ns0:right="720" ns0:bottom="720" ns0:left="1080" ns0:header="720" ns0:footer="720" ns0:gutter="0"/>
      <ns0:pgNumType ns0:start="1"/>
      <ns0:cols ns0:space="720"/>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witzer"/>
  <w:font w:name="Pastiche Grotesque"/>
</w:fonts>
</file>

<file path=word/numbering.xml><?xml version="1.0" encoding="utf-8"?>
<w:numbering xmlns:w="http://schemas.openxmlformats.org/wordprocessingml/2006/main">
  <w:abstractNum w:abstractNumId="1">
    <w:lvl w:ilvl="0">
      <w:start w:val="1"/>
      <w:numFmt w:val="bullet"/>
      <w:lvlText w:val="●"/>
      <w:lvlJc w:val="left"/>
      <w:pPr>
        <w:ind w:left="768" w:hanging="360"/>
      </w:pPr>
      <w:rPr>
        <w:u w:val="none"/>
        <w:sz w:val="26"/>
        <w:szCs w:val="26"/>
        <w:rFonts w:ascii="Roboto" w:hAnsi="Roboto" w:cs="Roboto" w:eastAsia="Roboto"/>
      </w:rPr>
    </w:lvl>
    <w:lvl w:ilvl="1">
      <w:start w:val="1"/>
      <w:numFmt w:val="bullet"/>
      <w:lvlText w:val="o"/>
      <w:lvlJc w:val="left"/>
      <w:pPr>
        <w:ind w:left="1488" w:hanging="360"/>
      </w:pPr>
      <w:rPr>
        <w:u w:val="none"/>
        <w:sz w:val="26"/>
        <w:szCs w:val="26"/>
        <w:rFonts w:ascii="Roboto" w:hAnsi="Roboto" w:cs="Roboto" w:eastAsia="Roboto"/>
      </w:rPr>
    </w:lvl>
    <w:lvl w:ilvl="2">
      <w:start w:val="1"/>
      <w:numFmt w:val="bullet"/>
      <w:lvlText w:val="▪"/>
      <w:lvlJc w:val="left"/>
      <w:pPr>
        <w:ind w:left="2208" w:hanging="360"/>
      </w:pPr>
      <w:rPr>
        <w:u w:val="none"/>
        <w:sz w:val="26"/>
        <w:szCs w:val="26"/>
        <w:rFonts w:ascii="Roboto" w:hAnsi="Roboto" w:cs="Roboto" w:eastAsia="Roboto"/>
      </w:rPr>
    </w:lvl>
    <w:lvl w:ilvl="3">
      <w:start w:val="1"/>
      <w:numFmt w:val="bullet"/>
      <w:lvlText w:val="●"/>
      <w:lvlJc w:val="left"/>
      <w:pPr>
        <w:ind w:left="2928" w:hanging="360"/>
      </w:pPr>
      <w:rPr>
        <w:u w:val="none"/>
        <w:sz w:val="26"/>
        <w:szCs w:val="26"/>
        <w:rFonts w:ascii="Roboto" w:hAnsi="Roboto" w:cs="Roboto" w:eastAsia="Roboto"/>
      </w:rPr>
    </w:lvl>
    <w:lvl w:ilvl="4">
      <w:start w:val="1"/>
      <w:numFmt w:val="bullet"/>
      <w:lvlText w:val="o"/>
      <w:lvlJc w:val="left"/>
      <w:pPr>
        <w:ind w:left="3648" w:hanging="360"/>
      </w:pPr>
      <w:rPr>
        <w:u w:val="none"/>
        <w:sz w:val="26"/>
        <w:szCs w:val="26"/>
        <w:rFonts w:ascii="Roboto" w:hAnsi="Roboto" w:cs="Roboto" w:eastAsia="Roboto"/>
      </w:rPr>
    </w:lvl>
    <w:lvl w:ilvl="5">
      <w:start w:val="1"/>
      <w:numFmt w:val="bullet"/>
      <w:lvlText w:val="▪"/>
      <w:lvlJc w:val="left"/>
      <w:pPr>
        <w:ind w:left="4368" w:hanging="360"/>
      </w:pPr>
      <w:rPr>
        <w:u w:val="none"/>
        <w:sz w:val="26"/>
        <w:szCs w:val="26"/>
        <w:rFonts w:ascii="Roboto" w:hAnsi="Roboto" w:cs="Roboto" w:eastAsia="Roboto"/>
      </w:rPr>
    </w:lvl>
    <w:lvl w:ilvl="6">
      <w:start w:val="1"/>
      <w:numFmt w:val="bullet"/>
      <w:lvlText w:val="●"/>
      <w:lvlJc w:val="left"/>
      <w:pPr>
        <w:ind w:left="5088" w:hanging="360"/>
      </w:pPr>
      <w:rPr>
        <w:u w:val="none"/>
        <w:sz w:val="26"/>
        <w:szCs w:val="26"/>
        <w:rFonts w:ascii="Roboto" w:hAnsi="Roboto" w:cs="Roboto" w:eastAsia="Roboto"/>
      </w:rPr>
    </w:lvl>
    <w:lvl w:ilvl="7">
      <w:start w:val="1"/>
      <w:numFmt w:val="bullet"/>
      <w:lvlText w:val="o"/>
      <w:lvlJc w:val="left"/>
      <w:pPr>
        <w:ind w:left="5808" w:hanging="360"/>
      </w:pPr>
      <w:rPr>
        <w:u w:val="none"/>
        <w:sz w:val="26"/>
        <w:szCs w:val="26"/>
        <w:rFonts w:ascii="Roboto" w:hAnsi="Roboto" w:cs="Roboto" w:eastAsia="Roboto"/>
      </w:rPr>
    </w:lvl>
    <w:lvl w:ilvl="8">
      <w:start w:val="1"/>
      <w:numFmt w:val="bullet"/>
      <w:lvlText w:val="▪"/>
      <w:lvlJc w:val="left"/>
      <w:pPr>
        <w:ind w:left="6528" w:hanging="360"/>
      </w:pPr>
      <w:rPr>
        <w:u w:val="none"/>
        <w:sz w:val="26"/>
        <w:szCs w:val="26"/>
        <w:rFonts w:ascii="Roboto" w:hAnsi="Roboto" w:cs="Roboto" w:eastAsia="Roboto"/>
      </w:rPr>
    </w:lvl>
  </w:abstractNum>
  <w:abstractNum w:abstractNumId="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3">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4">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5">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6">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7">
    <w:lvl w:ilvl="0">
      <w:start w:val="1"/>
      <w:numFmt w:val="bullet"/>
      <w:lvlText w:val="●"/>
      <w:lvlJc w:val="left"/>
      <w:pPr>
        <w:ind w:left="360" w:hanging="360"/>
      </w:pPr>
      <w:rPr>
        <w:u w:val="none"/>
        <w:sz w:val="26"/>
        <w:szCs w:val="26"/>
        <w:rFonts w:ascii="Roboto" w:hAnsi="Roboto" w:cs="Roboto" w:eastAsia="Roboto"/>
      </w:rPr>
    </w:lvl>
    <w:lvl w:ilvl="1">
      <w:start w:val="1"/>
      <w:numFmt w:val="bullet"/>
      <w:lvlText w:val="o"/>
      <w:lvlJc w:val="left"/>
      <w:pPr>
        <w:ind w:left="1080" w:hanging="360"/>
      </w:pPr>
      <w:rPr>
        <w:u w:val="none"/>
        <w:sz w:val="26"/>
        <w:szCs w:val="26"/>
        <w:rFonts w:ascii="Roboto" w:hAnsi="Roboto" w:cs="Roboto" w:eastAsia="Roboto"/>
      </w:rPr>
    </w:lvl>
    <w:lvl w:ilvl="2">
      <w:start w:val="1"/>
      <w:numFmt w:val="bullet"/>
      <w:lvlText w:val="▪"/>
      <w:lvlJc w:val="left"/>
      <w:pPr>
        <w:ind w:left="1800" w:hanging="360"/>
      </w:pPr>
      <w:rPr>
        <w:u w:val="none"/>
        <w:sz w:val="26"/>
        <w:szCs w:val="26"/>
        <w:rFonts w:ascii="Roboto" w:hAnsi="Roboto" w:cs="Roboto" w:eastAsia="Roboto"/>
      </w:rPr>
    </w:lvl>
    <w:lvl w:ilvl="3">
      <w:start w:val="1"/>
      <w:numFmt w:val="bullet"/>
      <w:lvlText w:val="●"/>
      <w:lvlJc w:val="left"/>
      <w:pPr>
        <w:ind w:left="2520" w:hanging="360"/>
      </w:pPr>
      <w:rPr>
        <w:u w:val="none"/>
        <w:sz w:val="26"/>
        <w:szCs w:val="26"/>
        <w:rFonts w:ascii="Roboto" w:hAnsi="Roboto" w:cs="Roboto" w:eastAsia="Roboto"/>
      </w:rPr>
    </w:lvl>
    <w:lvl w:ilvl="4">
      <w:start w:val="1"/>
      <w:numFmt w:val="bullet"/>
      <w:lvlText w:val="o"/>
      <w:lvlJc w:val="left"/>
      <w:pPr>
        <w:ind w:left="3240" w:hanging="360"/>
      </w:pPr>
      <w:rPr>
        <w:u w:val="none"/>
        <w:sz w:val="26"/>
        <w:szCs w:val="26"/>
        <w:rFonts w:ascii="Roboto" w:hAnsi="Roboto" w:cs="Roboto" w:eastAsia="Roboto"/>
      </w:rPr>
    </w:lvl>
    <w:lvl w:ilvl="5">
      <w:start w:val="1"/>
      <w:numFmt w:val="bullet"/>
      <w:lvlText w:val="▪"/>
      <w:lvlJc w:val="left"/>
      <w:pPr>
        <w:ind w:left="3960" w:hanging="360"/>
      </w:pPr>
      <w:rPr>
        <w:u w:val="none"/>
        <w:sz w:val="26"/>
        <w:szCs w:val="26"/>
        <w:rFonts w:ascii="Roboto" w:hAnsi="Roboto" w:cs="Roboto" w:eastAsia="Roboto"/>
      </w:rPr>
    </w:lvl>
    <w:lvl w:ilvl="6">
      <w:start w:val="1"/>
      <w:numFmt w:val="bullet"/>
      <w:lvlText w:val="●"/>
      <w:lvlJc w:val="left"/>
      <w:pPr>
        <w:ind w:left="4680" w:hanging="360"/>
      </w:pPr>
      <w:rPr>
        <w:u w:val="none"/>
        <w:sz w:val="26"/>
        <w:szCs w:val="26"/>
        <w:rFonts w:ascii="Roboto" w:hAnsi="Roboto" w:cs="Roboto" w:eastAsia="Roboto"/>
      </w:rPr>
    </w:lvl>
    <w:lvl w:ilvl="7">
      <w:start w:val="1"/>
      <w:numFmt w:val="bullet"/>
      <w:lvlText w:val="o"/>
      <w:lvlJc w:val="left"/>
      <w:pPr>
        <w:ind w:left="5400" w:hanging="360"/>
      </w:pPr>
      <w:rPr>
        <w:u w:val="none"/>
        <w:sz w:val="26"/>
        <w:szCs w:val="26"/>
        <w:rFonts w:ascii="Roboto" w:hAnsi="Roboto" w:cs="Roboto" w:eastAsia="Roboto"/>
      </w:rPr>
    </w:lvl>
    <w:lvl w:ilvl="8">
      <w:start w:val="1"/>
      <w:numFmt w:val="bullet"/>
      <w:lvlText w:val="▪"/>
      <w:lvlJc w:val="left"/>
      <w:pPr>
        <w:ind w:left="6120" w:hanging="360"/>
      </w:pPr>
      <w:rPr>
        <w:u w:val="none"/>
        <w:sz w:val="26"/>
        <w:szCs w:val="26"/>
        <w:rFonts w:ascii="Roboto" w:hAnsi="Roboto" w:cs="Roboto" w:eastAsia="Roboto"/>
      </w:rPr>
    </w:lvl>
  </w:abstractNum>
  <w:abstractNum w:abstractNumId="8">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9">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0">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1">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Switzer" w:cs="Switzer" w:eastAsia="Switzer" w:hAnsi="Switzer"/>
        <w:color w:val="51626f"/>
        <w:sz w:val="20"/>
        <w:szCs w:val="20"/>
        <w:highlight w:val="white"/>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Switzer" w:hAnsi="Switzer" w:cs="Switzer" w:eastAsia="Switzer"/>
      <w:sz w:val="20"/>
      <w:szCs w:val="20"/>
    </w:rPr>
  </w:style>
  <w:style w:type="paragraph" w:styleId="Heading1">
    <w:name w:val="heading 1"/>
    <w:basedOn w:val="Normal"/>
    <w:next w:val="Normal"/>
    <w:pPr>
      <w:keepNext w:val="1"/>
      <w:keepLines w:val="1"/>
      <w:spacing w:after="0" w:line="264" w:lineRule="auto"/>
    </w:pPr>
    <w:rPr>
      <w:b/>
      <w:sz w:val="26"/>
      <w:szCs w:val="26"/>
      <w:rFonts w:ascii="Pastiche Grotesque" w:hAnsi="Pastiche Grotesque" w:cs="Pastiche Grotesque" w:eastAsia="Pastiche Grotesque"/>
    </w:rPr>
  </w:style>
  <w:style w:type="paragraph" w:styleId="Heading2">
    <w:name w:val="heading 2"/>
    <w:basedOn w:val="Normal"/>
    <w:next w:val="Normal"/>
    <w:pPr>
      <w:keepNext w:val="1"/>
      <w:keepLines w:val="1"/>
      <w:spacing w:before="300" w:line="264" w:lineRule="auto"/>
    </w:pPr>
    <w:rPr>
      <w:color w:val="303333"/>
      <w:sz w:val="26"/>
      <w:szCs w:val="26"/>
      <w:rFonts w:ascii="Pastiche Grotesque" w:hAnsi="Pastiche Grotesque" w:cs="Pastiche Grotesque" w:eastAsia="Pastiche Grotesque"/>
    </w:rPr>
  </w:style>
  <w:style w:type="paragraph" w:styleId="Heading3">
    <w:name w:val="heading 3"/>
    <w:basedOn w:val="Normal"/>
    <w:next w:val="Normal"/>
    <w:pPr>
      <w:keepNext w:val="1"/>
      <w:keepLines w:val="1"/>
      <w:spacing w:before="300" w:line="264" w:lineRule="auto"/>
    </w:pPr>
    <w:rPr>
      <w:color w:val="303333"/>
      <w:sz w:val="26"/>
      <w:szCs w:val="26"/>
      <w:rFonts w:ascii="Pastiche Grotesque" w:hAnsi="Pastiche Grotesque" w:cs="Pastiche Grotesque" w:eastAsia="Pastiche Grotesqu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00" w:line="264" w:lineRule="auto"/>
    </w:pPr>
    <w:rPr>
      <w:color w:val="f66359"/>
      <w:sz w:val="32"/>
      <w:szCs w:val="32"/>
      <w:rFonts w:ascii="Switzer" w:hAnsi="Switzer" w:cs="Switzer" w:eastAsia="Switzer"/>
    </w:rPr>
  </w:style>
  <w:style w:type="paragraph" w:styleId="Subtitle">
    <w:name w:val="Subtitle"/>
    <w:basedOn w:val="Normal"/>
    <w:next w:val="Normal"/>
    <w:pPr>
      <w:keepNext w:val="1"/>
      <w:keepLines w:val="1"/>
      <w:spacing w:after="0" w:before="120" w:lineRule="auto"/>
    </w:pPr>
    <w:rPr>
      <w:sz w:val="26"/>
      <w:szCs w:val="26"/>
      <w:rFonts w:ascii="Pastiche Grotesque" w:hAnsi="Pastiche Grotesque" w:cs="Pastiche Grotesque" w:eastAsia="Pastiche Grotesqu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png"/><Relationship Id="rId9" Type="http://schemas.openxmlformats.org/officeDocument/2006/relationships/image" Target="media/image4.png"/></Relationships>
</file>

<file path=word/_rels/fontTable.xml.rels><?xml version="1.0" encoding="UTF-8"?><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