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1.9.1</w:t>
      </w:r>
      <w:r>
        <w:t xml:space="preserve"> </w:t>
      </w:r>
      <w:r>
        <w:t xml:space="preserve">·</w:t>
      </w:r>
      <w:r>
        <w:t xml:space="preserve"> </w:t>
      </w:r>
      <w:r>
        <w:t xml:space="preserve">22</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bl>
    <w:p>
      <w:pPr>
        <w:pStyle w:val="BodyText"/>
      </w:pPr>
      <w:r>
        <w:t xml:space="preserve">This guide describes version 1.9.1. The latest file is in the SharePointPCF repository under</w:t>
      </w:r>
      <w:r>
        <w:t xml:space="preserve"> </w:t>
      </w:r>
      <w:r>
        <w:rPr>
          <w:rStyle w:val="VerbatimChar"/>
        </w:rPr>
        <w:t xml:space="preserve">data-model-explorer</w:t>
      </w:r>
      <w:r>
        <w:t xml:space="preserve">.</w:t>
      </w:r>
    </w:p>
    <w:bookmarkEnd w:id="20"/>
    <w:bookmarkStart w:id="21"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shows the empty template and says so.</w:t>
      </w:r>
    </w:p>
    <w:p>
      <w:pPr>
        <w:numPr>
          <w:ilvl w:val="0"/>
          <w:numId w:val="1001"/>
        </w:numPr>
        <w:pStyle w:val="Compact"/>
      </w:pPr>
      <w:r>
        <w:t xml:space="preserve">Click</w:t>
      </w:r>
      <w:r>
        <w:t xml:space="preserve"> </w:t>
      </w:r>
      <w:r>
        <w:rPr>
          <w:bCs/>
          <w:b/>
        </w:rPr>
        <w:t xml:space="preserve">Open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1"/>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1"/>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FirstParagraph"/>
      </w:pPr>
      <w:r>
        <w:rPr>
          <w:bCs/>
          <w:b/>
        </w:rPr>
        <w:t xml:space="preserve">Browsers.</w:t>
      </w:r>
      <w:r>
        <w:t xml:space="preserve"> </w:t>
      </w:r>
      <w:r>
        <w:t xml:space="preserve">Chrome or Edge. Saving back to the original file uses a feature only those browsers have; everything else also works in other modern browsers.</w:t>
      </w:r>
    </w:p>
    <w:bookmarkEnd w:id="21"/>
    <w:bookmarkStart w:id="2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lists every workbook kept in this browser; pick one to switch.</w:t>
      </w:r>
      <w:r>
        <w:t xml:space="preserve"> </w:t>
      </w:r>
      <w:r>
        <w:rPr>
          <w:bCs/>
          <w:b/>
        </w:rPr>
        <w:t xml:space="preserve">Files</w:t>
      </w:r>
      <w:r>
        <w:t xml:space="preserve"> </w:t>
      </w:r>
      <w:r>
        <w:t xml:space="preserve">(or</w:t>
      </w:r>
      <w:r>
        <w:t xml:space="preserve"> </w:t>
      </w:r>
      <w:r>
        <w:rPr>
          <w:bCs/>
          <w:b/>
        </w:rPr>
        <w:t xml:space="preserve">Manage files…</w:t>
      </w:r>
      <w:r>
        <w:t xml:space="preserve">) shows them all, and</w:t>
      </w:r>
      <w:r>
        <w:t xml:space="preserve"> </w:t>
      </w:r>
      <w:r>
        <w:rPr>
          <w:bCs/>
          <w:b/>
        </w:rPr>
        <w:t xml:space="preserve">Remove all…</w:t>
      </w:r>
      <w:r>
        <w:t xml:space="preserve"> </w:t>
      </w:r>
      <w:r>
        <w:t xml:space="preserve">clears them.</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Saved</w:t>
      </w:r>
      <w:r>
        <w:t xml:space="preserve"> </w:t>
      </w:r>
      <w:r>
        <w:t xml:space="preserve">label in the header confirms edits are stored; if the browser refuses to store them it says so.</w:t>
      </w:r>
    </w:p>
    <w:bookmarkEnd w:id="22"/>
    <w:bookmarkStart w:id="23" w:name="loading-a-new-version"/>
    <w:p>
      <w:pPr>
        <w:pStyle w:val="Heading2"/>
      </w:pPr>
      <w:r>
        <w:t xml:space="preserve">Loading a new version</w:t>
      </w:r>
    </w:p>
    <w:p>
      <w:pPr>
        <w:pStyle w:val="FirstParagraph"/>
      </w:pPr>
      <w:r>
        <w:t xml:space="preserve">Click</w:t>
      </w:r>
      <w:r>
        <w:t xml:space="preserve"> </w:t>
      </w:r>
      <w:r>
        <w:rPr>
          <w:bCs/>
          <w:b/>
        </w:rPr>
        <w:t xml:space="preserve">Load version…</w:t>
      </w:r>
      <w:r>
        <w:t xml:space="preserve"> </w:t>
      </w:r>
      <w:r>
        <w:t xml:space="preserve">(or drop the new file on the page) and choose</w:t>
      </w:r>
      <w:r>
        <w:t xml:space="preserve"> </w:t>
      </w:r>
      <w:r>
        <w:rPr>
          <w:bCs/>
          <w:b/>
        </w:rPr>
        <w:t xml:space="preserve">newer version</w:t>
      </w:r>
      <w:r>
        <w:t xml:space="preserve"> </w:t>
      </w:r>
      <w:r>
        <w:t xml:space="preserve">when asked.</w:t>
      </w:r>
    </w:p>
    <w:p>
      <w:pPr>
        <w:numPr>
          <w:ilvl w:val="0"/>
          <w:numId w:val="1002"/>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the Export menu downloads them. Tables are matched by tab name, fields by Logical Name, so row order doesn’t matter.</w:t>
      </w:r>
    </w:p>
    <w:p>
      <w:pPr>
        <w:numPr>
          <w:ilvl w:val="0"/>
          <w:numId w:val="1002"/>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2"/>
        </w:numPr>
        <w:pStyle w:val="Compact"/>
      </w:pPr>
      <w:r>
        <w:t xml:space="preserve">Rows you added are carried over too. If the new version already has a field with the same logical name, you choose whether to keep the new version’s or add yours as well.</w:t>
      </w:r>
    </w:p>
    <w:bookmarkEnd w:id="23"/>
    <w:bookmarkStart w:id="24"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BodyText"/>
      </w:pPr>
      <w:r>
        <w:t xml:space="preserve">When the page reopens a workbook from last time, the Overview says which one, so you can switch if it is not the one you want.</w:t>
      </w:r>
    </w:p>
    <w:bookmarkEnd w:id="24"/>
    <w:bookmarkStart w:id="25" w:name="checks"/>
    <w:p>
      <w:pPr>
        <w:pStyle w:val="Heading2"/>
      </w:pPr>
      <w:r>
        <w:t xml:space="preserve">Checks</w:t>
      </w:r>
    </w:p>
    <w:p>
      <w:pPr>
        <w:pStyle w:val="FirstParagraph"/>
      </w:pPr>
      <w:r>
        <w:rPr>
          <w:bCs/>
          <w:b/>
        </w:rPr>
        <w:t xml:space="preserve">Checks</w:t>
      </w:r>
      <w:r>
        <w:t xml:space="preserve"> </w:t>
      </w:r>
      <w:r>
        <w:t xml:space="preserve">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bookmarkEnd w:id="25"/>
    <w:bookmarkStart w:id="26"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w:t>
      </w:r>
    </w:p>
    <w:p>
      <w:pPr>
        <w:numPr>
          <w:ilvl w:val="0"/>
          <w:numId w:val="1003"/>
        </w:numPr>
        <w:pStyle w:val="Compact"/>
      </w:pPr>
      <w:r>
        <w:t xml:space="preserve">Pick tables in the list on the left: tick them one by one, filter by name or area and use</w:t>
      </w:r>
      <w:r>
        <w:t xml:space="preserve"> </w:t>
      </w:r>
      <w:r>
        <w:rPr>
          <w:bCs/>
          <w:b/>
        </w:rPr>
        <w:t xml:space="preserve">Select shown</w:t>
      </w:r>
      <w:r>
        <w:t xml:space="preserve">, or use</w:t>
      </w:r>
      <w:r>
        <w:t xml:space="preserve"> </w:t>
      </w:r>
      <w:r>
        <w:rPr>
          <w:bCs/>
          <w:b/>
        </w:rPr>
        <w:t xml:space="preserve">Custom only</w:t>
      </w:r>
      <w:r>
        <w:t xml:space="preserve">,</w:t>
      </w:r>
      <w:r>
        <w:t xml:space="preserve"> </w:t>
      </w:r>
      <w:r>
        <w:rPr>
          <w:bCs/>
          <w:b/>
        </w:rPr>
        <w:t xml:space="preserve">All</w:t>
      </w:r>
      <w:r>
        <w:t xml:space="preserve"> </w:t>
      </w:r>
      <w:r>
        <w:t xml:space="preserve">and</w:t>
      </w:r>
      <w:r>
        <w:t xml:space="preserve"> </w:t>
      </w:r>
      <w:r>
        <w:rPr>
          <w:bCs/>
          <w:b/>
        </w:rPr>
        <w:t xml:space="preserve">None</w:t>
      </w:r>
      <w:r>
        <w:t xml:space="preserve">.</w:t>
      </w:r>
    </w:p>
    <w:p>
      <w:pPr>
        <w:numPr>
          <w:ilvl w:val="0"/>
          <w:numId w:val="1003"/>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3"/>
        </w:numPr>
        <w:pStyle w:val="Compact"/>
      </w:pPr>
      <w:r>
        <w:t xml:space="preserve">Choose what each box shows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 the</w:t>
      </w:r>
      <w:r>
        <w:t xml:space="preserve"> </w:t>
      </w:r>
      <w:r>
        <w:rPr>
          <w:bCs/>
          <w:b/>
        </w:rPr>
        <w:t xml:space="preserve">Direction</w:t>
      </w:r>
      <w:r>
        <w:t xml:space="preserve"> </w:t>
      </w:r>
      <w:r>
        <w:t xml:space="preserve">(left to right or top to bottom), and when relationship names show.</w:t>
      </w:r>
    </w:p>
    <w:p>
      <w:pPr>
        <w:numPr>
          <w:ilvl w:val="0"/>
          <w:numId w:val="1003"/>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pStyle w:val="FirstParagraph"/>
      </w:pPr>
      <w:r>
        <w:rPr>
          <w:bCs/>
          <w:b/>
        </w:rPr>
        <w:t xml:space="preserve">Reading the lines.</w:t>
      </w:r>
      <w:r>
        <w:t xml:space="preserve"> </w:t>
      </w:r>
      <w:r>
        <w:t xml:space="preserve">A line shows its ends (one or many) only where the relationship type is recorded in the workbook.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Show tables that selected tables look up to; hide tables with no relationships; also show tables that are not in the workbook; merge lines between the same two tables; hide user, team and business unit.</w:t>
      </w:r>
    </w:p>
    <w:p>
      <w:pPr>
        <w:pStyle w:val="BodyText"/>
      </w:pPr>
      <w:r>
        <w:rPr>
          <w:bCs/>
          <w:b/>
        </w:rPr>
        <w:t xml:space="preserve">Exports.</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.mmd</w:t>
      </w:r>
      <w:r>
        <w:t xml:space="preserve"> </w:t>
      </w:r>
      <w:r>
        <w:t xml:space="preserve">and</w:t>
      </w:r>
      <w:r>
        <w:t xml:space="preserve"> </w:t>
      </w:r>
      <w:r>
        <w:rPr>
          <w:bCs/>
          <w:b/>
        </w:rPr>
        <w:t xml:space="preserve">Copy Mermaid</w:t>
      </w:r>
      <w:r>
        <w:t xml:space="preserve"> </w:t>
      </w:r>
      <w:r>
        <w:t xml:space="preserve">(the Mermaid source). With many tables, draw a few dozen at a time: a whole large model is slow to lay out and hard to read.</w:t>
      </w:r>
    </w:p>
    <w:bookmarkEnd w:id="26"/>
    <w:bookmarkStart w:id="27"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4"/>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4"/>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4"/>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4"/>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4"/>
        </w:numPr>
        <w:pStyle w:val="Compact"/>
      </w:pPr>
      <w:r>
        <w:rPr>
          <w:bCs/>
          <w:b/>
        </w:rPr>
        <w:t xml:space="preserve">Columns ▾</w:t>
      </w:r>
      <w:r>
        <w:t xml:space="preserve"> </w:t>
      </w:r>
      <w:r>
        <w:t xml:space="preserve">shows or hides columns. Schema Name, Type and Relationship Name are hidden by default.</w:t>
      </w:r>
    </w:p>
    <w:p>
      <w:pPr>
        <w:numPr>
          <w:ilvl w:val="0"/>
          <w:numId w:val="1004"/>
        </w:numPr>
        <w:pStyle w:val="Compact"/>
      </w:pPr>
      <w:r>
        <w:rPr>
          <w:bCs/>
          <w:b/>
        </w:rPr>
        <w:t xml:space="preserve">Expand / Collapse all rows</w:t>
      </w:r>
      <w:r>
        <w:t xml:space="preserve"> </w:t>
      </w:r>
      <w:r>
        <w:t xml:space="preserve">switches between full text and two-line rows; the ▾ on a row does it for that row.</w:t>
      </w:r>
    </w:p>
    <w:bookmarkEnd w:id="27"/>
    <w:bookmarkStart w:id="28" w:name="editing-values"/>
    <w:p>
      <w:pPr>
        <w:pStyle w:val="Heading2"/>
      </w:pPr>
      <w:r>
        <w:t xml:space="preserve">Editing values</w:t>
      </w:r>
    </w:p>
    <w:p>
      <w:pPr>
        <w:numPr>
          <w:ilvl w:val="0"/>
          <w:numId w:val="1005"/>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5"/>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5"/>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5"/>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bookmarkEnd w:id="28"/>
    <w:bookmarkStart w:id="29"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6"/>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6"/>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6"/>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6"/>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FirstParagraph"/>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29"/>
    <w:bookmarkStart w:id="30" w:name="X8f6e01d66b0ce2e5aaa6ec04719c75900d03161"/>
    <w:p>
      <w:pPr>
        <w:pStyle w:val="Heading2"/>
      </w:pPr>
      <w:r>
        <w:t xml:space="preserve">Primary key, primary name and table details</w:t>
      </w:r>
    </w:p>
    <w:p>
      <w:pPr>
        <w:numPr>
          <w:ilvl w:val="0"/>
          <w:numId w:val="1007"/>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07"/>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07"/>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07"/>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FirstParagraph"/>
      </w:pPr>
      <w:r>
        <w:t xml:space="preserve">Dataverse primary keys are always unique identifiers (GUIDs) created with the table. Marking a text or number field as the key is flagged in Checks; to keep another field’s values unique, use an alternate key in Dataverse.</w:t>
      </w:r>
    </w:p>
    <w:bookmarkEnd w:id="30"/>
    <w:bookmarkStart w:id="3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bookmarkEnd w:id="31"/>
    <w:bookmarkStart w:id="32" w:name="saving-and-exporting"/>
    <w:p>
      <w:pPr>
        <w:pStyle w:val="Heading2"/>
      </w:pPr>
      <w:r>
        <w:t xml:space="preserve">Saving and exporting</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Export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back to the original file</w:t>
            </w:r>
          </w:p>
        </w:tc>
        <w:tc>
          <w:tcPr/>
          <w:p>
            <w:pPr>
              <w:pStyle w:val="Compact"/>
              <w:jc w:val="left"/>
            </w:pPr>
            <w:r>
              <w:t xml:space="preserve">Writes your edits into the file on disk. Available when the file was opened with the Open workbook… or Load version… button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bookmarkEnd w:id="32"/>
    <w:bookmarkStart w:id="37"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33" w:name="checking-a-workbook-against-the-template"/>
    <w:p>
      <w:pPr>
        <w:pStyle w:val="Heading3"/>
      </w:pPr>
      <w:r>
        <w:t xml:space="preserve">Checking a workbook against the template</w:t>
      </w:r>
    </w:p>
    <w:p>
      <w:pPr>
        <w:pStyle w:val="FirstParagraph"/>
      </w:pPr>
      <w:r>
        <w:t xml:space="preserve">Click</w:t>
      </w:r>
      <w:r>
        <w:t xml:space="preserve"> </w:t>
      </w:r>
      <w:r>
        <w:rPr>
          <w:bCs/>
          <w:b/>
        </w:rPr>
        <w:t xml:space="preserve">Template</w:t>
      </w:r>
      <w:r>
        <w:t xml:space="preserve"> </w:t>
      </w:r>
      <w:r>
        <w:t xml:space="preserve">in the header. The panel lists tables not in the template, extra columns the workbook has, and columns or details it is missing. A pink count on the button shows how many tables differ.</w:t>
      </w:r>
    </w:p>
    <w:bookmarkEnd w:id="33"/>
    <w:bookmarkStart w:id="34" w:name="bringing-an-older-workbook-up-to-date"/>
    <w:p>
      <w:pPr>
        <w:pStyle w:val="Heading3"/>
      </w:pPr>
      <w:r>
        <w:t xml:space="preserve">Bringing an older workbook up to date</w:t>
      </w:r>
    </w:p>
    <w:p>
      <w:pPr>
        <w:numPr>
          <w:ilvl w:val="0"/>
          <w:numId w:val="1008"/>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08"/>
        </w:numPr>
        <w:pStyle w:val="Compact"/>
      </w:pPr>
      <w:r>
        <w:t xml:space="preserve">Fill them in where you need them.</w:t>
      </w:r>
    </w:p>
    <w:p>
      <w:pPr>
        <w:numPr>
          <w:ilvl w:val="0"/>
          <w:numId w:val="1008"/>
        </w:numPr>
        <w:pStyle w:val="Compact"/>
      </w:pPr>
      <w:r>
        <w:t xml:space="preserve">Save it one of two ways:</w:t>
      </w:r>
    </w:p>
    <w:p>
      <w:pPr>
        <w:numPr>
          <w:ilvl w:val="1"/>
          <w:numId w:val="1009"/>
        </w:numPr>
        <w:pStyle w:val="Compact"/>
      </w:pPr>
      <w:r>
        <w:rPr>
          <w:bCs/>
          <w:b/>
        </w:rPr>
        <w:t xml:space="preserve">Download an updated copy</w:t>
      </w:r>
      <w:r>
        <w:t xml:space="preserve"> </w:t>
      </w:r>
      <w:r>
        <w:t xml:space="preserve">or</w:t>
      </w:r>
      <w:r>
        <w:t xml:space="preserve"> </w:t>
      </w:r>
      <w:r>
        <w:rPr>
          <w:bCs/>
          <w:b/>
        </w:rPr>
        <w:t xml:space="preserve">Save back to the original file</w:t>
      </w:r>
      <w:r>
        <w:t xml:space="preserve">: only the added columns you filled in are written, with their headers and hints.</w:t>
      </w:r>
    </w:p>
    <w:p>
      <w:pPr>
        <w:numPr>
          <w:ilvl w:val="1"/>
          <w:numId w:val="1009"/>
        </w:numPr>
        <w:pStyle w:val="Compact"/>
      </w:pPr>
      <w:r>
        <w:rPr>
          <w:bCs/>
          <w:b/>
        </w:rPr>
        <w:t xml:space="preserve">New version in template format</w:t>
      </w:r>
      <w:r>
        <w:t xml:space="preserve">: the whole workbook rebuilt in the current template layout, every column and detail included.</w:t>
      </w:r>
    </w:p>
    <w:bookmarkEnd w:id="34"/>
    <w:bookmarkStart w:id="35" w:name="using-your-own-template"/>
    <w:p>
      <w:pPr>
        <w:pStyle w:val="Heading3"/>
      </w:pPr>
      <w:r>
        <w:t xml:space="preserve">Using your own template</w:t>
      </w:r>
    </w:p>
    <w:p>
      <w:pPr>
        <w:numPr>
          <w:ilvl w:val="0"/>
          <w:numId w:val="1010"/>
        </w:numPr>
        <w:pStyle w:val="Compact"/>
      </w:pPr>
      <w:r>
        <w:rPr>
          <w:bCs/>
          <w:b/>
        </w:rPr>
        <w:t xml:space="preserve">Template → Download blank template</w:t>
      </w:r>
      <w:r>
        <w:t xml:space="preserve"> </w:t>
      </w:r>
      <w:r>
        <w:t xml:space="preserve">to start from the current one.</w:t>
      </w:r>
    </w:p>
    <w:p>
      <w:pPr>
        <w:numPr>
          <w:ilvl w:val="0"/>
          <w:numId w:val="1010"/>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0"/>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0"/>
        </w:numPr>
        <w:pStyle w:val="Compact"/>
      </w:pPr>
      <w:r>
        <w:t xml:space="preserve">Reopen the workbook (or reload the page) so it picks up the new columns.</w:t>
      </w:r>
    </w:p>
    <w:bookmarkEnd w:id="35"/>
    <w:bookmarkStart w:id="36"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36"/>
    <w:bookmarkEnd w:id="37"/>
    <w:bookmarkStart w:id="38"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1"/>
        </w:numPr>
        <w:pStyle w:val="Compact"/>
      </w:pPr>
      <w:r>
        <w:t xml:space="preserve">Click</w:t>
      </w:r>
      <w:r>
        <w:t xml:space="preserve"> </w:t>
      </w:r>
      <w:r>
        <w:rPr>
          <w:bCs/>
          <w:b/>
        </w:rPr>
        <w:t xml:space="preserve">Check against Dataverse…</w:t>
      </w:r>
      <w:r>
        <w:t xml:space="preserve"> </w:t>
      </w:r>
      <w:r>
        <w:t xml:space="preserve">on the Overview.</w:t>
      </w:r>
    </w:p>
    <w:p>
      <w:pPr>
        <w:numPr>
          <w:ilvl w:val="0"/>
          <w:numId w:val="1011"/>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1"/>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1"/>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1"/>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FirstParagraph"/>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38"/>
    <w:bookmarkStart w:id="39" w:name="generating-a-dataverse-solution"/>
    <w:p>
      <w:pPr>
        <w:pStyle w:val="Heading2"/>
      </w:pPr>
      <w:r>
        <w:t xml:space="preserve">Generating a Dataverse solution</w:t>
      </w:r>
    </w:p>
    <w:p>
      <w:pPr>
        <w:pStyle w:val="FirstParagraph"/>
      </w:pPr>
      <w:r>
        <w:rPr>
          <w:bCs/>
          <w:b/>
        </w:rPr>
        <w:t xml:space="preserve">Export → Dataverse solution (.zip)…</w:t>
      </w:r>
      <w:r>
        <w:t xml:space="preserve"> </w:t>
      </w:r>
      <w:r>
        <w:t xml:space="preserve">(or</w:t>
      </w:r>
      <w:r>
        <w:t xml:space="preserve"> </w:t>
      </w:r>
      <w:r>
        <w:rPr>
          <w:bCs/>
          <w:b/>
        </w:rPr>
        <w:t xml:space="preserve">Build solution…</w:t>
      </w:r>
      <w:r>
        <w:t xml:space="preserve"> </w:t>
      </w:r>
      <w:r>
        <w:t xml:space="preserve">on the Overview) turns the workbook into an unmanaged solution, so nothing is created by hand in Power Apps. Clear the errors in Checks first.</w:t>
      </w:r>
    </w:p>
    <w:p>
      <w:pPr>
        <w:numPr>
          <w:ilvl w:val="0"/>
          <w:numId w:val="1012"/>
        </w:numPr>
        <w:pStyle w:val="Compact"/>
      </w:pPr>
      <w:r>
        <w:t xml:space="preserve">Fill in the dialog. The prefix and choice value prefix are suggested from the workbook.</w:t>
      </w:r>
    </w:p>
    <w:p>
      <w:pPr>
        <w:numPr>
          <w:ilvl w:val="0"/>
          <w:numId w:val="1012"/>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12"/>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39"/>
    <w:bookmarkStart w:id="40"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13"/>
        </w:numPr>
      </w:pPr>
      <w:r>
        <w:t xml:space="preserve">Unzip the build into a folder.</w:t>
      </w:r>
    </w:p>
    <w:p>
      <w:pPr>
        <w:numPr>
          <w:ilvl w:val="0"/>
          <w:numId w:val="1013"/>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13"/>
        </w:numPr>
      </w:pPr>
      <w:r>
        <w:t xml:space="preserve">If the Power Platform CLI (</w:t>
      </w:r>
      <w:r>
        <w:rPr>
          <w:rStyle w:val="VerbatimChar"/>
        </w:rPr>
        <w:t xml:space="preserve">pac</w:t>
      </w:r>
      <w:r>
        <w:t xml:space="preserve">) is missing, the script installs it (with the .NET SDK, or winget on Windows).</w:t>
      </w:r>
    </w:p>
    <w:p>
      <w:pPr>
        <w:numPr>
          <w:ilvl w:val="0"/>
          <w:numId w:val="1013"/>
        </w:numPr>
      </w:pPr>
      <w:r>
        <w:t xml:space="preserve">A browser window opens: sign in.</w:t>
      </w:r>
    </w:p>
    <w:p>
      <w:pPr>
        <w:numPr>
          <w:ilvl w:val="0"/>
          <w:numId w:val="1013"/>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Export → Import script (import.ps1)</w:t>
      </w:r>
      <w:r>
        <w:t xml:space="preserve"> </w:t>
      </w:r>
      <w:r>
        <w:t xml:space="preserve">downloads the script on its own, to import a solution zip you already have.</w:t>
      </w:r>
    </w:p>
    <w:bookmarkEnd w:id="40"/>
    <w:bookmarkStart w:id="41" w:name="after-the-import"/>
    <w:p>
      <w:pPr>
        <w:pStyle w:val="Heading2"/>
      </w:pPr>
      <w:r>
        <w:t xml:space="preserve">After the import</w:t>
      </w:r>
    </w:p>
    <w:p>
      <w:pPr>
        <w:numPr>
          <w:ilvl w:val="0"/>
          <w:numId w:val="1014"/>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14"/>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14"/>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14"/>
        </w:numPr>
        <w:pStyle w:val="Compact"/>
      </w:pPr>
      <w:r>
        <w:t xml:space="preserve">Lay out forms and views.</w:t>
      </w:r>
    </w:p>
    <w:p>
      <w:pPr>
        <w:numPr>
          <w:ilvl w:val="0"/>
          <w:numId w:val="1014"/>
        </w:numPr>
        <w:pStyle w:val="Compact"/>
      </w:pPr>
      <w:r>
        <w:t xml:space="preserve">Optionally, compare the workbook with the environment (Comparing with Dataverse) to confirm everything landed.</w:t>
      </w:r>
    </w:p>
    <w:p>
      <w:pPr>
        <w:numPr>
          <w:ilvl w:val="0"/>
          <w:numId w:val="1014"/>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41"/>
    <w:bookmarkStart w:id="42"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back to the original file</w:t>
            </w:r>
            <w:r>
              <w:t xml:space="preserve"> </w:t>
            </w:r>
            <w:r>
              <w:t xml:space="preserve">is greyed out</w:t>
            </w:r>
          </w:p>
        </w:tc>
        <w:tc>
          <w:tcPr/>
          <w:p>
            <w:pPr>
              <w:pStyle w:val="Compact"/>
              <w:jc w:val="left"/>
            </w:pPr>
            <w:r>
              <w:t xml:space="preserve">Open the file with the Open workbook… or Load version… button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It holds only the empty template; your workbooks and edits stay in your browser</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42"/>
    <w:bookmarkStart w:id="43"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Template → Download blank template</w:t>
      </w:r>
      <w:r>
        <w:t xml:space="preserve"> </w:t>
      </w:r>
      <w:r>
        <w:t xml:space="preserve">in the page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15"/>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15"/>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15"/>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15"/>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15"/>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15"/>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2026-10-22T16:34:14Z</dcterms:created>
  <dcterms:modified xsi:type="dcterms:W3CDTF">2026-10-22T16:34:14Z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1.9.1 · 22 October 2026</vt:lpwstr>
  </property>
</Properties>
</file>