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2.0.3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bl>
    <w:p>
      <w:pPr>
        <w:pStyle w:val="BodyText"/>
      </w:pPr>
      <w:r>
        <w:t xml:space="preserve">This guide describes version 2.0.3, in the SharePointPCF repository under</w:t>
      </w:r>
      <w:r>
        <w:t xml:space="preserve"> </w:t>
      </w:r>
      <w:r>
        <w:rPr>
          <w:rStyle w:val="VerbatimChar"/>
        </w:rPr>
        <w:t xml:space="preserve">data-model-explorer-v2</w:t>
      </w:r>
      <w:r>
        <w:t xml:space="preserve">. Version 1.9.3 stays in</w:t>
      </w:r>
      <w:r>
        <w:t xml:space="preserve"> </w:t>
      </w:r>
      <w:r>
        <w:rPr>
          <w:rStyle w:val="VerbatimChar"/>
        </w:rPr>
        <w:t xml:space="preserve">data-model-explorer</w:t>
      </w:r>
      <w:r>
        <w:t xml:space="preserve"> </w:t>
      </w:r>
      <w:r>
        <w:t xml:space="preserve">with its own guide.</w:t>
      </w:r>
    </w:p>
    <w:p>
      <w:pPr>
        <w:pStyle w:val="BodyText"/>
      </w:pPr>
      <w:r>
        <w:rPr>
          <w:bCs/>
          <w:b/>
        </w:rPr>
        <w:t xml:space="preserve">New in 2.0</w:t>
      </w:r>
    </w:p>
    <w:p>
      <w:pPr>
        <w:numPr>
          <w:ilvl w:val="0"/>
          <w:numId w:val="1001"/>
        </w:numPr>
        <w:pStyle w:val="Compact"/>
      </w:pPr>
      <w:r>
        <w:t xml:space="preserve">The ERD is much faster: 300 tables and 900 relationships draw in about 2.5 seconds (78 seconds in 1.9.3), and dragging and hovering stay quick on big diagrams.</w:t>
      </w:r>
    </w:p>
    <w:p>
      <w:pPr>
        <w:numPr>
          <w:ilvl w:val="0"/>
          <w:numId w:val="1001"/>
        </w:numPr>
        <w:pStyle w:val="Compact"/>
      </w:pPr>
      <w:r>
        <w:t xml:space="preserve">Every lookup and N:N row in a diagram’s table box has an eye, to hide or show that relationship (The ERD).</w:t>
      </w:r>
    </w:p>
    <w:p>
      <w:pPr>
        <w:numPr>
          <w:ilvl w:val="0"/>
          <w:numId w:val="1001"/>
        </w:numPr>
        <w:pStyle w:val="Compact"/>
      </w:pPr>
      <w:r>
        <w:rPr>
          <w:bCs/>
          <w:b/>
        </w:rPr>
        <w:t xml:space="preserve">Direction</w:t>
      </w:r>
      <w:r>
        <w:t xml:space="preserve"> </w:t>
      </w:r>
      <w:r>
        <w:t xml:space="preserve">now shapes the layout (The ERD).</w:t>
      </w:r>
    </w:p>
    <w:p>
      <w:pPr>
        <w:numPr>
          <w:ilvl w:val="0"/>
          <w:numId w:val="1001"/>
        </w:numPr>
        <w:pStyle w:val="Compact"/>
      </w:pPr>
      <w:r>
        <w:rPr>
          <w:bCs/>
          <w:b/>
        </w:rPr>
        <w:t xml:space="preserve">Export → Read-only copy (.html)…</w:t>
      </w:r>
      <w:r>
        <w:t xml:space="preserve"> </w:t>
      </w:r>
      <w:r>
        <w:t xml:space="preserve">makes a copy for a client or support team (Sharing a read-only copy).</w:t>
      </w:r>
    </w:p>
    <w:p>
      <w:pPr>
        <w:numPr>
          <w:ilvl w:val="0"/>
          <w:numId w:val="1001"/>
        </w:numPr>
        <w:pStyle w:val="Compact"/>
      </w:pPr>
      <w:r>
        <w:t xml:space="preserve">The file is 2.2 MB instead of 5.7 MB, so it opens faster.</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2"/>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2"/>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2"/>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3"/>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3"/>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3"/>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numPr>
          <w:ilvl w:val="0"/>
          <w:numId w:val="1004"/>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4"/>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4"/>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and when relationship names show.</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4"/>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4"/>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2" name="Picture"/>
            <a:graphic>
              <a:graphicData uri="http://schemas.openxmlformats.org/drawingml/2006/picture">
                <pic:pic>
                  <pic:nvPicPr>
                    <pic:cNvPr descr="images/18-erd-eyes.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Exports show what you see: the tables you picked, your layout, and only the relationships you have not hidden. The eyes are left out. A whole large model is hard to read, so a few dozen tables at a time usually works best.</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5"/>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5"/>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5"/>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5"/>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5"/>
        </w:numPr>
        <w:pStyle w:val="Compact"/>
      </w:pPr>
      <w:r>
        <w:rPr>
          <w:bCs/>
          <w:b/>
        </w:rPr>
        <w:t xml:space="preserve">Columns ▾</w:t>
      </w:r>
      <w:r>
        <w:t xml:space="preserve"> </w:t>
      </w:r>
      <w:r>
        <w:t xml:space="preserve">shows or hides columns. Schema Name, Type and Relationship Name are hidden by default.</w:t>
      </w:r>
    </w:p>
    <w:p>
      <w:pPr>
        <w:numPr>
          <w:ilvl w:val="0"/>
          <w:numId w:val="1005"/>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6"/>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6"/>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6"/>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6"/>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7"/>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7"/>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7"/>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7"/>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8"/>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8"/>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8"/>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8"/>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3255264" cy="3757198"/>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3255264" cy="3757198"/>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 ·</w:t>
      </w:r>
      <w:r>
        <w:t xml:space="preserve"> </w:t>
      </w:r>
      <w:r>
        <w:rPr>
          <w:bCs/>
          <w:b/>
        </w:rPr>
        <w:t xml:space="preserve">5</w:t>
      </w:r>
      <w:r>
        <w:t xml:space="preserve"> </w:t>
      </w:r>
      <w:r>
        <w:t xml:space="preserve">Read-only copy</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78"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09"/>
        </w:numPr>
        <w:pStyle w:val="Compact"/>
      </w:pPr>
      <w:r>
        <w:t xml:space="preserve">Open the workbook and make any edits you want them to see.</w:t>
      </w:r>
    </w:p>
    <w:p>
      <w:pPr>
        <w:numPr>
          <w:ilvl w:val="0"/>
          <w:numId w:val="1009"/>
        </w:numPr>
        <w:pStyle w:val="Compact"/>
      </w:pPr>
      <w:r>
        <w:rPr>
          <w:bCs/>
          <w:b/>
        </w:rPr>
        <w:t xml:space="preserve">Export ▾ → Read-only copy (.html)…</w:t>
      </w:r>
      <w:r>
        <w:t xml:space="preserve">.</w:t>
      </w:r>
    </w:p>
    <w:p>
      <w:pPr>
        <w:numPr>
          <w:ilvl w:val="0"/>
          <w:numId w:val="1009"/>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09"/>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555750"/>
            <wp:effectExtent b="0" l="0" r="0" t="0"/>
            <wp:docPr descr="A read-only copy" title="" id="76" name="Picture"/>
            <a:graphic>
              <a:graphicData uri="http://schemas.openxmlformats.org/drawingml/2006/picture">
                <pic:pic>
                  <pic:nvPicPr>
                    <pic:cNvPr descr="images/19-readonly.png" id="77" name="Picture"/>
                    <pic:cNvPicPr>
                      <a:picLocks noChangeArrowheads="1" noChangeAspect="1"/>
                    </pic:cNvPicPr>
                  </pic:nvPicPr>
                  <pic:blipFill>
                    <a:blip r:embed="rId75"/>
                    <a:stretch>
                      <a:fillRect/>
                    </a:stretch>
                  </pic:blipFill>
                  <pic:spPr bwMode="auto">
                    <a:xfrm>
                      <a:off x="0" y="0"/>
                      <a:ext cx="5334000" cy="1555750"/>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Export: the current view as CSV, or the workbook as plain values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Export the current view as CSV, or the workbook as plain values</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78"/>
    <w:bookmarkStart w:id="89"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82"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80" name="Picture"/>
            <a:graphic>
              <a:graphicData uri="http://schemas.openxmlformats.org/drawingml/2006/picture">
                <pic:pic>
                  <pic:nvPicPr>
                    <pic:cNvPr descr="images/14-more.png" id="81" name="Picture"/>
                    <pic:cNvPicPr>
                      <a:picLocks noChangeArrowheads="1" noChangeAspect="1"/>
                    </pic:cNvPicPr>
                  </pic:nvPicPr>
                  <pic:blipFill>
                    <a:blip r:embed="rId79"/>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82"/>
    <w:bookmarkStart w:id="83" w:name="bringing-an-older-workbook-up-to-date"/>
    <w:p>
      <w:pPr>
        <w:pStyle w:val="Heading3"/>
      </w:pPr>
      <w:r>
        <w:t xml:space="preserve">Bringing an older workbook up to date</w:t>
      </w:r>
    </w:p>
    <w:p>
      <w:pPr>
        <w:numPr>
          <w:ilvl w:val="0"/>
          <w:numId w:val="1010"/>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0"/>
        </w:numPr>
        <w:pStyle w:val="Compact"/>
      </w:pPr>
      <w:r>
        <w:t xml:space="preserve">Fill them in where you need them.</w:t>
      </w:r>
    </w:p>
    <w:p>
      <w:pPr>
        <w:numPr>
          <w:ilvl w:val="0"/>
          <w:numId w:val="1010"/>
        </w:numPr>
        <w:pStyle w:val="Compact"/>
      </w:pPr>
      <w:r>
        <w:t xml:space="preserve">Save it one of two ways:</w:t>
      </w:r>
    </w:p>
    <w:p>
      <w:pPr>
        <w:numPr>
          <w:ilvl w:val="1"/>
          <w:numId w:val="1011"/>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11"/>
        </w:numPr>
        <w:pStyle w:val="Compact"/>
      </w:pPr>
      <w:r>
        <w:rPr>
          <w:bCs/>
          <w:b/>
        </w:rPr>
        <w:t xml:space="preserve">New version in template format</w:t>
      </w:r>
      <w:r>
        <w:t xml:space="preserve">: the whole workbook rebuilt in the current template layout, every column and detail included.</w:t>
      </w:r>
    </w:p>
    <w:bookmarkEnd w:id="83"/>
    <w:bookmarkStart w:id="87" w:name="using-your-own-template"/>
    <w:p>
      <w:pPr>
        <w:pStyle w:val="Heading3"/>
      </w:pPr>
      <w:r>
        <w:t xml:space="preserve">Using your own template</w:t>
      </w:r>
    </w:p>
    <w:p>
      <w:pPr>
        <w:numPr>
          <w:ilvl w:val="0"/>
          <w:numId w:val="1012"/>
        </w:numPr>
        <w:pStyle w:val="Compact"/>
      </w:pPr>
      <w:r>
        <w:rPr>
          <w:bCs/>
          <w:b/>
        </w:rPr>
        <w:t xml:space="preserve">More ▾ → Template → Download blank template</w:t>
      </w:r>
      <w:r>
        <w:t xml:space="preserve"> </w:t>
      </w:r>
      <w:r>
        <w:t xml:space="preserve">to start from the current one.</w:t>
      </w:r>
    </w:p>
    <w:p>
      <w:pPr>
        <w:numPr>
          <w:ilvl w:val="0"/>
          <w:numId w:val="1012"/>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2"/>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2"/>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85" name="Picture"/>
            <a:graphic>
              <a:graphicData uri="http://schemas.openxmlformats.org/drawingml/2006/picture">
                <pic:pic>
                  <pic:nvPicPr>
                    <pic:cNvPr descr="images/15-template.png" id="86" name="Picture"/>
                    <pic:cNvPicPr>
                      <a:picLocks noChangeArrowheads="1" noChangeAspect="1"/>
                    </pic:cNvPicPr>
                  </pic:nvPicPr>
                  <pic:blipFill>
                    <a:blip r:embed="rId84"/>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87"/>
    <w:bookmarkStart w:id="88"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88"/>
    <w:bookmarkEnd w:id="89"/>
    <w:bookmarkStart w:id="93"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3"/>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3"/>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3"/>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3"/>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3"/>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91" name="Picture"/>
            <a:graphic>
              <a:graphicData uri="http://schemas.openxmlformats.org/drawingml/2006/picture">
                <pic:pic>
                  <pic:nvPicPr>
                    <pic:cNvPr descr="images/16-dataverse.png" id="92" name="Picture"/>
                    <pic:cNvPicPr>
                      <a:picLocks noChangeArrowheads="1" noChangeAspect="1"/>
                    </pic:cNvPicPr>
                  </pic:nvPicPr>
                  <pic:blipFill>
                    <a:blip r:embed="rId90"/>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93"/>
    <w:bookmarkStart w:id="97"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4"/>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14"/>
        </w:numPr>
        <w:pStyle w:val="Compact"/>
      </w:pPr>
      <w:r>
        <w:t xml:space="preserve">Fill in the rest of the dialog. The prefix and choice value prefix are suggested from the workbook.</w:t>
      </w:r>
    </w:p>
    <w:p>
      <w:pPr>
        <w:numPr>
          <w:ilvl w:val="0"/>
          <w:numId w:val="1014"/>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4"/>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95" name="Picture"/>
            <a:graphic>
              <a:graphicData uri="http://schemas.openxmlformats.org/drawingml/2006/picture">
                <pic:pic>
                  <pic:nvPicPr>
                    <pic:cNvPr descr="images/17-solution.png" id="96" name="Picture"/>
                    <pic:cNvPicPr>
                      <a:picLocks noChangeArrowheads="1" noChangeAspect="1"/>
                    </pic:cNvPicPr>
                  </pic:nvPicPr>
                  <pic:blipFill>
                    <a:blip r:embed="rId94"/>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97"/>
    <w:bookmarkStart w:id="98"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15"/>
        </w:numPr>
      </w:pPr>
      <w:r>
        <w:t xml:space="preserve">Unzip the build into a folder.</w:t>
      </w:r>
    </w:p>
    <w:p>
      <w:pPr>
        <w:numPr>
          <w:ilvl w:val="0"/>
          <w:numId w:val="1015"/>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15"/>
        </w:numPr>
      </w:pPr>
      <w:r>
        <w:t xml:space="preserve">If the Power Platform CLI (</w:t>
      </w:r>
      <w:r>
        <w:rPr>
          <w:rStyle w:val="VerbatimChar"/>
        </w:rPr>
        <w:t xml:space="preserve">pac</w:t>
      </w:r>
      <w:r>
        <w:t xml:space="preserve">) is missing, the script installs it (with the .NET SDK, or winget on Windows).</w:t>
      </w:r>
    </w:p>
    <w:p>
      <w:pPr>
        <w:numPr>
          <w:ilvl w:val="0"/>
          <w:numId w:val="1015"/>
        </w:numPr>
      </w:pPr>
      <w:r>
        <w:t xml:space="preserve">A browser window opens: sign in.</w:t>
      </w:r>
    </w:p>
    <w:p>
      <w:pPr>
        <w:numPr>
          <w:ilvl w:val="0"/>
          <w:numId w:val="1015"/>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98"/>
    <w:bookmarkStart w:id="99" w:name="after-the-import"/>
    <w:p>
      <w:pPr>
        <w:pStyle w:val="Heading2"/>
      </w:pPr>
      <w:r>
        <w:t xml:space="preserve">After the import</w:t>
      </w:r>
    </w:p>
    <w:p>
      <w:pPr>
        <w:numPr>
          <w:ilvl w:val="0"/>
          <w:numId w:val="1016"/>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16"/>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16"/>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16"/>
        </w:numPr>
        <w:pStyle w:val="Compact"/>
      </w:pPr>
      <w:r>
        <w:t xml:space="preserve">Lay out forms and views.</w:t>
      </w:r>
    </w:p>
    <w:p>
      <w:pPr>
        <w:numPr>
          <w:ilvl w:val="0"/>
          <w:numId w:val="1016"/>
        </w:numPr>
        <w:pStyle w:val="Compact"/>
      </w:pPr>
      <w:r>
        <w:t xml:space="preserve">Optionally, compare the workbook with the environment (Comparing with Dataverse) to confirm everything landed.</w:t>
      </w:r>
    </w:p>
    <w:p>
      <w:pPr>
        <w:numPr>
          <w:ilvl w:val="0"/>
          <w:numId w:val="1016"/>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99"/>
    <w:bookmarkStart w:id="100"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00"/>
    <w:bookmarkStart w:id="101"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17"/>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17"/>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17"/>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17"/>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17"/>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17"/>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79" Type="http://schemas.openxmlformats.org/officeDocument/2006/relationships/image" Target="media/rId79.png"/><Relationship Id="rId84" Type="http://schemas.openxmlformats.org/officeDocument/2006/relationships/image" Target="media/rId84.png"/><Relationship Id="rId90" Type="http://schemas.openxmlformats.org/officeDocument/2006/relationships/image" Target="media/rId90.png"/><Relationship Id="rId94" Type="http://schemas.openxmlformats.org/officeDocument/2006/relationships/image" Target="media/rId94.png"/><Relationship Id="rId41" Type="http://schemas.openxmlformats.org/officeDocument/2006/relationships/image" Target="media/rId41.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2026-10-26T10:56:49Z</dcterms:created>
  <dcterms:modified xsi:type="dcterms:W3CDTF">2026-10-26T10:56:49Z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2.0.3 · 23 October 2026</vt:lpwstr>
  </property>
</Properties>
</file>