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 w:line="276" w:lineRule="auto"/>
        <w:jc w:val="center"/>
      </w:pPr>
      <w:r>
        <w:rPr>
          <w:rFonts w:ascii="Calibri" w:hAnsi="Calibri"/>
          <w:b/>
          <w:color w:val="0F172A"/>
          <w:sz w:val="48"/>
        </w:rPr>
        <w:t>SISTEMA DE GESTION DE INVENTARIO Y AUDITORIA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475569"/>
          <w:sz w:val="26"/>
        </w:rPr>
        <w:t>Especificacion Tecnica de Arquitectura, Base de Datos, Backend, Frontend y Despliegue en Contenedores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6" w:space="0" w:color="94A3B8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Parametro</w:t>
            </w:r>
          </w:p>
        </w:tc>
        <w:tc>
          <w:tcPr>
            <w:tcW w:type="dxa" w:w="57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Detalle de Configuracion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Proyecto</w:t>
            </w:r>
          </w:p>
        </w:tc>
        <w:tc>
          <w:tcPr>
            <w:tcW w:type="dxa" w:w="57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Sistema Integral de Inventario y Trazabilidad de Auditoria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Version del Sistema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2.4.0 (Enterprise Release)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Entorno de Produccion</w:t>
            </w:r>
          </w:p>
        </w:tc>
        <w:tc>
          <w:tcPr>
            <w:tcW w:type="dxa" w:w="57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Amazon Web Services (AWS EC2) - Docker Compose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Backend Framework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.NET 8.0 Web API (C# 12)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Frontend Framework</w:t>
            </w:r>
          </w:p>
        </w:tc>
        <w:tc>
          <w:tcPr>
            <w:tcW w:type="dxa" w:w="57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Angular 18.0 (TypeScript 5.4, Standalone Components)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Motor de Base de Datos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Microsoft SQL Server 2022 Linux Standard</w:t>
            </w:r>
          </w:p>
        </w:tc>
      </w:tr>
      <w:tr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Fecha de Emision</w:t>
            </w:r>
          </w:p>
        </w:tc>
        <w:tc>
          <w:tcPr>
            <w:tcW w:type="dxa" w:w="57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Septiembre 2026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Estado del Documento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Aprobado para Produccion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Resumen Ejecutivo y Alcance del Sistema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El Sistema de Gestion de Inventario es una plataforma modular y desacoplada disenada para administrar productos, lotes por proveedor, cotizaciones diferenciales y control de existencias en tiempo real, respaldada por un subsistema exhaustivo de auditoria de eventos que garantiza la inmutabilidad y la trazabilidad de cada transaccion efectuada por los operadores.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La solucion responde a estrictos estandares de ingenieria de software, incluyendo cifrado criptografico de respuestas a nivel de transporte (AES-256-CBC con firma HMAC), autenticacion basada en tokens JWT, proteccion automatica contra ataques de denegacion de servicio y fuerza bruta, y orquestacion contenerizada desacoplada.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Arquitectura Global de la Solucion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La solucion adopta un patron arquitectonico cliente-servidor desacoplado, complementado con un proxy inverso en la capa de presentacion y aislamiento de red en la capa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6" w:space="0" w:color="94A3B8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Capa Arquitectonica</w:t>
            </w:r>
          </w:p>
        </w:tc>
        <w:tc>
          <w:tcPr>
            <w:tcW w:type="dxa" w:w="61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 e Implementacion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Capa de Presentacion (Frontend)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Angular 18 SPA servida mediante servidor web Nginx sobre Alpine Linux. Gestion de estado reactivo mediante Signals y decoradores standalone.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Capa de API Gateway / Proxy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Nginx interno que actua como Reverse Proxy enrutando las peticiones '/api/' directamente al contenedor backend, eliminando restricciones de origen cruzado (CORS).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Capa Logica de Negocio (Backend)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.NET 8 REST Web API estructurada en capas: Controllers, Services (Interfaces e Implementaciones), Data/ORM (Entity Framework Core 8) y DTOs.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Capa de Persistencia (Base de Datos)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Microsoft SQL Server 2022 Linux que ejecuta Procedimientos Almacenados (Stored Procedures) con bloqueos no transaccionales 'WITH (NOLOCK)' para maximizar concurrencia.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563EB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NOTA TECNICA: Aislamiento de Red</w:t>
              <w:br/>
            </w:r>
            <w:r>
              <w:rPr>
                <w:rFonts w:ascii="Calibri" w:hAnsi="Calibri"/>
                <w:color w:val="334155"/>
                <w:sz w:val="19"/>
              </w:rPr>
              <w:t>Los contenedores backend y base de datos se comunican a traves de la red privada tipo puente 'inventario_network'. Unicamente el puerto publico del servidor Nginx es expuesto al exterior, garantizando que el motor de base de datos no sea accesible directamente desde redes publicas.</w:t>
            </w:r>
          </w:p>
        </w:tc>
      </w:tr>
    </w:tbl>
    <w:p/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Modelo y Diseno de Base de Datos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La base de datos relacional 'Prueba' se estructura bajo la tercera forma normal (3NF) para evitar redundancias, asegurando integridad referencial mediante restricciones de clave foranea.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3.1 Diccionario de Tablas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6" w:space="0" w:color="94A3B8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64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Descripcion Funcional y Claves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Roles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Catalogo de roles de seguridad del sistema (Administrador, Operador, Soporte).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Usuario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Cuentas de acceso con nombres, credenciales con hash BCrypt, email y clave foranea a Roles.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Rutas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Catalogo de permisos de navegacion dinamica y rutas permitidas asociadas por rol.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Proveedor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Registro de empresas proveedoras con razon social, correo electronico y contacto telefonico.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CategoriaProducto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Categorizacion jerarquica para clasificacion de articulos en catalogo.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Producto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Maestro de productos con codigo unico alfanumerico (max 4 caracteres), descripcion y categoria.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ProveedorXProducto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Entidad de enlace que modela la relacion N a N, generando un numero de lote unico (LOT-NNNN-PP).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Inventario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Registro de valores financieros (costo y precio de venta) y existencias actuales (stock) por lote.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Auditoria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Registro historico inmutable de operaciones, identificador de usuario, modulo, accion, IP y fecha.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3.2 Procedimientos Almacenados (Stored Procedures)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La totalidad de las operaciones criticas se ejecutan mediante Procedimientos Almacenados compilados: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spLogin (@usuario): </w:t>
      </w:r>
      <w:r>
        <w:rPr>
          <w:rFonts w:ascii="Calibri" w:hAnsi="Calibri"/>
          <w:color w:val="334155"/>
          <w:sz w:val="20"/>
        </w:rPr>
        <w:t>Valida la existencia del usuario y compila sus rutas asignadas en formato JSON estructurado mediante la clausula 'FOR JSON PATH'.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spBuscarProductos (@busqueda, @idCategoria, @precioMin, @precioMax, @idProveedor): </w:t>
      </w:r>
      <w:r>
        <w:rPr>
          <w:rFonts w:ascii="Calibri" w:hAnsi="Calibri"/>
          <w:color w:val="334155"/>
          <w:sz w:val="20"/>
        </w:rPr>
        <w:t>Busqueda parametrizada y optimizada de productos con filtros combinados y agregaciones de lotes.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spCrearProducto &amp; spActualizarProducto: </w:t>
      </w:r>
      <w:r>
        <w:rPr>
          <w:rFonts w:ascii="Calibri" w:hAnsi="Calibri"/>
          <w:color w:val="334155"/>
          <w:sz w:val="20"/>
        </w:rPr>
        <w:t>Gestion transaccional de articulos con validacion estricta contra duplicidad de codigos de 4 caracteres.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spObtenerReportePrecios: </w:t>
      </w:r>
      <w:r>
        <w:rPr>
          <w:rFonts w:ascii="Calibri" w:hAnsi="Calibri"/>
          <w:color w:val="334155"/>
          <w:sz w:val="20"/>
        </w:rPr>
        <w:t>Generacion tabular que compara los precios de venta fijados por cada proveedor para un mismo producto.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spRegistrarAuditoria: </w:t>
      </w:r>
      <w:r>
        <w:rPr>
          <w:rFonts w:ascii="Calibri" w:hAnsi="Calibri"/>
          <w:color w:val="334155"/>
          <w:sz w:val="20"/>
        </w:rPr>
        <w:t>Insercion de eventos de trazabilidad de forma atomica.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Arquitectura del Backend (.NET 8 Web API)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El backend se desarrollo bajo .NET 8 utilizando el patron Clean Architecture adaptado, asegurando alta cohesion y bajo acoplamiento.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4.1 Mecanismo Criptografico de Seguridad (Cifrado de Respuestas)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A fin de impedir la exposicion de datos sensibles en la consola del navegador y en transito, las respuestas criticas (como el inicio de sesion y perfiles) se entregan cifradas mediante AES-256 en modo CBC con relleno PKCS7. Adicionalmente, se genera una firma HMAC-SHA256 para validacion de integridad.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6"/>
        </w:rPr>
        <w:t>4.2 Control de Intentos Fallidos y Bloqueo Temporal (Rate Limiting)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Se implemento un mecanismo de defensa contra ataques de fuerza bruta gestionado en memoria mediante IMemoryCache: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Limite de Intentos: </w:t>
      </w:r>
      <w:r>
        <w:rPr>
          <w:rFonts w:ascii="Calibri" w:hAnsi="Calibri"/>
          <w:color w:val="334155"/>
          <w:sz w:val="20"/>
        </w:rPr>
        <w:t>Se permite un maximo de 3 intentos fallidos consecutivos de contrasena.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Penalizacion Temporal: </w:t>
      </w:r>
      <w:r>
        <w:rPr>
          <w:rFonts w:ascii="Calibri" w:hAnsi="Calibri"/>
          <w:color w:val="334155"/>
          <w:sz w:val="20"/>
        </w:rPr>
        <w:t>Al alcanzar el tercer fallo, el sistema bloquea inmediatamente el acceso a la cuenta por un periodo de 2 minutos (120 segundos).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Auditoria de Seguridad: </w:t>
      </w:r>
      <w:r>
        <w:rPr>
          <w:rFonts w:ascii="Calibri" w:hAnsi="Calibri"/>
          <w:color w:val="334155"/>
          <w:sz w:val="20"/>
        </w:rPr>
        <w:t>Cada fallo genera un registro 'LOGIN_FALLIDO', y el bloqueo genera un registro critico 'BLOQUEO_ACCESO' en la base de datos y en Serilog.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Arquitectura del Frontend (Angular 18 SPA)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La interfaz de usuario esta construida como una Single Page Application (SPA) modular basada en componentes Standalone de Angular 18: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Reactividad mediante Signals: </w:t>
      </w:r>
      <w:r>
        <w:rPr>
          <w:rFonts w:ascii="Calibri" w:hAnsi="Calibri"/>
          <w:color w:val="334155"/>
          <w:sz w:val="20"/>
        </w:rPr>
        <w:t>Manejo de estado reactivo sincrono y asincrono sin incurrir en fugas de memoria.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Almacenamiento Seguro (CryptoStorageService): </w:t>
      </w:r>
      <w:r>
        <w:rPr>
          <w:rFonts w:ascii="Calibri" w:hAnsi="Calibri"/>
          <w:color w:val="334155"/>
          <w:sz w:val="20"/>
        </w:rPr>
        <w:t>Almacenamiento de sesion en SessionStorage cifrado localmente, complementado con persistencia de bloqueos en LocalStorage.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Componente Reutilizable de Filtros (FiltersComponent): </w:t>
      </w:r>
      <w:r>
        <w:rPr>
          <w:rFonts w:ascii="Calibri" w:hAnsi="Calibri"/>
          <w:color w:val="334155"/>
          <w:sz w:val="20"/>
        </w:rPr>
        <w:t>Barra unificada de busqueda textual y filtros avanzados colapsables (rangos numericos, selectores y fechas).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Guards de Navegacion (AuthGuard &amp; RoleGuard): </w:t>
      </w:r>
      <w:r>
        <w:rPr>
          <w:rFonts w:ascii="Calibri" w:hAnsi="Calibri"/>
          <w:color w:val="334155"/>
          <w:sz w:val="20"/>
        </w:rPr>
        <w:t>Proteccion de rutas en el cliente con validacion de tokens JWT y matriz de permisos por rol.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Infraestructura y Despliegue en AWS EC2</w:t>
      </w:r>
    </w:p>
    <w:p>
      <w:pPr>
        <w:spacing w:before="80" w:after="120" w:line="276" w:lineRule="auto"/>
      </w:pPr>
      <w:r>
        <w:rPr>
          <w:rFonts w:ascii="Calibri" w:hAnsi="Calibri"/>
          <w:b w:val="0"/>
          <w:i w:val="0"/>
          <w:color w:val="1E293B"/>
          <w:sz w:val="21"/>
        </w:rPr>
        <w:t>La solucion se empaqueta en 3 contenedores Docker orquestados mediante Docker Compose: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 w:sz="0" w:space="0" w:color="auto"/>
          <w:bottom w:val="single" w:sz="6" w:space="0" w:color="94A3B8"/>
          <w:right w:val="none" w:sz="0" w:space="0" w:color="auto"/>
          <w:insideH w:val="single" w:sz="4" w:space="0" w:color="E2E8F0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Contenedor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Imagen Base</w:t>
            </w:r>
          </w:p>
        </w:tc>
        <w:tc>
          <w:tcPr>
            <w:tcW w:type="dxa" w:w="129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Puerto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Funcion Operativa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inventario_sqlserver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mcr.microsoft.com/mssql/server:2022-latest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1433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Auto-inicializacion de esquema relacional y procedimientos mediante entrypoint.sh.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inventario_backend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mcr.microsoft.com/dotnet/aspnet:8.0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5000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Servidor REST Web API compilado en multi-stage con persistencia de logs.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inventario_frontend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nginx:alpine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3000 (o 4200)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Servidor Web Nginx con soporte de rutas HTML5 SPA y proxy inverso hacia el backend.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Documento Confidencial - Propiedad Tecnica del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DOCUMENTACION TECNICA DE ARQUITECTURA E IMPLEMENTACION | Sistema de Gestion de Inventario y Auditoria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