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AUTOGUIA 5</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MODELOS Y BASES DE DATOS</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ESTUDIANTES:</w:t>
      </w:r>
    </w:p>
    <w:p w:rsidR="00000000" w:rsidDel="00000000" w:rsidP="00000000" w:rsidRDefault="00000000" w:rsidRPr="00000000" w14:paraId="0000000B">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JUAN SEBASTIAN PUENTES JULIO</w:t>
      </w:r>
    </w:p>
    <w:p w:rsidR="00000000" w:rsidDel="00000000" w:rsidP="00000000" w:rsidRDefault="00000000" w:rsidRPr="00000000" w14:paraId="0000000D">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CHRISTIAN ALFONSO ROMERO MARTÌNEZ</w:t>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DOCENTE:</w:t>
      </w:r>
    </w:p>
    <w:p w:rsidR="00000000" w:rsidDel="00000000" w:rsidP="00000000" w:rsidRDefault="00000000" w:rsidRPr="00000000" w14:paraId="00000018">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MARIA IRMA ROZO</w:t>
      </w:r>
    </w:p>
    <w:p w:rsidR="00000000" w:rsidDel="00000000" w:rsidP="00000000" w:rsidRDefault="00000000" w:rsidRPr="00000000" w14:paraId="0000001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ESCUELA COLOMBIANA DE INGENIERÍA JULIO GARAVITO</w:t>
      </w:r>
    </w:p>
    <w:p w:rsidR="00000000" w:rsidDel="00000000" w:rsidP="00000000" w:rsidRDefault="00000000" w:rsidRPr="00000000" w14:paraId="00000028">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11/09/2024</w:t>
      </w: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 Transacciones</w:t>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¿Cómo se define el comienzo y fin de una transacción en ORACLE?</w:t>
      </w:r>
    </w:p>
    <w:p w:rsidR="00000000" w:rsidDel="00000000" w:rsidP="00000000" w:rsidRDefault="00000000" w:rsidRPr="00000000" w14:paraId="0000002B">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Comienzo de una transacción:</w:t>
      </w:r>
      <w:r w:rsidDel="00000000" w:rsidR="00000000" w:rsidRPr="00000000">
        <w:rPr>
          <w:rFonts w:ascii="Times New Roman" w:cs="Times New Roman" w:eastAsia="Times New Roman" w:hAnsi="Times New Roman"/>
          <w:sz w:val="24"/>
          <w:szCs w:val="24"/>
          <w:rtl w:val="0"/>
        </w:rPr>
        <w:t xml:space="preserve"> Una transacción comienza cuando se hace un INSERT, UPDATE y DELETE.</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Fin de una transacción:</w:t>
      </w:r>
      <w:r w:rsidDel="00000000" w:rsidR="00000000" w:rsidRPr="00000000">
        <w:rPr>
          <w:rFonts w:ascii="Times New Roman" w:cs="Times New Roman" w:eastAsia="Times New Roman" w:hAnsi="Times New Roman"/>
          <w:sz w:val="24"/>
          <w:szCs w:val="24"/>
          <w:rtl w:val="0"/>
        </w:rPr>
        <w:t xml:space="preserve"> Una transacción termina cuando se ejecuta COMMIT, ROLLBACK o SET TRANSACTION.</w:t>
      </w:r>
    </w:p>
    <w:p w:rsidR="00000000" w:rsidDel="00000000" w:rsidP="00000000" w:rsidRDefault="00000000" w:rsidRPr="00000000" w14:paraId="0000002D">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COMMIT:</w:t>
      </w:r>
      <w:r w:rsidDel="00000000" w:rsidR="00000000" w:rsidRPr="00000000">
        <w:rPr>
          <w:rFonts w:ascii="Times New Roman" w:cs="Times New Roman" w:eastAsia="Times New Roman" w:hAnsi="Times New Roman"/>
          <w:sz w:val="24"/>
          <w:szCs w:val="24"/>
          <w:rtl w:val="0"/>
        </w:rPr>
        <w:t xml:space="preserve"> Confirma y hace los cambios.</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ROLLBACK:</w:t>
      </w:r>
      <w:r w:rsidDel="00000000" w:rsidR="00000000" w:rsidRPr="00000000">
        <w:rPr>
          <w:rFonts w:ascii="Times New Roman" w:cs="Times New Roman" w:eastAsia="Times New Roman" w:hAnsi="Times New Roman"/>
          <w:sz w:val="24"/>
          <w:szCs w:val="24"/>
          <w:rtl w:val="0"/>
        </w:rPr>
        <w:t xml:space="preserve"> Borra los cambios realizados desde el inicio de la transacción o desde el último guardado.</w:t>
      </w:r>
    </w:p>
    <w:p w:rsidR="00000000" w:rsidDel="00000000" w:rsidP="00000000" w:rsidRDefault="00000000" w:rsidRPr="00000000" w14:paraId="0000002F">
      <w:pPr>
        <w:numPr>
          <w:ilvl w:val="1"/>
          <w:numId w:val="4"/>
        </w:numPr>
        <w:spacing w:after="24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SET TRANSACTION:</w:t>
      </w:r>
      <w:r w:rsidDel="00000000" w:rsidR="00000000" w:rsidRPr="00000000">
        <w:rPr>
          <w:rFonts w:ascii="Times New Roman" w:cs="Times New Roman" w:eastAsia="Times New Roman" w:hAnsi="Times New Roman"/>
          <w:sz w:val="24"/>
          <w:szCs w:val="24"/>
          <w:rtl w:val="0"/>
        </w:rPr>
        <w:t xml:space="preserve"> Se finaliza una transacción si se cambia el estado.</w:t>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¿Cuáles son los diferentes tipos de aislamiento que soporta ORACLE? Para cada uno de ellos detalle, ¿cómo maneja los bloqueos? ¿qué problemas resuelve?</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Read Uncommitted (lectura no confirmada):</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Bloqueos:</w:t>
      </w:r>
      <w:r w:rsidDel="00000000" w:rsidR="00000000" w:rsidRPr="00000000">
        <w:rPr>
          <w:rFonts w:ascii="Times New Roman" w:cs="Times New Roman" w:eastAsia="Times New Roman" w:hAnsi="Times New Roman"/>
          <w:sz w:val="24"/>
          <w:szCs w:val="24"/>
          <w:rtl w:val="0"/>
        </w:rPr>
        <w:t xml:space="preserve"> No se aplican bloqueos, una transacción puede hacer consultas de datos que pueden estar siendo modificados por otras transacciones.</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Problemas que resuelve:</w:t>
      </w:r>
      <w:r w:rsidDel="00000000" w:rsidR="00000000" w:rsidRPr="00000000">
        <w:rPr>
          <w:rFonts w:ascii="Times New Roman" w:cs="Times New Roman" w:eastAsia="Times New Roman" w:hAnsi="Times New Roman"/>
          <w:sz w:val="24"/>
          <w:szCs w:val="24"/>
          <w:rtl w:val="0"/>
        </w:rPr>
        <w:t xml:space="preserve"> Ninguno ya que se califica como lectura sucia.</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Read Committed (lectura confirmada):</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Bloqueos:</w:t>
      </w:r>
      <w:r w:rsidDel="00000000" w:rsidR="00000000" w:rsidRPr="00000000">
        <w:rPr>
          <w:rFonts w:ascii="Times New Roman" w:cs="Times New Roman" w:eastAsia="Times New Roman" w:hAnsi="Times New Roman"/>
          <w:sz w:val="24"/>
          <w:szCs w:val="24"/>
          <w:rtl w:val="0"/>
        </w:rPr>
        <w:t xml:space="preserve"> En las filas se aplican mientras se lee o modifica una fila. Cada vez que una transacción consulta datos, solo puede leer datos de transacciones confirmadas.</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Problemas que resuelve:</w:t>
      </w:r>
      <w:r w:rsidDel="00000000" w:rsidR="00000000" w:rsidRPr="00000000">
        <w:rPr>
          <w:rFonts w:ascii="Times New Roman" w:cs="Times New Roman" w:eastAsia="Times New Roman" w:hAnsi="Times New Roman"/>
          <w:sz w:val="24"/>
          <w:szCs w:val="24"/>
          <w:rtl w:val="0"/>
        </w:rPr>
        <w:t xml:space="preserve"> Las consultas con las que trabaja ya son confirmadas.</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Repeatable Read (lectura repetible):</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Bloqueos:</w:t>
      </w:r>
      <w:r w:rsidDel="00000000" w:rsidR="00000000" w:rsidRPr="00000000">
        <w:rPr>
          <w:rFonts w:ascii="Times New Roman" w:cs="Times New Roman" w:eastAsia="Times New Roman" w:hAnsi="Times New Roman"/>
          <w:sz w:val="24"/>
          <w:szCs w:val="24"/>
          <w:rtl w:val="0"/>
        </w:rPr>
        <w:t xml:space="preserve"> Las transacciones no cambian los datos hasta que terminen.</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Problemas que resuelve:</w:t>
      </w:r>
      <w:r w:rsidDel="00000000" w:rsidR="00000000" w:rsidRPr="00000000">
        <w:rPr>
          <w:rFonts w:ascii="Times New Roman" w:cs="Times New Roman" w:eastAsia="Times New Roman" w:hAnsi="Times New Roman"/>
          <w:sz w:val="24"/>
          <w:szCs w:val="24"/>
          <w:rtl w:val="0"/>
        </w:rPr>
        <w:t xml:space="preserve"> Al usar read committed se pueden tener lecturas diferentes durante la transacción, este evita eso.</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Serializable:</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Bloqueos:</w:t>
      </w:r>
      <w:r w:rsidDel="00000000" w:rsidR="00000000" w:rsidRPr="00000000">
        <w:rPr>
          <w:rFonts w:ascii="Times New Roman" w:cs="Times New Roman" w:eastAsia="Times New Roman" w:hAnsi="Times New Roman"/>
          <w:sz w:val="24"/>
          <w:szCs w:val="24"/>
          <w:rtl w:val="0"/>
        </w:rPr>
        <w:t xml:space="preserve"> Aplica bloqueos estrictos a las filas y tablas, garantizando que ninguna otra transacción pueda modificar los datos reiteradamente.</w:t>
      </w:r>
    </w:p>
    <w:p w:rsidR="00000000" w:rsidDel="00000000" w:rsidP="00000000" w:rsidRDefault="00000000" w:rsidRPr="00000000" w14:paraId="0000003C">
      <w:pPr>
        <w:numPr>
          <w:ilvl w:val="1"/>
          <w:numId w:val="1"/>
        </w:numPr>
        <w:spacing w:after="24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Problemas que resuelve:</w:t>
      </w:r>
      <w:r w:rsidDel="00000000" w:rsidR="00000000" w:rsidRPr="00000000">
        <w:rPr>
          <w:rFonts w:ascii="Times New Roman" w:cs="Times New Roman" w:eastAsia="Times New Roman" w:hAnsi="Times New Roman"/>
          <w:sz w:val="24"/>
          <w:szCs w:val="24"/>
          <w:rtl w:val="0"/>
        </w:rPr>
        <w:t xml:space="preserve"> Resuelve tanto las lecturas diferentes asegurando que las transacciones se ejecuten organizadamente.</w:t>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¿Cuál es el tipo de aislamiento por defecto en ORACLE?</w:t>
      </w:r>
    </w:p>
    <w:p w:rsidR="00000000" w:rsidDel="00000000" w:rsidP="00000000" w:rsidRDefault="00000000" w:rsidRPr="00000000" w14:paraId="0000003E">
      <w:pPr>
        <w:numPr>
          <w:ilvl w:val="0"/>
          <w:numId w:val="2"/>
        </w:numPr>
        <w:spacing w:after="0" w:afterAutospacing="0" w:before="240" w:lineRule="auto"/>
        <w:ind w:left="720" w:hanging="360"/>
        <w:rPr/>
      </w:pPr>
      <w:r w:rsidDel="00000000" w:rsidR="00000000" w:rsidRPr="00000000">
        <w:rPr>
          <w:rFonts w:ascii="Times New Roman" w:cs="Times New Roman" w:eastAsia="Times New Roman" w:hAnsi="Times New Roman"/>
          <w:sz w:val="24"/>
          <w:szCs w:val="24"/>
          <w:rtl w:val="0"/>
        </w:rPr>
        <w:t xml:space="preserve">El aislamiento por defecto de ORACLE es Read Committed.</w:t>
      </w:r>
    </w:p>
    <w:p w:rsidR="00000000" w:rsidDel="00000000" w:rsidP="00000000" w:rsidRDefault="00000000" w:rsidRPr="00000000" w14:paraId="0000003F">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77um85tu36b" w:id="0"/>
      <w:bookmarkEnd w:id="0"/>
      <w:r w:rsidDel="00000000" w:rsidR="00000000" w:rsidRPr="00000000">
        <w:rPr>
          <w:rFonts w:ascii="Times New Roman" w:cs="Times New Roman" w:eastAsia="Times New Roman" w:hAnsi="Times New Roman"/>
          <w:b w:val="1"/>
          <w:color w:val="000000"/>
          <w:sz w:val="26"/>
          <w:szCs w:val="26"/>
          <w:rtl w:val="0"/>
        </w:rPr>
        <w:t xml:space="preserve">B. Vistas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1. ¿Cuáles son los mecanismos para la creación y borrado de vistas en ORACLE?</w:t>
      </w:r>
    </w:p>
    <w:p w:rsidR="00000000" w:rsidDel="00000000" w:rsidP="00000000" w:rsidRDefault="00000000" w:rsidRPr="00000000" w14:paraId="0000004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utiliza CREATE VIEW para la creación de la vista y DROP VIEW para eliminar la vista.</w:t>
      </w:r>
    </w:p>
    <w:p w:rsidR="00000000" w:rsidDel="00000000" w:rsidP="00000000" w:rsidRDefault="00000000" w:rsidRPr="00000000" w14:paraId="00000045">
      <w:pPr>
        <w:spacing w:after="240" w:before="240" w:lineRule="auto"/>
        <w:ind w:left="720" w:firstLine="0"/>
        <w:rPr/>
      </w:pPr>
      <w:r w:rsidDel="00000000" w:rsidR="00000000" w:rsidRPr="00000000">
        <w:rPr/>
        <w:drawing>
          <wp:inline distB="114300" distT="114300" distL="114300" distR="114300">
            <wp:extent cx="5943600" cy="1358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¿Cuáles son las restricciones de las vistas en ORACLE?</w:t>
      </w:r>
    </w:p>
    <w:p w:rsidR="00000000" w:rsidDel="00000000" w:rsidP="00000000" w:rsidRDefault="00000000" w:rsidRPr="00000000" w14:paraId="00000048">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Las vistas no guardan datos solo definiciones de consultas.</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Cuando se tiene SUM, COUNT o funciones similares no se permite INSERT, UPDATE o DELETE.</w:t>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Cuando se tienen JOIN no se permite INSERT, UPDATE o DELETE.</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En vistas con DISTINCT las filas resultantes deben ser únicas</w:t>
      </w:r>
    </w:p>
    <w:p w:rsidR="00000000" w:rsidDel="00000000" w:rsidP="00000000" w:rsidRDefault="00000000" w:rsidRPr="00000000" w14:paraId="0000004C">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En vistas con GRUP BY y similares se califican como listas complejas por lo que pueden tener restricciones en UPDATE</w:t>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 Modularidad Paquetes</w:t>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¿Para qué sirve un paquete?</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Sirven para organizar el código en módulos lógicos, facilitando la reutilización, mantenimiento y encapsulamiento.</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paquetes son unidades de modularidad que agrupa procedimientos, funciones y variables. Estos almacenan la implementación de los procedimientos y funciones, y en su especificación define procedimientos, funciones y otros tipos de accesibilidad.</w:t>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¿Cuáles son los mecanismos para la creación, invocación, modificación y borrado de paquetes en ORACLE?</w:t>
      </w:r>
    </w:p>
    <w:p w:rsidR="00000000" w:rsidDel="00000000" w:rsidP="00000000" w:rsidRDefault="00000000" w:rsidRPr="00000000" w14:paraId="0000005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Creación de un paquete:</w:t>
      </w:r>
      <w:r w:rsidDel="00000000" w:rsidR="00000000" w:rsidRPr="00000000">
        <w:rPr>
          <w:rFonts w:ascii="Times New Roman" w:cs="Times New Roman" w:eastAsia="Times New Roman" w:hAnsi="Times New Roman"/>
          <w:sz w:val="24"/>
          <w:szCs w:val="24"/>
          <w:rtl w:val="0"/>
        </w:rPr>
        <w:t xml:space="preserve">  Para crear un paquete se utiliza el comando CREATE PACKAGE para la especificación y CREATE PACKAGE BODY para el cuerpo.</w:t>
      </w:r>
    </w:p>
    <w:p w:rsidR="00000000" w:rsidDel="00000000" w:rsidP="00000000" w:rsidRDefault="00000000" w:rsidRPr="00000000" w14:paraId="0000005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605338" cy="2429527"/>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605338" cy="242952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Invocación de un paquete: </w:t>
      </w:r>
      <w:r w:rsidDel="00000000" w:rsidR="00000000" w:rsidRPr="00000000">
        <w:rPr>
          <w:rFonts w:ascii="Times New Roman" w:cs="Times New Roman" w:eastAsia="Times New Roman" w:hAnsi="Times New Roman"/>
          <w:sz w:val="24"/>
          <w:szCs w:val="24"/>
          <w:rtl w:val="0"/>
        </w:rPr>
        <w:t xml:space="preserve">Para invocar un paquete se usa EXEC.</w:t>
      </w:r>
    </w:p>
    <w:p w:rsidR="00000000" w:rsidDel="00000000" w:rsidP="00000000" w:rsidRDefault="00000000" w:rsidRPr="00000000" w14:paraId="00000056">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3619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720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Modificación de un paquete: </w:t>
      </w:r>
      <w:r w:rsidDel="00000000" w:rsidR="00000000" w:rsidRPr="00000000">
        <w:rPr>
          <w:rFonts w:ascii="Times New Roman" w:cs="Times New Roman" w:eastAsia="Times New Roman" w:hAnsi="Times New Roman"/>
          <w:sz w:val="24"/>
          <w:szCs w:val="24"/>
          <w:rtl w:val="0"/>
        </w:rPr>
        <w:t xml:space="preserve">Para modificar un paquete se utiliza el comando CREATE OR REPLACE PACKAGE o CREATE OR REPLACE PACKAGE BODY para actualizar su especificación o cuerpo.</w:t>
      </w:r>
    </w:p>
    <w:p w:rsidR="00000000" w:rsidDel="00000000" w:rsidP="00000000" w:rsidRDefault="00000000" w:rsidRPr="00000000" w14:paraId="0000005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300663" cy="883444"/>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00663" cy="88344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Borrado de un paquete: </w:t>
      </w:r>
      <w:r w:rsidDel="00000000" w:rsidR="00000000" w:rsidRPr="00000000">
        <w:rPr>
          <w:rFonts w:ascii="Times New Roman" w:cs="Times New Roman" w:eastAsia="Times New Roman" w:hAnsi="Times New Roman"/>
          <w:sz w:val="24"/>
          <w:szCs w:val="24"/>
          <w:rtl w:val="0"/>
        </w:rPr>
        <w:t xml:space="preserve">Para eliminar un paquete se utiliza DROP PACKAGE</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724275" cy="3429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242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vabgqxndcdf" w:id="1"/>
      <w:bookmarkEnd w:id="1"/>
      <w:r w:rsidDel="00000000" w:rsidR="00000000" w:rsidRPr="00000000">
        <w:rPr>
          <w:rFonts w:ascii="Times New Roman" w:cs="Times New Roman" w:eastAsia="Times New Roman" w:hAnsi="Times New Roman"/>
          <w:b w:val="1"/>
          <w:color w:val="000000"/>
          <w:sz w:val="26"/>
          <w:szCs w:val="26"/>
          <w:rtl w:val="0"/>
        </w:rPr>
        <w:t xml:space="preserve">D. SYS_REFCURSOR</w:t>
      </w:r>
    </w:p>
    <w:p w:rsidR="00000000" w:rsidDel="00000000" w:rsidP="00000000" w:rsidRDefault="00000000" w:rsidRPr="00000000" w14:paraId="0000005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¿Qué es un SYS_REFCURSOR? ¿Para qué sirve?</w:t>
      </w:r>
    </w:p>
    <w:p w:rsidR="00000000" w:rsidDel="00000000" w:rsidP="00000000" w:rsidRDefault="00000000" w:rsidRPr="00000000" w14:paraId="0000005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b w:val="1"/>
          <w:sz w:val="24"/>
          <w:szCs w:val="24"/>
          <w:rtl w:val="0"/>
        </w:rPr>
        <w:t xml:space="preserve">SYS_REFCURSOR</w:t>
      </w:r>
      <w:r w:rsidDel="00000000" w:rsidR="00000000" w:rsidRPr="00000000">
        <w:rPr>
          <w:rFonts w:ascii="Times New Roman" w:cs="Times New Roman" w:eastAsia="Times New Roman" w:hAnsi="Times New Roman"/>
          <w:sz w:val="24"/>
          <w:szCs w:val="24"/>
          <w:rtl w:val="0"/>
        </w:rPr>
        <w:t xml:space="preserve"> es un cursor en Oracle que se utiliza para retornar resultados desde un procedimiento. Permite manejar resultados de consultas de forma flexible. Es útil para procedimientos almacenados que necesitan devolver un conjunto de resultados a una aplicación cliente.</w:t>
      </w:r>
    </w:p>
    <w:p w:rsidR="00000000" w:rsidDel="00000000" w:rsidP="00000000" w:rsidRDefault="00000000" w:rsidRPr="00000000" w14:paraId="0000005E">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¿Cómo se define, se asigna y se retorna un SYS_REFCURSOR?</w:t>
      </w:r>
    </w:p>
    <w:p w:rsidR="00000000" w:rsidDel="00000000" w:rsidP="00000000" w:rsidRDefault="00000000" w:rsidRPr="00000000" w14:paraId="0000005F">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Definición de un SYS_REFCURSOR</w:t>
        <w:tab/>
      </w:r>
      <w:r w:rsidDel="00000000" w:rsidR="00000000" w:rsidRPr="00000000">
        <w:rPr>
          <w:rFonts w:ascii="Times New Roman" w:cs="Times New Roman" w:eastAsia="Times New Roman" w:hAnsi="Times New Roman"/>
          <w:b w:val="1"/>
          <w:sz w:val="24"/>
          <w:szCs w:val="24"/>
        </w:rPr>
        <w:drawing>
          <wp:inline distB="114300" distT="114300" distL="114300" distR="114300">
            <wp:extent cx="4033838" cy="1707267"/>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33838" cy="170726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Asignación de un SYS_REFCURSOR</w:t>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5119688" cy="353082"/>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119688" cy="35308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Retorno de un SYS_REFCURSOR</w:t>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747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before="240" w:lineRule="auto"/>
        <w:ind w:left="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