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ED05EB" w14:textId="77777777" w:rsidR="009A4559" w:rsidRDefault="009A4559" w:rsidP="009A4559">
      <w:pPr>
        <w:pStyle w:val="Heading2"/>
        <w:rPr>
          <w:rFonts w:ascii="Times New Roman" w:hAnsi="Times New Roman"/>
          <w:sz w:val="36"/>
        </w:rPr>
      </w:pPr>
      <w:r>
        <w:t>3. Industry and Literature Landscape Analysis</w:t>
      </w:r>
    </w:p>
    <w:p w14:paraId="3608D074" w14:textId="77777777" w:rsidR="009A4559" w:rsidRDefault="009A4559" w:rsidP="009A4559">
      <w:pPr>
        <w:pStyle w:val="Heading3"/>
      </w:pPr>
      <w:r>
        <w:t>3.1 Current State Assessment (As-Is Analysis)</w:t>
      </w:r>
    </w:p>
    <w:p w14:paraId="0B31C1F1" w14:textId="77777777" w:rsidR="009A4559" w:rsidRDefault="009A4559" w:rsidP="00B84ECC">
      <w:pPr>
        <w:pStyle w:val="isselectedend"/>
        <w:jc w:val="both"/>
      </w:pPr>
      <w:r>
        <w:t>Cybersecurity training is increasingly moving from traditional theoretical learning towards practical and scenario-based approaches. Existing training commonly includes workshops, online learning platforms, quizzes, guided practical exercises and simulated cybersecurity environments. These approaches allow learners to develop knowledge of cyber threats and, in some cases, practise technical skills in controlled environments. For example, TryHackMe provides guided learning paths and interactive laboratories that allow learners to develop cybersecurity skills through structured practical activities. Its beginner learning path is designed to introduce learners to cybersecurity concepts progressively through interactive content and practical exercises (TryHackMe, n.d.).</w:t>
      </w:r>
    </w:p>
    <w:p w14:paraId="0EE9FF30" w14:textId="77777777" w:rsidR="009A4559" w:rsidRDefault="009A4559" w:rsidP="00B84ECC">
      <w:pPr>
        <w:pStyle w:val="isselectedend"/>
        <w:jc w:val="both"/>
      </w:pPr>
      <w:r>
        <w:t>Cyber-range and exercise-based approaches provide another form of practical learning. These environments can allow participants to investigate simulated incidents and practise response activities without affecting real organisational systems. Retrospect Labs' Gauntlet, for example, focuses on designing, executing and assessing cybersecurity exercises, including the use of scenarios and injects to support realistic exercises (Retrospect Labs, n.d.).</w:t>
      </w:r>
    </w:p>
    <w:p w14:paraId="41EF9699" w14:textId="77777777" w:rsidR="009A4559" w:rsidRDefault="009A4559" w:rsidP="00B84ECC">
      <w:pPr>
        <w:pStyle w:val="isselectedend"/>
        <w:jc w:val="both"/>
      </w:pPr>
      <w:r>
        <w:t>However, the current training landscape does not provide one consistent approach that combines all of the requirements identified for this project. Some platforms focus strongly on technical cybersecurity skills, while others focus more on organisational exercises or incident-response readiness. This can create a gap for learners who are not highly technical but still need to understand how emerging cyber risks affect workplace environments.</w:t>
      </w:r>
    </w:p>
    <w:p w14:paraId="1F715456" w14:textId="77777777" w:rsidR="009A4559" w:rsidRDefault="009A4559" w:rsidP="00B84ECC">
      <w:pPr>
        <w:pStyle w:val="isselectedend"/>
        <w:jc w:val="both"/>
      </w:pPr>
      <w:r>
        <w:t>Another important change in the current cybersecurity environment is the increasing use of generative AI. OWASP identifies prompt injection and sensitive information disclosure among the major security risks associated with large language model applications. These risks create a need for learners to understand not only traditional cyber threats but also how AI-enabled systems can be manipulated or expose information (OWASP, 2025).</w:t>
      </w:r>
    </w:p>
    <w:p w14:paraId="59BD182B" w14:textId="77777777" w:rsidR="009A4559" w:rsidRDefault="009A4559" w:rsidP="00B84ECC">
      <w:pPr>
        <w:pStyle w:val="isselectedend"/>
        <w:jc w:val="both"/>
      </w:pPr>
      <w:r>
        <w:t>Therefore, the current state provides several useful training approaches, but there remains an opportunity for a more accessible, guided and workplace-focused learning environment that combines practical investigation with emerging AI security scenarios.</w:t>
      </w:r>
    </w:p>
    <w:p w14:paraId="5F6F2EB4" w14:textId="77777777" w:rsidR="009A4559" w:rsidRDefault="00585FE6" w:rsidP="009A4559">
      <w:r>
        <w:rPr>
          <w:noProof/>
        </w:rPr>
      </w:r>
      <w:r>
        <w:pict w14:anchorId="3CF1450B">
          <v:rect id="Horizontal Line 1" o:spid="_x0000_s1029" style="width:49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CYMKh3bAAAABwEAAA8AAAAAAAAAAAAAAAAAtwQAAGRycy9kb3ducmV2&#13;&#10;LnhtbFBLBQYAAAAABAAEAPMAAAC/BQAAAAA=&#13;&#10;" filled="f">
            <o:lock v:ext="edit" rotation="t" aspectratio="t" verticies="t" text="t" shapetype="t"/>
            <w10:anchorlock/>
          </v:rect>
        </w:pict>
      </w:r>
    </w:p>
    <w:p w14:paraId="475FA148" w14:textId="77777777" w:rsidR="009A4559" w:rsidRDefault="009A4559" w:rsidP="009A4559">
      <w:pPr>
        <w:pStyle w:val="Heading3"/>
      </w:pPr>
      <w:r>
        <w:t>3.2 Technology and Market Survey</w:t>
      </w:r>
    </w:p>
    <w:p w14:paraId="3ABB2498" w14:textId="77777777" w:rsidR="009A4559" w:rsidRDefault="009A4559" w:rsidP="00B84ECC">
      <w:pPr>
        <w:pStyle w:val="isselectedend"/>
        <w:jc w:val="both"/>
      </w:pPr>
      <w:r>
        <w:t>The cybersecurity training market contains a range of platforms based on interactive learning, cyber ranges, gamification and realistic exercises. These technologies demonstrate that practical learning can be delivered through controlled environments rather than relying only on theoretical instruction.</w:t>
      </w:r>
    </w:p>
    <w:p w14:paraId="3877A21A" w14:textId="77777777" w:rsidR="009A4559" w:rsidRDefault="009A4559" w:rsidP="00B84ECC">
      <w:pPr>
        <w:pStyle w:val="isselectedend"/>
        <w:jc w:val="both"/>
      </w:pPr>
      <w:r>
        <w:t>TryHackMe is an example of a platform that combines guided learning with practical cybersecurity activities. Its business platform provides interactive labs, guided learning paths, realistic scenarios and simulated environments. The platform also supports different experience levels and includes activities covering offensive and defensive security. This makes it particularly relevant to the accessibility and guided-learning requirements of the proposed project (TryHackMe, n.d.).</w:t>
      </w:r>
    </w:p>
    <w:p w14:paraId="609292D7" w14:textId="77777777" w:rsidR="009A4559" w:rsidRDefault="009A4559" w:rsidP="00B84ECC">
      <w:pPr>
        <w:pStyle w:val="isselectedend"/>
        <w:jc w:val="both"/>
      </w:pPr>
      <w:r>
        <w:lastRenderedPageBreak/>
        <w:t>Retrospect Labs' Gauntlet represents a different approach to cybersecurity training. It is designed around cybersecurity exercises where organisations can create scenarios, distribute exercise information and capture findings for later assessment. The platform is intended to reduce the effort involved in preparing and conducting cybersecurity exercises while supporting repeated practice (Retrospect Labs, n.d.).</w:t>
      </w:r>
    </w:p>
    <w:p w14:paraId="72182250" w14:textId="77777777" w:rsidR="009A4559" w:rsidRDefault="009A4559" w:rsidP="00B84ECC">
      <w:pPr>
        <w:pStyle w:val="isselectedend"/>
        <w:jc w:val="both"/>
      </w:pPr>
      <w:r>
        <w:t>Immersive is another example of a cyber-range-oriented approach, where realistic environments and exercises can be used to develop practical cybersecurity capabilities. Cyber-range solutions are generally useful when learners need to practise activities in an environment that is separated from production systems. However, such environments can sometimes be more focused on technical cybersecurity roles than on general workplace users.</w:t>
      </w:r>
    </w:p>
    <w:p w14:paraId="22E93998" w14:textId="77777777" w:rsidR="009A4559" w:rsidRDefault="009A4559" w:rsidP="00B84ECC">
      <w:pPr>
        <w:pStyle w:val="isselectedend"/>
        <w:jc w:val="both"/>
      </w:pPr>
      <w:r>
        <w:t>Open-source cyber-range technologies such as KYPO also demonstrate the value of flexible and controlled virtual environments for cybersecurity education and training. Such approaches are useful because training scenarios can be separated from real organisational infrastructure and can potentially be adapted to different learning requirements.</w:t>
      </w:r>
    </w:p>
    <w:p w14:paraId="685350A9" w14:textId="77777777" w:rsidR="009A4559" w:rsidRDefault="009A4559" w:rsidP="00B84ECC">
      <w:pPr>
        <w:pStyle w:val="isselectedend"/>
        <w:jc w:val="both"/>
      </w:pPr>
      <w:r>
        <w:t>Gamification is another relevant technology trend. Points, objectives, progress tracking, challenges and feedback can provide learners with clearer indications of their progress and can encourage continued participation. TryHackMe, for example, uses learning paths, practical rooms and challenges to structure cybersecurity learning and provide learners with progressive activities.</w:t>
      </w:r>
    </w:p>
    <w:p w14:paraId="5F4A586E" w14:textId="77777777" w:rsidR="009A4559" w:rsidRDefault="009A4559" w:rsidP="00B84ECC">
      <w:pPr>
        <w:pStyle w:val="isselectedend"/>
        <w:jc w:val="both"/>
      </w:pPr>
      <w:r>
        <w:t>The increasing use of generative AI also changes the cybersecurity training landscape. OWASP's GenAI Security Project identifies prompt injection and sensitive information disclosure as important risks in LLM applications. Prompt injection involves manipulating an AI system through crafted inputs, while sensitive information disclosure concerns the exposure of information through an AI system or its surrounding application (OWASP, 2025). These risks are particularly relevant to Axiom because the project focuses on workplace scenarios involving AI-enabled systems.</w:t>
      </w:r>
    </w:p>
    <w:p w14:paraId="422F6986" w14:textId="77777777" w:rsidR="009A4559" w:rsidRDefault="009A4559" w:rsidP="00B84ECC">
      <w:pPr>
        <w:pStyle w:val="isselectedend"/>
        <w:jc w:val="both"/>
      </w:pPr>
      <w:r>
        <w:t>The Australian cybersecurity context is also relevant to the proposed solution. The Australian Signals Directorate's Essential Eight provides a baseline set of mitigation strategies for organisations and includes areas such as application patching, operating system patching, multi-factor authentication, restricting administrative privileges, application control, Office macro restrictions, user application hardening and regular backups (ASD, 2024). The Essential Eight Maturity Model uses maturity levels from zero to three and recommends that organisations select an appropriate target maturity level based on their environment and risk.</w:t>
      </w:r>
    </w:p>
    <w:p w14:paraId="2FF0134C" w14:textId="77777777" w:rsidR="009A4559" w:rsidRDefault="009A4559" w:rsidP="009A4559">
      <w:pPr>
        <w:pStyle w:val="isselectedend"/>
      </w:pPr>
      <w:r>
        <w:t>Overall, the technology survey shows that practical cybersecurity training, simulation, gamification and AI-security education are established and developing areas. However, these approaches are often provided through separate platforms or are aimed at particular technical audiences. This creates an opportunity for a solution that combines these concepts within a more accessible workplace learning experience.</w:t>
      </w:r>
    </w:p>
    <w:p w14:paraId="28210761" w14:textId="77777777" w:rsidR="009A4559" w:rsidRDefault="00585FE6" w:rsidP="009A4559">
      <w:r>
        <w:rPr>
          <w:noProof/>
        </w:rPr>
      </w:r>
      <w:r>
        <w:pict w14:anchorId="50A38E28">
          <v:rect id="Horizontal Line 2" o:spid="_x0000_s1028" style="width:49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IFlIR3QAAAAgBAAAPAAAAAAAAAAAAAAAAALMEAABkcnMvZG93bnJldi54&#13;&#10;bWxQSwUGAAAAAAQABADzAAAAvQUAAAAA&#13;&#10;" filled="f">
            <o:lock v:ext="edit" rotation="t" aspectratio="t" verticies="t" text="t" shapetype="t"/>
            <w10:anchorlock/>
          </v:rect>
        </w:pict>
      </w:r>
    </w:p>
    <w:p w14:paraId="1624D3A1" w14:textId="77777777" w:rsidR="009A4559" w:rsidRDefault="009A4559" w:rsidP="009A4559">
      <w:pPr>
        <w:pStyle w:val="Heading3"/>
      </w:pPr>
      <w:r>
        <w:t>3.3 Comparative Analysis of Existing Solutions</w:t>
      </w:r>
    </w:p>
    <w:p w14:paraId="1DD79498" w14:textId="77777777" w:rsidR="009A4559" w:rsidRDefault="009A4559" w:rsidP="00B84ECC">
      <w:pPr>
        <w:pStyle w:val="isselectedend"/>
        <w:jc w:val="both"/>
      </w:pPr>
      <w:r>
        <w:t xml:space="preserve">Existing solutions demonstrate different strengths and approaches to cybersecurity education. TryHackMe provides strong guided and interactive learning, making it relevant to learners with different levels of technical experience. Gauntlet focuses more strongly on structured organisational </w:t>
      </w:r>
      <w:r>
        <w:lastRenderedPageBreak/>
        <w:t>cybersecurity exercises and incident-response readiness. Immersive provides realistic cyber-range environments for practical cybersecurity training, while open-source cyber-range approaches such as KYPO demonstrate the potential for flexible and controlled training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1338"/>
        <w:gridCol w:w="1925"/>
        <w:gridCol w:w="1768"/>
        <w:gridCol w:w="1808"/>
        <w:gridCol w:w="1829"/>
      </w:tblGrid>
      <w:tr w:rsidR="009A4559" w14:paraId="23A157BD" w14:textId="77777777">
        <w:trPr>
          <w:tblCellSpacing w:w="15" w:type="dxa"/>
        </w:trPr>
        <w:tc>
          <w:tcPr>
            <w:tcW w:w="0" w:type="auto"/>
            <w:vAlign w:val="center"/>
            <w:hideMark/>
          </w:tcPr>
          <w:p w14:paraId="726C3B2C" w14:textId="77777777" w:rsidR="009A4559" w:rsidRDefault="009A4559">
            <w:pPr>
              <w:jc w:val="center"/>
              <w:rPr>
                <w:b/>
                <w:bCs/>
              </w:rPr>
            </w:pPr>
            <w:r>
              <w:rPr>
                <w:b/>
                <w:bCs/>
              </w:rPr>
              <w:t>Tool / Approach</w:t>
            </w:r>
          </w:p>
        </w:tc>
        <w:tc>
          <w:tcPr>
            <w:tcW w:w="0" w:type="auto"/>
            <w:vAlign w:val="center"/>
            <w:hideMark/>
          </w:tcPr>
          <w:p w14:paraId="3D26EA6A" w14:textId="77777777" w:rsidR="009A4559" w:rsidRDefault="009A4559">
            <w:pPr>
              <w:jc w:val="center"/>
              <w:rPr>
                <w:b/>
                <w:bCs/>
              </w:rPr>
            </w:pPr>
            <w:r>
              <w:rPr>
                <w:b/>
                <w:bCs/>
              </w:rPr>
              <w:t>Vendor / Source</w:t>
            </w:r>
          </w:p>
        </w:tc>
        <w:tc>
          <w:tcPr>
            <w:tcW w:w="0" w:type="auto"/>
            <w:vAlign w:val="center"/>
            <w:hideMark/>
          </w:tcPr>
          <w:p w14:paraId="18FBBFD9" w14:textId="77777777" w:rsidR="009A4559" w:rsidRDefault="009A4559">
            <w:pPr>
              <w:jc w:val="center"/>
              <w:rPr>
                <w:b/>
                <w:bCs/>
              </w:rPr>
            </w:pPr>
            <w:r>
              <w:rPr>
                <w:b/>
                <w:bCs/>
              </w:rPr>
              <w:t>Core Capabilities</w:t>
            </w:r>
          </w:p>
        </w:tc>
        <w:tc>
          <w:tcPr>
            <w:tcW w:w="0" w:type="auto"/>
            <w:vAlign w:val="center"/>
            <w:hideMark/>
          </w:tcPr>
          <w:p w14:paraId="0CFBAB6C" w14:textId="77777777" w:rsidR="009A4559" w:rsidRDefault="009A4559">
            <w:pPr>
              <w:jc w:val="center"/>
              <w:rPr>
                <w:b/>
                <w:bCs/>
              </w:rPr>
            </w:pPr>
            <w:r>
              <w:rPr>
                <w:b/>
                <w:bCs/>
              </w:rPr>
              <w:t>Deployment Model</w:t>
            </w:r>
          </w:p>
        </w:tc>
        <w:tc>
          <w:tcPr>
            <w:tcW w:w="0" w:type="auto"/>
            <w:vAlign w:val="center"/>
            <w:hideMark/>
          </w:tcPr>
          <w:p w14:paraId="2DEBFB91" w14:textId="77777777" w:rsidR="009A4559" w:rsidRDefault="009A4559">
            <w:pPr>
              <w:jc w:val="center"/>
              <w:rPr>
                <w:b/>
                <w:bCs/>
              </w:rPr>
            </w:pPr>
            <w:r>
              <w:rPr>
                <w:b/>
                <w:bCs/>
              </w:rPr>
              <w:t>Limitations</w:t>
            </w:r>
          </w:p>
        </w:tc>
        <w:tc>
          <w:tcPr>
            <w:tcW w:w="0" w:type="auto"/>
            <w:vAlign w:val="center"/>
            <w:hideMark/>
          </w:tcPr>
          <w:p w14:paraId="511EBF65" w14:textId="77777777" w:rsidR="009A4559" w:rsidRDefault="009A4559">
            <w:pPr>
              <w:jc w:val="center"/>
              <w:rPr>
                <w:b/>
                <w:bCs/>
              </w:rPr>
            </w:pPr>
            <w:r>
              <w:rPr>
                <w:b/>
                <w:bCs/>
              </w:rPr>
              <w:t>Relevance to Our Problem</w:t>
            </w:r>
          </w:p>
        </w:tc>
      </w:tr>
      <w:tr w:rsidR="009A4559" w14:paraId="26EA92EE" w14:textId="77777777">
        <w:trPr>
          <w:tblCellSpacing w:w="15" w:type="dxa"/>
        </w:trPr>
        <w:tc>
          <w:tcPr>
            <w:tcW w:w="0" w:type="auto"/>
            <w:vAlign w:val="center"/>
            <w:hideMark/>
          </w:tcPr>
          <w:p w14:paraId="7FAFC386" w14:textId="77777777" w:rsidR="009A4559" w:rsidRDefault="009A4559">
            <w:r>
              <w:t>TryHackMe</w:t>
            </w:r>
          </w:p>
        </w:tc>
        <w:tc>
          <w:tcPr>
            <w:tcW w:w="0" w:type="auto"/>
            <w:vAlign w:val="center"/>
            <w:hideMark/>
          </w:tcPr>
          <w:p w14:paraId="14ECF207" w14:textId="77777777" w:rsidR="009A4559" w:rsidRDefault="009A4559">
            <w:r>
              <w:t>TryHackMe</w:t>
            </w:r>
          </w:p>
        </w:tc>
        <w:tc>
          <w:tcPr>
            <w:tcW w:w="0" w:type="auto"/>
            <w:vAlign w:val="center"/>
            <w:hideMark/>
          </w:tcPr>
          <w:p w14:paraId="610DC43E" w14:textId="77777777" w:rsidR="009A4559" w:rsidRDefault="009A4559">
            <w:r>
              <w:t>Interactive labs, guided learning paths, challenges and realistic scenarios</w:t>
            </w:r>
          </w:p>
        </w:tc>
        <w:tc>
          <w:tcPr>
            <w:tcW w:w="0" w:type="auto"/>
            <w:vAlign w:val="center"/>
            <w:hideMark/>
          </w:tcPr>
          <w:p w14:paraId="682E6639" w14:textId="77777777" w:rsidR="009A4559" w:rsidRDefault="009A4559">
            <w:r>
              <w:t>Web-based platform</w:t>
            </w:r>
          </w:p>
        </w:tc>
        <w:tc>
          <w:tcPr>
            <w:tcW w:w="0" w:type="auto"/>
            <w:vAlign w:val="center"/>
            <w:hideMark/>
          </w:tcPr>
          <w:p w14:paraId="57148188" w14:textId="77777777" w:rsidR="009A4559" w:rsidRDefault="009A4559">
            <w:r>
              <w:t>Strong focus on cybersecurity skills and technical activities</w:t>
            </w:r>
          </w:p>
        </w:tc>
        <w:tc>
          <w:tcPr>
            <w:tcW w:w="0" w:type="auto"/>
            <w:vAlign w:val="center"/>
            <w:hideMark/>
          </w:tcPr>
          <w:p w14:paraId="48BA1CAA" w14:textId="77777777" w:rsidR="009A4559" w:rsidRDefault="009A4559">
            <w:r>
              <w:t>Useful reference for accessible and guided cybersecurity learning</w:t>
            </w:r>
          </w:p>
        </w:tc>
      </w:tr>
      <w:tr w:rsidR="009A4559" w14:paraId="4A1F8C02" w14:textId="77777777">
        <w:trPr>
          <w:tblCellSpacing w:w="15" w:type="dxa"/>
        </w:trPr>
        <w:tc>
          <w:tcPr>
            <w:tcW w:w="0" w:type="auto"/>
            <w:vAlign w:val="center"/>
            <w:hideMark/>
          </w:tcPr>
          <w:p w14:paraId="101380E4" w14:textId="77777777" w:rsidR="009A4559" w:rsidRDefault="009A4559">
            <w:r>
              <w:t>Gauntlet</w:t>
            </w:r>
          </w:p>
        </w:tc>
        <w:tc>
          <w:tcPr>
            <w:tcW w:w="0" w:type="auto"/>
            <w:vAlign w:val="center"/>
            <w:hideMark/>
          </w:tcPr>
          <w:p w14:paraId="574468CB" w14:textId="77777777" w:rsidR="009A4559" w:rsidRDefault="009A4559">
            <w:r>
              <w:t>Retrospect Labs</w:t>
            </w:r>
          </w:p>
        </w:tc>
        <w:tc>
          <w:tcPr>
            <w:tcW w:w="0" w:type="auto"/>
            <w:vAlign w:val="center"/>
            <w:hideMark/>
          </w:tcPr>
          <w:p w14:paraId="767515E6" w14:textId="77777777" w:rsidR="009A4559" w:rsidRDefault="009A4559">
            <w:r>
              <w:t>Cybersecurity exercises, scenarios, injects, findings and assessment</w:t>
            </w:r>
          </w:p>
        </w:tc>
        <w:tc>
          <w:tcPr>
            <w:tcW w:w="0" w:type="auto"/>
            <w:vAlign w:val="center"/>
            <w:hideMark/>
          </w:tcPr>
          <w:p w14:paraId="04D616D0" w14:textId="77777777" w:rsidR="009A4559" w:rsidRDefault="009A4559">
            <w:r>
              <w:t>Exercise platform</w:t>
            </w:r>
          </w:p>
        </w:tc>
        <w:tc>
          <w:tcPr>
            <w:tcW w:w="0" w:type="auto"/>
            <w:vAlign w:val="center"/>
            <w:hideMark/>
          </w:tcPr>
          <w:p w14:paraId="2435DF96" w14:textId="77777777" w:rsidR="009A4559" w:rsidRDefault="009A4559">
            <w:r>
              <w:t>More focused on organisational exercises and readiness</w:t>
            </w:r>
          </w:p>
        </w:tc>
        <w:tc>
          <w:tcPr>
            <w:tcW w:w="0" w:type="auto"/>
            <w:vAlign w:val="center"/>
            <w:hideMark/>
          </w:tcPr>
          <w:p w14:paraId="41CF55E8" w14:textId="77777777" w:rsidR="009A4559" w:rsidRDefault="009A4559">
            <w:r>
              <w:t>Relevant to scenario-based and team-oriented learning</w:t>
            </w:r>
          </w:p>
        </w:tc>
      </w:tr>
      <w:tr w:rsidR="009A4559" w14:paraId="1BC85ABA" w14:textId="77777777">
        <w:trPr>
          <w:tblCellSpacing w:w="15" w:type="dxa"/>
        </w:trPr>
        <w:tc>
          <w:tcPr>
            <w:tcW w:w="0" w:type="auto"/>
            <w:vAlign w:val="center"/>
            <w:hideMark/>
          </w:tcPr>
          <w:p w14:paraId="374B03B1" w14:textId="77777777" w:rsidR="009A4559" w:rsidRDefault="009A4559">
            <w:r>
              <w:t>Immersive</w:t>
            </w:r>
          </w:p>
        </w:tc>
        <w:tc>
          <w:tcPr>
            <w:tcW w:w="0" w:type="auto"/>
            <w:vAlign w:val="center"/>
            <w:hideMark/>
          </w:tcPr>
          <w:p w14:paraId="53D96468" w14:textId="77777777" w:rsidR="009A4559" w:rsidRDefault="009A4559">
            <w:r>
              <w:t>Immersive</w:t>
            </w:r>
          </w:p>
        </w:tc>
        <w:tc>
          <w:tcPr>
            <w:tcW w:w="0" w:type="auto"/>
            <w:vAlign w:val="center"/>
            <w:hideMark/>
          </w:tcPr>
          <w:p w14:paraId="55EDD215" w14:textId="77777777" w:rsidR="009A4559" w:rsidRDefault="009A4559">
            <w:r>
              <w:t>Cyber-range exercises and practical security training</w:t>
            </w:r>
          </w:p>
        </w:tc>
        <w:tc>
          <w:tcPr>
            <w:tcW w:w="0" w:type="auto"/>
            <w:vAlign w:val="center"/>
            <w:hideMark/>
          </w:tcPr>
          <w:p w14:paraId="1FA1437A" w14:textId="77777777" w:rsidR="009A4559" w:rsidRDefault="009A4559">
            <w:r>
              <w:t>Cyber-range environment</w:t>
            </w:r>
          </w:p>
        </w:tc>
        <w:tc>
          <w:tcPr>
            <w:tcW w:w="0" w:type="auto"/>
            <w:vAlign w:val="center"/>
            <w:hideMark/>
          </w:tcPr>
          <w:p w14:paraId="08A65C9E" w14:textId="77777777" w:rsidR="009A4559" w:rsidRDefault="009A4559">
            <w:r>
              <w:t>Can be more technically focused</w:t>
            </w:r>
          </w:p>
        </w:tc>
        <w:tc>
          <w:tcPr>
            <w:tcW w:w="0" w:type="auto"/>
            <w:vAlign w:val="center"/>
            <w:hideMark/>
          </w:tcPr>
          <w:p w14:paraId="713BBCD6" w14:textId="77777777" w:rsidR="009A4559" w:rsidRDefault="009A4559">
            <w:r>
              <w:t>Relevant to realistic practical simulation</w:t>
            </w:r>
          </w:p>
        </w:tc>
      </w:tr>
      <w:tr w:rsidR="009A4559" w14:paraId="22FD334E" w14:textId="77777777">
        <w:trPr>
          <w:tblCellSpacing w:w="15" w:type="dxa"/>
        </w:trPr>
        <w:tc>
          <w:tcPr>
            <w:tcW w:w="0" w:type="auto"/>
            <w:vAlign w:val="center"/>
            <w:hideMark/>
          </w:tcPr>
          <w:p w14:paraId="704D4425" w14:textId="77777777" w:rsidR="009A4559" w:rsidRDefault="009A4559">
            <w:r>
              <w:t>KYPO / CyberRange approach</w:t>
            </w:r>
          </w:p>
        </w:tc>
        <w:tc>
          <w:tcPr>
            <w:tcW w:w="0" w:type="auto"/>
            <w:vAlign w:val="center"/>
            <w:hideMark/>
          </w:tcPr>
          <w:p w14:paraId="5F3C3095" w14:textId="77777777" w:rsidR="009A4559" w:rsidRDefault="009A4559">
            <w:r>
              <w:t>Open-source cyber-range ecosystem</w:t>
            </w:r>
          </w:p>
        </w:tc>
        <w:tc>
          <w:tcPr>
            <w:tcW w:w="0" w:type="auto"/>
            <w:vAlign w:val="center"/>
            <w:hideMark/>
          </w:tcPr>
          <w:p w14:paraId="2320A8C2" w14:textId="77777777" w:rsidR="009A4559" w:rsidRDefault="009A4559">
            <w:r>
              <w:t>Controlled virtual training environments and practical exercises</w:t>
            </w:r>
          </w:p>
        </w:tc>
        <w:tc>
          <w:tcPr>
            <w:tcW w:w="0" w:type="auto"/>
            <w:vAlign w:val="center"/>
            <w:hideMark/>
          </w:tcPr>
          <w:p w14:paraId="36F6F225" w14:textId="77777777" w:rsidR="009A4559" w:rsidRDefault="009A4559">
            <w:r>
              <w:t>Virtualised/cloud environments</w:t>
            </w:r>
          </w:p>
        </w:tc>
        <w:tc>
          <w:tcPr>
            <w:tcW w:w="0" w:type="auto"/>
            <w:vAlign w:val="center"/>
            <w:hideMark/>
          </w:tcPr>
          <w:p w14:paraId="3AB43CD9" w14:textId="77777777" w:rsidR="009A4559" w:rsidRDefault="009A4559">
            <w:r>
              <w:t>Requires greater technical infrastructure and configuration</w:t>
            </w:r>
          </w:p>
        </w:tc>
        <w:tc>
          <w:tcPr>
            <w:tcW w:w="0" w:type="auto"/>
            <w:vAlign w:val="center"/>
            <w:hideMark/>
          </w:tcPr>
          <w:p w14:paraId="2F8F2EA5" w14:textId="77777777" w:rsidR="009A4559" w:rsidRDefault="009A4559">
            <w:r>
              <w:t>Relevant to safe and controlled simulation</w:t>
            </w:r>
          </w:p>
        </w:tc>
      </w:tr>
    </w:tbl>
    <w:p w14:paraId="66A5F620" w14:textId="77777777" w:rsidR="009A4559" w:rsidRDefault="009A4559" w:rsidP="009A4559">
      <w:pPr>
        <w:pStyle w:val="isselectedend"/>
      </w:pPr>
      <w:r>
        <w:t>The comparison indicates that existing solutions provide important individual capabilities, particularly practical exercises, realistic scenarios, guided learning and cyber-range environments. However, the requirements for this project involve combining these capabilities with AI-focused workplace scenarios, accessible interaction for non-technical learners and learning-focused assessment. Therefore, the comparison provides a basis for identifying the specific gap addressed by the proposed solution.</w:t>
      </w:r>
    </w:p>
    <w:p w14:paraId="07E00BB6" w14:textId="77777777" w:rsidR="009A4559" w:rsidRDefault="00585FE6" w:rsidP="009A4559">
      <w:r>
        <w:rPr>
          <w:noProof/>
        </w:rPr>
      </w:r>
      <w:r>
        <w:pict w14:anchorId="2980D3AD">
          <v:rect id="Horizontal Line 3" o:spid="_x0000_s1027" style="width:49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IFlIR3QAAAAgBAAAPAAAAAAAAAAAAAAAAALMEAABkcnMvZG93bnJldi54&#13;&#10;bWxQSwUGAAAAAAQABADzAAAAvQUAAAAA&#13;&#10;" filled="f">
            <o:lock v:ext="edit" rotation="t" aspectratio="t" verticies="t" text="t" shapetype="t"/>
            <w10:anchorlock/>
          </v:rect>
        </w:pict>
      </w:r>
    </w:p>
    <w:p w14:paraId="392DEFAD" w14:textId="77777777" w:rsidR="009A4559" w:rsidRDefault="009A4559" w:rsidP="009A4559">
      <w:pPr>
        <w:pStyle w:val="Heading3"/>
      </w:pPr>
      <w:r>
        <w:t>3.4 Gap Analysis (As-Is → To-Be)</w:t>
      </w:r>
    </w:p>
    <w:p w14:paraId="3250A048" w14:textId="77777777" w:rsidR="009A4559" w:rsidRDefault="009A4559" w:rsidP="00B84ECC">
      <w:pPr>
        <w:pStyle w:val="isselectedend"/>
        <w:jc w:val="both"/>
      </w:pPr>
      <w:r>
        <w:t>The comparison of the current state and existing solutions identifies several gaps that are relevant to the proposed project. The first gap concerns the use of AI-specific workplace scenarios. Existing cybersecurity training platforms provide broad security activities and realistic exercises, but the project requires learners to investigate emerging AI-related threats such as prompt injection and AI-enabled information leakage. This creates a need for scenarios that reflect the way AI systems may be used in ordinary workplace environments.</w:t>
      </w:r>
    </w:p>
    <w:p w14:paraId="5A21BB3A" w14:textId="77777777" w:rsidR="009A4559" w:rsidRDefault="009A4559" w:rsidP="00B84ECC">
      <w:pPr>
        <w:pStyle w:val="isselectedend"/>
        <w:jc w:val="both"/>
      </w:pPr>
      <w:r>
        <w:lastRenderedPageBreak/>
        <w:t>The second gap relates to accessibility. Many practical cyber-range environments are designed around cybersecurity professionals or learners who already possess technical knowledge. For Axiom, the intended experience should also support non-technical learners. Therefore, the desired state is a guided environment where users can understand the scenario, inspect workplace artefacts and make security decisions without requiring advanced command-line or infrastructure knowledge.</w:t>
      </w:r>
    </w:p>
    <w:p w14:paraId="5B188E70" w14:textId="77777777" w:rsidR="009A4559" w:rsidRDefault="009A4559" w:rsidP="00B84ECC">
      <w:pPr>
        <w:pStyle w:val="isselectedend"/>
        <w:jc w:val="both"/>
      </w:pPr>
      <w:r>
        <w:t>A third gap is the need for a safe and controlled simulation. Real workplace systems should not be used for offensive security training. The desired state is therefore a simulated workplace containing controlled artefacts such as emails, chatbot outputs, organisational information and other evidence. This allows learners to investigate a realistic situation without creating risks to production systems.</w:t>
      </w:r>
    </w:p>
    <w:p w14:paraId="581D4DE1" w14:textId="77777777" w:rsidR="009A4559" w:rsidRDefault="009A4559" w:rsidP="00B84ECC">
      <w:pPr>
        <w:pStyle w:val="isselectedend"/>
        <w:jc w:val="both"/>
      </w:pPr>
      <w:r>
        <w:t xml:space="preserve">The fourth gap concerns assessment. Existing platforms can measure completion, technical performance or exercise outcomes, but the proposed project requires learners to demonstrate a sequence of cybersecurity reasoning. The desired learning process is based on </w:t>
      </w:r>
      <w:r>
        <w:rPr>
          <w:rStyle w:val="Strong"/>
        </w:rPr>
        <w:t>Detect → Trace → Decide → Justify → Escalate</w:t>
      </w:r>
      <w:r>
        <w:t>. This approach focuses not only on whether the learner completes an activity, but also on whether they can identify the problem, investigate relevant evidence, make an appropriate decision and explain the reasoning behind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2881"/>
        <w:gridCol w:w="2312"/>
        <w:gridCol w:w="2928"/>
      </w:tblGrid>
      <w:tr w:rsidR="009A4559" w14:paraId="0F13BE41" w14:textId="77777777">
        <w:trPr>
          <w:tblCellSpacing w:w="15" w:type="dxa"/>
        </w:trPr>
        <w:tc>
          <w:tcPr>
            <w:tcW w:w="0" w:type="auto"/>
            <w:vAlign w:val="center"/>
            <w:hideMark/>
          </w:tcPr>
          <w:p w14:paraId="77419FDB" w14:textId="77777777" w:rsidR="009A4559" w:rsidRDefault="009A4559">
            <w:pPr>
              <w:jc w:val="center"/>
              <w:rPr>
                <w:b/>
                <w:bCs/>
              </w:rPr>
            </w:pPr>
            <w:r>
              <w:rPr>
                <w:b/>
                <w:bCs/>
              </w:rPr>
              <w:t>Identified Gap</w:t>
            </w:r>
          </w:p>
        </w:tc>
        <w:tc>
          <w:tcPr>
            <w:tcW w:w="0" w:type="auto"/>
            <w:vAlign w:val="center"/>
            <w:hideMark/>
          </w:tcPr>
          <w:p w14:paraId="2B9E7CB6" w14:textId="77777777" w:rsidR="009A4559" w:rsidRDefault="009A4559">
            <w:pPr>
              <w:jc w:val="center"/>
              <w:rPr>
                <w:b/>
                <w:bCs/>
              </w:rPr>
            </w:pPr>
            <w:r>
              <w:rPr>
                <w:b/>
                <w:bCs/>
              </w:rPr>
              <w:t>As-Is</w:t>
            </w:r>
          </w:p>
        </w:tc>
        <w:tc>
          <w:tcPr>
            <w:tcW w:w="0" w:type="auto"/>
            <w:vAlign w:val="center"/>
            <w:hideMark/>
          </w:tcPr>
          <w:p w14:paraId="7A23182C" w14:textId="77777777" w:rsidR="009A4559" w:rsidRDefault="009A4559">
            <w:pPr>
              <w:jc w:val="center"/>
              <w:rPr>
                <w:b/>
                <w:bCs/>
              </w:rPr>
            </w:pPr>
            <w:r>
              <w:rPr>
                <w:b/>
                <w:bCs/>
              </w:rPr>
              <w:t>To-Be</w:t>
            </w:r>
          </w:p>
        </w:tc>
        <w:tc>
          <w:tcPr>
            <w:tcW w:w="0" w:type="auto"/>
            <w:vAlign w:val="center"/>
            <w:hideMark/>
          </w:tcPr>
          <w:p w14:paraId="2F6349D2" w14:textId="77777777" w:rsidR="009A4559" w:rsidRDefault="009A4559">
            <w:pPr>
              <w:jc w:val="center"/>
              <w:rPr>
                <w:b/>
                <w:bCs/>
              </w:rPr>
            </w:pPr>
            <w:r>
              <w:rPr>
                <w:b/>
                <w:bCs/>
              </w:rPr>
              <w:t>Proposed Response</w:t>
            </w:r>
          </w:p>
        </w:tc>
      </w:tr>
      <w:tr w:rsidR="009A4559" w14:paraId="1985959F" w14:textId="77777777">
        <w:trPr>
          <w:tblCellSpacing w:w="15" w:type="dxa"/>
        </w:trPr>
        <w:tc>
          <w:tcPr>
            <w:tcW w:w="0" w:type="auto"/>
            <w:vAlign w:val="center"/>
            <w:hideMark/>
          </w:tcPr>
          <w:p w14:paraId="0376899A" w14:textId="77777777" w:rsidR="009A4559" w:rsidRDefault="009A4559">
            <w:r>
              <w:t>AI-specific training</w:t>
            </w:r>
          </w:p>
        </w:tc>
        <w:tc>
          <w:tcPr>
            <w:tcW w:w="0" w:type="auto"/>
            <w:vAlign w:val="center"/>
            <w:hideMark/>
          </w:tcPr>
          <w:p w14:paraId="75897F15" w14:textId="77777777" w:rsidR="009A4559" w:rsidRDefault="009A4559">
            <w:r>
              <w:t>General cybersecurity scenarios</w:t>
            </w:r>
          </w:p>
        </w:tc>
        <w:tc>
          <w:tcPr>
            <w:tcW w:w="0" w:type="auto"/>
            <w:vAlign w:val="center"/>
            <w:hideMark/>
          </w:tcPr>
          <w:p w14:paraId="36DD33ED" w14:textId="77777777" w:rsidR="009A4559" w:rsidRDefault="009A4559">
            <w:r>
              <w:t>Workplace AI-security scenarios</w:t>
            </w:r>
          </w:p>
        </w:tc>
        <w:tc>
          <w:tcPr>
            <w:tcW w:w="0" w:type="auto"/>
            <w:vAlign w:val="center"/>
            <w:hideMark/>
          </w:tcPr>
          <w:p w14:paraId="5F1DE922" w14:textId="77777777" w:rsidR="009A4559" w:rsidRDefault="009A4559">
            <w:r>
              <w:t>Prompt injection and AI-enabled data leakage scenarios</w:t>
            </w:r>
          </w:p>
        </w:tc>
      </w:tr>
      <w:tr w:rsidR="009A4559" w14:paraId="5CFB6C55" w14:textId="77777777">
        <w:trPr>
          <w:tblCellSpacing w:w="15" w:type="dxa"/>
        </w:trPr>
        <w:tc>
          <w:tcPr>
            <w:tcW w:w="0" w:type="auto"/>
            <w:vAlign w:val="center"/>
            <w:hideMark/>
          </w:tcPr>
          <w:p w14:paraId="34C9A731" w14:textId="77777777" w:rsidR="009A4559" w:rsidRDefault="009A4559">
            <w:r>
              <w:t>Accessibility</w:t>
            </w:r>
          </w:p>
        </w:tc>
        <w:tc>
          <w:tcPr>
            <w:tcW w:w="0" w:type="auto"/>
            <w:vAlign w:val="center"/>
            <w:hideMark/>
          </w:tcPr>
          <w:p w14:paraId="371FBFA5" w14:textId="77777777" w:rsidR="009A4559" w:rsidRDefault="009A4559">
            <w:r>
              <w:t>Some environments require technical knowledge</w:t>
            </w:r>
          </w:p>
        </w:tc>
        <w:tc>
          <w:tcPr>
            <w:tcW w:w="0" w:type="auto"/>
            <w:vAlign w:val="center"/>
            <w:hideMark/>
          </w:tcPr>
          <w:p w14:paraId="5807E34C" w14:textId="77777777" w:rsidR="009A4559" w:rsidRDefault="009A4559">
            <w:r>
              <w:t>Guided participation for broader learners</w:t>
            </w:r>
          </w:p>
        </w:tc>
        <w:tc>
          <w:tcPr>
            <w:tcW w:w="0" w:type="auto"/>
            <w:vAlign w:val="center"/>
            <w:hideMark/>
          </w:tcPr>
          <w:p w14:paraId="41A7C9F4" w14:textId="77777777" w:rsidR="009A4559" w:rsidRDefault="009A4559">
            <w:r>
              <w:t>Step-by-step guidance and hints</w:t>
            </w:r>
          </w:p>
        </w:tc>
      </w:tr>
      <w:tr w:rsidR="009A4559" w14:paraId="37D9438C" w14:textId="77777777">
        <w:trPr>
          <w:tblCellSpacing w:w="15" w:type="dxa"/>
        </w:trPr>
        <w:tc>
          <w:tcPr>
            <w:tcW w:w="0" w:type="auto"/>
            <w:vAlign w:val="center"/>
            <w:hideMark/>
          </w:tcPr>
          <w:p w14:paraId="3477D8CA" w14:textId="77777777" w:rsidR="009A4559" w:rsidRDefault="009A4559">
            <w:r>
              <w:t>Safe simulation</w:t>
            </w:r>
          </w:p>
        </w:tc>
        <w:tc>
          <w:tcPr>
            <w:tcW w:w="0" w:type="auto"/>
            <w:vAlign w:val="center"/>
            <w:hideMark/>
          </w:tcPr>
          <w:p w14:paraId="74C4840A" w14:textId="77777777" w:rsidR="009A4559" w:rsidRDefault="009A4559">
            <w:r>
              <w:t>Practical activities may require complex environments</w:t>
            </w:r>
          </w:p>
        </w:tc>
        <w:tc>
          <w:tcPr>
            <w:tcW w:w="0" w:type="auto"/>
            <w:vAlign w:val="center"/>
            <w:hideMark/>
          </w:tcPr>
          <w:p w14:paraId="320A587D" w14:textId="77777777" w:rsidR="009A4559" w:rsidRDefault="009A4559">
            <w:r>
              <w:t>Controlled simulated workplace</w:t>
            </w:r>
          </w:p>
        </w:tc>
        <w:tc>
          <w:tcPr>
            <w:tcW w:w="0" w:type="auto"/>
            <w:vAlign w:val="center"/>
            <w:hideMark/>
          </w:tcPr>
          <w:p w14:paraId="51F179C4" w14:textId="77777777" w:rsidR="009A4559" w:rsidRDefault="009A4559">
            <w:r>
              <w:t>Simulated emails, chatbot outputs and workplace artefacts</w:t>
            </w:r>
          </w:p>
        </w:tc>
      </w:tr>
      <w:tr w:rsidR="009A4559" w14:paraId="505AAB56" w14:textId="77777777">
        <w:trPr>
          <w:tblCellSpacing w:w="15" w:type="dxa"/>
        </w:trPr>
        <w:tc>
          <w:tcPr>
            <w:tcW w:w="0" w:type="auto"/>
            <w:vAlign w:val="center"/>
            <w:hideMark/>
          </w:tcPr>
          <w:p w14:paraId="2501288E" w14:textId="77777777" w:rsidR="009A4559" w:rsidRDefault="009A4559">
            <w:r>
              <w:t>Learning-focused assessment</w:t>
            </w:r>
          </w:p>
        </w:tc>
        <w:tc>
          <w:tcPr>
            <w:tcW w:w="0" w:type="auto"/>
            <w:vAlign w:val="center"/>
            <w:hideMark/>
          </w:tcPr>
          <w:p w14:paraId="387D8922" w14:textId="77777777" w:rsidR="009A4559" w:rsidRDefault="009A4559">
            <w:r>
              <w:t>Completion or technical performance</w:t>
            </w:r>
          </w:p>
        </w:tc>
        <w:tc>
          <w:tcPr>
            <w:tcW w:w="0" w:type="auto"/>
            <w:vAlign w:val="center"/>
            <w:hideMark/>
          </w:tcPr>
          <w:p w14:paraId="4302A402" w14:textId="77777777" w:rsidR="009A4559" w:rsidRDefault="009A4559">
            <w:r>
              <w:t>Reasoning and decision-making</w:t>
            </w:r>
          </w:p>
        </w:tc>
        <w:tc>
          <w:tcPr>
            <w:tcW w:w="0" w:type="auto"/>
            <w:vAlign w:val="center"/>
            <w:hideMark/>
          </w:tcPr>
          <w:p w14:paraId="575AC594" w14:textId="77777777" w:rsidR="009A4559" w:rsidRDefault="009A4559">
            <w:r>
              <w:t>Detect → Trace → Decide → Justify → Escalate</w:t>
            </w:r>
          </w:p>
        </w:tc>
      </w:tr>
    </w:tbl>
    <w:p w14:paraId="416BE3A6" w14:textId="77777777" w:rsidR="009A4559" w:rsidRDefault="009A4559" w:rsidP="009A4559">
      <w:pPr>
        <w:pStyle w:val="isselectedend"/>
      </w:pPr>
      <w:r>
        <w:t>These gaps indicate that the proposed solution should not attempt to replace existing cyber-range or cybersecurity training platforms. Instead, it should focus on a specific combination of accessibility, AI-related scenarios, controlled simulation and learning-oriented assessment.</w:t>
      </w:r>
    </w:p>
    <w:p w14:paraId="6309363D" w14:textId="77777777" w:rsidR="009A4559" w:rsidRDefault="00585FE6" w:rsidP="009A4559">
      <w:r>
        <w:rPr>
          <w:noProof/>
        </w:rPr>
      </w:r>
      <w:r>
        <w:pict w14:anchorId="3226B49B">
          <v:rect id="Horizontal Line 4" o:spid="_x0000_s1026" style="width:49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IFlIR3QAAAAgBAAAPAAAAAAAAAAAAAAAAALMEAABkcnMvZG93bnJldi54&#13;&#10;bWxQSwUGAAAAAAQABADzAAAAvQUAAAAA&#13;&#10;" filled="f">
            <o:lock v:ext="edit" rotation="t" aspectratio="t" verticies="t" text="t" shapetype="t"/>
            <w10:anchorlock/>
          </v:rect>
        </w:pict>
      </w:r>
    </w:p>
    <w:p w14:paraId="7372A151" w14:textId="77777777" w:rsidR="009A4559" w:rsidRDefault="009A4559" w:rsidP="009A4559">
      <w:pPr>
        <w:pStyle w:val="Heading3"/>
      </w:pPr>
      <w:r>
        <w:t>3.5 Justification of Proposed Solution</w:t>
      </w:r>
    </w:p>
    <w:p w14:paraId="0FA3947E" w14:textId="77777777" w:rsidR="009A4559" w:rsidRDefault="009A4559" w:rsidP="00B84ECC">
      <w:pPr>
        <w:pStyle w:val="isselectedend"/>
        <w:jc w:val="both"/>
      </w:pPr>
      <w:r>
        <w:t>The proposed Axiom solution is justified by the gaps identified in the current training environment and the comparison of existing technologies. Existing platforms demonstrate the value of interactive learning, practical scenarios, cyber ranges and gamification. However, the project requires these concepts to be combined with realistic AI-related workplace threats and an experience suitable for learners who may not have advanced technical skills.</w:t>
      </w:r>
    </w:p>
    <w:p w14:paraId="11846730" w14:textId="77777777" w:rsidR="009A4559" w:rsidRDefault="009A4559" w:rsidP="00B84ECC">
      <w:pPr>
        <w:pStyle w:val="isselectedend"/>
        <w:jc w:val="both"/>
      </w:pPr>
      <w:r>
        <w:lastRenderedPageBreak/>
        <w:t>Axiom therefore proposes a guided web-based training environment where learners investigate simulated workplace incidents involving AI systems. Learners can examine evidence, identify suspicious behaviour, trace the source of a potential attack, make decisions and justify their responses. The inclusion of hints, scoring and feedback is intended to support learning rather than focusing only on competition.</w:t>
      </w:r>
    </w:p>
    <w:p w14:paraId="1F7765DF" w14:textId="77777777" w:rsidR="009A4559" w:rsidRDefault="009A4559" w:rsidP="00B84ECC">
      <w:pPr>
        <w:pStyle w:val="NormalWeb"/>
        <w:jc w:val="both"/>
      </w:pPr>
      <w:r>
        <w:t>The approach is also relevant to current AI security concerns identified by OWASP, particularly prompt injection and sensitive information disclosure. The solution can therefore provide a practical way for learners to understand emerging AI-related risks within a controlled environment. Its alignment with the Australian cybersecurity context can also be considered through relevant Essential Eight principles and risk-based security practices.</w:t>
      </w:r>
    </w:p>
    <w:p w14:paraId="0C22E23D" w14:textId="77777777" w:rsidR="00B84ECC" w:rsidRDefault="00B84ECC" w:rsidP="00B84ECC">
      <w:pPr>
        <w:pStyle w:val="Heading3"/>
        <w:rPr>
          <w:rFonts w:ascii="Times New Roman" w:hAnsi="Times New Roman"/>
          <w:sz w:val="27"/>
        </w:rPr>
      </w:pPr>
      <w:r>
        <w:t>References used in the sample</w:t>
      </w:r>
    </w:p>
    <w:p w14:paraId="314DE98C" w14:textId="77777777" w:rsidR="00B84ECC" w:rsidRDefault="00B84ECC" w:rsidP="00B84ECC">
      <w:pPr>
        <w:numPr>
          <w:ilvl w:val="0"/>
          <w:numId w:val="10"/>
        </w:numPr>
        <w:spacing w:before="100" w:beforeAutospacing="1" w:after="100" w:afterAutospacing="1" w:line="240" w:lineRule="auto"/>
      </w:pPr>
      <w:r>
        <w:t xml:space="preserve">Australian Signals Directorate. (2024). </w:t>
      </w:r>
      <w:r>
        <w:rPr>
          <w:rStyle w:val="Emphasis"/>
        </w:rPr>
        <w:t>Essential Eight maturity model</w:t>
      </w:r>
      <w:r>
        <w:t xml:space="preserve">. </w:t>
      </w:r>
      <w:hyperlink r:id="rId8" w:tgtFrame="_blank" w:history="1">
        <w:r>
          <w:rPr>
            <w:rStyle w:val="Hyperlink"/>
          </w:rPr>
          <w:t>Australian Signals Directorate – Essential Eight</w:t>
        </w:r>
      </w:hyperlink>
      <w:r>
        <w:t xml:space="preserve"> </w:t>
      </w:r>
    </w:p>
    <w:p w14:paraId="150570DA" w14:textId="77777777" w:rsidR="00B84ECC" w:rsidRDefault="00B84ECC" w:rsidP="00B84ECC">
      <w:pPr>
        <w:numPr>
          <w:ilvl w:val="0"/>
          <w:numId w:val="10"/>
        </w:numPr>
        <w:spacing w:before="100" w:beforeAutospacing="1" w:after="100" w:afterAutospacing="1" w:line="240" w:lineRule="auto"/>
      </w:pPr>
      <w:r>
        <w:t xml:space="preserve">Australian Signals Directorate. (2024). </w:t>
      </w:r>
      <w:r>
        <w:rPr>
          <w:rStyle w:val="Emphasis"/>
        </w:rPr>
        <w:t>Essential Eight maturity model FAQ</w:t>
      </w:r>
      <w:r>
        <w:t xml:space="preserve">. </w:t>
      </w:r>
      <w:hyperlink r:id="rId9" w:tgtFrame="_blank" w:history="1">
        <w:r>
          <w:rPr>
            <w:rStyle w:val="Hyperlink"/>
          </w:rPr>
          <w:t>Essential Eight FAQ</w:t>
        </w:r>
      </w:hyperlink>
      <w:r>
        <w:t xml:space="preserve"> </w:t>
      </w:r>
    </w:p>
    <w:p w14:paraId="0CC70CFD" w14:textId="77777777" w:rsidR="00B84ECC" w:rsidRDefault="00B84ECC" w:rsidP="00B84ECC">
      <w:pPr>
        <w:numPr>
          <w:ilvl w:val="0"/>
          <w:numId w:val="10"/>
        </w:numPr>
        <w:spacing w:before="100" w:beforeAutospacing="1" w:after="100" w:afterAutospacing="1" w:line="240" w:lineRule="auto"/>
      </w:pPr>
      <w:r>
        <w:t xml:space="preserve">OWASP GenAI Security Project. (2025). </w:t>
      </w:r>
      <w:r>
        <w:rPr>
          <w:rStyle w:val="Emphasis"/>
        </w:rPr>
        <w:t>2025 Top 10 risks and mitigations for LLMs and GenAI applications</w:t>
      </w:r>
      <w:r>
        <w:t xml:space="preserve">. </w:t>
      </w:r>
      <w:hyperlink r:id="rId10" w:tgtFrame="_blank" w:history="1">
        <w:r>
          <w:rPr>
            <w:rStyle w:val="Hyperlink"/>
          </w:rPr>
          <w:t>OWASP GenAI Security Project</w:t>
        </w:r>
      </w:hyperlink>
      <w:r>
        <w:t xml:space="preserve"> </w:t>
      </w:r>
    </w:p>
    <w:p w14:paraId="4B4A0111" w14:textId="77777777" w:rsidR="00B84ECC" w:rsidRDefault="00B84ECC" w:rsidP="00B84ECC">
      <w:pPr>
        <w:numPr>
          <w:ilvl w:val="0"/>
          <w:numId w:val="10"/>
        </w:numPr>
        <w:spacing w:before="100" w:beforeAutospacing="1" w:after="100" w:afterAutospacing="1" w:line="240" w:lineRule="auto"/>
      </w:pPr>
      <w:r>
        <w:t xml:space="preserve">Retrospect Labs. (n.d.). </w:t>
      </w:r>
      <w:r>
        <w:rPr>
          <w:rStyle w:val="Emphasis"/>
        </w:rPr>
        <w:t>Gauntlet</w:t>
      </w:r>
      <w:r>
        <w:t xml:space="preserve">. </w:t>
      </w:r>
      <w:hyperlink r:id="rId11" w:tgtFrame="_blank" w:history="1">
        <w:r>
          <w:rPr>
            <w:rStyle w:val="Hyperlink"/>
          </w:rPr>
          <w:t>Retrospect Labs – Gauntlet</w:t>
        </w:r>
      </w:hyperlink>
      <w:r>
        <w:t xml:space="preserve"> </w:t>
      </w:r>
    </w:p>
    <w:p w14:paraId="7117BF61" w14:textId="77777777" w:rsidR="00B84ECC" w:rsidRDefault="00B84ECC" w:rsidP="00B84ECC">
      <w:pPr>
        <w:numPr>
          <w:ilvl w:val="0"/>
          <w:numId w:val="10"/>
        </w:numPr>
        <w:spacing w:before="100" w:beforeAutospacing="1" w:after="100" w:afterAutospacing="1" w:line="240" w:lineRule="auto"/>
      </w:pPr>
      <w:r>
        <w:t xml:space="preserve">TryHackMe. (n.d.). </w:t>
      </w:r>
      <w:r>
        <w:rPr>
          <w:rStyle w:val="Emphasis"/>
        </w:rPr>
        <w:t>TryHackMe for Business</w:t>
      </w:r>
      <w:r>
        <w:t xml:space="preserve">. </w:t>
      </w:r>
      <w:hyperlink r:id="rId12" w:tgtFrame="_blank" w:history="1">
        <w:r>
          <w:rPr>
            <w:rStyle w:val="Hyperlink"/>
          </w:rPr>
          <w:t>TryHackMe – Business Features</w:t>
        </w:r>
      </w:hyperlink>
      <w:r>
        <w:t xml:space="preserve"> </w:t>
      </w:r>
    </w:p>
    <w:p w14:paraId="3715D870" w14:textId="77777777" w:rsidR="00B84ECC" w:rsidRDefault="00B84ECC" w:rsidP="00B84ECC">
      <w:pPr>
        <w:numPr>
          <w:ilvl w:val="0"/>
          <w:numId w:val="10"/>
        </w:numPr>
        <w:spacing w:before="100" w:beforeAutospacing="1" w:after="100" w:afterAutospacing="1" w:line="240" w:lineRule="auto"/>
      </w:pPr>
      <w:r>
        <w:t xml:space="preserve">TryHackMe. (n.d.). </w:t>
      </w:r>
      <w:r>
        <w:rPr>
          <w:rStyle w:val="Emphasis"/>
        </w:rPr>
        <w:t>Beginner learning path</w:t>
      </w:r>
      <w:r>
        <w:t xml:space="preserve">. </w:t>
      </w:r>
      <w:hyperlink r:id="rId13" w:tgtFrame="_blank" w:history="1">
        <w:r>
          <w:rPr>
            <w:rStyle w:val="Hyperlink"/>
          </w:rPr>
          <w:t>TryHackMe – Beginner Path</w:t>
        </w:r>
      </w:hyperlink>
    </w:p>
    <w:p w14:paraId="27F84F7B" w14:textId="17628AB3" w:rsidR="004640A5" w:rsidRPr="009A4559" w:rsidRDefault="004640A5" w:rsidP="009A4559"/>
    <w:sectPr w:rsidR="004640A5" w:rsidRPr="009A4559"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3E42E1" w14:textId="77777777" w:rsidR="00585FE6" w:rsidRDefault="00585FE6">
      <w:pPr>
        <w:spacing w:after="0" w:line="240" w:lineRule="auto"/>
      </w:pPr>
      <w:r>
        <w:separator/>
      </w:r>
    </w:p>
  </w:endnote>
  <w:endnote w:type="continuationSeparator" w:id="0">
    <w:p w14:paraId="2D7B4023" w14:textId="77777777" w:rsidR="00585FE6" w:rsidRDefault="00585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01763" w14:textId="3F68C58A" w:rsidR="004640A5" w:rsidRDefault="004640A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70B315" w14:textId="77777777" w:rsidR="00585FE6" w:rsidRDefault="00585FE6">
      <w:pPr>
        <w:spacing w:after="0" w:line="240" w:lineRule="auto"/>
      </w:pPr>
      <w:r>
        <w:separator/>
      </w:r>
    </w:p>
  </w:footnote>
  <w:footnote w:type="continuationSeparator" w:id="0">
    <w:p w14:paraId="3A93E270" w14:textId="77777777" w:rsidR="00585FE6" w:rsidRDefault="00585F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55024D"/>
    <w:multiLevelType w:val="multilevel"/>
    <w:tmpl w:val="C80C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801921">
    <w:abstractNumId w:val="8"/>
  </w:num>
  <w:num w:numId="2" w16cid:durableId="507790122">
    <w:abstractNumId w:val="6"/>
  </w:num>
  <w:num w:numId="3" w16cid:durableId="1385181056">
    <w:abstractNumId w:val="5"/>
  </w:num>
  <w:num w:numId="4" w16cid:durableId="250435961">
    <w:abstractNumId w:val="4"/>
  </w:num>
  <w:num w:numId="5" w16cid:durableId="66999697">
    <w:abstractNumId w:val="7"/>
  </w:num>
  <w:num w:numId="6" w16cid:durableId="1758937614">
    <w:abstractNumId w:val="3"/>
  </w:num>
  <w:num w:numId="7" w16cid:durableId="63459804">
    <w:abstractNumId w:val="2"/>
  </w:num>
  <w:num w:numId="8" w16cid:durableId="1635060529">
    <w:abstractNumId w:val="1"/>
  </w:num>
  <w:num w:numId="9" w16cid:durableId="507520686">
    <w:abstractNumId w:val="0"/>
  </w:num>
  <w:num w:numId="10" w16cid:durableId="78546888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7BB"/>
    <w:rsid w:val="0029639D"/>
    <w:rsid w:val="00326F90"/>
    <w:rsid w:val="004640A5"/>
    <w:rsid w:val="00585FE6"/>
    <w:rsid w:val="007D0D40"/>
    <w:rsid w:val="00834EBA"/>
    <w:rsid w:val="008D25AB"/>
    <w:rsid w:val="009A4559"/>
    <w:rsid w:val="009C093A"/>
    <w:rsid w:val="00AA1D8D"/>
    <w:rsid w:val="00B47730"/>
    <w:rsid w:val="00B84ECC"/>
    <w:rsid w:val="00CB0664"/>
    <w:rsid w:val="00E03C1B"/>
    <w:rsid w:val="00FC20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0"/>
    <o:shapelayout v:ext="edit">
      <o:idmap v:ext="edit" data="1"/>
    </o:shapelayout>
  </w:shapeDefaults>
  <w:decimalSymbol w:val="."/>
  <w:listSeparator w:val=","/>
  <w14:docId w14:val="114CD714"/>
  <w14:defaultImageDpi w14:val="300"/>
  <w15:docId w15:val="{B4DFE78B-51BC-404C-A6AB-12AB70698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9A4559"/>
    <w:pPr>
      <w:spacing w:before="100" w:beforeAutospacing="1" w:after="100" w:afterAutospacing="1" w:line="240" w:lineRule="auto"/>
    </w:pPr>
    <w:rPr>
      <w:rFonts w:ascii="Times New Roman" w:eastAsia="Times New Roman" w:hAnsi="Times New Roman" w:cs="Times New Roman"/>
      <w:sz w:val="24"/>
      <w:szCs w:val="24"/>
      <w:lang w:val="en-NP"/>
    </w:rPr>
  </w:style>
  <w:style w:type="paragraph" w:styleId="HTMLPreformatted">
    <w:name w:val="HTML Preformatted"/>
    <w:basedOn w:val="Normal"/>
    <w:link w:val="HTMLPreformattedChar"/>
    <w:uiPriority w:val="99"/>
    <w:semiHidden/>
    <w:unhideWhenUsed/>
    <w:rsid w:val="009A4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NP"/>
    </w:rPr>
  </w:style>
  <w:style w:type="character" w:customStyle="1" w:styleId="HTMLPreformattedChar">
    <w:name w:val="HTML Preformatted Char"/>
    <w:basedOn w:val="DefaultParagraphFont"/>
    <w:link w:val="HTMLPreformatted"/>
    <w:uiPriority w:val="99"/>
    <w:semiHidden/>
    <w:rsid w:val="009A4559"/>
    <w:rPr>
      <w:rFonts w:ascii="Courier New" w:eastAsia="Times New Roman" w:hAnsi="Courier New" w:cs="Courier New"/>
      <w:sz w:val="20"/>
      <w:szCs w:val="20"/>
      <w:lang w:val="en-NP"/>
    </w:rPr>
  </w:style>
  <w:style w:type="character" w:styleId="HTMLCode">
    <w:name w:val="HTML Code"/>
    <w:basedOn w:val="DefaultParagraphFont"/>
    <w:uiPriority w:val="99"/>
    <w:semiHidden/>
    <w:unhideWhenUsed/>
    <w:rsid w:val="009A4559"/>
    <w:rPr>
      <w:rFonts w:ascii="Courier New" w:eastAsia="Times New Roman" w:hAnsi="Courier New" w:cs="Courier New"/>
      <w:sz w:val="20"/>
      <w:szCs w:val="20"/>
    </w:rPr>
  </w:style>
  <w:style w:type="paragraph" w:styleId="NormalWeb">
    <w:name w:val="Normal (Web)"/>
    <w:basedOn w:val="Normal"/>
    <w:uiPriority w:val="99"/>
    <w:semiHidden/>
    <w:unhideWhenUsed/>
    <w:rsid w:val="009A4559"/>
    <w:pPr>
      <w:spacing w:before="100" w:beforeAutospacing="1" w:after="100" w:afterAutospacing="1" w:line="240" w:lineRule="auto"/>
    </w:pPr>
    <w:rPr>
      <w:rFonts w:ascii="Times New Roman" w:eastAsia="Times New Roman" w:hAnsi="Times New Roman" w:cs="Times New Roman"/>
      <w:sz w:val="24"/>
      <w:szCs w:val="24"/>
      <w:lang w:val="en-NP"/>
    </w:rPr>
  </w:style>
  <w:style w:type="character" w:customStyle="1" w:styleId="contents">
    <w:name w:val="contents"/>
    <w:basedOn w:val="DefaultParagraphFont"/>
    <w:rsid w:val="00B84ECC"/>
  </w:style>
  <w:style w:type="character" w:styleId="Hyperlink">
    <w:name w:val="Hyperlink"/>
    <w:basedOn w:val="DefaultParagraphFont"/>
    <w:uiPriority w:val="99"/>
    <w:semiHidden/>
    <w:unhideWhenUsed/>
    <w:rsid w:val="00B84EC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yber.gov.au/business-government/asds-cyber-security-frameworks/essential-eight/essential-eight-maturity-model?utm_source=chatgpt.com" TargetMode="External"/><Relationship Id="rId13" Type="http://schemas.openxmlformats.org/officeDocument/2006/relationships/hyperlink" Target="https://tryhackme.com/beginner-path?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ryhackme.com/business/landing/features?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trospectlabs.com/solutions/gauntlet?utm_source=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enai.owasp.org/llm-top-10/?utm_source=chatgpt.com" TargetMode="External"/><Relationship Id="rId4" Type="http://schemas.openxmlformats.org/officeDocument/2006/relationships/settings" Target="settings.xml"/><Relationship Id="rId9" Type="http://schemas.openxmlformats.org/officeDocument/2006/relationships/hyperlink" Target="https://www.cyber.gov.au/business-government/asds-cyber-security-frameworks/essential-eight/essential-eight-maturity-model-faq?utm_source=chatgpt.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2132</Words>
  <Characters>12155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Aadarsha NEUPANE</cp:lastModifiedBy>
  <cp:revision>5</cp:revision>
  <dcterms:created xsi:type="dcterms:W3CDTF">2013-12-23T23:15:00Z</dcterms:created>
  <dcterms:modified xsi:type="dcterms:W3CDTF">2026-09-17T04:39:00Z</dcterms:modified>
  <cp:category/>
</cp:coreProperties>
</file>