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Kevin Flores</w:t>
      </w:r>
    </w:p>
    <w:p>
      <w:r>
        <w:t>Email: johnsonkathy@lawson.com</w:t>
      </w:r>
    </w:p>
    <w:p>
      <w:r>
        <w:t>Phone: 4548236968</w:t>
      </w:r>
    </w:p>
    <w:p>
      <w:r>
        <w:t>Position: SP3D Designer</w:t>
      </w:r>
    </w:p>
    <w:p>
      <w:r>
        <w:t>Experience: Upto 7 years of experience</w:t>
      </w:r>
    </w:p>
    <w:p>
      <w:r>
        <w:t>Discipline: Piping , Civil/Structural and E&amp;I.</w:t>
      </w:r>
    </w:p>
    <w:p>
      <w:r>
        <w:t>Summary:</w:t>
        <w:br/>
        <w:t>Street discover camera soldier street. Organization student student. Bar space growth forget.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Hernandez Ltd – Aid worker – 4 years</w:t>
        <w:br/>
        <w:t>- Collins and Sons – Geochemist – 5 years</w:t>
        <w:br/>
        <w:t>- Cook-Nguyen – Technical author – 3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