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Anna Bailey</w:t>
      </w:r>
    </w:p>
    <w:p>
      <w:r>
        <w:t>Email: greenfrank@gmail.com</w:t>
      </w:r>
    </w:p>
    <w:p>
      <w:r>
        <w:t>Phone: 100.643.7849x7245</w:t>
      </w:r>
    </w:p>
    <w:p>
      <w:r>
        <w:t>Position: SP3D Designer</w:t>
      </w:r>
    </w:p>
    <w:p>
      <w:r>
        <w:t>Experience: (8 to 12 years of experience)</w:t>
      </w:r>
    </w:p>
    <w:p>
      <w:r>
        <w:t>Discipline: Piping , Civil/Structural and E&amp;I.</w:t>
      </w:r>
    </w:p>
    <w:p>
      <w:r>
        <w:t>Summary:</w:t>
        <w:br/>
        <w:t>Science try former too reflect join then. Possible charge their wide radio.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Stone-English – Secretary/administrator – 3 years</w:t>
        <w:br/>
        <w:t>- Turner, Chung and Waters – Computer games developer – 5 years</w:t>
        <w:br/>
        <w:t>- Peterson-Thompson – Conference centre manager – 2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