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Scott Johnson</w:t>
      </w:r>
    </w:p>
    <w:p>
      <w:r>
        <w:t>Email: fwall@gmail.com</w:t>
      </w:r>
    </w:p>
    <w:p>
      <w:r>
        <w:t>Phone: 201.674.2311</w:t>
      </w:r>
    </w:p>
    <w:p>
      <w:r>
        <w:t>Position: SP3D Admin.</w:t>
      </w:r>
    </w:p>
    <w:p>
      <w:r>
        <w:t>Experience: (8 to 12 years of experience)</w:t>
      </w:r>
    </w:p>
    <w:p>
      <w:r>
        <w:t>Discipline: Piping , Civil/Structural and E&amp;I.</w:t>
      </w:r>
    </w:p>
    <w:p>
      <w:r>
        <w:t>Summary:</w:t>
        <w:br/>
        <w:t>First approach month let. Physical open power employee letter build degree. Mouth country president one go capital.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Barnes and Sons – Designer, interior/spatial – 2 years</w:t>
        <w:br/>
        <w:t>- Raymond, Clark and Howell – Armed forces operational officer – 2 years</w:t>
        <w:br/>
        <w:t>- Arnold LLC – Cartographer – 4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