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Kayla Garcia</w:t>
      </w:r>
    </w:p>
    <w:p>
      <w:r>
        <w:t>Email: grahamadam@gmail.com</w:t>
      </w:r>
    </w:p>
    <w:p>
      <w:r>
        <w:t>Phone: 844-392-1912x5844</w:t>
      </w:r>
    </w:p>
    <w:p>
      <w:r>
        <w:t>Position: Sr. SP3D Admin.</w:t>
      </w:r>
    </w:p>
    <w:p>
      <w:r>
        <w:t>Experience: ( Above 12 years of experience)</w:t>
      </w:r>
    </w:p>
    <w:p>
      <w:r>
        <w:t>Discipline: Piping , Civil/Structural and E&amp;I.</w:t>
      </w:r>
    </w:p>
    <w:p>
      <w:r>
        <w:t>Summary:</w:t>
        <w:br/>
        <w:t>Free election name key.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Vance-Collins – Merchandiser, retail – 5 years</w:t>
        <w:br/>
        <w:t>- Henry, Moses and Fox – Recruitment consultant – 4 years</w:t>
        <w:br/>
        <w:t>- Forbes, Gordon and Barajas – Curator – 2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