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DD8" w:rsidRPr="0072560A" w:rsidRDefault="00AF3C59" w:rsidP="009C68B0">
      <w:pPr>
        <w:numPr>
          <w:ilvl w:val="0"/>
          <w:numId w:val="1"/>
        </w:num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t xml:space="preserve">The marks of the </w:t>
      </w:r>
      <w:r w:rsidR="00FD1FF1" w:rsidRPr="0072560A">
        <w:rPr>
          <w:rFonts w:asciiTheme="minorHAnsi" w:hAnsiTheme="minorHAnsi" w:cstheme="minorHAnsi"/>
          <w:sz w:val="19"/>
          <w:szCs w:val="19"/>
          <w:lang w:val="en-IE"/>
        </w:rPr>
        <w:t xml:space="preserve">“Economics” exam of students who are studying in group </w:t>
      </w:r>
      <w:proofErr w:type="gramStart"/>
      <w:r w:rsidR="00FD1FF1" w:rsidRPr="0072560A">
        <w:rPr>
          <w:rFonts w:asciiTheme="minorHAnsi" w:hAnsiTheme="minorHAnsi" w:cstheme="minorHAnsi"/>
          <w:sz w:val="19"/>
          <w:szCs w:val="19"/>
          <w:lang w:val="en-IE"/>
        </w:rPr>
        <w:t>A</w:t>
      </w:r>
      <w:proofErr w:type="gramEnd"/>
      <w:r w:rsidR="00FD1FF1" w:rsidRPr="0072560A">
        <w:rPr>
          <w:rFonts w:asciiTheme="minorHAnsi" w:hAnsiTheme="minorHAnsi" w:cstheme="minorHAnsi"/>
          <w:sz w:val="19"/>
          <w:szCs w:val="19"/>
          <w:lang w:val="en-IE"/>
        </w:rPr>
        <w:t xml:space="preserve"> are examined. In order to increase the </w:t>
      </w:r>
      <w:r w:rsidR="00FA6392" w:rsidRPr="0072560A">
        <w:rPr>
          <w:rFonts w:asciiTheme="minorHAnsi" w:hAnsiTheme="minorHAnsi" w:cstheme="minorHAnsi"/>
          <w:sz w:val="19"/>
          <w:szCs w:val="19"/>
          <w:lang w:val="en-IE"/>
        </w:rPr>
        <w:t>success of the students</w:t>
      </w:r>
      <w:r w:rsidR="0072560A">
        <w:rPr>
          <w:rFonts w:asciiTheme="minorHAnsi" w:hAnsiTheme="minorHAnsi" w:cstheme="minorHAnsi"/>
          <w:sz w:val="19"/>
          <w:szCs w:val="19"/>
          <w:lang w:val="en-IE"/>
        </w:rPr>
        <w:t>,</w:t>
      </w:r>
      <w:r w:rsidR="00FA6392" w:rsidRPr="0072560A">
        <w:rPr>
          <w:rFonts w:asciiTheme="minorHAnsi" w:hAnsiTheme="minorHAnsi" w:cstheme="minorHAnsi"/>
          <w:sz w:val="19"/>
          <w:szCs w:val="19"/>
          <w:lang w:val="en-IE"/>
        </w:rPr>
        <w:t xml:space="preserve"> </w:t>
      </w:r>
      <w:r w:rsidR="00EF3ECF" w:rsidRPr="0072560A">
        <w:rPr>
          <w:rFonts w:asciiTheme="minorHAnsi" w:hAnsiTheme="minorHAnsi" w:cstheme="minorHAnsi"/>
          <w:sz w:val="19"/>
          <w:szCs w:val="19"/>
          <w:lang w:val="en-IE"/>
        </w:rPr>
        <w:t xml:space="preserve">homework is given to each student and after the second exam the marks are observed again and the following results </w:t>
      </w:r>
      <w:proofErr w:type="gramStart"/>
      <w:r w:rsidR="00EF3ECF" w:rsidRPr="0072560A">
        <w:rPr>
          <w:rFonts w:asciiTheme="minorHAnsi" w:hAnsiTheme="minorHAnsi" w:cstheme="minorHAnsi"/>
          <w:sz w:val="19"/>
          <w:szCs w:val="19"/>
          <w:lang w:val="en-IE"/>
        </w:rPr>
        <w:t>are</w:t>
      </w:r>
      <w:proofErr w:type="gramEnd"/>
      <w:r w:rsidR="00EF3ECF" w:rsidRPr="0072560A">
        <w:rPr>
          <w:rFonts w:asciiTheme="minorHAnsi" w:hAnsiTheme="minorHAnsi" w:cstheme="minorHAnsi"/>
          <w:sz w:val="19"/>
          <w:szCs w:val="19"/>
          <w:lang w:val="en-IE"/>
        </w:rPr>
        <w:t xml:space="preserve"> obtained.</w:t>
      </w:r>
      <w:r w:rsidR="00E24DD8" w:rsidRPr="0072560A">
        <w:rPr>
          <w:rFonts w:asciiTheme="minorHAnsi" w:hAnsiTheme="minorHAnsi" w:cstheme="minorHAnsi"/>
          <w:sz w:val="19"/>
          <w:szCs w:val="19"/>
          <w:lang w:val="en-IE"/>
        </w:rPr>
        <w:t xml:space="preserve"> </w:t>
      </w:r>
      <w:r w:rsidR="00EF3ECF" w:rsidRPr="0072560A">
        <w:rPr>
          <w:rFonts w:asciiTheme="minorHAnsi" w:hAnsiTheme="minorHAnsi" w:cstheme="minorHAnsi"/>
          <w:sz w:val="19"/>
          <w:szCs w:val="19"/>
          <w:lang w:val="en-IE"/>
        </w:rPr>
        <w:t>Do you think that the homework had a positive impact on the success of the students? (5% significance level)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7"/>
        <w:gridCol w:w="837"/>
        <w:gridCol w:w="837"/>
        <w:gridCol w:w="837"/>
        <w:gridCol w:w="837"/>
        <w:gridCol w:w="837"/>
        <w:gridCol w:w="838"/>
        <w:gridCol w:w="838"/>
        <w:gridCol w:w="838"/>
        <w:gridCol w:w="838"/>
        <w:gridCol w:w="838"/>
      </w:tblGrid>
      <w:tr w:rsidR="00E24DD8" w:rsidRPr="0072560A" w:rsidTr="00FB7EF8">
        <w:tc>
          <w:tcPr>
            <w:tcW w:w="837" w:type="dxa"/>
          </w:tcPr>
          <w:p w:rsidR="00E24DD8" w:rsidRPr="0072560A" w:rsidRDefault="007118D9" w:rsidP="00FB7EF8">
            <w:pPr>
              <w:pStyle w:val="Heading1"/>
              <w:rPr>
                <w:rFonts w:asciiTheme="minorHAnsi" w:hAnsiTheme="minorHAnsi" w:cstheme="minorHAnsi"/>
                <w:sz w:val="19"/>
                <w:szCs w:val="19"/>
                <w:lang w:val="en-IE"/>
              </w:rPr>
            </w:pPr>
            <w:r w:rsidRPr="0072560A">
              <w:rPr>
                <w:rFonts w:asciiTheme="minorHAnsi" w:hAnsiTheme="minorHAnsi" w:cstheme="minorHAnsi"/>
                <w:sz w:val="19"/>
                <w:szCs w:val="19"/>
                <w:lang w:val="en-IE"/>
              </w:rPr>
              <w:t>Before</w:t>
            </w:r>
          </w:p>
        </w:tc>
        <w:tc>
          <w:tcPr>
            <w:tcW w:w="837"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30</w:t>
            </w:r>
          </w:p>
        </w:tc>
        <w:tc>
          <w:tcPr>
            <w:tcW w:w="837"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30</w:t>
            </w:r>
          </w:p>
        </w:tc>
        <w:tc>
          <w:tcPr>
            <w:tcW w:w="837"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20</w:t>
            </w:r>
          </w:p>
        </w:tc>
        <w:tc>
          <w:tcPr>
            <w:tcW w:w="837"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40</w:t>
            </w:r>
          </w:p>
        </w:tc>
        <w:tc>
          <w:tcPr>
            <w:tcW w:w="837"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43</w:t>
            </w:r>
          </w:p>
        </w:tc>
        <w:tc>
          <w:tcPr>
            <w:tcW w:w="838"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58</w:t>
            </w:r>
          </w:p>
        </w:tc>
        <w:tc>
          <w:tcPr>
            <w:tcW w:w="838"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60</w:t>
            </w:r>
          </w:p>
        </w:tc>
        <w:tc>
          <w:tcPr>
            <w:tcW w:w="838"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62</w:t>
            </w:r>
          </w:p>
        </w:tc>
        <w:tc>
          <w:tcPr>
            <w:tcW w:w="838"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70</w:t>
            </w:r>
          </w:p>
        </w:tc>
        <w:tc>
          <w:tcPr>
            <w:tcW w:w="838"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80</w:t>
            </w:r>
          </w:p>
        </w:tc>
      </w:tr>
      <w:tr w:rsidR="00E24DD8" w:rsidRPr="0072560A" w:rsidTr="00FB7EF8">
        <w:tc>
          <w:tcPr>
            <w:tcW w:w="837" w:type="dxa"/>
          </w:tcPr>
          <w:p w:rsidR="00E24DD8" w:rsidRPr="0072560A" w:rsidRDefault="007118D9" w:rsidP="00FB7EF8">
            <w:pPr>
              <w:jc w:val="both"/>
              <w:rPr>
                <w:rFonts w:asciiTheme="minorHAnsi" w:hAnsiTheme="minorHAnsi" w:cstheme="minorHAnsi"/>
                <w:b/>
                <w:bCs/>
                <w:sz w:val="19"/>
                <w:szCs w:val="19"/>
                <w:lang w:val="en-IE"/>
              </w:rPr>
            </w:pPr>
            <w:r w:rsidRPr="0072560A">
              <w:rPr>
                <w:rFonts w:asciiTheme="minorHAnsi" w:hAnsiTheme="minorHAnsi" w:cstheme="minorHAnsi"/>
                <w:b/>
                <w:bCs/>
                <w:sz w:val="19"/>
                <w:szCs w:val="19"/>
                <w:lang w:val="en-IE"/>
              </w:rPr>
              <w:t>After</w:t>
            </w:r>
          </w:p>
        </w:tc>
        <w:tc>
          <w:tcPr>
            <w:tcW w:w="837"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35</w:t>
            </w:r>
          </w:p>
        </w:tc>
        <w:tc>
          <w:tcPr>
            <w:tcW w:w="837"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30</w:t>
            </w:r>
          </w:p>
        </w:tc>
        <w:tc>
          <w:tcPr>
            <w:tcW w:w="837"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25</w:t>
            </w:r>
          </w:p>
        </w:tc>
        <w:tc>
          <w:tcPr>
            <w:tcW w:w="837"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38</w:t>
            </w:r>
          </w:p>
        </w:tc>
        <w:tc>
          <w:tcPr>
            <w:tcW w:w="837"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40</w:t>
            </w:r>
          </w:p>
        </w:tc>
        <w:tc>
          <w:tcPr>
            <w:tcW w:w="838"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60</w:t>
            </w:r>
          </w:p>
        </w:tc>
        <w:tc>
          <w:tcPr>
            <w:tcW w:w="838"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63</w:t>
            </w:r>
          </w:p>
        </w:tc>
        <w:tc>
          <w:tcPr>
            <w:tcW w:w="838"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58</w:t>
            </w:r>
          </w:p>
        </w:tc>
        <w:tc>
          <w:tcPr>
            <w:tcW w:w="838"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72</w:t>
            </w:r>
          </w:p>
        </w:tc>
        <w:tc>
          <w:tcPr>
            <w:tcW w:w="838" w:type="dxa"/>
            <w:vAlign w:val="bottom"/>
          </w:tcPr>
          <w:p w:rsidR="00E24DD8" w:rsidRPr="0072560A" w:rsidRDefault="00E24DD8" w:rsidP="00FB7EF8">
            <w:pPr>
              <w:jc w:val="center"/>
              <w:rPr>
                <w:rFonts w:asciiTheme="minorHAnsi" w:eastAsia="Arial Unicode MS" w:hAnsiTheme="minorHAnsi" w:cstheme="minorHAnsi"/>
                <w:sz w:val="19"/>
                <w:szCs w:val="19"/>
                <w:lang w:val="en-IE"/>
              </w:rPr>
            </w:pPr>
            <w:r w:rsidRPr="0072560A">
              <w:rPr>
                <w:rFonts w:asciiTheme="minorHAnsi" w:hAnsiTheme="minorHAnsi" w:cstheme="minorHAnsi"/>
                <w:sz w:val="19"/>
                <w:szCs w:val="19"/>
                <w:lang w:val="en-IE"/>
              </w:rPr>
              <w:t>85</w:t>
            </w:r>
          </w:p>
        </w:tc>
      </w:tr>
    </w:tbl>
    <w:p w:rsidR="00E24DD8" w:rsidRPr="0072560A" w:rsidRDefault="00EF3ECF" w:rsidP="009C68B0">
      <w:pPr>
        <w:numPr>
          <w:ilvl w:val="0"/>
          <w:numId w:val="1"/>
        </w:num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t xml:space="preserve">A group of secretaries composed of 8 people were subjected to a new training course and their before and after course performances are measured by the number of typing errors per page and the following results are obtained. Do you believe at a 5% significance level that the course had a positive impact on secretaries’ </w:t>
      </w:r>
      <w:proofErr w:type="gramStart"/>
      <w:r w:rsidRPr="0072560A">
        <w:rPr>
          <w:rFonts w:asciiTheme="minorHAnsi" w:hAnsiTheme="minorHAnsi" w:cstheme="minorHAnsi"/>
          <w:sz w:val="19"/>
          <w:szCs w:val="19"/>
          <w:lang w:val="en-IE"/>
        </w:rPr>
        <w:t>performances</w:t>
      </w:r>
      <w:r w:rsidR="00E24DD8" w:rsidRPr="0072560A">
        <w:rPr>
          <w:rFonts w:asciiTheme="minorHAnsi" w:hAnsiTheme="minorHAnsi" w:cstheme="minorHAnsi"/>
          <w:sz w:val="19"/>
          <w:szCs w:val="19"/>
          <w:lang w:val="en-IE"/>
        </w:rPr>
        <w:t>.</w:t>
      </w:r>
      <w:proofErr w:type="gramEnd"/>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55"/>
        <w:gridCol w:w="1131"/>
      </w:tblGrid>
      <w:tr w:rsidR="00E24DD8" w:rsidRPr="0072560A" w:rsidTr="00FB7EF8">
        <w:trPr>
          <w:jc w:val="center"/>
        </w:trPr>
        <w:tc>
          <w:tcPr>
            <w:tcW w:w="0" w:type="auto"/>
          </w:tcPr>
          <w:p w:rsidR="00E24DD8" w:rsidRPr="0072560A" w:rsidRDefault="007118D9" w:rsidP="00FB7EF8">
            <w:pPr>
              <w:jc w:val="center"/>
              <w:rPr>
                <w:rFonts w:asciiTheme="minorHAnsi" w:hAnsiTheme="minorHAnsi" w:cstheme="minorHAnsi"/>
                <w:b/>
                <w:bCs/>
                <w:sz w:val="19"/>
                <w:szCs w:val="19"/>
                <w:lang w:val="en-IE"/>
              </w:rPr>
            </w:pPr>
            <w:r w:rsidRPr="0072560A">
              <w:rPr>
                <w:rFonts w:asciiTheme="minorHAnsi" w:hAnsiTheme="minorHAnsi" w:cstheme="minorHAnsi"/>
                <w:b/>
                <w:bCs/>
                <w:sz w:val="19"/>
                <w:szCs w:val="19"/>
                <w:lang w:val="en-IE"/>
              </w:rPr>
              <w:t>Before Course</w:t>
            </w:r>
          </w:p>
        </w:tc>
        <w:tc>
          <w:tcPr>
            <w:tcW w:w="0" w:type="auto"/>
          </w:tcPr>
          <w:p w:rsidR="00E24DD8" w:rsidRPr="0072560A" w:rsidRDefault="007118D9" w:rsidP="007118D9">
            <w:pPr>
              <w:jc w:val="center"/>
              <w:rPr>
                <w:rFonts w:asciiTheme="minorHAnsi" w:hAnsiTheme="minorHAnsi" w:cstheme="minorHAnsi"/>
                <w:b/>
                <w:bCs/>
                <w:sz w:val="19"/>
                <w:szCs w:val="19"/>
                <w:lang w:val="en-IE"/>
              </w:rPr>
            </w:pPr>
            <w:r w:rsidRPr="0072560A">
              <w:rPr>
                <w:rFonts w:asciiTheme="minorHAnsi" w:hAnsiTheme="minorHAnsi" w:cstheme="minorHAnsi"/>
                <w:b/>
                <w:bCs/>
                <w:sz w:val="19"/>
                <w:szCs w:val="19"/>
                <w:lang w:val="en-IE"/>
              </w:rPr>
              <w:t>After Course</w:t>
            </w:r>
          </w:p>
        </w:tc>
      </w:tr>
      <w:tr w:rsidR="00E24DD8" w:rsidRPr="0072560A" w:rsidTr="00FB7EF8">
        <w:trPr>
          <w:jc w:val="center"/>
        </w:trPr>
        <w:tc>
          <w:tcPr>
            <w:tcW w:w="0" w:type="auto"/>
          </w:tcPr>
          <w:p w:rsidR="00E24DD8" w:rsidRPr="0072560A" w:rsidRDefault="00E24DD8" w:rsidP="00FB7EF8">
            <w:pPr>
              <w:jc w:val="center"/>
              <w:rPr>
                <w:rFonts w:asciiTheme="minorHAnsi" w:hAnsiTheme="minorHAnsi" w:cstheme="minorHAnsi"/>
                <w:sz w:val="19"/>
                <w:szCs w:val="19"/>
                <w:lang w:val="en-IE"/>
              </w:rPr>
            </w:pPr>
            <w:r w:rsidRPr="0072560A">
              <w:rPr>
                <w:rFonts w:asciiTheme="minorHAnsi" w:hAnsiTheme="minorHAnsi" w:cstheme="minorHAnsi"/>
                <w:sz w:val="19"/>
                <w:szCs w:val="19"/>
                <w:lang w:val="en-IE"/>
              </w:rPr>
              <w:t>4</w:t>
            </w:r>
          </w:p>
        </w:tc>
        <w:tc>
          <w:tcPr>
            <w:tcW w:w="0" w:type="auto"/>
          </w:tcPr>
          <w:p w:rsidR="00E24DD8" w:rsidRPr="0072560A" w:rsidRDefault="00E24DD8" w:rsidP="00FB7EF8">
            <w:pPr>
              <w:jc w:val="center"/>
              <w:rPr>
                <w:rFonts w:asciiTheme="minorHAnsi" w:hAnsiTheme="minorHAnsi" w:cstheme="minorHAnsi"/>
                <w:sz w:val="19"/>
                <w:szCs w:val="19"/>
                <w:lang w:val="en-IE"/>
              </w:rPr>
            </w:pPr>
            <w:r w:rsidRPr="0072560A">
              <w:rPr>
                <w:rFonts w:asciiTheme="minorHAnsi" w:hAnsiTheme="minorHAnsi" w:cstheme="minorHAnsi"/>
                <w:sz w:val="19"/>
                <w:szCs w:val="19"/>
                <w:lang w:val="en-IE"/>
              </w:rPr>
              <w:t>3</w:t>
            </w:r>
          </w:p>
        </w:tc>
      </w:tr>
      <w:tr w:rsidR="00E24DD8" w:rsidRPr="0072560A" w:rsidTr="00FB7EF8">
        <w:trPr>
          <w:jc w:val="center"/>
        </w:trPr>
        <w:tc>
          <w:tcPr>
            <w:tcW w:w="0" w:type="auto"/>
          </w:tcPr>
          <w:p w:rsidR="00E24DD8" w:rsidRPr="0072560A" w:rsidRDefault="00E24DD8" w:rsidP="00FB7EF8">
            <w:pPr>
              <w:jc w:val="center"/>
              <w:rPr>
                <w:rFonts w:asciiTheme="minorHAnsi" w:hAnsiTheme="minorHAnsi" w:cstheme="minorHAnsi"/>
                <w:sz w:val="19"/>
                <w:szCs w:val="19"/>
                <w:lang w:val="en-IE"/>
              </w:rPr>
            </w:pPr>
            <w:r w:rsidRPr="0072560A">
              <w:rPr>
                <w:rFonts w:asciiTheme="minorHAnsi" w:hAnsiTheme="minorHAnsi" w:cstheme="minorHAnsi"/>
                <w:sz w:val="19"/>
                <w:szCs w:val="19"/>
                <w:lang w:val="en-IE"/>
              </w:rPr>
              <w:t>2</w:t>
            </w:r>
          </w:p>
        </w:tc>
        <w:tc>
          <w:tcPr>
            <w:tcW w:w="0" w:type="auto"/>
          </w:tcPr>
          <w:p w:rsidR="00E24DD8" w:rsidRPr="0072560A" w:rsidRDefault="00E24DD8" w:rsidP="00FB7EF8">
            <w:pPr>
              <w:jc w:val="center"/>
              <w:rPr>
                <w:rFonts w:asciiTheme="minorHAnsi" w:hAnsiTheme="minorHAnsi" w:cstheme="minorHAnsi"/>
                <w:sz w:val="19"/>
                <w:szCs w:val="19"/>
                <w:lang w:val="en-IE"/>
              </w:rPr>
            </w:pPr>
            <w:r w:rsidRPr="0072560A">
              <w:rPr>
                <w:rFonts w:asciiTheme="minorHAnsi" w:hAnsiTheme="minorHAnsi" w:cstheme="minorHAnsi"/>
                <w:sz w:val="19"/>
                <w:szCs w:val="19"/>
                <w:lang w:val="en-IE"/>
              </w:rPr>
              <w:t>4</w:t>
            </w:r>
          </w:p>
        </w:tc>
      </w:tr>
      <w:tr w:rsidR="00E24DD8" w:rsidRPr="0072560A" w:rsidTr="00FB7EF8">
        <w:trPr>
          <w:jc w:val="center"/>
        </w:trPr>
        <w:tc>
          <w:tcPr>
            <w:tcW w:w="0" w:type="auto"/>
          </w:tcPr>
          <w:p w:rsidR="00E24DD8" w:rsidRPr="0072560A" w:rsidRDefault="00E24DD8" w:rsidP="00FB7EF8">
            <w:pPr>
              <w:jc w:val="center"/>
              <w:rPr>
                <w:rFonts w:asciiTheme="minorHAnsi" w:hAnsiTheme="minorHAnsi" w:cstheme="minorHAnsi"/>
                <w:sz w:val="19"/>
                <w:szCs w:val="19"/>
                <w:lang w:val="en-IE"/>
              </w:rPr>
            </w:pPr>
            <w:r w:rsidRPr="0072560A">
              <w:rPr>
                <w:rFonts w:asciiTheme="minorHAnsi" w:hAnsiTheme="minorHAnsi" w:cstheme="minorHAnsi"/>
                <w:sz w:val="19"/>
                <w:szCs w:val="19"/>
                <w:lang w:val="en-IE"/>
              </w:rPr>
              <w:t>6</w:t>
            </w:r>
          </w:p>
        </w:tc>
        <w:tc>
          <w:tcPr>
            <w:tcW w:w="0" w:type="auto"/>
          </w:tcPr>
          <w:p w:rsidR="00E24DD8" w:rsidRPr="0072560A" w:rsidRDefault="00E24DD8" w:rsidP="00FB7EF8">
            <w:pPr>
              <w:jc w:val="center"/>
              <w:rPr>
                <w:rFonts w:asciiTheme="minorHAnsi" w:hAnsiTheme="minorHAnsi" w:cstheme="minorHAnsi"/>
                <w:sz w:val="19"/>
                <w:szCs w:val="19"/>
                <w:lang w:val="en-IE"/>
              </w:rPr>
            </w:pPr>
            <w:r w:rsidRPr="0072560A">
              <w:rPr>
                <w:rFonts w:asciiTheme="minorHAnsi" w:hAnsiTheme="minorHAnsi" w:cstheme="minorHAnsi"/>
                <w:sz w:val="19"/>
                <w:szCs w:val="19"/>
                <w:lang w:val="en-IE"/>
              </w:rPr>
              <w:t>5</w:t>
            </w:r>
          </w:p>
        </w:tc>
      </w:tr>
      <w:tr w:rsidR="00E24DD8" w:rsidRPr="0072560A" w:rsidTr="00FB7EF8">
        <w:trPr>
          <w:jc w:val="center"/>
        </w:trPr>
        <w:tc>
          <w:tcPr>
            <w:tcW w:w="0" w:type="auto"/>
          </w:tcPr>
          <w:p w:rsidR="00E24DD8" w:rsidRPr="0072560A" w:rsidRDefault="00E24DD8" w:rsidP="00FB7EF8">
            <w:pPr>
              <w:jc w:val="center"/>
              <w:rPr>
                <w:rFonts w:asciiTheme="minorHAnsi" w:hAnsiTheme="minorHAnsi" w:cstheme="minorHAnsi"/>
                <w:sz w:val="19"/>
                <w:szCs w:val="19"/>
                <w:lang w:val="en-IE"/>
              </w:rPr>
            </w:pPr>
            <w:r w:rsidRPr="0072560A">
              <w:rPr>
                <w:rFonts w:asciiTheme="minorHAnsi" w:hAnsiTheme="minorHAnsi" w:cstheme="minorHAnsi"/>
                <w:sz w:val="19"/>
                <w:szCs w:val="19"/>
                <w:lang w:val="en-IE"/>
              </w:rPr>
              <w:t>3</w:t>
            </w:r>
          </w:p>
        </w:tc>
        <w:tc>
          <w:tcPr>
            <w:tcW w:w="0" w:type="auto"/>
          </w:tcPr>
          <w:p w:rsidR="00E24DD8" w:rsidRPr="0072560A" w:rsidRDefault="00E24DD8" w:rsidP="00FB7EF8">
            <w:pPr>
              <w:jc w:val="center"/>
              <w:rPr>
                <w:rFonts w:asciiTheme="minorHAnsi" w:hAnsiTheme="minorHAnsi" w:cstheme="minorHAnsi"/>
                <w:sz w:val="19"/>
                <w:szCs w:val="19"/>
                <w:lang w:val="en-IE"/>
              </w:rPr>
            </w:pPr>
            <w:r w:rsidRPr="0072560A">
              <w:rPr>
                <w:rFonts w:asciiTheme="minorHAnsi" w:hAnsiTheme="minorHAnsi" w:cstheme="minorHAnsi"/>
                <w:sz w:val="19"/>
                <w:szCs w:val="19"/>
                <w:lang w:val="en-IE"/>
              </w:rPr>
              <w:t>4</w:t>
            </w:r>
          </w:p>
        </w:tc>
      </w:tr>
      <w:tr w:rsidR="00E24DD8" w:rsidRPr="0072560A" w:rsidTr="00FB7EF8">
        <w:trPr>
          <w:jc w:val="center"/>
        </w:trPr>
        <w:tc>
          <w:tcPr>
            <w:tcW w:w="0" w:type="auto"/>
          </w:tcPr>
          <w:p w:rsidR="00E24DD8" w:rsidRPr="0072560A" w:rsidRDefault="00E24DD8" w:rsidP="00FB7EF8">
            <w:pPr>
              <w:jc w:val="center"/>
              <w:rPr>
                <w:rFonts w:asciiTheme="minorHAnsi" w:hAnsiTheme="minorHAnsi" w:cstheme="minorHAnsi"/>
                <w:sz w:val="19"/>
                <w:szCs w:val="19"/>
                <w:lang w:val="en-IE"/>
              </w:rPr>
            </w:pPr>
            <w:r w:rsidRPr="0072560A">
              <w:rPr>
                <w:rFonts w:asciiTheme="minorHAnsi" w:hAnsiTheme="minorHAnsi" w:cstheme="minorHAnsi"/>
                <w:sz w:val="19"/>
                <w:szCs w:val="19"/>
                <w:lang w:val="en-IE"/>
              </w:rPr>
              <w:t>7</w:t>
            </w:r>
          </w:p>
        </w:tc>
        <w:tc>
          <w:tcPr>
            <w:tcW w:w="0" w:type="auto"/>
          </w:tcPr>
          <w:p w:rsidR="00E24DD8" w:rsidRPr="0072560A" w:rsidRDefault="00E24DD8" w:rsidP="00FB7EF8">
            <w:pPr>
              <w:jc w:val="center"/>
              <w:rPr>
                <w:rFonts w:asciiTheme="minorHAnsi" w:hAnsiTheme="minorHAnsi" w:cstheme="minorHAnsi"/>
                <w:sz w:val="19"/>
                <w:szCs w:val="19"/>
                <w:lang w:val="en-IE"/>
              </w:rPr>
            </w:pPr>
            <w:r w:rsidRPr="0072560A">
              <w:rPr>
                <w:rFonts w:asciiTheme="minorHAnsi" w:hAnsiTheme="minorHAnsi" w:cstheme="minorHAnsi"/>
                <w:sz w:val="19"/>
                <w:szCs w:val="19"/>
                <w:lang w:val="en-IE"/>
              </w:rPr>
              <w:t>6</w:t>
            </w:r>
          </w:p>
        </w:tc>
      </w:tr>
      <w:tr w:rsidR="00E24DD8" w:rsidRPr="0072560A" w:rsidTr="00FB7EF8">
        <w:trPr>
          <w:jc w:val="center"/>
        </w:trPr>
        <w:tc>
          <w:tcPr>
            <w:tcW w:w="0" w:type="auto"/>
          </w:tcPr>
          <w:p w:rsidR="00E24DD8" w:rsidRPr="0072560A" w:rsidRDefault="00E24DD8" w:rsidP="00FB7EF8">
            <w:pPr>
              <w:jc w:val="center"/>
              <w:rPr>
                <w:rFonts w:asciiTheme="minorHAnsi" w:hAnsiTheme="minorHAnsi" w:cstheme="minorHAnsi"/>
                <w:sz w:val="19"/>
                <w:szCs w:val="19"/>
                <w:lang w:val="en-IE"/>
              </w:rPr>
            </w:pPr>
            <w:r w:rsidRPr="0072560A">
              <w:rPr>
                <w:rFonts w:asciiTheme="minorHAnsi" w:hAnsiTheme="minorHAnsi" w:cstheme="minorHAnsi"/>
                <w:sz w:val="19"/>
                <w:szCs w:val="19"/>
                <w:lang w:val="en-IE"/>
              </w:rPr>
              <w:t>4</w:t>
            </w:r>
          </w:p>
        </w:tc>
        <w:tc>
          <w:tcPr>
            <w:tcW w:w="0" w:type="auto"/>
          </w:tcPr>
          <w:p w:rsidR="00E24DD8" w:rsidRPr="0072560A" w:rsidRDefault="00E24DD8" w:rsidP="00FB7EF8">
            <w:pPr>
              <w:jc w:val="center"/>
              <w:rPr>
                <w:rFonts w:asciiTheme="minorHAnsi" w:hAnsiTheme="minorHAnsi" w:cstheme="minorHAnsi"/>
                <w:sz w:val="19"/>
                <w:szCs w:val="19"/>
                <w:lang w:val="en-IE"/>
              </w:rPr>
            </w:pPr>
            <w:r w:rsidRPr="0072560A">
              <w:rPr>
                <w:rFonts w:asciiTheme="minorHAnsi" w:hAnsiTheme="minorHAnsi" w:cstheme="minorHAnsi"/>
                <w:sz w:val="19"/>
                <w:szCs w:val="19"/>
                <w:lang w:val="en-IE"/>
              </w:rPr>
              <w:t>2</w:t>
            </w:r>
          </w:p>
        </w:tc>
      </w:tr>
      <w:tr w:rsidR="00E24DD8" w:rsidRPr="0072560A" w:rsidTr="00FB7EF8">
        <w:trPr>
          <w:jc w:val="center"/>
        </w:trPr>
        <w:tc>
          <w:tcPr>
            <w:tcW w:w="0" w:type="auto"/>
          </w:tcPr>
          <w:p w:rsidR="00E24DD8" w:rsidRPr="0072560A" w:rsidRDefault="00E24DD8" w:rsidP="00FB7EF8">
            <w:pPr>
              <w:jc w:val="center"/>
              <w:rPr>
                <w:rFonts w:asciiTheme="minorHAnsi" w:hAnsiTheme="minorHAnsi" w:cstheme="minorHAnsi"/>
                <w:sz w:val="19"/>
                <w:szCs w:val="19"/>
                <w:lang w:val="en-IE"/>
              </w:rPr>
            </w:pPr>
            <w:r w:rsidRPr="0072560A">
              <w:rPr>
                <w:rFonts w:asciiTheme="minorHAnsi" w:hAnsiTheme="minorHAnsi" w:cstheme="minorHAnsi"/>
                <w:sz w:val="19"/>
                <w:szCs w:val="19"/>
                <w:lang w:val="en-IE"/>
              </w:rPr>
              <w:t>2</w:t>
            </w:r>
          </w:p>
        </w:tc>
        <w:tc>
          <w:tcPr>
            <w:tcW w:w="0" w:type="auto"/>
          </w:tcPr>
          <w:p w:rsidR="00E24DD8" w:rsidRPr="0072560A" w:rsidRDefault="00E24DD8" w:rsidP="00FB7EF8">
            <w:pPr>
              <w:jc w:val="center"/>
              <w:rPr>
                <w:rFonts w:asciiTheme="minorHAnsi" w:hAnsiTheme="minorHAnsi" w:cstheme="minorHAnsi"/>
                <w:sz w:val="19"/>
                <w:szCs w:val="19"/>
                <w:lang w:val="en-IE"/>
              </w:rPr>
            </w:pPr>
            <w:r w:rsidRPr="0072560A">
              <w:rPr>
                <w:rFonts w:asciiTheme="minorHAnsi" w:hAnsiTheme="minorHAnsi" w:cstheme="minorHAnsi"/>
                <w:sz w:val="19"/>
                <w:szCs w:val="19"/>
                <w:lang w:val="en-IE"/>
              </w:rPr>
              <w:t>2</w:t>
            </w:r>
          </w:p>
        </w:tc>
      </w:tr>
      <w:tr w:rsidR="00E24DD8" w:rsidRPr="0072560A" w:rsidTr="00FB7EF8">
        <w:trPr>
          <w:jc w:val="center"/>
        </w:trPr>
        <w:tc>
          <w:tcPr>
            <w:tcW w:w="0" w:type="auto"/>
          </w:tcPr>
          <w:p w:rsidR="00E24DD8" w:rsidRPr="0072560A" w:rsidRDefault="00E24DD8" w:rsidP="00FB7EF8">
            <w:pPr>
              <w:jc w:val="center"/>
              <w:rPr>
                <w:rFonts w:asciiTheme="minorHAnsi" w:hAnsiTheme="minorHAnsi" w:cstheme="minorHAnsi"/>
                <w:sz w:val="19"/>
                <w:szCs w:val="19"/>
                <w:lang w:val="en-IE"/>
              </w:rPr>
            </w:pPr>
            <w:r w:rsidRPr="0072560A">
              <w:rPr>
                <w:rFonts w:asciiTheme="minorHAnsi" w:hAnsiTheme="minorHAnsi" w:cstheme="minorHAnsi"/>
                <w:sz w:val="19"/>
                <w:szCs w:val="19"/>
                <w:lang w:val="en-IE"/>
              </w:rPr>
              <w:t>4</w:t>
            </w:r>
          </w:p>
        </w:tc>
        <w:tc>
          <w:tcPr>
            <w:tcW w:w="0" w:type="auto"/>
          </w:tcPr>
          <w:p w:rsidR="00E24DD8" w:rsidRPr="0072560A" w:rsidRDefault="00E24DD8" w:rsidP="00FB7EF8">
            <w:pPr>
              <w:jc w:val="center"/>
              <w:rPr>
                <w:rFonts w:asciiTheme="minorHAnsi" w:hAnsiTheme="minorHAnsi" w:cstheme="minorHAnsi"/>
                <w:sz w:val="19"/>
                <w:szCs w:val="19"/>
                <w:lang w:val="en-IE"/>
              </w:rPr>
            </w:pPr>
            <w:r w:rsidRPr="0072560A">
              <w:rPr>
                <w:rFonts w:asciiTheme="minorHAnsi" w:hAnsiTheme="minorHAnsi" w:cstheme="minorHAnsi"/>
                <w:sz w:val="19"/>
                <w:szCs w:val="19"/>
                <w:lang w:val="en-IE"/>
              </w:rPr>
              <w:t>2</w:t>
            </w:r>
          </w:p>
        </w:tc>
      </w:tr>
    </w:tbl>
    <w:p w:rsidR="009C68B0" w:rsidRPr="0072560A" w:rsidRDefault="00773E11" w:rsidP="009C68B0">
      <w:pPr>
        <w:numPr>
          <w:ilvl w:val="0"/>
          <w:numId w:val="1"/>
        </w:num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t>15 women and 15 men working in a factory were chosen randomly in order to examine if there is any difference between their productivity levels at 1%</w:t>
      </w:r>
      <w:r w:rsidR="009C68B0" w:rsidRPr="0072560A">
        <w:rPr>
          <w:rFonts w:asciiTheme="minorHAnsi" w:hAnsiTheme="minorHAnsi" w:cstheme="minorHAnsi"/>
          <w:sz w:val="19"/>
          <w:szCs w:val="19"/>
          <w:lang w:val="en-IE"/>
        </w:rPr>
        <w:t xml:space="preserve">. </w:t>
      </w:r>
      <w:r w:rsidRPr="0072560A">
        <w:rPr>
          <w:rFonts w:asciiTheme="minorHAnsi" w:hAnsiTheme="minorHAnsi" w:cstheme="minorHAnsi"/>
          <w:sz w:val="19"/>
          <w:szCs w:val="19"/>
          <w:lang w:val="en-IE"/>
        </w:rPr>
        <w:t>Assuming that the variances are equal, the productivity of female workers was 25 thousand TL with a 2.5 thousand TL standard deviation and the productivity of male workers was 26.2 thousand TL with a 3 thousand standard deviation.</w:t>
      </w:r>
    </w:p>
    <w:p w:rsidR="009C68B0" w:rsidRPr="0072560A" w:rsidRDefault="00773E11" w:rsidP="009C68B0">
      <w:pPr>
        <w:numPr>
          <w:ilvl w:val="0"/>
          <w:numId w:val="1"/>
        </w:num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t xml:space="preserve">A TV producer buys </w:t>
      </w:r>
      <w:r w:rsidR="00D62CF8" w:rsidRPr="0072560A">
        <w:rPr>
          <w:rFonts w:asciiTheme="minorHAnsi" w:hAnsiTheme="minorHAnsi" w:cstheme="minorHAnsi"/>
          <w:sz w:val="19"/>
          <w:szCs w:val="19"/>
          <w:lang w:val="en-IE"/>
        </w:rPr>
        <w:t>electronic tubes from 2 different manufacturers (A and B). 9 tubes from manufacturer A and 12 tubes from manufacturer B are chosen randomly in order to test if there is any difference between the av</w:t>
      </w:r>
      <w:r w:rsidR="0072560A">
        <w:rPr>
          <w:rFonts w:asciiTheme="minorHAnsi" w:hAnsiTheme="minorHAnsi" w:cstheme="minorHAnsi"/>
          <w:sz w:val="19"/>
          <w:szCs w:val="19"/>
          <w:lang w:val="en-IE"/>
        </w:rPr>
        <w:t>e</w:t>
      </w:r>
      <w:r w:rsidR="00D62CF8" w:rsidRPr="0072560A">
        <w:rPr>
          <w:rFonts w:asciiTheme="minorHAnsi" w:hAnsiTheme="minorHAnsi" w:cstheme="minorHAnsi"/>
          <w:sz w:val="19"/>
          <w:szCs w:val="19"/>
          <w:lang w:val="en-IE"/>
        </w:rPr>
        <w:t>rage lifetime of the tubes of A and B. The</w:t>
      </w:r>
      <w:r w:rsidR="00822D92" w:rsidRPr="0072560A">
        <w:rPr>
          <w:rFonts w:asciiTheme="minorHAnsi" w:hAnsiTheme="minorHAnsi" w:cstheme="minorHAnsi"/>
          <w:sz w:val="19"/>
          <w:szCs w:val="19"/>
          <w:lang w:val="en-IE"/>
        </w:rPr>
        <w:t xml:space="preserve"> sample</w:t>
      </w:r>
      <w:r w:rsidR="00D62CF8" w:rsidRPr="0072560A">
        <w:rPr>
          <w:rFonts w:asciiTheme="minorHAnsi" w:hAnsiTheme="minorHAnsi" w:cstheme="minorHAnsi"/>
          <w:sz w:val="19"/>
          <w:szCs w:val="19"/>
          <w:lang w:val="en-IE"/>
        </w:rPr>
        <w:t xml:space="preserve"> tubes from </w:t>
      </w:r>
      <w:proofErr w:type="gramStart"/>
      <w:r w:rsidR="00D62CF8" w:rsidRPr="0072560A">
        <w:rPr>
          <w:rFonts w:asciiTheme="minorHAnsi" w:hAnsiTheme="minorHAnsi" w:cstheme="minorHAnsi"/>
          <w:sz w:val="19"/>
          <w:szCs w:val="19"/>
          <w:lang w:val="en-IE"/>
        </w:rPr>
        <w:t>A</w:t>
      </w:r>
      <w:proofErr w:type="gramEnd"/>
      <w:r w:rsidR="00D62CF8" w:rsidRPr="0072560A">
        <w:rPr>
          <w:rFonts w:asciiTheme="minorHAnsi" w:hAnsiTheme="minorHAnsi" w:cstheme="minorHAnsi"/>
          <w:sz w:val="19"/>
          <w:szCs w:val="19"/>
          <w:lang w:val="en-IE"/>
        </w:rPr>
        <w:t xml:space="preserve"> are found to last </w:t>
      </w:r>
      <w:r w:rsidR="00822D92" w:rsidRPr="0072560A">
        <w:rPr>
          <w:rFonts w:asciiTheme="minorHAnsi" w:hAnsiTheme="minorHAnsi" w:cstheme="minorHAnsi"/>
          <w:sz w:val="19"/>
          <w:szCs w:val="19"/>
          <w:lang w:val="en-IE"/>
        </w:rPr>
        <w:t xml:space="preserve">for </w:t>
      </w:r>
      <w:r w:rsidR="00D62CF8" w:rsidRPr="0072560A">
        <w:rPr>
          <w:rFonts w:asciiTheme="minorHAnsi" w:hAnsiTheme="minorHAnsi" w:cstheme="minorHAnsi"/>
          <w:sz w:val="19"/>
          <w:szCs w:val="19"/>
          <w:lang w:val="en-IE"/>
        </w:rPr>
        <w:t xml:space="preserve">500 hours with a standard deviation of 60 and the </w:t>
      </w:r>
      <w:r w:rsidR="00822D92" w:rsidRPr="0072560A">
        <w:rPr>
          <w:rFonts w:asciiTheme="minorHAnsi" w:hAnsiTheme="minorHAnsi" w:cstheme="minorHAnsi"/>
          <w:sz w:val="19"/>
          <w:szCs w:val="19"/>
          <w:lang w:val="en-IE"/>
        </w:rPr>
        <w:t xml:space="preserve">sample </w:t>
      </w:r>
      <w:r w:rsidR="00D62CF8" w:rsidRPr="0072560A">
        <w:rPr>
          <w:rFonts w:asciiTheme="minorHAnsi" w:hAnsiTheme="minorHAnsi" w:cstheme="minorHAnsi"/>
          <w:sz w:val="19"/>
          <w:szCs w:val="19"/>
          <w:lang w:val="en-IE"/>
        </w:rPr>
        <w:t xml:space="preserve">tubes from </w:t>
      </w:r>
      <w:proofErr w:type="spellStart"/>
      <w:r w:rsidR="00D62CF8" w:rsidRPr="0072560A">
        <w:rPr>
          <w:rFonts w:asciiTheme="minorHAnsi" w:hAnsiTheme="minorHAnsi" w:cstheme="minorHAnsi"/>
          <w:sz w:val="19"/>
          <w:szCs w:val="19"/>
          <w:lang w:val="en-IE"/>
        </w:rPr>
        <w:t>B last</w:t>
      </w:r>
      <w:proofErr w:type="spellEnd"/>
      <w:r w:rsidR="00D62CF8" w:rsidRPr="0072560A">
        <w:rPr>
          <w:rFonts w:asciiTheme="minorHAnsi" w:hAnsiTheme="minorHAnsi" w:cstheme="minorHAnsi"/>
          <w:sz w:val="19"/>
          <w:szCs w:val="19"/>
          <w:lang w:val="en-IE"/>
        </w:rPr>
        <w:t xml:space="preserve"> for </w:t>
      </w:r>
      <w:r w:rsidR="00822D92" w:rsidRPr="0072560A">
        <w:rPr>
          <w:rFonts w:asciiTheme="minorHAnsi" w:hAnsiTheme="minorHAnsi" w:cstheme="minorHAnsi"/>
          <w:sz w:val="19"/>
          <w:szCs w:val="19"/>
          <w:lang w:val="en-IE"/>
        </w:rPr>
        <w:t xml:space="preserve">532 hours with a standard deviation of 70. Do you think there is a significant difference between the mean lifetime levels of the tubes at a 1% significant </w:t>
      </w:r>
      <w:proofErr w:type="gramStart"/>
      <w:r w:rsidR="00822D92" w:rsidRPr="0072560A">
        <w:rPr>
          <w:rFonts w:asciiTheme="minorHAnsi" w:hAnsiTheme="minorHAnsi" w:cstheme="minorHAnsi"/>
          <w:sz w:val="19"/>
          <w:szCs w:val="19"/>
          <w:lang w:val="en-IE"/>
        </w:rPr>
        <w:t>level.</w:t>
      </w:r>
      <w:proofErr w:type="gramEnd"/>
      <w:r w:rsidR="009C68B0" w:rsidRPr="0072560A">
        <w:rPr>
          <w:rFonts w:asciiTheme="minorHAnsi" w:hAnsiTheme="minorHAnsi" w:cstheme="minorHAnsi"/>
          <w:sz w:val="19"/>
          <w:szCs w:val="19"/>
          <w:lang w:val="en-IE"/>
        </w:rPr>
        <w:t xml:space="preserve"> (</w:t>
      </w:r>
      <w:r w:rsidR="00822D92" w:rsidRPr="0072560A">
        <w:rPr>
          <w:rFonts w:asciiTheme="minorHAnsi" w:hAnsiTheme="minorHAnsi" w:cstheme="minorHAnsi"/>
          <w:sz w:val="19"/>
          <w:szCs w:val="19"/>
          <w:lang w:val="en-IE"/>
        </w:rPr>
        <w:t>Assume that the population standard deviations are unknown but equal</w:t>
      </w:r>
      <w:r w:rsidR="003C7BFF" w:rsidRPr="0072560A">
        <w:rPr>
          <w:rFonts w:asciiTheme="minorHAnsi" w:hAnsiTheme="minorHAnsi" w:cstheme="minorHAnsi"/>
          <w:sz w:val="19"/>
          <w:szCs w:val="19"/>
          <w:lang w:val="en-IE"/>
        </w:rPr>
        <w:t>.</w:t>
      </w:r>
      <w:r w:rsidR="00822D92" w:rsidRPr="0072560A">
        <w:rPr>
          <w:rFonts w:asciiTheme="minorHAnsi" w:hAnsiTheme="minorHAnsi" w:cstheme="minorHAnsi"/>
          <w:sz w:val="19"/>
          <w:szCs w:val="19"/>
          <w:lang w:val="en-IE"/>
        </w:rPr>
        <w:t>)</w:t>
      </w:r>
    </w:p>
    <w:p w:rsidR="009C68B0" w:rsidRPr="0072560A" w:rsidRDefault="003C7BFF" w:rsidP="009C68B0">
      <w:pPr>
        <w:numPr>
          <w:ilvl w:val="0"/>
          <w:numId w:val="1"/>
        </w:num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t xml:space="preserve">A producer examines the </w:t>
      </w:r>
      <w:r w:rsidR="00BC76CC" w:rsidRPr="0072560A">
        <w:rPr>
          <w:rFonts w:asciiTheme="minorHAnsi" w:hAnsiTheme="minorHAnsi" w:cstheme="minorHAnsi"/>
          <w:sz w:val="19"/>
          <w:szCs w:val="19"/>
          <w:lang w:val="en-IE"/>
        </w:rPr>
        <w:t xml:space="preserve">daily production quantities of 2 operators </w:t>
      </w:r>
      <w:r w:rsidR="00832AE2" w:rsidRPr="0072560A">
        <w:rPr>
          <w:rFonts w:asciiTheme="minorHAnsi" w:hAnsiTheme="minorHAnsi" w:cstheme="minorHAnsi"/>
          <w:sz w:val="19"/>
          <w:szCs w:val="19"/>
          <w:lang w:val="en-IE"/>
        </w:rPr>
        <w:t xml:space="preserve">for a 10 period of time in order to </w:t>
      </w:r>
      <w:r w:rsidR="005D10BB" w:rsidRPr="0072560A">
        <w:rPr>
          <w:rFonts w:asciiTheme="minorHAnsi" w:hAnsiTheme="minorHAnsi" w:cstheme="minorHAnsi"/>
          <w:sz w:val="19"/>
          <w:szCs w:val="19"/>
          <w:lang w:val="en-IE"/>
        </w:rPr>
        <w:t>find out if there any difference between the operators and obtained the following results. At a 5% significance level could it be said that there is no difference between the daily production quantities of the two operators?</w:t>
      </w:r>
      <w:r w:rsidR="009C68B0" w:rsidRPr="0072560A">
        <w:rPr>
          <w:rFonts w:asciiTheme="minorHAnsi" w:hAnsiTheme="minorHAnsi" w:cstheme="minorHAnsi"/>
          <w:sz w:val="19"/>
          <w:szCs w:val="19"/>
          <w:lang w:val="en-IE"/>
        </w:rPr>
        <w:t xml:space="preserve"> (</w:t>
      </w:r>
      <w:r w:rsidR="005D10BB" w:rsidRPr="0072560A">
        <w:rPr>
          <w:rFonts w:asciiTheme="minorHAnsi" w:hAnsiTheme="minorHAnsi" w:cstheme="minorHAnsi"/>
          <w:sz w:val="19"/>
          <w:szCs w:val="19"/>
          <w:lang w:val="en-IE"/>
        </w:rPr>
        <w:t>Assume that population variances are equal</w:t>
      </w:r>
      <w:r w:rsidR="009C68B0" w:rsidRPr="0072560A">
        <w:rPr>
          <w:rFonts w:asciiTheme="minorHAnsi" w:hAnsiTheme="minorHAnsi" w:cstheme="minorHAnsi"/>
          <w:sz w:val="19"/>
          <w:szCs w:val="19"/>
          <w:lang w:val="en-IE"/>
        </w:rPr>
        <w:t>)</w:t>
      </w:r>
    </w:p>
    <w:tbl>
      <w:tblPr>
        <w:tblW w:w="0" w:type="auto"/>
        <w:jc w:val="center"/>
        <w:tblLook w:val="01E0" w:firstRow="1" w:lastRow="1" w:firstColumn="1" w:lastColumn="1" w:noHBand="0" w:noVBand="0"/>
      </w:tblPr>
      <w:tblGrid>
        <w:gridCol w:w="1416"/>
        <w:gridCol w:w="1416"/>
      </w:tblGrid>
      <w:tr w:rsidR="009C68B0" w:rsidRPr="0072560A" w:rsidTr="00FB7EF8">
        <w:trPr>
          <w:jc w:val="center"/>
        </w:trPr>
        <w:tc>
          <w:tcPr>
            <w:tcW w:w="1416" w:type="dxa"/>
            <w:tcBorders>
              <w:top w:val="single" w:sz="4" w:space="0" w:color="auto"/>
              <w:bottom w:val="single" w:sz="4" w:space="0" w:color="auto"/>
            </w:tcBorders>
          </w:tcPr>
          <w:p w:rsidR="009C68B0" w:rsidRPr="0072560A" w:rsidRDefault="003C2693" w:rsidP="00FB7EF8">
            <w:p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t>Operato</w:t>
            </w:r>
            <w:r w:rsidR="009C68B0" w:rsidRPr="0072560A">
              <w:rPr>
                <w:rFonts w:asciiTheme="minorHAnsi" w:hAnsiTheme="minorHAnsi" w:cstheme="minorHAnsi"/>
                <w:sz w:val="19"/>
                <w:szCs w:val="19"/>
                <w:lang w:val="en-IE"/>
              </w:rPr>
              <w:t>r1</w:t>
            </w:r>
          </w:p>
        </w:tc>
        <w:tc>
          <w:tcPr>
            <w:tcW w:w="1416" w:type="dxa"/>
            <w:tcBorders>
              <w:top w:val="single" w:sz="4" w:space="0" w:color="auto"/>
              <w:bottom w:val="single" w:sz="4" w:space="0" w:color="auto"/>
            </w:tcBorders>
          </w:tcPr>
          <w:p w:rsidR="009C68B0" w:rsidRPr="0072560A" w:rsidRDefault="003C2693" w:rsidP="00FB7EF8">
            <w:p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t>Operato</w:t>
            </w:r>
            <w:r w:rsidR="009C68B0" w:rsidRPr="0072560A">
              <w:rPr>
                <w:rFonts w:asciiTheme="minorHAnsi" w:hAnsiTheme="minorHAnsi" w:cstheme="minorHAnsi"/>
                <w:sz w:val="19"/>
                <w:szCs w:val="19"/>
                <w:lang w:val="en-IE"/>
              </w:rPr>
              <w:t>r2</w:t>
            </w:r>
          </w:p>
        </w:tc>
      </w:tr>
      <w:tr w:rsidR="009C68B0" w:rsidRPr="0072560A" w:rsidTr="00FB7EF8">
        <w:trPr>
          <w:jc w:val="center"/>
        </w:trPr>
        <w:tc>
          <w:tcPr>
            <w:tcW w:w="1416" w:type="dxa"/>
            <w:tcBorders>
              <w:top w:val="single" w:sz="4" w:space="0" w:color="auto"/>
            </w:tcBorders>
          </w:tcPr>
          <w:p w:rsidR="009C68B0" w:rsidRPr="0072560A" w:rsidRDefault="009C68B0" w:rsidP="00FB7EF8">
            <w:p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object w:dxaOrig="7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17.2pt" o:ole="">
                  <v:imagedata r:id="rId9" o:title=""/>
                </v:shape>
                <o:OLEObject Type="Embed" ProgID="Equation.3" ShapeID="_x0000_i1025" DrawAspect="Content" ObjectID="_1394450322" r:id="rId10"/>
              </w:object>
            </w:r>
          </w:p>
        </w:tc>
        <w:tc>
          <w:tcPr>
            <w:tcW w:w="1416" w:type="dxa"/>
            <w:tcBorders>
              <w:top w:val="single" w:sz="4" w:space="0" w:color="auto"/>
            </w:tcBorders>
          </w:tcPr>
          <w:p w:rsidR="009C68B0" w:rsidRPr="0072560A" w:rsidRDefault="009C68B0" w:rsidP="00FB7EF8">
            <w:p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object w:dxaOrig="780" w:dyaOrig="340">
                <v:shape id="_x0000_i1026" type="#_x0000_t75" style="width:39.2pt;height:17.2pt" o:ole="">
                  <v:imagedata r:id="rId11" o:title=""/>
                </v:shape>
                <o:OLEObject Type="Embed" ProgID="Equation.3" ShapeID="_x0000_i1026" DrawAspect="Content" ObjectID="_1394450323" r:id="rId12"/>
              </w:object>
            </w:r>
          </w:p>
        </w:tc>
      </w:tr>
      <w:tr w:rsidR="009C68B0" w:rsidRPr="0072560A" w:rsidTr="00FB7EF8">
        <w:trPr>
          <w:jc w:val="center"/>
        </w:trPr>
        <w:tc>
          <w:tcPr>
            <w:tcW w:w="1416" w:type="dxa"/>
          </w:tcPr>
          <w:p w:rsidR="009C68B0" w:rsidRPr="0072560A" w:rsidRDefault="009C68B0" w:rsidP="00FB7EF8">
            <w:p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object w:dxaOrig="780" w:dyaOrig="340">
                <v:shape id="_x0000_i1027" type="#_x0000_t75" style="width:39.2pt;height:17.2pt" o:ole="">
                  <v:imagedata r:id="rId13" o:title=""/>
                </v:shape>
                <o:OLEObject Type="Embed" ProgID="Equation.3" ShapeID="_x0000_i1027" DrawAspect="Content" ObjectID="_1394450324" r:id="rId14"/>
              </w:object>
            </w:r>
          </w:p>
        </w:tc>
        <w:tc>
          <w:tcPr>
            <w:tcW w:w="1416" w:type="dxa"/>
          </w:tcPr>
          <w:p w:rsidR="009C68B0" w:rsidRPr="0072560A" w:rsidRDefault="009C68B0" w:rsidP="00FB7EF8">
            <w:p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object w:dxaOrig="800" w:dyaOrig="340">
                <v:shape id="_x0000_i1028" type="#_x0000_t75" style="width:39.75pt;height:17.2pt" o:ole="">
                  <v:imagedata r:id="rId15" o:title=""/>
                </v:shape>
                <o:OLEObject Type="Embed" ProgID="Equation.3" ShapeID="_x0000_i1028" DrawAspect="Content" ObjectID="_1394450325" r:id="rId16"/>
              </w:object>
            </w:r>
          </w:p>
        </w:tc>
      </w:tr>
      <w:tr w:rsidR="009C68B0" w:rsidRPr="0072560A" w:rsidTr="00FB7EF8">
        <w:trPr>
          <w:jc w:val="center"/>
        </w:trPr>
        <w:tc>
          <w:tcPr>
            <w:tcW w:w="1416" w:type="dxa"/>
            <w:tcBorders>
              <w:bottom w:val="single" w:sz="4" w:space="0" w:color="auto"/>
            </w:tcBorders>
          </w:tcPr>
          <w:p w:rsidR="009C68B0" w:rsidRPr="0072560A" w:rsidRDefault="009C68B0" w:rsidP="00FB7EF8">
            <w:p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object w:dxaOrig="800" w:dyaOrig="340">
                <v:shape id="_x0000_i1029" type="#_x0000_t75" style="width:39.75pt;height:17.2pt" o:ole="">
                  <v:imagedata r:id="rId17" o:title=""/>
                </v:shape>
                <o:OLEObject Type="Embed" ProgID="Equation.3" ShapeID="_x0000_i1029" DrawAspect="Content" ObjectID="_1394450326" r:id="rId18"/>
              </w:object>
            </w:r>
          </w:p>
        </w:tc>
        <w:tc>
          <w:tcPr>
            <w:tcW w:w="1416" w:type="dxa"/>
            <w:tcBorders>
              <w:bottom w:val="single" w:sz="4" w:space="0" w:color="auto"/>
            </w:tcBorders>
          </w:tcPr>
          <w:p w:rsidR="009C68B0" w:rsidRPr="0072560A" w:rsidRDefault="009C68B0" w:rsidP="00FB7EF8">
            <w:p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object w:dxaOrig="840" w:dyaOrig="340">
                <v:shape id="_x0000_i1030" type="#_x0000_t75" style="width:41.9pt;height:17.2pt" o:ole="">
                  <v:imagedata r:id="rId19" o:title=""/>
                </v:shape>
                <o:OLEObject Type="Embed" ProgID="Equation.3" ShapeID="_x0000_i1030" DrawAspect="Content" ObjectID="_1394450327" r:id="rId20"/>
              </w:object>
            </w:r>
          </w:p>
        </w:tc>
      </w:tr>
    </w:tbl>
    <w:p w:rsidR="009C68B0" w:rsidRPr="0072560A" w:rsidRDefault="00AF5A9B" w:rsidP="009C68B0">
      <w:pPr>
        <w:numPr>
          <w:ilvl w:val="0"/>
          <w:numId w:val="1"/>
        </w:num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t xml:space="preserve">In order to examine the levels of salaries of </w:t>
      </w:r>
      <w:r w:rsidR="00462B3C" w:rsidRPr="0072560A">
        <w:rPr>
          <w:rFonts w:asciiTheme="minorHAnsi" w:hAnsiTheme="minorHAnsi" w:cstheme="minorHAnsi"/>
          <w:sz w:val="19"/>
          <w:szCs w:val="19"/>
          <w:lang w:val="en-IE"/>
        </w:rPr>
        <w:t>two different sectors</w:t>
      </w:r>
      <w:r w:rsidRPr="0072560A">
        <w:rPr>
          <w:rFonts w:asciiTheme="minorHAnsi" w:hAnsiTheme="minorHAnsi" w:cstheme="minorHAnsi"/>
          <w:sz w:val="19"/>
          <w:szCs w:val="19"/>
          <w:lang w:val="en-IE"/>
        </w:rPr>
        <w:t xml:space="preserve"> A and B,</w:t>
      </w:r>
      <w:r w:rsidR="00462B3C" w:rsidRPr="0072560A">
        <w:rPr>
          <w:rFonts w:asciiTheme="minorHAnsi" w:hAnsiTheme="minorHAnsi" w:cstheme="minorHAnsi"/>
          <w:sz w:val="19"/>
          <w:szCs w:val="19"/>
          <w:lang w:val="en-IE"/>
        </w:rPr>
        <w:t xml:space="preserve"> </w:t>
      </w:r>
      <w:r w:rsidRPr="0072560A">
        <w:rPr>
          <w:rFonts w:asciiTheme="minorHAnsi" w:hAnsiTheme="minorHAnsi" w:cstheme="minorHAnsi"/>
          <w:sz w:val="19"/>
          <w:szCs w:val="19"/>
          <w:lang w:val="en-IE"/>
        </w:rPr>
        <w:t xml:space="preserve">33 employees </w:t>
      </w:r>
      <w:r w:rsidR="00462B3C" w:rsidRPr="0072560A">
        <w:rPr>
          <w:rFonts w:asciiTheme="minorHAnsi" w:hAnsiTheme="minorHAnsi" w:cstheme="minorHAnsi"/>
          <w:sz w:val="19"/>
          <w:szCs w:val="19"/>
          <w:lang w:val="en-IE"/>
        </w:rPr>
        <w:t>are chosen randomly</w:t>
      </w:r>
      <w:r w:rsidRPr="0072560A">
        <w:rPr>
          <w:rFonts w:asciiTheme="minorHAnsi" w:hAnsiTheme="minorHAnsi" w:cstheme="minorHAnsi"/>
          <w:sz w:val="19"/>
          <w:szCs w:val="19"/>
          <w:lang w:val="en-IE"/>
        </w:rPr>
        <w:t>, (18 and 15 respectively)</w:t>
      </w:r>
      <w:r w:rsidR="00462B3C" w:rsidRPr="0072560A">
        <w:rPr>
          <w:rFonts w:asciiTheme="minorHAnsi" w:hAnsiTheme="minorHAnsi" w:cstheme="minorHAnsi"/>
          <w:sz w:val="19"/>
          <w:szCs w:val="19"/>
          <w:lang w:val="en-IE"/>
        </w:rPr>
        <w:t>.</w:t>
      </w:r>
      <w:r w:rsidR="009C68B0" w:rsidRPr="0072560A">
        <w:rPr>
          <w:rFonts w:asciiTheme="minorHAnsi" w:hAnsiTheme="minorHAnsi" w:cstheme="minorHAnsi"/>
          <w:sz w:val="19"/>
          <w:szCs w:val="19"/>
          <w:lang w:val="en-IE"/>
        </w:rPr>
        <w:t xml:space="preserve"> </w:t>
      </w:r>
      <w:r w:rsidRPr="0072560A">
        <w:rPr>
          <w:rFonts w:asciiTheme="minorHAnsi" w:hAnsiTheme="minorHAnsi" w:cstheme="minorHAnsi"/>
          <w:sz w:val="19"/>
          <w:szCs w:val="19"/>
          <w:lang w:val="en-IE"/>
        </w:rPr>
        <w:t>The average salary in the first sample of 18 employees is 175 euro with a standard deviation of 25 euro and the average salary in the second sample of 15 employees is 163 euro with a standard deviation of 20 euro</w:t>
      </w:r>
      <w:r w:rsidR="009C68B0" w:rsidRPr="0072560A">
        <w:rPr>
          <w:rFonts w:asciiTheme="minorHAnsi" w:hAnsiTheme="minorHAnsi" w:cstheme="minorHAnsi"/>
          <w:sz w:val="19"/>
          <w:szCs w:val="19"/>
          <w:lang w:val="en-IE"/>
        </w:rPr>
        <w:t xml:space="preserve">. </w:t>
      </w:r>
      <w:r w:rsidRPr="0072560A">
        <w:rPr>
          <w:rFonts w:asciiTheme="minorHAnsi" w:hAnsiTheme="minorHAnsi" w:cstheme="minorHAnsi"/>
          <w:sz w:val="19"/>
          <w:szCs w:val="19"/>
          <w:lang w:val="en-IE"/>
        </w:rPr>
        <w:t xml:space="preserve">Assuming </w:t>
      </w:r>
      <w:r w:rsidR="003943F1" w:rsidRPr="0072560A">
        <w:rPr>
          <w:rFonts w:asciiTheme="minorHAnsi" w:hAnsiTheme="minorHAnsi" w:cstheme="minorHAnsi"/>
          <w:sz w:val="19"/>
          <w:szCs w:val="19"/>
          <w:lang w:val="en-IE"/>
        </w:rPr>
        <w:t xml:space="preserve">that the two population distributions are normal with the same variance, test if the salaries in the first sector are higher </w:t>
      </w:r>
      <w:r w:rsidR="00634A78" w:rsidRPr="0072560A">
        <w:rPr>
          <w:rFonts w:asciiTheme="minorHAnsi" w:hAnsiTheme="minorHAnsi" w:cstheme="minorHAnsi"/>
          <w:sz w:val="19"/>
          <w:szCs w:val="19"/>
          <w:lang w:val="en-IE"/>
        </w:rPr>
        <w:t>than in the second sector at a 5% significant level.</w:t>
      </w:r>
    </w:p>
    <w:p w:rsidR="009C68B0" w:rsidRPr="0072560A" w:rsidRDefault="009545C9" w:rsidP="009C68B0">
      <w:pPr>
        <w:numPr>
          <w:ilvl w:val="0"/>
          <w:numId w:val="1"/>
        </w:num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t>A manager that manages two factories is curious about the average lifetime of the products produced in his factories. In order to determine if there is any difference between the factories according to the</w:t>
      </w:r>
      <w:r w:rsidR="00271BAB" w:rsidRPr="0072560A">
        <w:rPr>
          <w:rFonts w:asciiTheme="minorHAnsi" w:hAnsiTheme="minorHAnsi" w:cstheme="minorHAnsi"/>
          <w:sz w:val="19"/>
          <w:szCs w:val="19"/>
          <w:lang w:val="en-IE"/>
        </w:rPr>
        <w:t>ir</w:t>
      </w:r>
      <w:r w:rsidRPr="0072560A">
        <w:rPr>
          <w:rFonts w:asciiTheme="minorHAnsi" w:hAnsiTheme="minorHAnsi" w:cstheme="minorHAnsi"/>
          <w:sz w:val="19"/>
          <w:szCs w:val="19"/>
          <w:lang w:val="en-IE"/>
        </w:rPr>
        <w:t xml:space="preserve"> </w:t>
      </w:r>
      <w:r w:rsidR="00271BAB" w:rsidRPr="0072560A">
        <w:rPr>
          <w:rFonts w:asciiTheme="minorHAnsi" w:hAnsiTheme="minorHAnsi" w:cstheme="minorHAnsi"/>
          <w:sz w:val="19"/>
          <w:szCs w:val="19"/>
          <w:lang w:val="en-IE"/>
        </w:rPr>
        <w:t xml:space="preserve">products’ </w:t>
      </w:r>
      <w:r w:rsidRPr="0072560A">
        <w:rPr>
          <w:rFonts w:asciiTheme="minorHAnsi" w:hAnsiTheme="minorHAnsi" w:cstheme="minorHAnsi"/>
          <w:sz w:val="19"/>
          <w:szCs w:val="19"/>
          <w:lang w:val="en-IE"/>
        </w:rPr>
        <w:t>average lifetimes</w:t>
      </w:r>
      <w:r w:rsidR="00271BAB" w:rsidRPr="0072560A">
        <w:rPr>
          <w:rFonts w:asciiTheme="minorHAnsi" w:hAnsiTheme="minorHAnsi" w:cstheme="minorHAnsi"/>
          <w:sz w:val="19"/>
          <w:szCs w:val="19"/>
          <w:lang w:val="en-IE"/>
        </w:rPr>
        <w:t>, 300 products are chosen randomly from each of the two factories.</w:t>
      </w:r>
      <w:r w:rsidR="009C68B0" w:rsidRPr="0072560A">
        <w:rPr>
          <w:rFonts w:asciiTheme="minorHAnsi" w:hAnsiTheme="minorHAnsi" w:cstheme="minorHAnsi"/>
          <w:sz w:val="19"/>
          <w:szCs w:val="19"/>
          <w:lang w:val="en-IE"/>
        </w:rPr>
        <w:t xml:space="preserve"> (</w:t>
      </w:r>
      <w:r w:rsidR="00C64B78" w:rsidRPr="0072560A">
        <w:rPr>
          <w:rFonts w:asciiTheme="minorHAnsi" w:hAnsiTheme="minorHAnsi" w:cstheme="minorHAnsi"/>
          <w:sz w:val="19"/>
          <w:szCs w:val="19"/>
          <w:lang w:val="en-IE"/>
        </w:rPr>
        <w:t>Variances are equal</w:t>
      </w:r>
      <w:r w:rsidR="009C68B0" w:rsidRPr="0072560A">
        <w:rPr>
          <w:rFonts w:asciiTheme="minorHAnsi" w:hAnsiTheme="minorHAnsi" w:cstheme="minorHAnsi"/>
          <w:sz w:val="19"/>
          <w:szCs w:val="19"/>
          <w:lang w:val="en-IE"/>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22"/>
        <w:gridCol w:w="1271"/>
      </w:tblGrid>
      <w:tr w:rsidR="00EB358F" w:rsidRPr="0072560A" w:rsidTr="00EB358F">
        <w:trPr>
          <w:jc w:val="center"/>
        </w:trPr>
        <w:tc>
          <w:tcPr>
            <w:tcW w:w="1722" w:type="dxa"/>
          </w:tcPr>
          <w:p w:rsidR="00EB358F" w:rsidRPr="0072560A" w:rsidRDefault="00EB3FCB" w:rsidP="00FB7EF8">
            <w:pPr>
              <w:spacing w:before="60"/>
              <w:jc w:val="both"/>
              <w:rPr>
                <w:rFonts w:asciiTheme="minorHAnsi" w:hAnsiTheme="minorHAnsi" w:cstheme="minorHAnsi"/>
                <w:sz w:val="19"/>
                <w:szCs w:val="19"/>
                <w:lang w:val="en-IE"/>
              </w:rPr>
            </w:pPr>
            <m:oMath>
              <m:sSub>
                <m:sSubPr>
                  <m:ctrlPr>
                    <w:rPr>
                      <w:rFonts w:ascii="Cambria Math" w:hAnsi="Cambria Math" w:cstheme="minorHAnsi"/>
                      <w:i/>
                      <w:sz w:val="19"/>
                      <w:szCs w:val="19"/>
                      <w:lang w:val="en-IE"/>
                    </w:rPr>
                  </m:ctrlPr>
                </m:sSubPr>
                <m:e>
                  <m:acc>
                    <m:accPr>
                      <m:chr m:val="̅"/>
                      <m:ctrlPr>
                        <w:rPr>
                          <w:rFonts w:ascii="Cambria Math" w:hAnsi="Cambria Math" w:cstheme="minorHAnsi"/>
                          <w:i/>
                          <w:sz w:val="19"/>
                          <w:szCs w:val="19"/>
                          <w:lang w:val="en-IE"/>
                        </w:rPr>
                      </m:ctrlPr>
                    </m:accPr>
                    <m:e>
                      <m:r>
                        <w:rPr>
                          <w:rFonts w:ascii="Cambria Math" w:hAnsi="Cambria Math" w:cstheme="minorHAnsi"/>
                          <w:sz w:val="19"/>
                          <w:szCs w:val="19"/>
                          <w:lang w:val="en-IE"/>
                        </w:rPr>
                        <m:t>x</m:t>
                      </m:r>
                    </m:e>
                  </m:acc>
                </m:e>
                <m:sub>
                  <m:r>
                    <w:rPr>
                      <w:rFonts w:ascii="Cambria Math" w:hAnsi="Cambria Math" w:cstheme="minorHAnsi"/>
                      <w:sz w:val="19"/>
                      <w:szCs w:val="19"/>
                      <w:lang w:val="en-IE"/>
                    </w:rPr>
                    <m:t>1</m:t>
                  </m:r>
                </m:sub>
              </m:sSub>
              <m:r>
                <w:rPr>
                  <w:rFonts w:ascii="Cambria Math" w:hAnsi="Cambria Math" w:cstheme="minorHAnsi"/>
                  <w:sz w:val="19"/>
                  <w:szCs w:val="19"/>
                  <w:lang w:val="en-IE"/>
                </w:rPr>
                <m:t>=1510</m:t>
              </m:r>
            </m:oMath>
            <w:r w:rsidR="00EB358F" w:rsidRPr="0072560A">
              <w:rPr>
                <w:rFonts w:asciiTheme="minorHAnsi" w:hAnsiTheme="minorHAnsi" w:cstheme="minorHAnsi"/>
                <w:sz w:val="19"/>
                <w:szCs w:val="19"/>
                <w:lang w:val="en-IE"/>
              </w:rPr>
              <w:t xml:space="preserve"> hours</w:t>
            </w:r>
          </w:p>
        </w:tc>
        <w:tc>
          <w:tcPr>
            <w:tcW w:w="1271" w:type="dxa"/>
          </w:tcPr>
          <w:p w:rsidR="00EB358F" w:rsidRPr="0072560A" w:rsidRDefault="00EB358F" w:rsidP="00FB7EF8">
            <w:p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t>s</w:t>
            </w:r>
            <w:r w:rsidRPr="0072560A">
              <w:rPr>
                <w:rFonts w:asciiTheme="minorHAnsi" w:hAnsiTheme="minorHAnsi" w:cstheme="minorHAnsi"/>
                <w:sz w:val="19"/>
                <w:szCs w:val="19"/>
                <w:vertAlign w:val="subscript"/>
                <w:lang w:val="en-IE"/>
              </w:rPr>
              <w:t>1</w:t>
            </w:r>
            <w:r w:rsidRPr="0072560A">
              <w:rPr>
                <w:rFonts w:asciiTheme="minorHAnsi" w:hAnsiTheme="minorHAnsi" w:cstheme="minorHAnsi"/>
                <w:sz w:val="19"/>
                <w:szCs w:val="19"/>
                <w:lang w:val="en-IE"/>
              </w:rPr>
              <w:t>=75 hours</w:t>
            </w:r>
          </w:p>
        </w:tc>
      </w:tr>
      <w:tr w:rsidR="00EB358F" w:rsidRPr="0072560A" w:rsidTr="00EB358F">
        <w:trPr>
          <w:jc w:val="center"/>
        </w:trPr>
        <w:tc>
          <w:tcPr>
            <w:tcW w:w="1722" w:type="dxa"/>
          </w:tcPr>
          <w:p w:rsidR="00EB358F" w:rsidRPr="0072560A" w:rsidRDefault="00EB3FCB" w:rsidP="00EB358F">
            <w:pPr>
              <w:spacing w:before="60"/>
              <w:jc w:val="both"/>
              <w:rPr>
                <w:rFonts w:asciiTheme="minorHAnsi" w:hAnsiTheme="minorHAnsi" w:cstheme="minorHAnsi"/>
                <w:sz w:val="19"/>
                <w:szCs w:val="19"/>
                <w:lang w:val="en-IE"/>
              </w:rPr>
            </w:pPr>
            <m:oMath>
              <m:sSub>
                <m:sSubPr>
                  <m:ctrlPr>
                    <w:rPr>
                      <w:rFonts w:ascii="Cambria Math" w:hAnsi="Cambria Math" w:cstheme="minorHAnsi"/>
                      <w:i/>
                      <w:sz w:val="19"/>
                      <w:szCs w:val="19"/>
                      <w:lang w:val="en-IE"/>
                    </w:rPr>
                  </m:ctrlPr>
                </m:sSubPr>
                <m:e>
                  <m:acc>
                    <m:accPr>
                      <m:chr m:val="̅"/>
                      <m:ctrlPr>
                        <w:rPr>
                          <w:rFonts w:ascii="Cambria Math" w:hAnsi="Cambria Math" w:cstheme="minorHAnsi"/>
                          <w:i/>
                          <w:sz w:val="19"/>
                          <w:szCs w:val="19"/>
                          <w:lang w:val="en-IE"/>
                        </w:rPr>
                      </m:ctrlPr>
                    </m:accPr>
                    <m:e>
                      <m:r>
                        <w:rPr>
                          <w:rFonts w:ascii="Cambria Math" w:hAnsi="Cambria Math" w:cstheme="minorHAnsi"/>
                          <w:sz w:val="19"/>
                          <w:szCs w:val="19"/>
                          <w:lang w:val="en-IE"/>
                        </w:rPr>
                        <m:t>x</m:t>
                      </m:r>
                    </m:e>
                  </m:acc>
                </m:e>
                <m:sub>
                  <m:r>
                    <w:rPr>
                      <w:rFonts w:ascii="Cambria Math" w:hAnsi="Cambria Math" w:cstheme="minorHAnsi"/>
                      <w:sz w:val="19"/>
                      <w:szCs w:val="19"/>
                      <w:lang w:val="en-IE"/>
                    </w:rPr>
                    <m:t>2</m:t>
                  </m:r>
                </m:sub>
              </m:sSub>
              <m:r>
                <w:rPr>
                  <w:rFonts w:ascii="Cambria Math" w:hAnsi="Cambria Math" w:cstheme="minorHAnsi"/>
                  <w:sz w:val="19"/>
                  <w:szCs w:val="19"/>
                  <w:lang w:val="en-IE"/>
                </w:rPr>
                <m:t>=1490</m:t>
              </m:r>
            </m:oMath>
            <w:r w:rsidR="00EB358F" w:rsidRPr="0072560A">
              <w:rPr>
                <w:rFonts w:asciiTheme="minorHAnsi" w:hAnsiTheme="minorHAnsi" w:cstheme="minorHAnsi"/>
                <w:sz w:val="19"/>
                <w:szCs w:val="19"/>
                <w:lang w:val="en-IE"/>
              </w:rPr>
              <w:t xml:space="preserve"> hours</w:t>
            </w:r>
          </w:p>
        </w:tc>
        <w:tc>
          <w:tcPr>
            <w:tcW w:w="1271" w:type="dxa"/>
          </w:tcPr>
          <w:p w:rsidR="00EB358F" w:rsidRPr="0072560A" w:rsidRDefault="00EB358F" w:rsidP="00FB7EF8">
            <w:p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t>s</w:t>
            </w:r>
            <w:r w:rsidRPr="0072560A">
              <w:rPr>
                <w:rFonts w:asciiTheme="minorHAnsi" w:hAnsiTheme="minorHAnsi" w:cstheme="minorHAnsi"/>
                <w:sz w:val="19"/>
                <w:szCs w:val="19"/>
                <w:vertAlign w:val="subscript"/>
                <w:lang w:val="en-IE"/>
              </w:rPr>
              <w:t>2</w:t>
            </w:r>
            <w:r w:rsidRPr="0072560A">
              <w:rPr>
                <w:rFonts w:asciiTheme="minorHAnsi" w:hAnsiTheme="minorHAnsi" w:cstheme="minorHAnsi"/>
                <w:sz w:val="19"/>
                <w:szCs w:val="19"/>
                <w:lang w:val="en-IE"/>
              </w:rPr>
              <w:t>=90 hours</w:t>
            </w:r>
          </w:p>
        </w:tc>
      </w:tr>
    </w:tbl>
    <w:p w:rsidR="009C68B0" w:rsidRPr="0072560A" w:rsidRDefault="00DE022B" w:rsidP="009C68B0">
      <w:pPr>
        <w:numPr>
          <w:ilvl w:val="0"/>
          <w:numId w:val="1"/>
        </w:num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t>A chemist working in a candy factory makes 2 different mixes.</w:t>
      </w:r>
      <w:r w:rsidR="009C68B0" w:rsidRPr="0072560A">
        <w:rPr>
          <w:rFonts w:asciiTheme="minorHAnsi" w:hAnsiTheme="minorHAnsi" w:cstheme="minorHAnsi"/>
          <w:sz w:val="19"/>
          <w:szCs w:val="19"/>
          <w:lang w:val="en-IE"/>
        </w:rPr>
        <w:t xml:space="preserve"> </w:t>
      </w:r>
      <w:r w:rsidRPr="0072560A">
        <w:rPr>
          <w:rFonts w:asciiTheme="minorHAnsi" w:hAnsiTheme="minorHAnsi" w:cstheme="minorHAnsi"/>
          <w:sz w:val="19"/>
          <w:szCs w:val="19"/>
          <w:lang w:val="en-IE"/>
        </w:rPr>
        <w:t>In order to examine the weights of the 2 mixes same cups are used and the following results are obtained. Assuming that the two population distributions are normal with the same variance, test if there is any significant difference between the weights of the mixes at a 1% significant level</w:t>
      </w:r>
      <w:r w:rsidR="009C68B0" w:rsidRPr="0072560A">
        <w:rPr>
          <w:rFonts w:asciiTheme="minorHAnsi" w:hAnsiTheme="minorHAnsi" w:cstheme="minorHAnsi"/>
          <w:sz w:val="19"/>
          <w:szCs w:val="19"/>
          <w:lang w:val="en-IE"/>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1"/>
        <w:gridCol w:w="1465"/>
        <w:gridCol w:w="954"/>
      </w:tblGrid>
      <w:tr w:rsidR="009C68B0" w:rsidRPr="0072560A" w:rsidTr="00FB7EF8">
        <w:trPr>
          <w:jc w:val="center"/>
        </w:trPr>
        <w:tc>
          <w:tcPr>
            <w:tcW w:w="851" w:type="dxa"/>
          </w:tcPr>
          <w:p w:rsidR="009C68B0" w:rsidRPr="0072560A" w:rsidRDefault="009C68B0" w:rsidP="00FB7EF8">
            <w:p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t>n</w:t>
            </w:r>
            <w:r w:rsidRPr="0072560A">
              <w:rPr>
                <w:rFonts w:asciiTheme="minorHAnsi" w:hAnsiTheme="minorHAnsi" w:cstheme="minorHAnsi"/>
                <w:sz w:val="19"/>
                <w:szCs w:val="19"/>
                <w:vertAlign w:val="subscript"/>
                <w:lang w:val="en-IE"/>
              </w:rPr>
              <w:t>1</w:t>
            </w:r>
            <w:r w:rsidRPr="0072560A">
              <w:rPr>
                <w:rFonts w:asciiTheme="minorHAnsi" w:hAnsiTheme="minorHAnsi" w:cstheme="minorHAnsi"/>
                <w:sz w:val="19"/>
                <w:szCs w:val="19"/>
                <w:lang w:val="en-IE"/>
              </w:rPr>
              <w:t>=12</w:t>
            </w:r>
          </w:p>
        </w:tc>
        <w:tc>
          <w:tcPr>
            <w:tcW w:w="1465" w:type="dxa"/>
          </w:tcPr>
          <w:p w:rsidR="009C68B0" w:rsidRPr="0072560A" w:rsidRDefault="009C68B0" w:rsidP="00FB7EF8">
            <w:p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object w:dxaOrig="859" w:dyaOrig="340">
                <v:shape id="_x0000_i1031" type="#_x0000_t75" style="width:43pt;height:17.2pt" o:ole="">
                  <v:imagedata r:id="rId21" o:title=""/>
                </v:shape>
                <o:OLEObject Type="Embed" ProgID="Equation.3" ShapeID="_x0000_i1031" DrawAspect="Content" ObjectID="_1394450328" r:id="rId22"/>
              </w:object>
            </w:r>
            <w:r w:rsidRPr="0072560A">
              <w:rPr>
                <w:rFonts w:asciiTheme="minorHAnsi" w:hAnsiTheme="minorHAnsi" w:cstheme="minorHAnsi"/>
                <w:sz w:val="19"/>
                <w:szCs w:val="19"/>
                <w:lang w:val="en-IE"/>
              </w:rPr>
              <w:t xml:space="preserve"> gr</w:t>
            </w:r>
          </w:p>
        </w:tc>
        <w:tc>
          <w:tcPr>
            <w:tcW w:w="954" w:type="dxa"/>
          </w:tcPr>
          <w:p w:rsidR="009C68B0" w:rsidRPr="0072560A" w:rsidRDefault="009C68B0" w:rsidP="00FB7EF8">
            <w:p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t>s</w:t>
            </w:r>
            <w:r w:rsidRPr="0072560A">
              <w:rPr>
                <w:rFonts w:asciiTheme="minorHAnsi" w:hAnsiTheme="minorHAnsi" w:cstheme="minorHAnsi"/>
                <w:sz w:val="19"/>
                <w:szCs w:val="19"/>
                <w:vertAlign w:val="subscript"/>
                <w:lang w:val="en-IE"/>
              </w:rPr>
              <w:t>1</w:t>
            </w:r>
            <w:r w:rsidRPr="0072560A">
              <w:rPr>
                <w:rFonts w:asciiTheme="minorHAnsi" w:hAnsiTheme="minorHAnsi" w:cstheme="minorHAnsi"/>
                <w:sz w:val="19"/>
                <w:szCs w:val="19"/>
                <w:lang w:val="en-IE"/>
              </w:rPr>
              <w:t>=6 gr</w:t>
            </w:r>
          </w:p>
        </w:tc>
      </w:tr>
      <w:tr w:rsidR="009C68B0" w:rsidRPr="0072560A" w:rsidTr="00FB7EF8">
        <w:trPr>
          <w:jc w:val="center"/>
        </w:trPr>
        <w:tc>
          <w:tcPr>
            <w:tcW w:w="851" w:type="dxa"/>
          </w:tcPr>
          <w:p w:rsidR="009C68B0" w:rsidRPr="0072560A" w:rsidRDefault="009C68B0" w:rsidP="009C68B0">
            <w:p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t>n</w:t>
            </w:r>
            <w:r w:rsidRPr="0072560A">
              <w:rPr>
                <w:rFonts w:asciiTheme="minorHAnsi" w:hAnsiTheme="minorHAnsi" w:cstheme="minorHAnsi"/>
                <w:sz w:val="19"/>
                <w:szCs w:val="19"/>
                <w:vertAlign w:val="subscript"/>
                <w:lang w:val="en-IE"/>
              </w:rPr>
              <w:t>2</w:t>
            </w:r>
            <w:r w:rsidRPr="0072560A">
              <w:rPr>
                <w:rFonts w:asciiTheme="minorHAnsi" w:hAnsiTheme="minorHAnsi" w:cstheme="minorHAnsi"/>
                <w:sz w:val="19"/>
                <w:szCs w:val="19"/>
                <w:lang w:val="en-IE"/>
              </w:rPr>
              <w:t>=15</w:t>
            </w:r>
          </w:p>
        </w:tc>
        <w:tc>
          <w:tcPr>
            <w:tcW w:w="1465" w:type="dxa"/>
          </w:tcPr>
          <w:p w:rsidR="009C68B0" w:rsidRPr="0072560A" w:rsidRDefault="009C68B0" w:rsidP="00FB7EF8">
            <w:p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object w:dxaOrig="900" w:dyaOrig="340">
                <v:shape id="_x0000_i1032" type="#_x0000_t75" style="width:45.15pt;height:17.2pt" o:ole="">
                  <v:imagedata r:id="rId23" o:title=""/>
                </v:shape>
                <o:OLEObject Type="Embed" ProgID="Equation.3" ShapeID="_x0000_i1032" DrawAspect="Content" ObjectID="_1394450329" r:id="rId24"/>
              </w:object>
            </w:r>
            <w:r w:rsidRPr="0072560A">
              <w:rPr>
                <w:rFonts w:asciiTheme="minorHAnsi" w:hAnsiTheme="minorHAnsi" w:cstheme="minorHAnsi"/>
                <w:sz w:val="19"/>
                <w:szCs w:val="19"/>
                <w:lang w:val="en-IE"/>
              </w:rPr>
              <w:t xml:space="preserve"> gr</w:t>
            </w:r>
          </w:p>
        </w:tc>
        <w:tc>
          <w:tcPr>
            <w:tcW w:w="954" w:type="dxa"/>
          </w:tcPr>
          <w:p w:rsidR="009C68B0" w:rsidRPr="0072560A" w:rsidRDefault="009C68B0" w:rsidP="00FB7EF8">
            <w:pPr>
              <w:spacing w:before="60"/>
              <w:jc w:val="both"/>
              <w:rPr>
                <w:rFonts w:asciiTheme="minorHAnsi" w:hAnsiTheme="minorHAnsi" w:cstheme="minorHAnsi"/>
                <w:sz w:val="19"/>
                <w:szCs w:val="19"/>
                <w:lang w:val="en-IE"/>
              </w:rPr>
            </w:pPr>
            <w:r w:rsidRPr="0072560A">
              <w:rPr>
                <w:rFonts w:asciiTheme="minorHAnsi" w:hAnsiTheme="minorHAnsi" w:cstheme="minorHAnsi"/>
                <w:sz w:val="19"/>
                <w:szCs w:val="19"/>
                <w:lang w:val="en-IE"/>
              </w:rPr>
              <w:t>s</w:t>
            </w:r>
            <w:r w:rsidRPr="0072560A">
              <w:rPr>
                <w:rFonts w:asciiTheme="minorHAnsi" w:hAnsiTheme="minorHAnsi" w:cstheme="minorHAnsi"/>
                <w:sz w:val="19"/>
                <w:szCs w:val="19"/>
                <w:vertAlign w:val="subscript"/>
                <w:lang w:val="en-IE"/>
              </w:rPr>
              <w:t>2</w:t>
            </w:r>
            <w:r w:rsidRPr="0072560A">
              <w:rPr>
                <w:rFonts w:asciiTheme="minorHAnsi" w:hAnsiTheme="minorHAnsi" w:cstheme="minorHAnsi"/>
                <w:sz w:val="19"/>
                <w:szCs w:val="19"/>
                <w:lang w:val="en-IE"/>
              </w:rPr>
              <w:t>=5 gr</w:t>
            </w:r>
          </w:p>
        </w:tc>
      </w:tr>
    </w:tbl>
    <w:p w:rsidR="009C68B0" w:rsidRPr="0072560A" w:rsidRDefault="009C68B0" w:rsidP="00E24DD8">
      <w:pPr>
        <w:spacing w:before="60"/>
        <w:jc w:val="both"/>
        <w:rPr>
          <w:rFonts w:asciiTheme="minorHAnsi" w:hAnsiTheme="minorHAnsi" w:cstheme="minorHAnsi"/>
          <w:sz w:val="19"/>
          <w:szCs w:val="19"/>
          <w:lang w:val="en-IE"/>
        </w:rPr>
      </w:pPr>
      <w:bookmarkStart w:id="0" w:name="_GoBack"/>
      <w:bookmarkEnd w:id="0"/>
    </w:p>
    <w:sectPr w:rsidR="009C68B0" w:rsidRPr="0072560A" w:rsidSect="00B21817">
      <w:headerReference w:type="default" r:id="rId25"/>
      <w:pgSz w:w="11906" w:h="16838"/>
      <w:pgMar w:top="851" w:right="707" w:bottom="709"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FCB" w:rsidRDefault="00EB3FCB" w:rsidP="004A51BE">
      <w:r>
        <w:separator/>
      </w:r>
    </w:p>
  </w:endnote>
  <w:endnote w:type="continuationSeparator" w:id="0">
    <w:p w:rsidR="00EB3FCB" w:rsidRDefault="00EB3FCB" w:rsidP="004A5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FCB" w:rsidRDefault="00EB3FCB" w:rsidP="004A51BE">
      <w:r>
        <w:separator/>
      </w:r>
    </w:p>
  </w:footnote>
  <w:footnote w:type="continuationSeparator" w:id="0">
    <w:p w:rsidR="00EB3FCB" w:rsidRDefault="00EB3FCB" w:rsidP="004A5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1BE" w:rsidRPr="004A51BE" w:rsidRDefault="004A51BE">
    <w:pPr>
      <w:pStyle w:val="Header"/>
      <w:rPr>
        <w:rFonts w:ascii="Calibri" w:hAnsi="Calibri"/>
      </w:rPr>
    </w:pPr>
    <w:r w:rsidRPr="004A51BE">
      <w:rPr>
        <w:rFonts w:ascii="Calibri" w:hAnsi="Calibri"/>
      </w:rPr>
      <w:t>Doç.Dr.Çiğdem Arıcıgil Çilan 201</w:t>
    </w:r>
    <w:r w:rsidR="00A74A3C">
      <w:rPr>
        <w:rFonts w:ascii="Calibri" w:hAnsi="Calibri"/>
      </w:rPr>
      <w:t>1</w:t>
    </w:r>
    <w:r w:rsidRPr="004A51BE">
      <w:rPr>
        <w:rFonts w:ascii="Calibri" w:hAnsi="Calibri"/>
      </w:rPr>
      <w:t>-201</w:t>
    </w:r>
    <w:r w:rsidR="00A74A3C">
      <w:rPr>
        <w:rFonts w:ascii="Calibri" w:hAnsi="Calibri"/>
      </w:rPr>
      <w:t>2</w:t>
    </w:r>
    <w:r w:rsidRPr="004A51BE">
      <w:rPr>
        <w:rFonts w:ascii="Calibri" w:hAnsi="Calibri"/>
      </w:rPr>
      <w:t xml:space="preserve"> </w:t>
    </w:r>
    <w:r w:rsidR="00A74A3C">
      <w:rPr>
        <w:rFonts w:ascii="Calibri" w:hAnsi="Calibri"/>
      </w:rPr>
      <w:t>Spring Semester Statistical Analysis</w:t>
    </w:r>
    <w:r w:rsidRPr="004A51BE">
      <w:rPr>
        <w:rFonts w:ascii="Calibri" w:hAnsi="Calibri"/>
      </w:rPr>
      <w:t xml:space="preserve"> </w:t>
    </w:r>
    <w:r w:rsidR="00A74A3C">
      <w:rPr>
        <w:rFonts w:ascii="Calibri" w:hAnsi="Calibri"/>
      </w:rPr>
      <w:t>–</w:t>
    </w:r>
    <w:r>
      <w:rPr>
        <w:rFonts w:ascii="Calibri" w:hAnsi="Calibri"/>
      </w:rPr>
      <w:t xml:space="preserve"> </w:t>
    </w:r>
    <w:r w:rsidR="0001799C">
      <w:rPr>
        <w:rFonts w:ascii="Calibri" w:hAnsi="Calibri"/>
      </w:rPr>
      <w:t>6</w:t>
    </w:r>
    <w:r w:rsidR="008E77DD">
      <w:rPr>
        <w:rFonts w:ascii="Calibri" w:hAnsi="Calibri"/>
      </w:rPr>
      <w:t>th</w:t>
    </w:r>
    <w:r w:rsidR="00A74A3C">
      <w:rPr>
        <w:rFonts w:ascii="Calibri" w:hAnsi="Calibri"/>
      </w:rPr>
      <w:t xml:space="preserve"> Week Tutorial</w:t>
    </w:r>
  </w:p>
  <w:p w:rsidR="004A51BE" w:rsidRDefault="00C03AD2" w:rsidP="004A51BE">
    <w:pPr>
      <w:pStyle w:val="Header"/>
      <w:jc w:val="center"/>
      <w:rPr>
        <w:rFonts w:ascii="Calibri" w:hAnsi="Calibri"/>
      </w:rPr>
    </w:pPr>
    <w:r>
      <w:rPr>
        <w:rFonts w:ascii="Calibri" w:hAnsi="Calibri"/>
      </w:rPr>
      <w:t>2</w:t>
    </w:r>
    <w:r w:rsidR="0001799C">
      <w:rPr>
        <w:rFonts w:ascii="Calibri" w:hAnsi="Calibri"/>
      </w:rPr>
      <w:t>8</w:t>
    </w:r>
    <w:r w:rsidR="00A74A3C">
      <w:rPr>
        <w:rFonts w:ascii="Calibri" w:hAnsi="Calibri"/>
      </w:rPr>
      <w:t xml:space="preserve"> </w:t>
    </w:r>
    <w:r w:rsidR="00427C8F">
      <w:rPr>
        <w:rFonts w:ascii="Calibri" w:hAnsi="Calibri"/>
      </w:rPr>
      <w:t>March</w:t>
    </w:r>
    <w:r w:rsidR="00A74A3C">
      <w:rPr>
        <w:rFonts w:ascii="Calibri" w:hAnsi="Calibri"/>
      </w:rPr>
      <w:t xml:space="preserve"> 2012 Wednesday</w:t>
    </w:r>
  </w:p>
  <w:p w:rsidR="004A51BE" w:rsidRPr="004A51BE" w:rsidRDefault="00C03AD2" w:rsidP="004A51BE">
    <w:pPr>
      <w:pStyle w:val="Header"/>
      <w:jc w:val="center"/>
      <w:rPr>
        <w:rFonts w:ascii="Calibri" w:hAnsi="Calibri"/>
      </w:rPr>
    </w:pPr>
    <w:r>
      <w:rPr>
        <w:rFonts w:ascii="Calibri" w:hAnsi="Calibri"/>
      </w:rPr>
      <w:t xml:space="preserve">Test of </w:t>
    </w:r>
    <w:r w:rsidR="0001799C">
      <w:rPr>
        <w:rFonts w:ascii="Calibri" w:hAnsi="Calibri"/>
      </w:rPr>
      <w:t>Two Population</w:t>
    </w:r>
    <w:r>
      <w:rPr>
        <w:rFonts w:ascii="Calibri" w:hAnsi="Calibri"/>
      </w:rPr>
      <w:t xml:space="preserve"> Mean</w:t>
    </w:r>
    <w:r w:rsidR="0001799C">
      <w:rPr>
        <w:rFonts w:ascii="Calibri" w:hAnsi="Calibri"/>
      </w:rPr>
      <w:t>s</w:t>
    </w:r>
    <w:r w:rsidR="004A21F5">
      <w:rPr>
        <w:rFonts w:ascii="Calibri" w:hAnsi="Calibri"/>
      </w:rPr>
      <w:t xml:space="preserve"> (Paired and Independent)</w:t>
    </w:r>
  </w:p>
  <w:p w:rsidR="004A51BE" w:rsidRPr="004A51BE" w:rsidRDefault="004A51BE">
    <w:pPr>
      <w:pStyle w:val="Header"/>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B6146"/>
    <w:multiLevelType w:val="hybridMultilevel"/>
    <w:tmpl w:val="A6A0F072"/>
    <w:lvl w:ilvl="0" w:tplc="8B4EB126">
      <w:start w:val="1"/>
      <w:numFmt w:val="decimal"/>
      <w:lvlText w:val="%1)"/>
      <w:lvlJc w:val="left"/>
      <w:pPr>
        <w:tabs>
          <w:tab w:val="num" w:pos="720"/>
        </w:tabs>
        <w:ind w:left="720" w:hanging="360"/>
      </w:pPr>
      <w:rPr>
        <w:rFonts w:hint="default"/>
        <w:b/>
        <w:i w:val="0"/>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nsid w:val="0F7776DF"/>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nsid w:val="229274BB"/>
    <w:multiLevelType w:val="hybridMultilevel"/>
    <w:tmpl w:val="D0F042D2"/>
    <w:lvl w:ilvl="0" w:tplc="D25EDFA0">
      <w:start w:val="1"/>
      <w:numFmt w:val="decimal"/>
      <w:lvlText w:val="%1."/>
      <w:lvlJc w:val="left"/>
      <w:pPr>
        <w:tabs>
          <w:tab w:val="num" w:pos="502"/>
        </w:tabs>
        <w:ind w:left="502" w:hanging="360"/>
      </w:pPr>
      <w:rPr>
        <w:b/>
      </w:rPr>
    </w:lvl>
    <w:lvl w:ilvl="1" w:tplc="6C9048E0">
      <w:start w:val="1"/>
      <w:numFmt w:val="upperLetter"/>
      <w:lvlText w:val="%2)"/>
      <w:lvlJc w:val="left"/>
      <w:pPr>
        <w:tabs>
          <w:tab w:val="num" w:pos="1080"/>
        </w:tabs>
        <w:ind w:left="1080" w:hanging="360"/>
      </w:pPr>
      <w:rPr>
        <w:b w:val="0"/>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98D4DE4"/>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nsid w:val="34A444E2"/>
    <w:multiLevelType w:val="hybridMultilevel"/>
    <w:tmpl w:val="2FF4FCAC"/>
    <w:lvl w:ilvl="0" w:tplc="65C221FE">
      <w:start w:val="1"/>
      <w:numFmt w:val="decimal"/>
      <w:lvlText w:val="%1."/>
      <w:lvlJc w:val="left"/>
      <w:pPr>
        <w:tabs>
          <w:tab w:val="num" w:pos="720"/>
        </w:tabs>
        <w:ind w:left="720" w:hanging="360"/>
      </w:pPr>
      <w:rPr>
        <w:rFonts w:hint="default"/>
        <w:b/>
        <w:i w:val="0"/>
      </w:rPr>
    </w:lvl>
    <w:lvl w:ilvl="1" w:tplc="5CBE822E">
      <w:start w:val="1"/>
      <w:numFmt w:val="lowerLetter"/>
      <w:lvlText w:val="%2)"/>
      <w:lvlJc w:val="left"/>
      <w:pPr>
        <w:tabs>
          <w:tab w:val="num" w:pos="1440"/>
        </w:tabs>
        <w:ind w:left="1440" w:hanging="360"/>
      </w:pPr>
      <w:rPr>
        <w:rFonts w:hint="default"/>
        <w:b/>
        <w:i w:val="0"/>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5">
    <w:nsid w:val="411575F1"/>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6">
    <w:nsid w:val="43B70BD2"/>
    <w:multiLevelType w:val="hybridMultilevel"/>
    <w:tmpl w:val="661E2DE4"/>
    <w:lvl w:ilvl="0" w:tplc="94AE5892">
      <w:start w:val="1"/>
      <w:numFmt w:val="decimal"/>
      <w:lvlText w:val="%1)"/>
      <w:lvlJc w:val="left"/>
      <w:pPr>
        <w:ind w:left="720" w:hanging="360"/>
      </w:pPr>
      <w:rPr>
        <w:rFonts w:hint="default"/>
        <w:b/>
      </w:rPr>
    </w:lvl>
    <w:lvl w:ilvl="1" w:tplc="E6389F3E">
      <w:start w:val="1"/>
      <w:numFmt w:val="lowerLetter"/>
      <w:lvlText w:val="%2."/>
      <w:lvlJc w:val="left"/>
      <w:pPr>
        <w:ind w:left="1440" w:hanging="360"/>
      </w:pPr>
      <w:rPr>
        <w:b/>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7923D63"/>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nsid w:val="615C4D36"/>
    <w:multiLevelType w:val="hybridMultilevel"/>
    <w:tmpl w:val="C05E8B40"/>
    <w:lvl w:ilvl="0" w:tplc="D47E6BF2">
      <w:start w:val="1"/>
      <w:numFmt w:val="lowerLetter"/>
      <w:lvlText w:val="%1."/>
      <w:lvlJc w:val="left"/>
      <w:pPr>
        <w:tabs>
          <w:tab w:val="num" w:pos="1440"/>
        </w:tabs>
        <w:ind w:left="144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68A6763A"/>
    <w:multiLevelType w:val="hybridMultilevel"/>
    <w:tmpl w:val="548E3984"/>
    <w:lvl w:ilvl="0" w:tplc="2640CD3E">
      <w:start w:val="1"/>
      <w:numFmt w:val="decimal"/>
      <w:lvlText w:val="%1)"/>
      <w:lvlJc w:val="left"/>
      <w:pPr>
        <w:tabs>
          <w:tab w:val="num" w:pos="720"/>
        </w:tabs>
        <w:ind w:left="720" w:hanging="360"/>
      </w:pPr>
      <w:rPr>
        <w:rFonts w:hint="default"/>
        <w:b/>
        <w:i w:val="0"/>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0">
    <w:nsid w:val="6B531DAA"/>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1">
    <w:nsid w:val="6EDB2457"/>
    <w:multiLevelType w:val="hybridMultilevel"/>
    <w:tmpl w:val="91B41AB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76074EC1"/>
    <w:multiLevelType w:val="hybridMultilevel"/>
    <w:tmpl w:val="E5C0B8E4"/>
    <w:lvl w:ilvl="0" w:tplc="89642CD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0"/>
  </w:num>
  <w:num w:numId="5">
    <w:abstractNumId w:val="6"/>
  </w:num>
  <w:num w:numId="6">
    <w:abstractNumId w:val="12"/>
  </w:num>
  <w:num w:numId="7">
    <w:abstractNumId w:val="11"/>
  </w:num>
  <w:num w:numId="8">
    <w:abstractNumId w:val="5"/>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B0"/>
    <w:rsid w:val="000013F5"/>
    <w:rsid w:val="0000550F"/>
    <w:rsid w:val="00010602"/>
    <w:rsid w:val="0001799C"/>
    <w:rsid w:val="00053F6B"/>
    <w:rsid w:val="000C40FE"/>
    <w:rsid w:val="000D61AC"/>
    <w:rsid w:val="000F47FC"/>
    <w:rsid w:val="000F6D77"/>
    <w:rsid w:val="00191E2C"/>
    <w:rsid w:val="00214427"/>
    <w:rsid w:val="00215194"/>
    <w:rsid w:val="00263668"/>
    <w:rsid w:val="00271BAB"/>
    <w:rsid w:val="00277E53"/>
    <w:rsid w:val="002B15D8"/>
    <w:rsid w:val="002C5CC1"/>
    <w:rsid w:val="002F0D4B"/>
    <w:rsid w:val="003613AD"/>
    <w:rsid w:val="00361589"/>
    <w:rsid w:val="00374F87"/>
    <w:rsid w:val="00381B98"/>
    <w:rsid w:val="00383A16"/>
    <w:rsid w:val="00390B45"/>
    <w:rsid w:val="003943F1"/>
    <w:rsid w:val="003B5ECA"/>
    <w:rsid w:val="003C2693"/>
    <w:rsid w:val="003C6D31"/>
    <w:rsid w:val="003C6E1D"/>
    <w:rsid w:val="003C7BFF"/>
    <w:rsid w:val="004026B0"/>
    <w:rsid w:val="00427C8F"/>
    <w:rsid w:val="0045104F"/>
    <w:rsid w:val="00462B3C"/>
    <w:rsid w:val="00473C89"/>
    <w:rsid w:val="00494295"/>
    <w:rsid w:val="004A21F5"/>
    <w:rsid w:val="004A351B"/>
    <w:rsid w:val="004A51BE"/>
    <w:rsid w:val="0051135B"/>
    <w:rsid w:val="005411B8"/>
    <w:rsid w:val="005701A9"/>
    <w:rsid w:val="005742F1"/>
    <w:rsid w:val="00581873"/>
    <w:rsid w:val="005A6CAF"/>
    <w:rsid w:val="005B32D1"/>
    <w:rsid w:val="005D10BB"/>
    <w:rsid w:val="005E0AE6"/>
    <w:rsid w:val="00634A78"/>
    <w:rsid w:val="006634C6"/>
    <w:rsid w:val="00665218"/>
    <w:rsid w:val="006743FE"/>
    <w:rsid w:val="00675E4C"/>
    <w:rsid w:val="006849BB"/>
    <w:rsid w:val="00686F29"/>
    <w:rsid w:val="00691ED6"/>
    <w:rsid w:val="006B78D1"/>
    <w:rsid w:val="006C0595"/>
    <w:rsid w:val="007118D9"/>
    <w:rsid w:val="0072560A"/>
    <w:rsid w:val="00773E11"/>
    <w:rsid w:val="00822D92"/>
    <w:rsid w:val="00832AE2"/>
    <w:rsid w:val="008E77DD"/>
    <w:rsid w:val="008F02F0"/>
    <w:rsid w:val="008F1D14"/>
    <w:rsid w:val="008F625F"/>
    <w:rsid w:val="009134FD"/>
    <w:rsid w:val="009143E6"/>
    <w:rsid w:val="00926EA0"/>
    <w:rsid w:val="009410E8"/>
    <w:rsid w:val="009545C9"/>
    <w:rsid w:val="00976B43"/>
    <w:rsid w:val="009B480B"/>
    <w:rsid w:val="009B53F1"/>
    <w:rsid w:val="009B5E09"/>
    <w:rsid w:val="009C39BF"/>
    <w:rsid w:val="009C68B0"/>
    <w:rsid w:val="00A1592D"/>
    <w:rsid w:val="00A17D4F"/>
    <w:rsid w:val="00A34F52"/>
    <w:rsid w:val="00A62B09"/>
    <w:rsid w:val="00A74A3C"/>
    <w:rsid w:val="00A86E47"/>
    <w:rsid w:val="00AB227D"/>
    <w:rsid w:val="00AB3163"/>
    <w:rsid w:val="00AD5D98"/>
    <w:rsid w:val="00AF3C59"/>
    <w:rsid w:val="00AF5A9B"/>
    <w:rsid w:val="00B135F7"/>
    <w:rsid w:val="00B13600"/>
    <w:rsid w:val="00B21817"/>
    <w:rsid w:val="00B53106"/>
    <w:rsid w:val="00B62E6B"/>
    <w:rsid w:val="00BA04CC"/>
    <w:rsid w:val="00BB7926"/>
    <w:rsid w:val="00BC76CC"/>
    <w:rsid w:val="00C03AD2"/>
    <w:rsid w:val="00C64B78"/>
    <w:rsid w:val="00CF7725"/>
    <w:rsid w:val="00D03996"/>
    <w:rsid w:val="00D056EC"/>
    <w:rsid w:val="00D246A1"/>
    <w:rsid w:val="00D62CF8"/>
    <w:rsid w:val="00DB08EC"/>
    <w:rsid w:val="00DB1BF8"/>
    <w:rsid w:val="00DC57A7"/>
    <w:rsid w:val="00DD2D17"/>
    <w:rsid w:val="00DE022B"/>
    <w:rsid w:val="00E24DD8"/>
    <w:rsid w:val="00E4045E"/>
    <w:rsid w:val="00E844FA"/>
    <w:rsid w:val="00EB358F"/>
    <w:rsid w:val="00EB3FCB"/>
    <w:rsid w:val="00EF3ECF"/>
    <w:rsid w:val="00F41AFC"/>
    <w:rsid w:val="00F93D04"/>
    <w:rsid w:val="00FA6392"/>
    <w:rsid w:val="00FB566D"/>
    <w:rsid w:val="00FD1F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6B0"/>
    <w:rPr>
      <w:rFonts w:ascii="Times New Roman" w:eastAsia="SimSun" w:hAnsi="Times New Roman"/>
      <w:sz w:val="24"/>
      <w:szCs w:val="24"/>
      <w:lang w:eastAsia="zh-CN"/>
    </w:rPr>
  </w:style>
  <w:style w:type="paragraph" w:styleId="Heading1">
    <w:name w:val="heading 1"/>
    <w:basedOn w:val="Normal"/>
    <w:next w:val="Normal"/>
    <w:link w:val="Heading1Char"/>
    <w:qFormat/>
    <w:rsid w:val="005B32D1"/>
    <w:pPr>
      <w:keepNext/>
      <w:jc w:val="center"/>
      <w:outlineLvl w:val="0"/>
    </w:pPr>
    <w:rPr>
      <w:rFonts w:eastAsia="Times New Roman"/>
      <w:b/>
      <w:bCs/>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32D1"/>
    <w:rPr>
      <w:rFonts w:ascii="Times New Roman" w:eastAsia="Times New Roman" w:hAnsi="Times New Roman" w:cs="Times New Roman"/>
      <w:b/>
      <w:bCs/>
      <w:sz w:val="24"/>
      <w:szCs w:val="24"/>
      <w:lang w:eastAsia="tr-TR"/>
    </w:rPr>
  </w:style>
  <w:style w:type="paragraph" w:customStyle="1" w:styleId="ListeParagraf">
    <w:name w:val="Liste Paragraf"/>
    <w:basedOn w:val="Normal"/>
    <w:qFormat/>
    <w:rsid w:val="005B32D1"/>
    <w:pPr>
      <w:spacing w:after="200" w:line="276" w:lineRule="auto"/>
      <w:ind w:left="720"/>
      <w:contextualSpacing/>
    </w:pPr>
    <w:rPr>
      <w:rFonts w:ascii="Calibri" w:eastAsia="Calibri" w:hAnsi="Calibri"/>
      <w:sz w:val="22"/>
      <w:szCs w:val="22"/>
      <w:lang w:eastAsia="en-US"/>
    </w:rPr>
  </w:style>
  <w:style w:type="paragraph" w:customStyle="1" w:styleId="ListeParagraf1">
    <w:name w:val="Liste Paragraf1"/>
    <w:basedOn w:val="Normal"/>
    <w:qFormat/>
    <w:rsid w:val="00DB1BF8"/>
    <w:pPr>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unhideWhenUsed/>
    <w:rsid w:val="004A51BE"/>
    <w:pPr>
      <w:tabs>
        <w:tab w:val="center" w:pos="4536"/>
        <w:tab w:val="right" w:pos="9072"/>
      </w:tabs>
    </w:pPr>
  </w:style>
  <w:style w:type="character" w:customStyle="1" w:styleId="HeaderChar">
    <w:name w:val="Header Char"/>
    <w:basedOn w:val="DefaultParagraphFont"/>
    <w:link w:val="Header"/>
    <w:uiPriority w:val="99"/>
    <w:rsid w:val="004A51B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A51BE"/>
    <w:pPr>
      <w:tabs>
        <w:tab w:val="center" w:pos="4536"/>
        <w:tab w:val="right" w:pos="9072"/>
      </w:tabs>
    </w:pPr>
  </w:style>
  <w:style w:type="character" w:customStyle="1" w:styleId="FooterChar">
    <w:name w:val="Footer Char"/>
    <w:basedOn w:val="DefaultParagraphFont"/>
    <w:link w:val="Footer"/>
    <w:uiPriority w:val="99"/>
    <w:rsid w:val="004A51BE"/>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4A51BE"/>
    <w:rPr>
      <w:rFonts w:ascii="Tahoma" w:hAnsi="Tahoma" w:cs="Tahoma"/>
      <w:sz w:val="16"/>
      <w:szCs w:val="16"/>
    </w:rPr>
  </w:style>
  <w:style w:type="character" w:customStyle="1" w:styleId="BalloonTextChar">
    <w:name w:val="Balloon Text Char"/>
    <w:basedOn w:val="DefaultParagraphFont"/>
    <w:link w:val="BalloonText"/>
    <w:uiPriority w:val="99"/>
    <w:semiHidden/>
    <w:rsid w:val="004A51BE"/>
    <w:rPr>
      <w:rFonts w:ascii="Tahoma" w:eastAsia="SimSun" w:hAnsi="Tahoma" w:cs="Tahoma"/>
      <w:sz w:val="16"/>
      <w:szCs w:val="16"/>
      <w:lang w:eastAsia="zh-CN"/>
    </w:rPr>
  </w:style>
  <w:style w:type="table" w:styleId="TableGrid">
    <w:name w:val="Table Grid"/>
    <w:basedOn w:val="TableNormal"/>
    <w:uiPriority w:val="59"/>
    <w:rsid w:val="00381B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14427"/>
    <w:rPr>
      <w:color w:val="808080"/>
    </w:rPr>
  </w:style>
  <w:style w:type="paragraph" w:styleId="ListParagraph">
    <w:name w:val="List Paragraph"/>
    <w:basedOn w:val="Normal"/>
    <w:uiPriority w:val="34"/>
    <w:qFormat/>
    <w:rsid w:val="009B5E09"/>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ps">
    <w:name w:val="hps"/>
    <w:basedOn w:val="DefaultParagraphFont"/>
    <w:rsid w:val="00A34F52"/>
  </w:style>
  <w:style w:type="character" w:customStyle="1" w:styleId="apple-converted-space">
    <w:name w:val="apple-converted-space"/>
    <w:basedOn w:val="DefaultParagraphFont"/>
    <w:rsid w:val="00A34F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6B0"/>
    <w:rPr>
      <w:rFonts w:ascii="Times New Roman" w:eastAsia="SimSun" w:hAnsi="Times New Roman"/>
      <w:sz w:val="24"/>
      <w:szCs w:val="24"/>
      <w:lang w:eastAsia="zh-CN"/>
    </w:rPr>
  </w:style>
  <w:style w:type="paragraph" w:styleId="Heading1">
    <w:name w:val="heading 1"/>
    <w:basedOn w:val="Normal"/>
    <w:next w:val="Normal"/>
    <w:link w:val="Heading1Char"/>
    <w:qFormat/>
    <w:rsid w:val="005B32D1"/>
    <w:pPr>
      <w:keepNext/>
      <w:jc w:val="center"/>
      <w:outlineLvl w:val="0"/>
    </w:pPr>
    <w:rPr>
      <w:rFonts w:eastAsia="Times New Roman"/>
      <w:b/>
      <w:bCs/>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32D1"/>
    <w:rPr>
      <w:rFonts w:ascii="Times New Roman" w:eastAsia="Times New Roman" w:hAnsi="Times New Roman" w:cs="Times New Roman"/>
      <w:b/>
      <w:bCs/>
      <w:sz w:val="24"/>
      <w:szCs w:val="24"/>
      <w:lang w:eastAsia="tr-TR"/>
    </w:rPr>
  </w:style>
  <w:style w:type="paragraph" w:customStyle="1" w:styleId="ListeParagraf">
    <w:name w:val="Liste Paragraf"/>
    <w:basedOn w:val="Normal"/>
    <w:qFormat/>
    <w:rsid w:val="005B32D1"/>
    <w:pPr>
      <w:spacing w:after="200" w:line="276" w:lineRule="auto"/>
      <w:ind w:left="720"/>
      <w:contextualSpacing/>
    </w:pPr>
    <w:rPr>
      <w:rFonts w:ascii="Calibri" w:eastAsia="Calibri" w:hAnsi="Calibri"/>
      <w:sz w:val="22"/>
      <w:szCs w:val="22"/>
      <w:lang w:eastAsia="en-US"/>
    </w:rPr>
  </w:style>
  <w:style w:type="paragraph" w:customStyle="1" w:styleId="ListeParagraf1">
    <w:name w:val="Liste Paragraf1"/>
    <w:basedOn w:val="Normal"/>
    <w:qFormat/>
    <w:rsid w:val="00DB1BF8"/>
    <w:pPr>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unhideWhenUsed/>
    <w:rsid w:val="004A51BE"/>
    <w:pPr>
      <w:tabs>
        <w:tab w:val="center" w:pos="4536"/>
        <w:tab w:val="right" w:pos="9072"/>
      </w:tabs>
    </w:pPr>
  </w:style>
  <w:style w:type="character" w:customStyle="1" w:styleId="HeaderChar">
    <w:name w:val="Header Char"/>
    <w:basedOn w:val="DefaultParagraphFont"/>
    <w:link w:val="Header"/>
    <w:uiPriority w:val="99"/>
    <w:rsid w:val="004A51B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A51BE"/>
    <w:pPr>
      <w:tabs>
        <w:tab w:val="center" w:pos="4536"/>
        <w:tab w:val="right" w:pos="9072"/>
      </w:tabs>
    </w:pPr>
  </w:style>
  <w:style w:type="character" w:customStyle="1" w:styleId="FooterChar">
    <w:name w:val="Footer Char"/>
    <w:basedOn w:val="DefaultParagraphFont"/>
    <w:link w:val="Footer"/>
    <w:uiPriority w:val="99"/>
    <w:rsid w:val="004A51BE"/>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4A51BE"/>
    <w:rPr>
      <w:rFonts w:ascii="Tahoma" w:hAnsi="Tahoma" w:cs="Tahoma"/>
      <w:sz w:val="16"/>
      <w:szCs w:val="16"/>
    </w:rPr>
  </w:style>
  <w:style w:type="character" w:customStyle="1" w:styleId="BalloonTextChar">
    <w:name w:val="Balloon Text Char"/>
    <w:basedOn w:val="DefaultParagraphFont"/>
    <w:link w:val="BalloonText"/>
    <w:uiPriority w:val="99"/>
    <w:semiHidden/>
    <w:rsid w:val="004A51BE"/>
    <w:rPr>
      <w:rFonts w:ascii="Tahoma" w:eastAsia="SimSun" w:hAnsi="Tahoma" w:cs="Tahoma"/>
      <w:sz w:val="16"/>
      <w:szCs w:val="16"/>
      <w:lang w:eastAsia="zh-CN"/>
    </w:rPr>
  </w:style>
  <w:style w:type="table" w:styleId="TableGrid">
    <w:name w:val="Table Grid"/>
    <w:basedOn w:val="TableNormal"/>
    <w:uiPriority w:val="59"/>
    <w:rsid w:val="00381B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14427"/>
    <w:rPr>
      <w:color w:val="808080"/>
    </w:rPr>
  </w:style>
  <w:style w:type="paragraph" w:styleId="ListParagraph">
    <w:name w:val="List Paragraph"/>
    <w:basedOn w:val="Normal"/>
    <w:uiPriority w:val="34"/>
    <w:qFormat/>
    <w:rsid w:val="009B5E09"/>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ps">
    <w:name w:val="hps"/>
    <w:basedOn w:val="DefaultParagraphFont"/>
    <w:rsid w:val="00A34F52"/>
  </w:style>
  <w:style w:type="character" w:customStyle="1" w:styleId="apple-converted-space">
    <w:name w:val="apple-converted-space"/>
    <w:basedOn w:val="DefaultParagraphFont"/>
    <w:rsid w:val="00A34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55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10" Type="http://schemas.openxmlformats.org/officeDocument/2006/relationships/oleObject" Target="embeddings/oleObject1.bin"/><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12E68-0759-4DD3-AC67-85E7901D6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SebnemEr</dc:creator>
  <cp:lastModifiedBy>SamsungXP</cp:lastModifiedBy>
  <cp:revision>86</cp:revision>
  <cp:lastPrinted>2012-03-21T12:21:00Z</cp:lastPrinted>
  <dcterms:created xsi:type="dcterms:W3CDTF">2012-02-29T07:17:00Z</dcterms:created>
  <dcterms:modified xsi:type="dcterms:W3CDTF">2012-03-28T11:32:00Z</dcterms:modified>
</cp:coreProperties>
</file>