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B098B">
      <w:r>
        <w:rPr>
          <w:noProof/>
        </w:rPr>
        <w:drawing>
          <wp:inline distT="0" distB="0" distL="0" distR="0">
            <wp:extent cx="5051094" cy="6755642"/>
            <wp:effectExtent l="19050" t="0" r="0" b="0"/>
            <wp:docPr id="1" name="Picture 1" descr="C:\Dropbox\mywebpage\main\english\courses\introductionStatistics\w7\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mywebpage\main\english\courses\introductionStatistics\w7\Overview.jpg"/>
                    <pic:cNvPicPr>
                      <a:picLocks noChangeAspect="1" noChangeArrowheads="1"/>
                    </pic:cNvPicPr>
                  </pic:nvPicPr>
                  <pic:blipFill>
                    <a:blip r:embed="rId6"/>
                    <a:srcRect l="12462" t="18589" r="13944" b="9833"/>
                    <a:stretch>
                      <a:fillRect/>
                    </a:stretch>
                  </pic:blipFill>
                  <pic:spPr bwMode="auto">
                    <a:xfrm>
                      <a:off x="0" y="0"/>
                      <a:ext cx="5051094" cy="6755642"/>
                    </a:xfrm>
                    <a:prstGeom prst="rect">
                      <a:avLst/>
                    </a:prstGeom>
                    <a:noFill/>
                    <a:ln w="9525">
                      <a:noFill/>
                      <a:miter lim="800000"/>
                      <a:headEnd/>
                      <a:tailEnd/>
                    </a:ln>
                  </pic:spPr>
                </pic:pic>
              </a:graphicData>
            </a:graphic>
          </wp:inline>
        </w:drawing>
      </w:r>
    </w:p>
    <w:p w:rsidR="00CB098B" w:rsidRDefault="00CB098B">
      <w:r>
        <w:t>4.  A group of 13 students is studying in Istanbul, Turkey, for five weeks. As part of their study of the local economy, they each purchased an Oriental rug and arranged for its shipment back to the US. The shipping time, in days, for each rug was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16"/>
        <w:gridCol w:w="1316"/>
        <w:gridCol w:w="1316"/>
        <w:gridCol w:w="1316"/>
        <w:gridCol w:w="1316"/>
        <w:gridCol w:w="1316"/>
        <w:gridCol w:w="1316"/>
      </w:tblGrid>
      <w:tr w:rsidR="00CB098B" w:rsidTr="00CB098B">
        <w:tc>
          <w:tcPr>
            <w:tcW w:w="1316" w:type="dxa"/>
          </w:tcPr>
          <w:p w:rsidR="00CB098B" w:rsidRDefault="00CB098B">
            <w:r>
              <w:t>31</w:t>
            </w:r>
          </w:p>
        </w:tc>
        <w:tc>
          <w:tcPr>
            <w:tcW w:w="1316" w:type="dxa"/>
          </w:tcPr>
          <w:p w:rsidR="00CB098B" w:rsidRDefault="00CB098B">
            <w:r>
              <w:t>31</w:t>
            </w:r>
          </w:p>
        </w:tc>
        <w:tc>
          <w:tcPr>
            <w:tcW w:w="1316" w:type="dxa"/>
          </w:tcPr>
          <w:p w:rsidR="00CB098B" w:rsidRDefault="00CB098B">
            <w:r>
              <w:t>42</w:t>
            </w:r>
          </w:p>
        </w:tc>
        <w:tc>
          <w:tcPr>
            <w:tcW w:w="1316" w:type="dxa"/>
          </w:tcPr>
          <w:p w:rsidR="00CB098B" w:rsidRDefault="00CB098B">
            <w:r>
              <w:t>39</w:t>
            </w:r>
          </w:p>
        </w:tc>
        <w:tc>
          <w:tcPr>
            <w:tcW w:w="1316" w:type="dxa"/>
          </w:tcPr>
          <w:p w:rsidR="00CB098B" w:rsidRDefault="00CB098B">
            <w:r>
              <w:t>42</w:t>
            </w:r>
          </w:p>
        </w:tc>
        <w:tc>
          <w:tcPr>
            <w:tcW w:w="1316" w:type="dxa"/>
          </w:tcPr>
          <w:p w:rsidR="00CB098B" w:rsidRDefault="00CB098B">
            <w:r>
              <w:t>43</w:t>
            </w:r>
          </w:p>
        </w:tc>
        <w:tc>
          <w:tcPr>
            <w:tcW w:w="1316" w:type="dxa"/>
          </w:tcPr>
          <w:p w:rsidR="00CB098B" w:rsidRDefault="00CB098B">
            <w:r>
              <w:t>34</w:t>
            </w:r>
          </w:p>
        </w:tc>
      </w:tr>
      <w:tr w:rsidR="00CB098B" w:rsidTr="00CB098B">
        <w:tc>
          <w:tcPr>
            <w:tcW w:w="1316" w:type="dxa"/>
          </w:tcPr>
          <w:p w:rsidR="00CB098B" w:rsidRDefault="00CB098B">
            <w:r>
              <w:t>30</w:t>
            </w:r>
          </w:p>
        </w:tc>
        <w:tc>
          <w:tcPr>
            <w:tcW w:w="1316" w:type="dxa"/>
          </w:tcPr>
          <w:p w:rsidR="00CB098B" w:rsidRDefault="00CB098B">
            <w:r>
              <w:t>28</w:t>
            </w:r>
          </w:p>
        </w:tc>
        <w:tc>
          <w:tcPr>
            <w:tcW w:w="1316" w:type="dxa"/>
          </w:tcPr>
          <w:p w:rsidR="00CB098B" w:rsidRDefault="00CB098B">
            <w:r>
              <w:t>36</w:t>
            </w:r>
          </w:p>
        </w:tc>
        <w:tc>
          <w:tcPr>
            <w:tcW w:w="1316" w:type="dxa"/>
          </w:tcPr>
          <w:p w:rsidR="00CB098B" w:rsidRDefault="00CB098B">
            <w:r>
              <w:t>37</w:t>
            </w:r>
          </w:p>
        </w:tc>
        <w:tc>
          <w:tcPr>
            <w:tcW w:w="1316" w:type="dxa"/>
          </w:tcPr>
          <w:p w:rsidR="00CB098B" w:rsidRDefault="00CB098B">
            <w:r>
              <w:t>35</w:t>
            </w:r>
          </w:p>
        </w:tc>
        <w:tc>
          <w:tcPr>
            <w:tcW w:w="1316" w:type="dxa"/>
          </w:tcPr>
          <w:p w:rsidR="00CB098B" w:rsidRDefault="00CB098B">
            <w:r>
              <w:t>40</w:t>
            </w:r>
          </w:p>
        </w:tc>
        <w:tc>
          <w:tcPr>
            <w:tcW w:w="1316" w:type="dxa"/>
          </w:tcPr>
          <w:p w:rsidR="00CB098B" w:rsidRDefault="00CB098B"/>
        </w:tc>
      </w:tr>
    </w:tbl>
    <w:p w:rsidR="00CB098B" w:rsidRDefault="00CB098B">
      <w:r>
        <w:t>Find the average shipping time.</w:t>
      </w:r>
    </w:p>
    <w:p w:rsidR="00CB098B" w:rsidRDefault="00CB098B">
      <w:r>
        <w:t>5.  A professor teaches 2 large sections of introductory marketing and randomly selects a sample of test scores from both sections. Compare the 2 sections using appropriate statistics.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35"/>
        <w:gridCol w:w="1535"/>
        <w:gridCol w:w="1535"/>
        <w:gridCol w:w="1535"/>
        <w:gridCol w:w="1536"/>
        <w:gridCol w:w="1536"/>
      </w:tblGrid>
      <w:tr w:rsidR="00CB098B" w:rsidTr="00CB098B">
        <w:tc>
          <w:tcPr>
            <w:tcW w:w="1535" w:type="dxa"/>
          </w:tcPr>
          <w:p w:rsidR="00CB098B" w:rsidRDefault="00CB098B">
            <w:r>
              <w:t>Section 1</w:t>
            </w:r>
          </w:p>
        </w:tc>
        <w:tc>
          <w:tcPr>
            <w:tcW w:w="1535" w:type="dxa"/>
          </w:tcPr>
          <w:p w:rsidR="00CB098B" w:rsidRDefault="00CB098B">
            <w:r>
              <w:t>50</w:t>
            </w:r>
          </w:p>
        </w:tc>
        <w:tc>
          <w:tcPr>
            <w:tcW w:w="1535" w:type="dxa"/>
          </w:tcPr>
          <w:p w:rsidR="00CB098B" w:rsidRDefault="00CB098B">
            <w:r>
              <w:t>60</w:t>
            </w:r>
          </w:p>
        </w:tc>
        <w:tc>
          <w:tcPr>
            <w:tcW w:w="1535" w:type="dxa"/>
          </w:tcPr>
          <w:p w:rsidR="00CB098B" w:rsidRDefault="00CB098B">
            <w:r>
              <w:t>70</w:t>
            </w:r>
          </w:p>
        </w:tc>
        <w:tc>
          <w:tcPr>
            <w:tcW w:w="1536" w:type="dxa"/>
          </w:tcPr>
          <w:p w:rsidR="00CB098B" w:rsidRDefault="00CB098B">
            <w:r>
              <w:t>80</w:t>
            </w:r>
          </w:p>
        </w:tc>
        <w:tc>
          <w:tcPr>
            <w:tcW w:w="1536" w:type="dxa"/>
          </w:tcPr>
          <w:p w:rsidR="00CB098B" w:rsidRDefault="00CB098B">
            <w:r>
              <w:t>90</w:t>
            </w:r>
          </w:p>
        </w:tc>
      </w:tr>
      <w:tr w:rsidR="00CB098B" w:rsidTr="00CB098B">
        <w:tc>
          <w:tcPr>
            <w:tcW w:w="1535" w:type="dxa"/>
          </w:tcPr>
          <w:p w:rsidR="00CB098B" w:rsidRDefault="00CB098B">
            <w:r>
              <w:t>Section 2</w:t>
            </w:r>
          </w:p>
        </w:tc>
        <w:tc>
          <w:tcPr>
            <w:tcW w:w="1535" w:type="dxa"/>
          </w:tcPr>
          <w:p w:rsidR="00CB098B" w:rsidRDefault="00CB098B">
            <w:r>
              <w:t>72</w:t>
            </w:r>
          </w:p>
        </w:tc>
        <w:tc>
          <w:tcPr>
            <w:tcW w:w="1535" w:type="dxa"/>
          </w:tcPr>
          <w:p w:rsidR="00CB098B" w:rsidRDefault="00CB098B">
            <w:r>
              <w:t>68</w:t>
            </w:r>
          </w:p>
        </w:tc>
        <w:tc>
          <w:tcPr>
            <w:tcW w:w="1535" w:type="dxa"/>
          </w:tcPr>
          <w:p w:rsidR="00CB098B" w:rsidRDefault="00CB098B">
            <w:r>
              <w:t>70</w:t>
            </w:r>
          </w:p>
        </w:tc>
        <w:tc>
          <w:tcPr>
            <w:tcW w:w="1536" w:type="dxa"/>
          </w:tcPr>
          <w:p w:rsidR="00CB098B" w:rsidRDefault="00CB098B">
            <w:r>
              <w:t>74</w:t>
            </w:r>
          </w:p>
        </w:tc>
        <w:tc>
          <w:tcPr>
            <w:tcW w:w="1536" w:type="dxa"/>
          </w:tcPr>
          <w:p w:rsidR="00CB098B" w:rsidRDefault="00CB098B">
            <w:r>
              <w:t>66</w:t>
            </w:r>
          </w:p>
        </w:tc>
      </w:tr>
    </w:tbl>
    <w:p w:rsidR="00CB098B" w:rsidRDefault="00CB098B"/>
    <w:sectPr w:rsidR="00CB098B" w:rsidSect="00CB098B">
      <w:headerReference w:type="default" r:id="rId7"/>
      <w:pgSz w:w="11906" w:h="16838"/>
      <w:pgMar w:top="567" w:right="1417" w:bottom="709"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0A8F" w:rsidRDefault="00750A8F" w:rsidP="00CB098B">
      <w:pPr>
        <w:spacing w:after="0" w:line="240" w:lineRule="auto"/>
      </w:pPr>
      <w:r>
        <w:separator/>
      </w:r>
    </w:p>
  </w:endnote>
  <w:endnote w:type="continuationSeparator" w:id="1">
    <w:p w:rsidR="00750A8F" w:rsidRDefault="00750A8F" w:rsidP="00CB09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A00002EF" w:usb1="4000207B" w:usb2="00000000" w:usb3="00000000" w:csb0="0000009F" w:csb1="00000000"/>
  </w:font>
  <w:font w:name="Times New Roman">
    <w:panose1 w:val="02020603050405020304"/>
    <w:charset w:val="A2"/>
    <w:family w:val="roman"/>
    <w:pitch w:val="variable"/>
    <w:sig w:usb0="20002A87" w:usb1="00000000" w:usb2="00000000" w:usb3="00000000" w:csb0="000001FF" w:csb1="00000000"/>
  </w:font>
  <w:font w:name="Tahoma">
    <w:panose1 w:val="020B0604030504040204"/>
    <w:charset w:val="A2"/>
    <w:family w:val="swiss"/>
    <w:pitch w:val="variable"/>
    <w:sig w:usb0="61002A87" w:usb1="80000000" w:usb2="00000008" w:usb3="00000000" w:csb0="000101FF" w:csb1="00000000"/>
  </w:font>
  <w:font w:name="Cambria">
    <w:panose1 w:val="02040503050406030204"/>
    <w:charset w:val="A2"/>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0A8F" w:rsidRDefault="00750A8F" w:rsidP="00CB098B">
      <w:pPr>
        <w:spacing w:after="0" w:line="240" w:lineRule="auto"/>
      </w:pPr>
      <w:r>
        <w:separator/>
      </w:r>
    </w:p>
  </w:footnote>
  <w:footnote w:type="continuationSeparator" w:id="1">
    <w:p w:rsidR="00750A8F" w:rsidRDefault="00750A8F" w:rsidP="00CB09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98B" w:rsidRDefault="00CB098B" w:rsidP="00CB098B">
    <w:pPr>
      <w:pStyle w:val="Header"/>
      <w:jc w:val="center"/>
    </w:pPr>
    <w:r>
      <w:rPr>
        <w:rFonts w:ascii="Calibri" w:hAnsi="Calibri"/>
      </w:rPr>
      <w:t>Assoc</w:t>
    </w:r>
    <w:r w:rsidRPr="004A51BE">
      <w:rPr>
        <w:rFonts w:ascii="Calibri" w:hAnsi="Calibri"/>
      </w:rPr>
      <w:t>.</w:t>
    </w:r>
    <w:r>
      <w:rPr>
        <w:rFonts w:ascii="Calibri" w:hAnsi="Calibri"/>
      </w:rPr>
      <w:t xml:space="preserve"> Prof</w:t>
    </w:r>
    <w:r w:rsidRPr="004A51BE">
      <w:rPr>
        <w:rFonts w:ascii="Calibri" w:hAnsi="Calibri"/>
      </w:rPr>
      <w:t>.Çiğdem Arıcıgil Çilan 201</w:t>
    </w:r>
    <w:r>
      <w:rPr>
        <w:rFonts w:ascii="Calibri" w:hAnsi="Calibri"/>
      </w:rPr>
      <w:t>2</w:t>
    </w:r>
    <w:r w:rsidRPr="004A51BE">
      <w:rPr>
        <w:rFonts w:ascii="Calibri" w:hAnsi="Calibri"/>
      </w:rPr>
      <w:t>-201</w:t>
    </w:r>
    <w:r>
      <w:rPr>
        <w:rFonts w:ascii="Calibri" w:hAnsi="Calibri"/>
      </w:rPr>
      <w:t>3</w:t>
    </w:r>
    <w:r w:rsidRPr="004A51BE">
      <w:rPr>
        <w:rFonts w:ascii="Calibri" w:hAnsi="Calibri"/>
      </w:rPr>
      <w:t xml:space="preserve"> </w:t>
    </w:r>
    <w:r>
      <w:rPr>
        <w:rFonts w:ascii="Calibri" w:hAnsi="Calibri"/>
      </w:rPr>
      <w:t>Introduction to Statistics – Week 3 Tutorial 12 October 2012 – Measures of Central Tendency</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footnotePr>
    <w:footnote w:id="0"/>
    <w:footnote w:id="1"/>
  </w:footnotePr>
  <w:endnotePr>
    <w:endnote w:id="0"/>
    <w:endnote w:id="1"/>
  </w:endnotePr>
  <w:compat>
    <w:useFELayout/>
  </w:compat>
  <w:rsids>
    <w:rsidRoot w:val="00CB098B"/>
    <w:rsid w:val="005C1E55"/>
    <w:rsid w:val="00750A8F"/>
    <w:rsid w:val="00CB098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09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98B"/>
    <w:rPr>
      <w:rFonts w:ascii="Tahoma" w:hAnsi="Tahoma" w:cs="Tahoma"/>
      <w:sz w:val="16"/>
      <w:szCs w:val="16"/>
    </w:rPr>
  </w:style>
  <w:style w:type="table" w:styleId="TableGrid">
    <w:name w:val="Table Grid"/>
    <w:basedOn w:val="TableNormal"/>
    <w:uiPriority w:val="59"/>
    <w:rsid w:val="00CB09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B098B"/>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CB098B"/>
  </w:style>
  <w:style w:type="paragraph" w:styleId="Footer">
    <w:name w:val="footer"/>
    <w:basedOn w:val="Normal"/>
    <w:link w:val="FooterChar"/>
    <w:uiPriority w:val="99"/>
    <w:semiHidden/>
    <w:unhideWhenUsed/>
    <w:rsid w:val="00CB098B"/>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CB098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85</Words>
  <Characters>489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SebnemEr</dc:creator>
  <cp:keywords/>
  <dc:description/>
  <cp:lastModifiedBy>SebnemEr</cp:lastModifiedBy>
  <cp:revision>2</cp:revision>
  <dcterms:created xsi:type="dcterms:W3CDTF">2012-10-09T11:37:00Z</dcterms:created>
  <dcterms:modified xsi:type="dcterms:W3CDTF">2012-10-09T11:47:00Z</dcterms:modified>
</cp:coreProperties>
</file>