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FDAD" w14:textId="77777777" w:rsidR="00E20873" w:rsidRDefault="00E20873"/>
    <w:p w14:paraId="15CB67CA" w14:textId="77777777" w:rsidR="00E6230A" w:rsidRDefault="00E6230A"/>
    <w:p w14:paraId="24FB95E8" w14:textId="40882638" w:rsidR="00E6230A" w:rsidRPr="00E6230A" w:rsidRDefault="00BD6235" w:rsidP="00E6230A">
      <w:pPr>
        <w:spacing w:after="0" w:line="240" w:lineRule="auto"/>
        <w:jc w:val="center"/>
        <w:rPr>
          <w:rFonts w:ascii="Times New Roman" w:eastAsia="Times New Roman" w:hAnsi="Times New Roman" w:cs="Times New Roman"/>
          <w:b/>
          <w:sz w:val="40"/>
          <w:szCs w:val="40"/>
          <w:lang w:val="es-ES_tradnl" w:eastAsia="es-ES"/>
        </w:rPr>
      </w:pPr>
      <w:r>
        <w:rPr>
          <w:rFonts w:ascii="Times New Roman" w:eastAsia="Times New Roman" w:hAnsi="Times New Roman" w:cs="Times New Roman"/>
          <w:b/>
          <w:sz w:val="40"/>
          <w:szCs w:val="40"/>
          <w:lang w:val="es-ES_tradnl" w:eastAsia="es-ES"/>
        </w:rPr>
        <w:t>Banco sucursal personas.</w:t>
      </w:r>
    </w:p>
    <w:p w14:paraId="62B298C1" w14:textId="67158B26" w:rsidR="00E6230A" w:rsidRPr="00863D2A" w:rsidRDefault="00BD6235" w:rsidP="00E6230A">
      <w:pPr>
        <w:spacing w:after="0" w:line="240" w:lineRule="auto"/>
        <w:jc w:val="center"/>
        <w:rPr>
          <w:rFonts w:ascii="Times New Roman" w:eastAsia="Times New Roman" w:hAnsi="Times New Roman" w:cs="Times New Roman"/>
          <w:b/>
          <w:sz w:val="32"/>
          <w:szCs w:val="40"/>
          <w:lang w:eastAsia="es-ES"/>
        </w:rPr>
      </w:pPr>
      <w:r w:rsidRPr="00863D2A">
        <w:rPr>
          <w:rFonts w:ascii="Times New Roman" w:eastAsia="Times New Roman" w:hAnsi="Times New Roman" w:cs="Times New Roman"/>
          <w:b/>
          <w:sz w:val="40"/>
          <w:szCs w:val="40"/>
          <w:lang w:eastAsia="es-ES"/>
        </w:rPr>
        <w:t xml:space="preserve">Bank </w:t>
      </w:r>
      <w:proofErr w:type="spellStart"/>
      <w:r w:rsidRPr="00863D2A">
        <w:rPr>
          <w:rFonts w:ascii="Times New Roman" w:eastAsia="Times New Roman" w:hAnsi="Times New Roman" w:cs="Times New Roman"/>
          <w:b/>
          <w:sz w:val="40"/>
          <w:szCs w:val="40"/>
          <w:lang w:eastAsia="es-ES"/>
        </w:rPr>
        <w:t>branch</w:t>
      </w:r>
      <w:proofErr w:type="spellEnd"/>
      <w:r w:rsidRPr="00863D2A">
        <w:rPr>
          <w:rFonts w:ascii="Times New Roman" w:eastAsia="Times New Roman" w:hAnsi="Times New Roman" w:cs="Times New Roman"/>
          <w:b/>
          <w:sz w:val="40"/>
          <w:szCs w:val="40"/>
          <w:lang w:eastAsia="es-ES"/>
        </w:rPr>
        <w:t xml:space="preserve"> </w:t>
      </w:r>
      <w:proofErr w:type="spellStart"/>
      <w:r w:rsidRPr="00863D2A">
        <w:rPr>
          <w:rFonts w:ascii="Times New Roman" w:eastAsia="Times New Roman" w:hAnsi="Times New Roman" w:cs="Times New Roman"/>
          <w:b/>
          <w:sz w:val="40"/>
          <w:szCs w:val="40"/>
          <w:lang w:eastAsia="es-ES"/>
        </w:rPr>
        <w:t>persons</w:t>
      </w:r>
      <w:proofErr w:type="spellEnd"/>
      <w:r w:rsidRPr="00863D2A">
        <w:rPr>
          <w:rFonts w:ascii="Times New Roman" w:eastAsia="Times New Roman" w:hAnsi="Times New Roman" w:cs="Times New Roman"/>
          <w:b/>
          <w:sz w:val="40"/>
          <w:szCs w:val="40"/>
          <w:lang w:eastAsia="es-ES"/>
        </w:rPr>
        <w:t>.</w:t>
      </w:r>
    </w:p>
    <w:p w14:paraId="789B1C25" w14:textId="77777777" w:rsidR="00E6230A" w:rsidRPr="00863D2A" w:rsidRDefault="00E6230A" w:rsidP="00E6230A">
      <w:pPr>
        <w:spacing w:after="0" w:line="240" w:lineRule="auto"/>
        <w:jc w:val="center"/>
        <w:rPr>
          <w:rFonts w:ascii="Times New Roman" w:eastAsia="Times New Roman" w:hAnsi="Times New Roman" w:cs="Times New Roman"/>
          <w:sz w:val="18"/>
          <w:szCs w:val="20"/>
          <w:lang w:eastAsia="es-ES"/>
        </w:rPr>
      </w:pPr>
    </w:p>
    <w:p w14:paraId="0CDDC514" w14:textId="6AAA4ED2" w:rsidR="00BD6235" w:rsidRPr="00863D2A" w:rsidRDefault="00BD6235" w:rsidP="00BD6235">
      <w:pPr>
        <w:spacing w:after="0" w:line="240" w:lineRule="auto"/>
        <w:jc w:val="center"/>
        <w:rPr>
          <w:rFonts w:ascii="Times New Roman" w:eastAsia="Times New Roman" w:hAnsi="Times New Roman" w:cs="Times New Roman"/>
          <w:sz w:val="18"/>
          <w:szCs w:val="20"/>
          <w:lang w:eastAsia="es-ES"/>
        </w:rPr>
      </w:pPr>
      <w:r w:rsidRPr="00FB1652">
        <w:rPr>
          <w:i/>
          <w:iCs/>
          <w:color w:val="000000"/>
          <w:sz w:val="16"/>
          <w:szCs w:val="16"/>
        </w:rPr>
        <w:t xml:space="preserve">Sebastian </w:t>
      </w:r>
      <w:proofErr w:type="spellStart"/>
      <w:r w:rsidRPr="00FB1652">
        <w:rPr>
          <w:i/>
          <w:iCs/>
          <w:color w:val="000000"/>
          <w:sz w:val="16"/>
          <w:szCs w:val="16"/>
        </w:rPr>
        <w:t>Andres</w:t>
      </w:r>
      <w:proofErr w:type="spellEnd"/>
      <w:r w:rsidRPr="00FB1652">
        <w:rPr>
          <w:i/>
          <w:iCs/>
          <w:color w:val="000000"/>
          <w:sz w:val="16"/>
          <w:szCs w:val="16"/>
        </w:rPr>
        <w:t xml:space="preserve"> </w:t>
      </w:r>
      <w:proofErr w:type="spellStart"/>
      <w:r w:rsidRPr="00FB1652">
        <w:rPr>
          <w:i/>
          <w:iCs/>
          <w:color w:val="000000"/>
          <w:sz w:val="16"/>
          <w:szCs w:val="16"/>
        </w:rPr>
        <w:t>Rodriguez</w:t>
      </w:r>
      <w:proofErr w:type="spellEnd"/>
      <w:r w:rsidRPr="00FB1652">
        <w:rPr>
          <w:i/>
          <w:iCs/>
          <w:color w:val="000000"/>
          <w:sz w:val="16"/>
          <w:szCs w:val="16"/>
        </w:rPr>
        <w:t xml:space="preserve"> Cantillo </w:t>
      </w:r>
      <w:proofErr w:type="gramStart"/>
      <w:r>
        <w:rPr>
          <w:i/>
          <w:iCs/>
          <w:color w:val="000000"/>
          <w:sz w:val="10"/>
          <w:szCs w:val="10"/>
          <w:vertAlign w:val="superscript"/>
        </w:rPr>
        <w:t>a</w:t>
      </w:r>
      <w:r>
        <w:rPr>
          <w:i/>
          <w:iCs/>
          <w:color w:val="000000"/>
          <w:sz w:val="16"/>
          <w:szCs w:val="16"/>
        </w:rPr>
        <w:t xml:space="preserve"> ,</w:t>
      </w:r>
      <w:proofErr w:type="gramEnd"/>
      <w:r>
        <w:rPr>
          <w:i/>
          <w:iCs/>
          <w:color w:val="000000"/>
          <w:sz w:val="16"/>
          <w:szCs w:val="16"/>
        </w:rPr>
        <w:t xml:space="preserve"> Juan</w:t>
      </w:r>
      <w:r w:rsidRPr="000D7144">
        <w:rPr>
          <w:i/>
          <w:iCs/>
          <w:color w:val="000000"/>
          <w:sz w:val="16"/>
          <w:szCs w:val="16"/>
        </w:rPr>
        <w:t xml:space="preserve"> </w:t>
      </w:r>
      <w:r>
        <w:rPr>
          <w:i/>
          <w:iCs/>
          <w:color w:val="000000"/>
          <w:sz w:val="16"/>
          <w:szCs w:val="16"/>
        </w:rPr>
        <w:t>Camilo</w:t>
      </w:r>
      <w:r w:rsidRPr="000D7144">
        <w:rPr>
          <w:i/>
          <w:iCs/>
          <w:color w:val="000000"/>
          <w:sz w:val="16"/>
          <w:szCs w:val="16"/>
        </w:rPr>
        <w:t xml:space="preserve"> </w:t>
      </w:r>
      <w:proofErr w:type="spellStart"/>
      <w:r w:rsidRPr="000D7144">
        <w:rPr>
          <w:i/>
          <w:iCs/>
          <w:color w:val="000000"/>
          <w:sz w:val="16"/>
          <w:szCs w:val="16"/>
        </w:rPr>
        <w:t>G</w:t>
      </w:r>
      <w:r>
        <w:rPr>
          <w:i/>
          <w:iCs/>
          <w:color w:val="000000"/>
          <w:sz w:val="16"/>
          <w:szCs w:val="16"/>
        </w:rPr>
        <w:t>omez</w:t>
      </w:r>
      <w:proofErr w:type="spellEnd"/>
      <w:r w:rsidRPr="000D7144">
        <w:rPr>
          <w:i/>
          <w:iCs/>
          <w:color w:val="000000"/>
          <w:sz w:val="16"/>
          <w:szCs w:val="16"/>
        </w:rPr>
        <w:t xml:space="preserve"> </w:t>
      </w:r>
      <w:proofErr w:type="spellStart"/>
      <w:r>
        <w:rPr>
          <w:i/>
          <w:iCs/>
          <w:color w:val="000000"/>
          <w:sz w:val="16"/>
          <w:szCs w:val="16"/>
        </w:rPr>
        <w:t>Sariego</w:t>
      </w:r>
      <w:r>
        <w:rPr>
          <w:i/>
          <w:iCs/>
          <w:color w:val="000000"/>
          <w:sz w:val="10"/>
          <w:szCs w:val="10"/>
          <w:vertAlign w:val="superscript"/>
        </w:rPr>
        <w:t>a</w:t>
      </w:r>
      <w:proofErr w:type="spellEnd"/>
      <w:r>
        <w:rPr>
          <w:i/>
          <w:iCs/>
          <w:color w:val="000000"/>
          <w:sz w:val="16"/>
          <w:szCs w:val="16"/>
        </w:rPr>
        <w:t xml:space="preserve"> </w:t>
      </w:r>
    </w:p>
    <w:p w14:paraId="32DE4803" w14:textId="77777777" w:rsidR="00BD6235" w:rsidRPr="00FB1652" w:rsidRDefault="00BD6235" w:rsidP="00BD6235">
      <w:pPr>
        <w:spacing w:after="0" w:line="240" w:lineRule="auto"/>
        <w:jc w:val="center"/>
        <w:rPr>
          <w:rFonts w:ascii="Times New Roman" w:eastAsia="Times New Roman" w:hAnsi="Times New Roman" w:cs="Times New Roman"/>
          <w:i/>
          <w:iCs/>
          <w:color w:val="000000"/>
          <w:sz w:val="16"/>
          <w:szCs w:val="16"/>
          <w:lang w:val="es-ES" w:eastAsia="es-ES"/>
        </w:rPr>
      </w:pPr>
      <w:r w:rsidRPr="00FB1652">
        <w:rPr>
          <w:rFonts w:ascii="Times New Roman" w:eastAsia="Times New Roman" w:hAnsi="Times New Roman" w:cs="Times New Roman"/>
          <w:i/>
          <w:sz w:val="16"/>
          <w:szCs w:val="24"/>
          <w:vertAlign w:val="superscript"/>
          <w:lang w:val="es-ES_tradnl" w:eastAsia="es-ES"/>
        </w:rPr>
        <w:t xml:space="preserve">a </w:t>
      </w:r>
      <w:r w:rsidRPr="00FB1652">
        <w:rPr>
          <w:rFonts w:ascii="Times New Roman" w:eastAsia="Times New Roman" w:hAnsi="Times New Roman" w:cs="Times New Roman"/>
          <w:i/>
          <w:sz w:val="16"/>
          <w:szCs w:val="24"/>
          <w:lang w:val="es-ES_tradnl" w:eastAsia="es-ES"/>
        </w:rPr>
        <w:t xml:space="preserve">Estudiante de la </w:t>
      </w:r>
      <w:r w:rsidRPr="00FB1652">
        <w:rPr>
          <w:rFonts w:ascii="Times New Roman" w:eastAsia="Times New Roman" w:hAnsi="Times New Roman" w:cs="Times New Roman"/>
          <w:i/>
          <w:iCs/>
          <w:color w:val="000000"/>
          <w:sz w:val="16"/>
          <w:szCs w:val="16"/>
          <w:lang w:val="es-ES" w:eastAsia="es-ES"/>
        </w:rPr>
        <w:t>Facultad de Ciencias Básicas, Ingeniería y Arquitectura, Corporación Universitaria del Caribe, Sincelejo, Colombia.</w:t>
      </w:r>
    </w:p>
    <w:p w14:paraId="147D7A54" w14:textId="78794D45" w:rsidR="00BD6235" w:rsidRPr="00FB1652" w:rsidRDefault="00000000" w:rsidP="00BD6235">
      <w:pPr>
        <w:spacing w:after="0" w:line="240" w:lineRule="auto"/>
        <w:jc w:val="center"/>
        <w:rPr>
          <w:rFonts w:ascii="Times New Roman" w:eastAsia="Times New Roman" w:hAnsi="Times New Roman" w:cs="Times New Roman"/>
          <w:i/>
          <w:iCs/>
          <w:color w:val="000000"/>
          <w:sz w:val="16"/>
          <w:szCs w:val="16"/>
          <w:lang w:val="es-ES" w:eastAsia="es-ES"/>
        </w:rPr>
      </w:pPr>
      <w:hyperlink r:id="rId7" w:history="1">
        <w:r w:rsidR="00BD6235" w:rsidRPr="00FB1652">
          <w:rPr>
            <w:rFonts w:ascii="Times New Roman" w:eastAsia="Times New Roman" w:hAnsi="Times New Roman" w:cs="Times New Roman"/>
            <w:i/>
            <w:iCs/>
            <w:color w:val="0000FF"/>
            <w:sz w:val="16"/>
            <w:szCs w:val="16"/>
            <w:u w:val="single"/>
            <w:lang w:val="es-ES" w:eastAsia="es-ES"/>
          </w:rPr>
          <w:t>sebastian.rodriguezc@cecar.edu.co</w:t>
        </w:r>
      </w:hyperlink>
      <w:r w:rsidR="00BD6235" w:rsidRPr="00FB1652">
        <w:rPr>
          <w:rFonts w:ascii="Times New Roman" w:eastAsia="Times New Roman" w:hAnsi="Times New Roman" w:cs="Times New Roman"/>
          <w:i/>
          <w:iCs/>
          <w:color w:val="000000"/>
          <w:sz w:val="16"/>
          <w:szCs w:val="16"/>
          <w:lang w:val="es-ES" w:eastAsia="es-ES"/>
        </w:rPr>
        <w:t>,</w:t>
      </w:r>
      <w:r w:rsidR="00BD6235" w:rsidRPr="00FB1652">
        <w:rPr>
          <w:rFonts w:ascii="Times New Roman" w:eastAsia="Times New Roman" w:hAnsi="Times New Roman" w:cs="Times New Roman"/>
          <w:sz w:val="18"/>
          <w:szCs w:val="24"/>
          <w:lang w:val="es-ES" w:eastAsia="es-ES"/>
        </w:rPr>
        <w:t xml:space="preserve"> </w:t>
      </w:r>
      <w:r w:rsidR="00BD6235" w:rsidRPr="00BD6235">
        <w:rPr>
          <w:rFonts w:ascii="Times New Roman" w:eastAsia="Times New Roman" w:hAnsi="Times New Roman" w:cs="Times New Roman"/>
          <w:i/>
          <w:iCs/>
          <w:color w:val="0000FF"/>
          <w:sz w:val="16"/>
          <w:u w:val="single"/>
          <w:lang w:val="es-ES" w:eastAsia="es-ES"/>
        </w:rPr>
        <w:t>juan.gomezs</w:t>
      </w:r>
      <w:r w:rsidR="00BD6235" w:rsidRPr="00FB1652">
        <w:rPr>
          <w:rFonts w:ascii="Times New Roman" w:eastAsia="Times New Roman" w:hAnsi="Times New Roman" w:cs="Times New Roman"/>
          <w:i/>
          <w:iCs/>
          <w:color w:val="0000FF"/>
          <w:sz w:val="16"/>
          <w:u w:val="single"/>
          <w:lang w:val="es-ES" w:eastAsia="es-ES"/>
        </w:rPr>
        <w:t>@cecar.edu.co</w:t>
      </w:r>
    </w:p>
    <w:p w14:paraId="2CCA96D3" w14:textId="77777777" w:rsidR="00BD6235" w:rsidRPr="00FB1652" w:rsidRDefault="00BD6235" w:rsidP="00BD6235">
      <w:pPr>
        <w:spacing w:after="0" w:line="240" w:lineRule="auto"/>
        <w:jc w:val="center"/>
        <w:rPr>
          <w:rFonts w:ascii="Times New Roman" w:eastAsia="Times New Roman" w:hAnsi="Times New Roman" w:cs="Times New Roman"/>
          <w:i/>
          <w:iCs/>
          <w:color w:val="000000"/>
          <w:sz w:val="16"/>
          <w:szCs w:val="16"/>
          <w:lang w:val="es-ES" w:eastAsia="es-ES"/>
        </w:rPr>
      </w:pPr>
      <w:r w:rsidRPr="00FB1652">
        <w:rPr>
          <w:rFonts w:ascii="Times New Roman" w:eastAsia="Times New Roman" w:hAnsi="Times New Roman" w:cs="Times New Roman"/>
          <w:i/>
          <w:iCs/>
          <w:color w:val="000000"/>
          <w:sz w:val="16"/>
          <w:szCs w:val="16"/>
          <w:lang w:val="es-ES" w:eastAsia="es-ES"/>
        </w:rPr>
        <w:t>Ingeniería de sistemas, ingeniería industrial</w:t>
      </w:r>
    </w:p>
    <w:p w14:paraId="7308D9DE" w14:textId="77777777" w:rsidR="00BD6235" w:rsidRPr="00FB1652" w:rsidRDefault="00BD6235" w:rsidP="00BD6235">
      <w:pPr>
        <w:widowControl w:val="0"/>
        <w:suppressAutoHyphens/>
        <w:spacing w:after="0" w:line="240" w:lineRule="auto"/>
        <w:jc w:val="center"/>
        <w:rPr>
          <w:rFonts w:ascii="LM Roman 10" w:eastAsia="Times New Roman" w:hAnsi="LM Roman 10" w:cs="Century Schoolbook"/>
          <w:i/>
          <w:szCs w:val="20"/>
          <w:lang w:val="es-ES" w:eastAsia="zh-CN"/>
        </w:rPr>
      </w:pPr>
      <w:r w:rsidRPr="00FB1652">
        <w:rPr>
          <w:rFonts w:ascii="LM Roman 10" w:eastAsia="Times New Roman" w:hAnsi="LM Roman 10" w:cs="Century Schoolbook"/>
          <w:i/>
          <w:szCs w:val="20"/>
          <w:lang w:val="es-ES" w:eastAsia="zh-CN"/>
        </w:rPr>
        <w:t>CECAR, Facultad de ciencias básicas ingeniería y arquitectura</w:t>
      </w:r>
    </w:p>
    <w:p w14:paraId="359B02D9" w14:textId="77777777" w:rsidR="00BD6235" w:rsidRPr="00FB1652" w:rsidRDefault="00BD6235" w:rsidP="00BD6235">
      <w:pPr>
        <w:widowControl w:val="0"/>
        <w:suppressAutoHyphens/>
        <w:spacing w:after="0" w:line="240" w:lineRule="auto"/>
        <w:jc w:val="center"/>
        <w:rPr>
          <w:rFonts w:ascii="LM Roman 10" w:eastAsia="Times New Roman" w:hAnsi="LM Roman 10" w:cs="Century Schoolbook"/>
          <w:i/>
          <w:szCs w:val="20"/>
          <w:lang w:val="es-ES" w:eastAsia="zh-CN"/>
        </w:rPr>
      </w:pPr>
      <w:r w:rsidRPr="00FB1652">
        <w:rPr>
          <w:rFonts w:ascii="LM Roman 10" w:eastAsia="Times New Roman" w:hAnsi="LM Roman 10" w:cs="Century Schoolbook"/>
          <w:i/>
          <w:szCs w:val="20"/>
          <w:lang w:val="es-ES" w:eastAsia="zh-CN"/>
        </w:rPr>
        <w:t xml:space="preserve">Programa de ingeniería Sistemas </w:t>
      </w:r>
    </w:p>
    <w:p w14:paraId="16C91993" w14:textId="77777777" w:rsidR="00BD6235" w:rsidRPr="00FB1652" w:rsidRDefault="00BD6235" w:rsidP="00BD6235">
      <w:pPr>
        <w:widowControl w:val="0"/>
        <w:suppressAutoHyphens/>
        <w:spacing w:after="0" w:line="240" w:lineRule="auto"/>
        <w:jc w:val="center"/>
        <w:rPr>
          <w:rFonts w:ascii="LM Roman 10" w:eastAsia="Century Schoolbook" w:hAnsi="LM Roman 10" w:cs="Century Schoolbook"/>
          <w:i/>
          <w:szCs w:val="20"/>
          <w:lang w:val="es-ES" w:eastAsia="zh-CN"/>
        </w:rPr>
      </w:pPr>
      <w:r w:rsidRPr="00FB1652">
        <w:rPr>
          <w:rFonts w:ascii="LM Roman 10" w:eastAsia="Times New Roman" w:hAnsi="LM Roman 10" w:cs="Century Schoolbook"/>
          <w:i/>
          <w:szCs w:val="20"/>
          <w:lang w:val="es-ES" w:eastAsia="zh-CN"/>
        </w:rPr>
        <w:t>Sincelejo, Sucre, Colombia</w:t>
      </w:r>
    </w:p>
    <w:p w14:paraId="0CA7BAE5" w14:textId="77777777" w:rsidR="00E6230A" w:rsidRPr="00E6230A" w:rsidRDefault="00E6230A" w:rsidP="00E6230A">
      <w:pPr>
        <w:spacing w:after="0" w:line="240" w:lineRule="auto"/>
        <w:rPr>
          <w:rFonts w:ascii="Times New Roman" w:eastAsia="Times New Roman" w:hAnsi="Times New Roman" w:cs="Times New Roman"/>
          <w:i/>
          <w:sz w:val="16"/>
          <w:szCs w:val="20"/>
          <w:lang w:val="es-ES_tradnl" w:eastAsia="es-ES"/>
        </w:rPr>
      </w:pPr>
    </w:p>
    <w:p w14:paraId="19B9A0B6" w14:textId="77777777" w:rsidR="00E6230A" w:rsidRPr="00E6230A" w:rsidRDefault="00E6230A" w:rsidP="00E6230A">
      <w:pPr>
        <w:spacing w:after="0" w:line="240" w:lineRule="auto"/>
        <w:rPr>
          <w:rFonts w:ascii="Times New Roman" w:eastAsia="Times New Roman" w:hAnsi="Times New Roman" w:cs="Times New Roman"/>
          <w:i/>
          <w:sz w:val="16"/>
          <w:szCs w:val="20"/>
          <w:lang w:val="es-ES_tradnl" w:eastAsia="es-ES"/>
        </w:rPr>
      </w:pPr>
    </w:p>
    <w:p w14:paraId="01571E78" w14:textId="77777777" w:rsidR="00E6230A" w:rsidRPr="00E6230A" w:rsidRDefault="00E6230A" w:rsidP="00E6230A">
      <w:pPr>
        <w:spacing w:after="0" w:line="240" w:lineRule="auto"/>
        <w:rPr>
          <w:rFonts w:ascii="Times New Roman" w:eastAsia="Times New Roman" w:hAnsi="Times New Roman" w:cs="Times New Roman"/>
          <w:i/>
          <w:sz w:val="16"/>
          <w:szCs w:val="20"/>
          <w:lang w:val="es-ES_tradnl" w:eastAsia="es-ES"/>
        </w:rPr>
      </w:pPr>
    </w:p>
    <w:p w14:paraId="0638857D" w14:textId="255D62A6" w:rsidR="00E6230A" w:rsidRPr="00E6230A" w:rsidRDefault="00E6230A" w:rsidP="00E6230A">
      <w:pPr>
        <w:spacing w:after="0" w:line="240" w:lineRule="auto"/>
        <w:jc w:val="center"/>
        <w:rPr>
          <w:rFonts w:ascii="Times New Roman" w:eastAsia="Times New Roman" w:hAnsi="Times New Roman" w:cs="Times New Roman"/>
          <w:sz w:val="16"/>
          <w:szCs w:val="20"/>
          <w:lang w:eastAsia="es-ES"/>
        </w:rPr>
      </w:pPr>
    </w:p>
    <w:p w14:paraId="4165C01D" w14:textId="77777777" w:rsidR="00E6230A" w:rsidRPr="00E6230A" w:rsidRDefault="00E6230A" w:rsidP="00E6230A">
      <w:pPr>
        <w:spacing w:after="0" w:line="480" w:lineRule="auto"/>
        <w:jc w:val="both"/>
        <w:rPr>
          <w:rFonts w:ascii="Times New Roman" w:eastAsia="Times New Roman" w:hAnsi="Times New Roman" w:cs="Times New Roman"/>
          <w:b/>
          <w:sz w:val="20"/>
          <w:szCs w:val="20"/>
          <w:lang w:val="es-ES_tradnl" w:eastAsia="es-ES"/>
        </w:rPr>
      </w:pPr>
    </w:p>
    <w:p w14:paraId="7787E43E" w14:textId="77777777" w:rsidR="00E6230A" w:rsidRPr="00E6230A" w:rsidRDefault="00E6230A" w:rsidP="00E6230A">
      <w:pPr>
        <w:spacing w:after="0" w:line="480" w:lineRule="auto"/>
        <w:jc w:val="both"/>
        <w:rPr>
          <w:rFonts w:ascii="Times New Roman" w:eastAsia="Times New Roman" w:hAnsi="Times New Roman" w:cs="Times New Roman"/>
          <w:b/>
          <w:sz w:val="20"/>
          <w:szCs w:val="20"/>
          <w:lang w:val="es-ES_tradnl" w:eastAsia="es-ES"/>
        </w:rPr>
      </w:pPr>
      <w:r w:rsidRPr="00E6230A">
        <w:rPr>
          <w:rFonts w:ascii="Times New Roman" w:eastAsia="Times New Roman" w:hAnsi="Times New Roman" w:cs="Times New Roman"/>
          <w:b/>
          <w:sz w:val="20"/>
          <w:szCs w:val="20"/>
          <w:lang w:val="es-ES_tradnl" w:eastAsia="es-ES"/>
        </w:rPr>
        <w:t>Resumen</w:t>
      </w:r>
    </w:p>
    <w:p w14:paraId="6BE31807" w14:textId="77777777" w:rsidR="008A2EDA" w:rsidRPr="00863D2A" w:rsidRDefault="008A2EDA" w:rsidP="008A2EDA">
      <w:pPr>
        <w:spacing w:after="0" w:line="480" w:lineRule="auto"/>
        <w:jc w:val="both"/>
        <w:rPr>
          <w:rFonts w:ascii="Times New Roman" w:eastAsia="Times New Roman" w:hAnsi="Times New Roman" w:cs="Times New Roman"/>
          <w:sz w:val="20"/>
          <w:szCs w:val="20"/>
          <w:lang w:eastAsia="es-ES"/>
        </w:rPr>
      </w:pPr>
      <w:r w:rsidRPr="00863D2A">
        <w:rPr>
          <w:rFonts w:ascii="Times New Roman" w:eastAsia="Times New Roman" w:hAnsi="Times New Roman" w:cs="Times New Roman"/>
          <w:sz w:val="20"/>
          <w:szCs w:val="20"/>
          <w:lang w:eastAsia="es-ES"/>
        </w:rPr>
        <w:t xml:space="preserve">El objetivo principal del proyecto es desarrollar y vender una página web denominada "Sucursal Personas" para un banco. Se planificó el precio y el tiempo de ejecución de las tareas, enfocándose en ingeniería económica. El proyecto incluye la creación del logo, la página principal con contenido informativo, y el apartado "Aprenda Usted", que ofrece información para simulaciones financieras. Este apartado detalla conceptos de UNIFORMES anticipadas y vencidas, y VARIBLES como creciente lineal, decreciente lineal, creciente exponencial y decreciente exponencial. Además, incluye la evaluación de inversiones mediante VPN, TIR, C/B y tiempo de recuperación de la inversión. Todo el desarrollo se realizó en Visual Studio </w:t>
      </w:r>
      <w:proofErr w:type="spellStart"/>
      <w:r w:rsidRPr="00863D2A">
        <w:rPr>
          <w:rFonts w:ascii="Times New Roman" w:eastAsia="Times New Roman" w:hAnsi="Times New Roman" w:cs="Times New Roman"/>
          <w:sz w:val="20"/>
          <w:szCs w:val="20"/>
          <w:lang w:eastAsia="es-ES"/>
        </w:rPr>
        <w:t>Code</w:t>
      </w:r>
      <w:proofErr w:type="spellEnd"/>
      <w:r w:rsidRPr="00863D2A">
        <w:rPr>
          <w:rFonts w:ascii="Times New Roman" w:eastAsia="Times New Roman" w:hAnsi="Times New Roman" w:cs="Times New Roman"/>
          <w:sz w:val="20"/>
          <w:szCs w:val="20"/>
          <w:lang w:eastAsia="es-ES"/>
        </w:rPr>
        <w:t>. Como resultado, se obtuvo una plataforma completa y funcional, cumpliendo con los requerimientos del cliente y proporcionando herramientas educativas valiosas. Las conclusiones indican que el proyecto es viable y beneficioso tanto para el banco como para sus usuarios.</w:t>
      </w:r>
    </w:p>
    <w:p w14:paraId="0966415B" w14:textId="77777777" w:rsidR="00E6230A" w:rsidRPr="00E6230A" w:rsidRDefault="00E6230A" w:rsidP="00E6230A">
      <w:pPr>
        <w:spacing w:after="0" w:line="480" w:lineRule="auto"/>
        <w:jc w:val="both"/>
        <w:rPr>
          <w:rFonts w:ascii="Times New Roman" w:eastAsia="Times New Roman" w:hAnsi="Times New Roman" w:cs="Times New Roman"/>
          <w:b/>
          <w:sz w:val="20"/>
          <w:szCs w:val="20"/>
          <w:lang w:val="es-ES_tradnl" w:eastAsia="es-ES"/>
        </w:rPr>
      </w:pPr>
    </w:p>
    <w:p w14:paraId="32E5E513" w14:textId="6E08E1CD" w:rsidR="00E6230A" w:rsidRPr="00E6230A" w:rsidRDefault="00E6230A" w:rsidP="00E6230A">
      <w:pPr>
        <w:spacing w:after="0" w:line="480" w:lineRule="auto"/>
        <w:jc w:val="both"/>
        <w:rPr>
          <w:rFonts w:ascii="Times New Roman" w:eastAsia="Times New Roman" w:hAnsi="Times New Roman" w:cs="Times New Roman"/>
          <w:sz w:val="20"/>
          <w:szCs w:val="20"/>
          <w:lang w:val="es-ES_tradnl" w:eastAsia="es-ES"/>
        </w:rPr>
      </w:pPr>
      <w:r w:rsidRPr="00E6230A">
        <w:rPr>
          <w:rFonts w:ascii="Times New Roman" w:eastAsia="Times New Roman" w:hAnsi="Times New Roman" w:cs="Times New Roman"/>
          <w:b/>
          <w:sz w:val="20"/>
          <w:szCs w:val="20"/>
          <w:lang w:val="es-ES_tradnl" w:eastAsia="es-ES"/>
        </w:rPr>
        <w:t>Palabras clave:</w:t>
      </w:r>
      <w:r w:rsidRPr="00E6230A">
        <w:rPr>
          <w:rFonts w:ascii="Times New Roman" w:eastAsia="Times New Roman" w:hAnsi="Times New Roman" w:cs="Times New Roman"/>
          <w:sz w:val="20"/>
          <w:szCs w:val="20"/>
          <w:lang w:val="es-ES_tradnl" w:eastAsia="es-ES"/>
        </w:rPr>
        <w:t xml:space="preserve"> </w:t>
      </w:r>
      <w:r w:rsidR="008A2EDA" w:rsidRPr="00863D2A">
        <w:rPr>
          <w:rFonts w:ascii="Times New Roman" w:eastAsia="Times New Roman" w:hAnsi="Times New Roman" w:cs="Times New Roman"/>
          <w:sz w:val="20"/>
          <w:szCs w:val="20"/>
          <w:lang w:eastAsia="es-ES"/>
        </w:rPr>
        <w:t xml:space="preserve">Educación financiera, Ingeniería económica, Simulaciones, Visual Studio </w:t>
      </w:r>
      <w:proofErr w:type="spellStart"/>
      <w:r w:rsidR="008A2EDA" w:rsidRPr="00863D2A">
        <w:rPr>
          <w:rFonts w:ascii="Times New Roman" w:eastAsia="Times New Roman" w:hAnsi="Times New Roman" w:cs="Times New Roman"/>
          <w:sz w:val="20"/>
          <w:szCs w:val="20"/>
          <w:lang w:eastAsia="es-ES"/>
        </w:rPr>
        <w:t>Code</w:t>
      </w:r>
      <w:proofErr w:type="spellEnd"/>
      <w:r w:rsidR="008A2EDA" w:rsidRPr="00863D2A">
        <w:rPr>
          <w:rFonts w:ascii="Times New Roman" w:eastAsia="Times New Roman" w:hAnsi="Times New Roman" w:cs="Times New Roman"/>
          <w:sz w:val="20"/>
          <w:szCs w:val="20"/>
          <w:lang w:eastAsia="es-ES"/>
        </w:rPr>
        <w:t>, Web corporativa,</w:t>
      </w:r>
    </w:p>
    <w:p w14:paraId="3891D967" w14:textId="77777777" w:rsidR="00E6230A" w:rsidRPr="00E6230A" w:rsidRDefault="00E6230A" w:rsidP="00E6230A">
      <w:pPr>
        <w:spacing w:after="0" w:line="480" w:lineRule="auto"/>
        <w:jc w:val="both"/>
        <w:rPr>
          <w:rFonts w:ascii="Times New Roman" w:eastAsia="Times New Roman" w:hAnsi="Times New Roman" w:cs="Times New Roman"/>
          <w:sz w:val="20"/>
          <w:szCs w:val="20"/>
          <w:lang w:val="es-ES_tradnl" w:eastAsia="es-ES"/>
        </w:rPr>
      </w:pPr>
    </w:p>
    <w:p w14:paraId="4E4E138B" w14:textId="77777777" w:rsidR="00E6230A" w:rsidRPr="00E6230A" w:rsidRDefault="00E6230A" w:rsidP="00E6230A">
      <w:pPr>
        <w:spacing w:after="0" w:line="480" w:lineRule="auto"/>
        <w:jc w:val="both"/>
        <w:rPr>
          <w:rFonts w:ascii="Times New Roman" w:eastAsia="Times New Roman" w:hAnsi="Times New Roman" w:cs="Times New Roman"/>
          <w:b/>
          <w:sz w:val="20"/>
          <w:szCs w:val="20"/>
          <w:lang w:val="en-US" w:eastAsia="es-ES"/>
        </w:rPr>
      </w:pPr>
      <w:r w:rsidRPr="00E6230A">
        <w:rPr>
          <w:rFonts w:ascii="Times New Roman" w:eastAsia="Times New Roman" w:hAnsi="Times New Roman" w:cs="Times New Roman"/>
          <w:b/>
          <w:sz w:val="20"/>
          <w:szCs w:val="20"/>
          <w:lang w:val="en-US" w:eastAsia="es-ES"/>
        </w:rPr>
        <w:t>Abstract</w:t>
      </w:r>
    </w:p>
    <w:p w14:paraId="6FD388DC" w14:textId="77777777" w:rsidR="008A2EDA" w:rsidRPr="008A2EDA" w:rsidRDefault="008A2EDA" w:rsidP="008A2EDA">
      <w:pPr>
        <w:spacing w:after="0" w:line="480" w:lineRule="auto"/>
        <w:jc w:val="both"/>
        <w:rPr>
          <w:rFonts w:ascii="Times New Roman" w:eastAsia="Times New Roman" w:hAnsi="Times New Roman" w:cs="Times New Roman"/>
          <w:sz w:val="20"/>
          <w:szCs w:val="20"/>
          <w:lang w:val="en-US" w:eastAsia="es-ES"/>
        </w:rPr>
      </w:pPr>
      <w:r w:rsidRPr="008A2EDA">
        <w:rPr>
          <w:rFonts w:ascii="Times New Roman" w:eastAsia="Times New Roman" w:hAnsi="Times New Roman" w:cs="Times New Roman"/>
          <w:sz w:val="20"/>
          <w:szCs w:val="20"/>
          <w:lang w:val="en-US" w:eastAsia="es-ES"/>
        </w:rPr>
        <w:t>The main objective of the project is to develop and sell a web page called “</w:t>
      </w:r>
      <w:proofErr w:type="spellStart"/>
      <w:r w:rsidRPr="008A2EDA">
        <w:rPr>
          <w:rFonts w:ascii="Times New Roman" w:eastAsia="Times New Roman" w:hAnsi="Times New Roman" w:cs="Times New Roman"/>
          <w:sz w:val="20"/>
          <w:szCs w:val="20"/>
          <w:lang w:val="en-US" w:eastAsia="es-ES"/>
        </w:rPr>
        <w:t>Sucursal</w:t>
      </w:r>
      <w:proofErr w:type="spellEnd"/>
      <w:r w:rsidRPr="008A2EDA">
        <w:rPr>
          <w:rFonts w:ascii="Times New Roman" w:eastAsia="Times New Roman" w:hAnsi="Times New Roman" w:cs="Times New Roman"/>
          <w:sz w:val="20"/>
          <w:szCs w:val="20"/>
          <w:lang w:val="en-US" w:eastAsia="es-ES"/>
        </w:rPr>
        <w:t xml:space="preserve"> Personas” for a bank. The price and execution time of the tasks were planned, focusing on economic engineering. The project includes </w:t>
      </w:r>
      <w:r w:rsidRPr="008A2EDA">
        <w:rPr>
          <w:rFonts w:ascii="Times New Roman" w:eastAsia="Times New Roman" w:hAnsi="Times New Roman" w:cs="Times New Roman"/>
          <w:sz w:val="20"/>
          <w:szCs w:val="20"/>
          <w:lang w:val="en-US" w:eastAsia="es-ES"/>
        </w:rPr>
        <w:lastRenderedPageBreak/>
        <w:t>the creation of the logo, the main page with informative content, and the “Learn You” section, which offers information for financial simulations. This section details concepts of anticipated and expired UNIFORMS, and VARIBLES such as linear increasing, linear decreasing, exponential increasing and exponential decreasing. In addition, it includes the evaluation of investments through NPV, IRR, C/</w:t>
      </w:r>
      <w:proofErr w:type="gramStart"/>
      <w:r w:rsidRPr="008A2EDA">
        <w:rPr>
          <w:rFonts w:ascii="Times New Roman" w:eastAsia="Times New Roman" w:hAnsi="Times New Roman" w:cs="Times New Roman"/>
          <w:sz w:val="20"/>
          <w:szCs w:val="20"/>
          <w:lang w:val="en-US" w:eastAsia="es-ES"/>
        </w:rPr>
        <w:t>B</w:t>
      </w:r>
      <w:proofErr w:type="gramEnd"/>
      <w:r w:rsidRPr="008A2EDA">
        <w:rPr>
          <w:rFonts w:ascii="Times New Roman" w:eastAsia="Times New Roman" w:hAnsi="Times New Roman" w:cs="Times New Roman"/>
          <w:sz w:val="20"/>
          <w:szCs w:val="20"/>
          <w:lang w:val="en-US" w:eastAsia="es-ES"/>
        </w:rPr>
        <w:t xml:space="preserve"> and payback time. All the development was done in Visual Studio Code. As a result, a complete and functional platform was obtained, meeting the client's </w:t>
      </w:r>
      <w:proofErr w:type="gramStart"/>
      <w:r w:rsidRPr="008A2EDA">
        <w:rPr>
          <w:rFonts w:ascii="Times New Roman" w:eastAsia="Times New Roman" w:hAnsi="Times New Roman" w:cs="Times New Roman"/>
          <w:sz w:val="20"/>
          <w:szCs w:val="20"/>
          <w:lang w:val="en-US" w:eastAsia="es-ES"/>
        </w:rPr>
        <w:t>requirements</w:t>
      </w:r>
      <w:proofErr w:type="gramEnd"/>
      <w:r w:rsidRPr="008A2EDA">
        <w:rPr>
          <w:rFonts w:ascii="Times New Roman" w:eastAsia="Times New Roman" w:hAnsi="Times New Roman" w:cs="Times New Roman"/>
          <w:sz w:val="20"/>
          <w:szCs w:val="20"/>
          <w:lang w:val="en-US" w:eastAsia="es-ES"/>
        </w:rPr>
        <w:t xml:space="preserve"> and providing valuable educational tools. The conclusions indicate that the project is viable and beneficial for both the bank and its users.</w:t>
      </w:r>
    </w:p>
    <w:p w14:paraId="21365D34" w14:textId="77777777" w:rsidR="008A2EDA" w:rsidRPr="008A2EDA" w:rsidRDefault="008A2EDA" w:rsidP="008A2EDA">
      <w:pPr>
        <w:spacing w:after="0" w:line="480" w:lineRule="auto"/>
        <w:jc w:val="both"/>
        <w:rPr>
          <w:rFonts w:ascii="Times New Roman" w:eastAsia="Times New Roman" w:hAnsi="Times New Roman" w:cs="Times New Roman"/>
          <w:sz w:val="20"/>
          <w:szCs w:val="20"/>
          <w:lang w:val="en-US" w:eastAsia="es-ES"/>
        </w:rPr>
      </w:pPr>
    </w:p>
    <w:p w14:paraId="4169E254" w14:textId="3DA26257" w:rsidR="00E6230A" w:rsidRPr="00E6230A" w:rsidRDefault="008A2EDA" w:rsidP="008A2EDA">
      <w:pPr>
        <w:spacing w:after="0" w:line="480" w:lineRule="auto"/>
        <w:jc w:val="both"/>
        <w:rPr>
          <w:rFonts w:ascii="Times New Roman" w:eastAsia="Times New Roman" w:hAnsi="Times New Roman" w:cs="Times New Roman"/>
          <w:b/>
          <w:sz w:val="20"/>
          <w:szCs w:val="20"/>
          <w:lang w:val="en-US" w:eastAsia="es-ES"/>
        </w:rPr>
      </w:pPr>
      <w:r w:rsidRPr="008A2EDA">
        <w:rPr>
          <w:rFonts w:ascii="Times New Roman" w:eastAsia="Times New Roman" w:hAnsi="Times New Roman" w:cs="Times New Roman"/>
          <w:sz w:val="20"/>
          <w:szCs w:val="20"/>
          <w:lang w:val="en-US" w:eastAsia="es-ES"/>
        </w:rPr>
        <w:t>Translated with DeepL.com (free version)</w:t>
      </w:r>
    </w:p>
    <w:p w14:paraId="61AF42D0" w14:textId="31557570" w:rsidR="00E6230A" w:rsidRPr="00E6230A" w:rsidRDefault="00E6230A" w:rsidP="00E6230A">
      <w:pPr>
        <w:spacing w:after="0" w:line="480" w:lineRule="auto"/>
        <w:jc w:val="both"/>
        <w:rPr>
          <w:rFonts w:ascii="Times New Roman" w:eastAsia="Times New Roman" w:hAnsi="Times New Roman" w:cs="Times New Roman"/>
          <w:sz w:val="20"/>
          <w:szCs w:val="20"/>
          <w:lang w:val="en-US" w:eastAsia="es-ES"/>
        </w:rPr>
      </w:pPr>
      <w:r w:rsidRPr="00E6230A">
        <w:rPr>
          <w:rFonts w:ascii="Times New Roman" w:eastAsia="Times New Roman" w:hAnsi="Times New Roman" w:cs="Times New Roman"/>
          <w:b/>
          <w:sz w:val="20"/>
          <w:szCs w:val="20"/>
          <w:lang w:val="en-US" w:eastAsia="es-ES"/>
        </w:rPr>
        <w:t>Keywords:</w:t>
      </w:r>
      <w:r w:rsidRPr="00E6230A">
        <w:rPr>
          <w:rFonts w:ascii="Times New Roman" w:eastAsia="Times New Roman" w:hAnsi="Times New Roman" w:cs="Times New Roman"/>
          <w:sz w:val="20"/>
          <w:szCs w:val="20"/>
          <w:lang w:val="en-US" w:eastAsia="es-ES"/>
        </w:rPr>
        <w:t xml:space="preserve"> </w:t>
      </w:r>
      <w:r w:rsidR="008A2EDA" w:rsidRPr="008A2EDA">
        <w:rPr>
          <w:rFonts w:ascii="Times New Roman" w:eastAsia="Times New Roman" w:hAnsi="Times New Roman" w:cs="Times New Roman"/>
          <w:sz w:val="20"/>
          <w:szCs w:val="20"/>
          <w:lang w:val="en-US" w:eastAsia="es-ES"/>
        </w:rPr>
        <w:t>Financial education, Economic engineering, Simulations, Visual Studio Code, Corporate Web,</w:t>
      </w:r>
    </w:p>
    <w:p w14:paraId="1BA3107D" w14:textId="77777777" w:rsidR="00E6230A" w:rsidRPr="00E6230A" w:rsidRDefault="00E6230A" w:rsidP="00E6230A">
      <w:pPr>
        <w:spacing w:after="0" w:line="480" w:lineRule="auto"/>
        <w:jc w:val="both"/>
        <w:rPr>
          <w:rFonts w:ascii="Times New Roman" w:eastAsia="Times New Roman" w:hAnsi="Times New Roman" w:cs="Times New Roman"/>
          <w:sz w:val="20"/>
          <w:szCs w:val="20"/>
          <w:lang w:val="en-US" w:eastAsia="es-ES"/>
        </w:rPr>
      </w:pPr>
    </w:p>
    <w:p w14:paraId="1F7DF653" w14:textId="77777777" w:rsidR="00E6230A" w:rsidRDefault="00E6230A" w:rsidP="00E6230A">
      <w:pPr>
        <w:widowControl w:val="0"/>
        <w:numPr>
          <w:ilvl w:val="0"/>
          <w:numId w:val="1"/>
        </w:numPr>
        <w:spacing w:after="0" w:line="480" w:lineRule="auto"/>
        <w:jc w:val="both"/>
        <w:outlineLvl w:val="0"/>
        <w:rPr>
          <w:rFonts w:ascii="Times New Roman" w:eastAsia="MS Gothic" w:hAnsi="Times New Roman" w:cs="Times New Roman"/>
          <w:b/>
          <w:bCs/>
          <w:sz w:val="20"/>
          <w:szCs w:val="20"/>
          <w:lang w:val="en-US" w:eastAsia="es-ES"/>
        </w:rPr>
        <w:sectPr w:rsidR="00E6230A" w:rsidSect="00A13944">
          <w:headerReference w:type="default" r:id="rId8"/>
          <w:pgSz w:w="12240" w:h="15840"/>
          <w:pgMar w:top="1417" w:right="1701" w:bottom="1417" w:left="1701" w:header="708" w:footer="708" w:gutter="0"/>
          <w:cols w:space="708"/>
          <w:docGrid w:linePitch="360"/>
        </w:sectPr>
      </w:pPr>
    </w:p>
    <w:p w14:paraId="74C912EA" w14:textId="77777777" w:rsidR="00E6230A" w:rsidRPr="00E6230A" w:rsidRDefault="00E6230A" w:rsidP="00E6230A">
      <w:pPr>
        <w:widowControl w:val="0"/>
        <w:numPr>
          <w:ilvl w:val="0"/>
          <w:numId w:val="1"/>
        </w:numPr>
        <w:spacing w:after="0" w:line="480" w:lineRule="auto"/>
        <w:jc w:val="both"/>
        <w:outlineLvl w:val="0"/>
        <w:rPr>
          <w:rFonts w:ascii="Times New Roman" w:eastAsia="MS Gothic" w:hAnsi="Times New Roman" w:cs="Times New Roman"/>
          <w:b/>
          <w:bCs/>
          <w:sz w:val="20"/>
          <w:szCs w:val="20"/>
          <w:lang w:val="en-US" w:eastAsia="es-ES"/>
        </w:rPr>
      </w:pPr>
      <w:proofErr w:type="spellStart"/>
      <w:r w:rsidRPr="00E6230A">
        <w:rPr>
          <w:rFonts w:ascii="Times New Roman" w:eastAsia="MS Gothic" w:hAnsi="Times New Roman" w:cs="Times New Roman"/>
          <w:b/>
          <w:bCs/>
          <w:sz w:val="20"/>
          <w:szCs w:val="20"/>
          <w:lang w:val="en-US" w:eastAsia="es-ES"/>
        </w:rPr>
        <w:t>Introducción</w:t>
      </w:r>
      <w:proofErr w:type="spellEnd"/>
    </w:p>
    <w:p w14:paraId="782A1058" w14:textId="0666703D"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sz w:val="20"/>
          <w:szCs w:val="20"/>
          <w:lang w:eastAsia="es-ES"/>
        </w:rPr>
        <w:t xml:space="preserve">En la era digital actual, la implementación de plataformas web para instituciones financieras es crucial para mejorar la accesibilidad y eficiencia de los servicios ofrecidos. Diversos estudios han señalado que la digitalización de los servicios bancarios no solo optimiza la experiencia del usuario, sino que también reduce costos operativos y mejora la satisfacción del </w:t>
      </w:r>
      <w:r w:rsidRPr="00BD6235">
        <w:rPr>
          <w:rFonts w:ascii="Times New Roman" w:eastAsia="Times New Roman" w:hAnsi="Times New Roman" w:cs="Times New Roman"/>
          <w:sz w:val="20"/>
          <w:szCs w:val="20"/>
          <w:lang w:eastAsia="es-ES"/>
        </w:rPr>
        <w:t>cliente</w:t>
      </w:r>
      <w:r w:rsidR="00F74B6C" w:rsidRPr="00BD6235">
        <w:rPr>
          <w:rFonts w:ascii="Times New Roman" w:eastAsia="Times New Roman" w:hAnsi="Times New Roman" w:cs="Times New Roman"/>
          <w:sz w:val="20"/>
          <w:szCs w:val="20"/>
          <w:lang w:eastAsia="es-ES"/>
        </w:rPr>
        <w:t xml:space="preserve"> [1]</w:t>
      </w:r>
      <w:r w:rsidRPr="00BD6235">
        <w:rPr>
          <w:rFonts w:ascii="Times New Roman" w:eastAsia="Times New Roman" w:hAnsi="Times New Roman" w:cs="Times New Roman"/>
          <w:sz w:val="20"/>
          <w:szCs w:val="20"/>
          <w:lang w:eastAsia="es-ES"/>
        </w:rPr>
        <w:t>.</w:t>
      </w:r>
      <w:r w:rsidRPr="00D915CF">
        <w:rPr>
          <w:rFonts w:ascii="Times New Roman" w:eastAsia="Times New Roman" w:hAnsi="Times New Roman" w:cs="Times New Roman"/>
          <w:sz w:val="20"/>
          <w:szCs w:val="20"/>
          <w:lang w:eastAsia="es-ES"/>
        </w:rPr>
        <w:t xml:space="preserve"> La creación de la página web "Sucursal Personas" para un banco </w:t>
      </w:r>
      <w:proofErr w:type="gramStart"/>
      <w:r w:rsidRPr="00D915CF">
        <w:rPr>
          <w:rFonts w:ascii="Times New Roman" w:eastAsia="Times New Roman" w:hAnsi="Times New Roman" w:cs="Times New Roman"/>
          <w:sz w:val="20"/>
          <w:szCs w:val="20"/>
          <w:lang w:eastAsia="es-ES"/>
        </w:rPr>
        <w:t>se enmarca dentro de</w:t>
      </w:r>
      <w:proofErr w:type="gramEnd"/>
      <w:r w:rsidRPr="00D915CF">
        <w:rPr>
          <w:rFonts w:ascii="Times New Roman" w:eastAsia="Times New Roman" w:hAnsi="Times New Roman" w:cs="Times New Roman"/>
          <w:sz w:val="20"/>
          <w:szCs w:val="20"/>
          <w:lang w:eastAsia="es-ES"/>
        </w:rPr>
        <w:t xml:space="preserve"> esta tendencia, integrando herramientas educativas para mejorar la alfabetización financiera de los usuarios.</w:t>
      </w:r>
    </w:p>
    <w:p w14:paraId="00C1EC05"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p>
    <w:p w14:paraId="2A882C99" w14:textId="2FFF8252" w:rsidR="00D915CF" w:rsidRPr="00D915CF" w:rsidRDefault="0034296E" w:rsidP="00D915CF">
      <w:pPr>
        <w:spacing w:after="0" w:line="48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L</w:t>
      </w:r>
      <w:r w:rsidR="00D915CF" w:rsidRPr="00D915CF">
        <w:rPr>
          <w:rFonts w:ascii="Times New Roman" w:eastAsia="Times New Roman" w:hAnsi="Times New Roman" w:cs="Times New Roman"/>
          <w:sz w:val="20"/>
          <w:szCs w:val="20"/>
          <w:lang w:eastAsia="es-ES"/>
        </w:rPr>
        <w:t xml:space="preserve">a educación financiera es fundamental para la toma de decisiones informadas y la planificación económica a largo plazo. Asimismo, </w:t>
      </w:r>
      <w:r w:rsidR="00F74B6C">
        <w:rPr>
          <w:rFonts w:ascii="Times New Roman" w:eastAsia="Times New Roman" w:hAnsi="Times New Roman" w:cs="Times New Roman"/>
          <w:sz w:val="20"/>
          <w:szCs w:val="20"/>
          <w:lang w:eastAsia="es-ES"/>
        </w:rPr>
        <w:t xml:space="preserve">algunos </w:t>
      </w:r>
      <w:r w:rsidR="00F74B6C">
        <w:rPr>
          <w:rFonts w:ascii="Times New Roman" w:eastAsia="Times New Roman" w:hAnsi="Times New Roman" w:cs="Times New Roman"/>
          <w:sz w:val="20"/>
          <w:szCs w:val="20"/>
          <w:lang w:eastAsia="es-ES"/>
        </w:rPr>
        <w:t xml:space="preserve">estudios </w:t>
      </w:r>
      <w:r w:rsidR="00D915CF" w:rsidRPr="00D915CF">
        <w:rPr>
          <w:rFonts w:ascii="Times New Roman" w:eastAsia="Times New Roman" w:hAnsi="Times New Roman" w:cs="Times New Roman"/>
          <w:sz w:val="20"/>
          <w:szCs w:val="20"/>
          <w:lang w:eastAsia="es-ES"/>
        </w:rPr>
        <w:t xml:space="preserve">han demostrado que una mayor comprensión de conceptos financieros está correlacionada con una mejor gestión del patrimonio personal y una mayor capacidad para enfrentar situaciones económicas </w:t>
      </w:r>
      <w:r w:rsidR="00F74B6C" w:rsidRPr="00D915CF">
        <w:rPr>
          <w:rFonts w:ascii="Times New Roman" w:eastAsia="Times New Roman" w:hAnsi="Times New Roman" w:cs="Times New Roman"/>
          <w:sz w:val="20"/>
          <w:szCs w:val="20"/>
          <w:lang w:eastAsia="es-ES"/>
        </w:rPr>
        <w:t>adversas</w:t>
      </w:r>
      <w:r w:rsidR="00F74B6C">
        <w:rPr>
          <w:rFonts w:ascii="Times New Roman" w:eastAsia="Times New Roman" w:hAnsi="Times New Roman" w:cs="Times New Roman"/>
          <w:sz w:val="20"/>
          <w:szCs w:val="20"/>
          <w:lang w:eastAsia="es-ES"/>
        </w:rPr>
        <w:t xml:space="preserve"> [</w:t>
      </w:r>
      <w:r>
        <w:rPr>
          <w:rFonts w:ascii="Times New Roman" w:eastAsia="Times New Roman" w:hAnsi="Times New Roman" w:cs="Times New Roman"/>
          <w:sz w:val="20"/>
          <w:szCs w:val="20"/>
          <w:lang w:eastAsia="es-ES"/>
        </w:rPr>
        <w:t>2</w:t>
      </w:r>
      <w:r w:rsidR="00F74B6C">
        <w:rPr>
          <w:rFonts w:ascii="Times New Roman" w:eastAsia="Times New Roman" w:hAnsi="Times New Roman" w:cs="Times New Roman"/>
          <w:sz w:val="20"/>
          <w:szCs w:val="20"/>
          <w:lang w:eastAsia="es-ES"/>
        </w:rPr>
        <w:t>]</w:t>
      </w:r>
      <w:r w:rsidR="00D915CF" w:rsidRPr="00D915CF">
        <w:rPr>
          <w:rFonts w:ascii="Times New Roman" w:eastAsia="Times New Roman" w:hAnsi="Times New Roman" w:cs="Times New Roman"/>
          <w:sz w:val="20"/>
          <w:szCs w:val="20"/>
          <w:lang w:eastAsia="es-ES"/>
        </w:rPr>
        <w:t>.</w:t>
      </w:r>
    </w:p>
    <w:p w14:paraId="4523A693"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p>
    <w:p w14:paraId="3142AC78" w14:textId="03BA3534" w:rsidR="00E6230A" w:rsidRPr="00E6230A" w:rsidRDefault="00D915CF" w:rsidP="00D915CF">
      <w:p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sz w:val="20"/>
          <w:szCs w:val="20"/>
          <w:lang w:eastAsia="es-ES"/>
        </w:rPr>
        <w:t xml:space="preserve">Este proyecto se enfoca en desarrollar un apartado denominado "Aprenda Usted", diseñado para ofrecer simulaciones financieras detalladas que aborden conceptos esenciales como las anualidades anticipadas y vencidas, variables crecientes y decrecientes tanto lineales como exponenciales, y la evaluación de inversiones a través de métodos como el Valor Presente Neto (VPN), la Tasa Interna de Retorno (TIR), la relación Costo/Beneficio (C/B) y el tiempo de recuperación de la inversión. Estos contenidos no solo </w:t>
      </w:r>
      <w:r w:rsidRPr="00D915CF">
        <w:rPr>
          <w:rFonts w:ascii="Times New Roman" w:eastAsia="Times New Roman" w:hAnsi="Times New Roman" w:cs="Times New Roman"/>
          <w:sz w:val="20"/>
          <w:szCs w:val="20"/>
          <w:lang w:eastAsia="es-ES"/>
        </w:rPr>
        <w:lastRenderedPageBreak/>
        <w:t>proporcionan valor educativo, sino que también empoderan a los usuarios para tomar decisiones financieras más informadas y estratégicas.</w:t>
      </w:r>
    </w:p>
    <w:p w14:paraId="65DF3615" w14:textId="77777777" w:rsidR="00E6230A" w:rsidRPr="00E6230A" w:rsidRDefault="00E6230A" w:rsidP="00E6230A">
      <w:pPr>
        <w:numPr>
          <w:ilvl w:val="0"/>
          <w:numId w:val="1"/>
        </w:numPr>
        <w:spacing w:after="0" w:line="480" w:lineRule="auto"/>
        <w:contextualSpacing/>
        <w:jc w:val="both"/>
        <w:rPr>
          <w:rFonts w:ascii="Times New Roman" w:eastAsia="Times New Roman" w:hAnsi="Times New Roman" w:cs="Times New Roman"/>
          <w:b/>
          <w:sz w:val="20"/>
          <w:szCs w:val="20"/>
          <w:lang w:eastAsia="es-ES"/>
        </w:rPr>
      </w:pPr>
      <w:r w:rsidRPr="00E6230A">
        <w:rPr>
          <w:rFonts w:ascii="Times New Roman" w:eastAsia="Times New Roman" w:hAnsi="Times New Roman" w:cs="Times New Roman"/>
          <w:b/>
          <w:sz w:val="20"/>
          <w:szCs w:val="20"/>
          <w:lang w:eastAsia="es-ES"/>
        </w:rPr>
        <w:t>Materiales y Métodos</w:t>
      </w:r>
    </w:p>
    <w:p w14:paraId="26391D3D"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sz w:val="20"/>
          <w:szCs w:val="20"/>
          <w:lang w:eastAsia="es-ES"/>
        </w:rPr>
        <w:t xml:space="preserve">Para el desarrollo de la página web "Sucursal Personas" se empleó Visual Studio </w:t>
      </w:r>
      <w:proofErr w:type="spellStart"/>
      <w:r w:rsidRPr="00D915CF">
        <w:rPr>
          <w:rFonts w:ascii="Times New Roman" w:eastAsia="Times New Roman" w:hAnsi="Times New Roman" w:cs="Times New Roman"/>
          <w:sz w:val="20"/>
          <w:szCs w:val="20"/>
          <w:lang w:eastAsia="es-ES"/>
        </w:rPr>
        <w:t>Code</w:t>
      </w:r>
      <w:proofErr w:type="spellEnd"/>
      <w:r w:rsidRPr="00D915CF">
        <w:rPr>
          <w:rFonts w:ascii="Times New Roman" w:eastAsia="Times New Roman" w:hAnsi="Times New Roman" w:cs="Times New Roman"/>
          <w:sz w:val="20"/>
          <w:szCs w:val="20"/>
          <w:lang w:eastAsia="es-ES"/>
        </w:rPr>
        <w:t xml:space="preserve"> como entorno de programación principal. Este editor de código fue seleccionado por su flexibilidad, integración con diversas herramientas y su capacidad para manejar proyectos complejos de desarrollo web. Visual Studio </w:t>
      </w:r>
      <w:proofErr w:type="spellStart"/>
      <w:r w:rsidRPr="00D915CF">
        <w:rPr>
          <w:rFonts w:ascii="Times New Roman" w:eastAsia="Times New Roman" w:hAnsi="Times New Roman" w:cs="Times New Roman"/>
          <w:sz w:val="20"/>
          <w:szCs w:val="20"/>
          <w:lang w:eastAsia="es-ES"/>
        </w:rPr>
        <w:t>Code</w:t>
      </w:r>
      <w:proofErr w:type="spellEnd"/>
      <w:r w:rsidRPr="00D915CF">
        <w:rPr>
          <w:rFonts w:ascii="Times New Roman" w:eastAsia="Times New Roman" w:hAnsi="Times New Roman" w:cs="Times New Roman"/>
          <w:sz w:val="20"/>
          <w:szCs w:val="20"/>
          <w:lang w:eastAsia="es-ES"/>
        </w:rPr>
        <w:t xml:space="preserve"> permite la colaboración en tiempo real, facilitando la coordinación entre los miembros del equipo de desarrollo.</w:t>
      </w:r>
    </w:p>
    <w:p w14:paraId="78236188"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p>
    <w:p w14:paraId="00619D57" w14:textId="77777777" w:rsidR="00D915CF" w:rsidRPr="00D915CF" w:rsidRDefault="00D915CF" w:rsidP="00D915CF">
      <w:pPr>
        <w:spacing w:after="0" w:line="480" w:lineRule="auto"/>
        <w:jc w:val="both"/>
        <w:rPr>
          <w:rFonts w:ascii="Times New Roman" w:eastAsia="Times New Roman" w:hAnsi="Times New Roman" w:cs="Times New Roman"/>
          <w:b/>
          <w:bCs/>
          <w:sz w:val="20"/>
          <w:szCs w:val="20"/>
          <w:lang w:eastAsia="es-ES"/>
        </w:rPr>
      </w:pPr>
      <w:r w:rsidRPr="00D915CF">
        <w:rPr>
          <w:rFonts w:ascii="Times New Roman" w:eastAsia="Times New Roman" w:hAnsi="Times New Roman" w:cs="Times New Roman"/>
          <w:b/>
          <w:bCs/>
          <w:sz w:val="20"/>
          <w:szCs w:val="20"/>
          <w:lang w:eastAsia="es-ES"/>
        </w:rPr>
        <w:t>Procedimientos Adoptados</w:t>
      </w:r>
    </w:p>
    <w:p w14:paraId="3BDDBAB1"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sz w:val="20"/>
          <w:szCs w:val="20"/>
          <w:lang w:eastAsia="es-ES"/>
        </w:rPr>
        <w:t>El proyecto siguió un enfoque ágil, dividido en las siguientes fases:</w:t>
      </w:r>
    </w:p>
    <w:p w14:paraId="444FF8F6" w14:textId="77777777" w:rsidR="00D915CF" w:rsidRPr="00D915CF" w:rsidRDefault="00D915CF" w:rsidP="00D915CF">
      <w:pPr>
        <w:spacing w:after="0" w:line="480" w:lineRule="auto"/>
        <w:jc w:val="both"/>
        <w:rPr>
          <w:rFonts w:ascii="Times New Roman" w:eastAsia="Times New Roman" w:hAnsi="Times New Roman" w:cs="Times New Roman"/>
          <w:sz w:val="20"/>
          <w:szCs w:val="20"/>
          <w:lang w:eastAsia="es-ES"/>
        </w:rPr>
      </w:pPr>
    </w:p>
    <w:p w14:paraId="4B0EC35E" w14:textId="77777777" w:rsidR="00D915CF" w:rsidRPr="00D915CF" w:rsidRDefault="00D915CF" w:rsidP="00D915CF">
      <w:pPr>
        <w:pStyle w:val="Prrafodelista"/>
        <w:numPr>
          <w:ilvl w:val="0"/>
          <w:numId w:val="2"/>
        </w:num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b/>
          <w:bCs/>
          <w:sz w:val="20"/>
          <w:szCs w:val="20"/>
          <w:lang w:eastAsia="es-ES"/>
        </w:rPr>
        <w:t>Planificación y Diseño</w:t>
      </w:r>
      <w:r w:rsidRPr="00D915CF">
        <w:rPr>
          <w:rFonts w:ascii="Times New Roman" w:eastAsia="Times New Roman" w:hAnsi="Times New Roman" w:cs="Times New Roman"/>
          <w:sz w:val="20"/>
          <w:szCs w:val="20"/>
          <w:lang w:eastAsia="es-ES"/>
        </w:rPr>
        <w:t>: Se realizaron reuniones con el cliente para definir los requisitos y elaborar un diseño preliminar.</w:t>
      </w:r>
    </w:p>
    <w:p w14:paraId="1069CA5D" w14:textId="77777777" w:rsidR="00D915CF" w:rsidRPr="00D915CF" w:rsidRDefault="00D915CF" w:rsidP="00D915CF">
      <w:pPr>
        <w:pStyle w:val="Prrafodelista"/>
        <w:numPr>
          <w:ilvl w:val="0"/>
          <w:numId w:val="2"/>
        </w:num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b/>
          <w:bCs/>
          <w:sz w:val="20"/>
          <w:szCs w:val="20"/>
          <w:lang w:eastAsia="es-ES"/>
        </w:rPr>
        <w:t>Desarrollo</w:t>
      </w:r>
      <w:r w:rsidRPr="00D915CF">
        <w:rPr>
          <w:rFonts w:ascii="Times New Roman" w:eastAsia="Times New Roman" w:hAnsi="Times New Roman" w:cs="Times New Roman"/>
          <w:sz w:val="20"/>
          <w:szCs w:val="20"/>
          <w:lang w:eastAsia="es-ES"/>
        </w:rPr>
        <w:t>: Utilizando HTML, CSS y JavaScript, se desarrollaron las distintas secciones de la página, incluyendo el logo y la página principal con contenido informativo.</w:t>
      </w:r>
    </w:p>
    <w:p w14:paraId="458503C3" w14:textId="77777777" w:rsidR="00D915CF" w:rsidRPr="00D915CF" w:rsidRDefault="00D915CF" w:rsidP="00D915CF">
      <w:pPr>
        <w:pStyle w:val="Prrafodelista"/>
        <w:numPr>
          <w:ilvl w:val="0"/>
          <w:numId w:val="2"/>
        </w:num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b/>
          <w:bCs/>
          <w:sz w:val="20"/>
          <w:szCs w:val="20"/>
          <w:lang w:eastAsia="es-ES"/>
        </w:rPr>
        <w:t>Integración de Funcionalidades</w:t>
      </w:r>
      <w:r w:rsidRPr="00D915CF">
        <w:rPr>
          <w:rFonts w:ascii="Times New Roman" w:eastAsia="Times New Roman" w:hAnsi="Times New Roman" w:cs="Times New Roman"/>
          <w:sz w:val="20"/>
          <w:szCs w:val="20"/>
          <w:lang w:eastAsia="es-ES"/>
        </w:rPr>
        <w:t>: Se implementó el apartado "Aprenda Usted", que incluye una calculadora financiera y simulaciones detalladas. Cada título en este apartado presenta las fórmulas correspondientes, facilitando la comprensión del usuario.</w:t>
      </w:r>
    </w:p>
    <w:p w14:paraId="1AEE2F9A" w14:textId="77777777" w:rsidR="00D915CF" w:rsidRPr="00D915CF" w:rsidRDefault="00D915CF" w:rsidP="00D915CF">
      <w:pPr>
        <w:pStyle w:val="Prrafodelista"/>
        <w:numPr>
          <w:ilvl w:val="0"/>
          <w:numId w:val="2"/>
        </w:num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b/>
          <w:bCs/>
          <w:sz w:val="20"/>
          <w:szCs w:val="20"/>
          <w:lang w:eastAsia="es-ES"/>
        </w:rPr>
        <w:t>Pruebas y Validación</w:t>
      </w:r>
      <w:r w:rsidRPr="00D915CF">
        <w:rPr>
          <w:rFonts w:ascii="Times New Roman" w:eastAsia="Times New Roman" w:hAnsi="Times New Roman" w:cs="Times New Roman"/>
          <w:sz w:val="20"/>
          <w:szCs w:val="20"/>
          <w:lang w:eastAsia="es-ES"/>
        </w:rPr>
        <w:t>: Se llevaron a cabo pruebas funcionales y de usabilidad para asegurar que todas las características funcionaran correctamente y fueran intuitivas para los usuarios.</w:t>
      </w:r>
    </w:p>
    <w:p w14:paraId="7F7661A2" w14:textId="3EA4DFAB" w:rsidR="00E6230A" w:rsidRPr="00D915CF" w:rsidRDefault="00D915CF" w:rsidP="00D915CF">
      <w:pPr>
        <w:pStyle w:val="Prrafodelista"/>
        <w:numPr>
          <w:ilvl w:val="0"/>
          <w:numId w:val="2"/>
        </w:numPr>
        <w:spacing w:after="0" w:line="480" w:lineRule="auto"/>
        <w:jc w:val="both"/>
        <w:rPr>
          <w:rFonts w:ascii="Times New Roman" w:eastAsia="Times New Roman" w:hAnsi="Times New Roman" w:cs="Times New Roman"/>
          <w:sz w:val="20"/>
          <w:szCs w:val="20"/>
          <w:lang w:eastAsia="es-ES"/>
        </w:rPr>
      </w:pPr>
      <w:r w:rsidRPr="00D915CF">
        <w:rPr>
          <w:rFonts w:ascii="Times New Roman" w:eastAsia="Times New Roman" w:hAnsi="Times New Roman" w:cs="Times New Roman"/>
          <w:b/>
          <w:bCs/>
          <w:sz w:val="20"/>
          <w:szCs w:val="20"/>
          <w:lang w:eastAsia="es-ES"/>
        </w:rPr>
        <w:t>Entrega y Capacitación</w:t>
      </w:r>
      <w:r w:rsidRPr="00D915CF">
        <w:rPr>
          <w:rFonts w:ascii="Times New Roman" w:eastAsia="Times New Roman" w:hAnsi="Times New Roman" w:cs="Times New Roman"/>
          <w:sz w:val="20"/>
          <w:szCs w:val="20"/>
          <w:lang w:eastAsia="es-ES"/>
        </w:rPr>
        <w:t>: Se entregó el producto final al cliente junto con una sesión de capacitación para el personal del banco.</w:t>
      </w:r>
    </w:p>
    <w:p w14:paraId="7B8C77EA" w14:textId="69E2EE9E" w:rsidR="00E6230A" w:rsidRPr="00E6230A" w:rsidRDefault="00E6230A" w:rsidP="00E6230A">
      <w:pPr>
        <w:spacing w:after="0" w:line="480" w:lineRule="auto"/>
        <w:jc w:val="both"/>
        <w:rPr>
          <w:rFonts w:ascii="Times New Roman" w:eastAsia="Times New Roman" w:hAnsi="Times New Roman" w:cs="Times New Roman"/>
          <w:b/>
          <w:i/>
          <w:sz w:val="20"/>
          <w:szCs w:val="20"/>
          <w:lang w:eastAsia="es-ES"/>
        </w:rPr>
      </w:pPr>
      <w:r w:rsidRPr="00E6230A">
        <w:rPr>
          <w:rFonts w:ascii="Times New Roman" w:eastAsia="Times New Roman" w:hAnsi="Times New Roman" w:cs="Times New Roman"/>
          <w:b/>
          <w:i/>
          <w:sz w:val="20"/>
          <w:szCs w:val="20"/>
          <w:lang w:eastAsia="es-ES"/>
        </w:rPr>
        <w:t xml:space="preserve">2.1. </w:t>
      </w:r>
      <w:r w:rsidR="005D78E5" w:rsidRPr="005D78E5">
        <w:rPr>
          <w:rFonts w:ascii="Times New Roman" w:eastAsia="Times New Roman" w:hAnsi="Times New Roman" w:cs="Times New Roman"/>
          <w:b/>
          <w:i/>
          <w:sz w:val="20"/>
          <w:szCs w:val="20"/>
          <w:lang w:eastAsia="es-ES"/>
        </w:rPr>
        <w:t>Análisis de Costos y Determinación de Precio</w:t>
      </w:r>
    </w:p>
    <w:p w14:paraId="05E05C1E" w14:textId="5805729A" w:rsidR="005D78E5" w:rsidRPr="005D78E5" w:rsidRDefault="00E6230A" w:rsidP="005D78E5">
      <w:pPr>
        <w:spacing w:after="0" w:line="480" w:lineRule="auto"/>
        <w:jc w:val="both"/>
        <w:rPr>
          <w:rFonts w:ascii="Times New Roman" w:eastAsia="Times New Roman" w:hAnsi="Times New Roman" w:cs="Times New Roman"/>
          <w:sz w:val="20"/>
          <w:szCs w:val="20"/>
          <w:lang w:eastAsia="es-ES"/>
        </w:rPr>
      </w:pPr>
      <w:r w:rsidRPr="00E6230A">
        <w:rPr>
          <w:rFonts w:ascii="Times New Roman" w:eastAsia="Times New Roman" w:hAnsi="Times New Roman" w:cs="Times New Roman"/>
          <w:sz w:val="20"/>
          <w:szCs w:val="20"/>
          <w:lang w:eastAsia="es-ES"/>
        </w:rPr>
        <w:t>L</w:t>
      </w:r>
      <w:r w:rsidR="005D78E5" w:rsidRPr="005D78E5">
        <w:t xml:space="preserve"> </w:t>
      </w:r>
      <w:r w:rsidR="005D78E5" w:rsidRPr="005D78E5">
        <w:rPr>
          <w:rFonts w:ascii="Times New Roman" w:eastAsia="Times New Roman" w:hAnsi="Times New Roman" w:cs="Times New Roman"/>
          <w:sz w:val="20"/>
          <w:szCs w:val="20"/>
          <w:lang w:eastAsia="es-ES"/>
        </w:rPr>
        <w:t>Para establecer el precio final de la página web "Sucursal Personas", se realizó un análisis detallado de los costos asociados al proyecto y una revisión comparativa del valor de mercado para proyectos de similar magnitud. Este proceso nos permitió fijar un precio competitivo y justificado.</w:t>
      </w:r>
    </w:p>
    <w:p w14:paraId="0B3AA259"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p>
    <w:p w14:paraId="6372F3B1" w14:textId="77777777" w:rsidR="005D78E5" w:rsidRPr="005D78E5" w:rsidRDefault="005D78E5" w:rsidP="005D78E5">
      <w:pPr>
        <w:spacing w:after="0" w:line="480" w:lineRule="auto"/>
        <w:jc w:val="both"/>
        <w:rPr>
          <w:rFonts w:ascii="Times New Roman" w:eastAsia="Times New Roman" w:hAnsi="Times New Roman" w:cs="Times New Roman"/>
          <w:b/>
          <w:bCs/>
          <w:sz w:val="20"/>
          <w:szCs w:val="20"/>
          <w:lang w:eastAsia="es-ES"/>
        </w:rPr>
      </w:pPr>
      <w:r w:rsidRPr="005D78E5">
        <w:rPr>
          <w:rFonts w:ascii="Times New Roman" w:eastAsia="Times New Roman" w:hAnsi="Times New Roman" w:cs="Times New Roman"/>
          <w:b/>
          <w:bCs/>
          <w:sz w:val="20"/>
          <w:szCs w:val="20"/>
          <w:lang w:eastAsia="es-ES"/>
        </w:rPr>
        <w:t>Análisis de Gastos</w:t>
      </w:r>
    </w:p>
    <w:p w14:paraId="4BFBB274" w14:textId="207C8781"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5D78E5">
        <w:rPr>
          <w:rFonts w:ascii="Times New Roman" w:eastAsia="Times New Roman" w:hAnsi="Times New Roman" w:cs="Times New Roman"/>
          <w:sz w:val="20"/>
          <w:szCs w:val="20"/>
          <w:lang w:eastAsia="es-ES"/>
        </w:rPr>
        <w:t xml:space="preserve">El proyecto, con una duración estimada de cuatro meses, implicó un gasto total de </w:t>
      </w:r>
      <w:r w:rsidR="00BA6FE0">
        <w:rPr>
          <w:rFonts w:ascii="Times New Roman" w:eastAsia="Times New Roman" w:hAnsi="Times New Roman" w:cs="Times New Roman"/>
          <w:sz w:val="20"/>
          <w:szCs w:val="20"/>
          <w:lang w:eastAsia="es-ES"/>
        </w:rPr>
        <w:t>2</w:t>
      </w:r>
      <w:r w:rsidRPr="005D78E5">
        <w:rPr>
          <w:rFonts w:ascii="Times New Roman" w:eastAsia="Times New Roman" w:hAnsi="Times New Roman" w:cs="Times New Roman"/>
          <w:sz w:val="20"/>
          <w:szCs w:val="20"/>
          <w:lang w:eastAsia="es-ES"/>
        </w:rPr>
        <w:t>2.5</w:t>
      </w:r>
      <w:r w:rsidR="00BA6FE0">
        <w:rPr>
          <w:rFonts w:ascii="Times New Roman" w:eastAsia="Times New Roman" w:hAnsi="Times New Roman" w:cs="Times New Roman"/>
          <w:sz w:val="20"/>
          <w:szCs w:val="20"/>
          <w:lang w:eastAsia="es-ES"/>
        </w:rPr>
        <w:t>88</w:t>
      </w:r>
      <w:r w:rsidRPr="005D78E5">
        <w:rPr>
          <w:rFonts w:ascii="Times New Roman" w:eastAsia="Times New Roman" w:hAnsi="Times New Roman" w:cs="Times New Roman"/>
          <w:sz w:val="20"/>
          <w:szCs w:val="20"/>
          <w:lang w:eastAsia="es-ES"/>
        </w:rPr>
        <w:t xml:space="preserve">.000 COP. Este monto cubre todos los costos operativos, </w:t>
      </w:r>
      <w:r w:rsidRPr="005D78E5">
        <w:rPr>
          <w:rFonts w:ascii="Times New Roman" w:eastAsia="Times New Roman" w:hAnsi="Times New Roman" w:cs="Times New Roman"/>
          <w:sz w:val="20"/>
          <w:szCs w:val="20"/>
          <w:lang w:eastAsia="es-ES"/>
        </w:rPr>
        <w:lastRenderedPageBreak/>
        <w:t>incluyendo salarios, infraestructura, y otros recursos necesarios para el desarrollo y despliegue de la página web.</w:t>
      </w:r>
    </w:p>
    <w:p w14:paraId="11F9EE3A"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p>
    <w:p w14:paraId="3C34D1A1" w14:textId="16E05B52"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5D78E5">
        <w:rPr>
          <w:rFonts w:ascii="Times New Roman" w:eastAsia="Times New Roman" w:hAnsi="Times New Roman" w:cs="Times New Roman"/>
          <w:sz w:val="20"/>
          <w:szCs w:val="20"/>
          <w:lang w:eastAsia="es-ES"/>
        </w:rPr>
        <w:t xml:space="preserve">Salarios: Cada trabajador recibe un pago mensual de </w:t>
      </w:r>
      <w:r w:rsidR="006576B9">
        <w:rPr>
          <w:rFonts w:ascii="Times New Roman" w:eastAsia="Times New Roman" w:hAnsi="Times New Roman" w:cs="Times New Roman"/>
          <w:sz w:val="20"/>
          <w:szCs w:val="20"/>
          <w:lang w:eastAsia="es-ES"/>
        </w:rPr>
        <w:t>994</w:t>
      </w:r>
      <w:r w:rsidRPr="005D78E5">
        <w:rPr>
          <w:rFonts w:ascii="Times New Roman" w:eastAsia="Times New Roman" w:hAnsi="Times New Roman" w:cs="Times New Roman"/>
          <w:sz w:val="20"/>
          <w:szCs w:val="20"/>
          <w:lang w:eastAsia="es-ES"/>
        </w:rPr>
        <w:t>.000 COP, lo que, para un equipo de desarrollo estándar y un periodo de cuatro meses, representa una parte significativa del presupuesto total.</w:t>
      </w:r>
    </w:p>
    <w:p w14:paraId="515AEDEC"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34296E">
        <w:rPr>
          <w:rFonts w:ascii="Times New Roman" w:eastAsia="Times New Roman" w:hAnsi="Times New Roman" w:cs="Times New Roman"/>
          <w:b/>
          <w:bCs/>
          <w:sz w:val="20"/>
          <w:szCs w:val="20"/>
          <w:lang w:eastAsia="es-ES"/>
        </w:rPr>
        <w:t>Infraestructura y Herramientas:</w:t>
      </w:r>
      <w:r w:rsidRPr="005D78E5">
        <w:rPr>
          <w:rFonts w:ascii="Times New Roman" w:eastAsia="Times New Roman" w:hAnsi="Times New Roman" w:cs="Times New Roman"/>
          <w:sz w:val="20"/>
          <w:szCs w:val="20"/>
          <w:lang w:eastAsia="es-ES"/>
        </w:rPr>
        <w:t xml:space="preserve"> Costos relacionados con el uso de software, hosting, y otras herramientas necesarias para el desarrollo y mantenimiento de la página web.</w:t>
      </w:r>
    </w:p>
    <w:p w14:paraId="286647CF" w14:textId="77777777" w:rsidR="005D78E5" w:rsidRPr="0034296E" w:rsidRDefault="005D78E5" w:rsidP="005D78E5">
      <w:pPr>
        <w:spacing w:after="0" w:line="480" w:lineRule="auto"/>
        <w:jc w:val="both"/>
        <w:rPr>
          <w:rFonts w:ascii="Times New Roman" w:eastAsia="Times New Roman" w:hAnsi="Times New Roman" w:cs="Times New Roman"/>
          <w:b/>
          <w:bCs/>
          <w:sz w:val="20"/>
          <w:szCs w:val="20"/>
          <w:lang w:eastAsia="es-ES"/>
        </w:rPr>
      </w:pPr>
      <w:r w:rsidRPr="0034296E">
        <w:rPr>
          <w:rFonts w:ascii="Times New Roman" w:eastAsia="Times New Roman" w:hAnsi="Times New Roman" w:cs="Times New Roman"/>
          <w:b/>
          <w:bCs/>
          <w:sz w:val="20"/>
          <w:szCs w:val="20"/>
          <w:lang w:eastAsia="es-ES"/>
        </w:rPr>
        <w:t>Estudio del Mercado</w:t>
      </w:r>
    </w:p>
    <w:p w14:paraId="76DD9834"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5D78E5">
        <w:rPr>
          <w:rFonts w:ascii="Times New Roman" w:eastAsia="Times New Roman" w:hAnsi="Times New Roman" w:cs="Times New Roman"/>
          <w:sz w:val="20"/>
          <w:szCs w:val="20"/>
          <w:lang w:eastAsia="es-ES"/>
        </w:rPr>
        <w:t>Para fijar un precio justo y competitivo, se llevó a cabo un estudio de mercado que incluyó la comparación de precios de proyectos web de magnitud similar. Se revisaron las tarifas de diversas empresas especializadas en desarrollo de páginas web para bancos y otras instituciones financieras.</w:t>
      </w:r>
    </w:p>
    <w:p w14:paraId="2E24F216"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p>
    <w:p w14:paraId="5A67FEBF" w14:textId="77777777" w:rsidR="005D78E5" w:rsidRPr="0034296E" w:rsidRDefault="005D78E5" w:rsidP="005D78E5">
      <w:pPr>
        <w:spacing w:after="0" w:line="480" w:lineRule="auto"/>
        <w:jc w:val="both"/>
        <w:rPr>
          <w:rFonts w:ascii="Times New Roman" w:eastAsia="Times New Roman" w:hAnsi="Times New Roman" w:cs="Times New Roman"/>
          <w:b/>
          <w:bCs/>
          <w:sz w:val="20"/>
          <w:szCs w:val="20"/>
          <w:lang w:eastAsia="es-ES"/>
        </w:rPr>
      </w:pPr>
      <w:r w:rsidRPr="0034296E">
        <w:rPr>
          <w:rFonts w:ascii="Times New Roman" w:eastAsia="Times New Roman" w:hAnsi="Times New Roman" w:cs="Times New Roman"/>
          <w:b/>
          <w:bCs/>
          <w:sz w:val="20"/>
          <w:szCs w:val="20"/>
          <w:lang w:eastAsia="es-ES"/>
        </w:rPr>
        <w:t>Determinación del Precio</w:t>
      </w:r>
    </w:p>
    <w:p w14:paraId="62A4CD89"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5D78E5">
        <w:rPr>
          <w:rFonts w:ascii="Times New Roman" w:eastAsia="Times New Roman" w:hAnsi="Times New Roman" w:cs="Times New Roman"/>
          <w:sz w:val="20"/>
          <w:szCs w:val="20"/>
          <w:lang w:eastAsia="es-ES"/>
        </w:rPr>
        <w:t xml:space="preserve">Con base en el análisis de costos y el estudio de mercado, se decidió establecer un precio que no solo cubriera los gastos operativos, sino que también reflejara el valor añadido del proyecto. Se cobró un adicional por el diferencial competitivo </w:t>
      </w:r>
      <w:r w:rsidRPr="005D78E5">
        <w:rPr>
          <w:rFonts w:ascii="Times New Roman" w:eastAsia="Times New Roman" w:hAnsi="Times New Roman" w:cs="Times New Roman"/>
          <w:sz w:val="20"/>
          <w:szCs w:val="20"/>
          <w:lang w:eastAsia="es-ES"/>
        </w:rPr>
        <w:t xml:space="preserve">que nuestra oferta representa, diferenciándonos de </w:t>
      </w:r>
      <w:r w:rsidRPr="0034296E">
        <w:rPr>
          <w:rFonts w:ascii="Times New Roman" w:eastAsia="Times New Roman" w:hAnsi="Times New Roman" w:cs="Times New Roman"/>
          <w:b/>
          <w:bCs/>
          <w:sz w:val="20"/>
          <w:szCs w:val="20"/>
          <w:lang w:eastAsia="es-ES"/>
        </w:rPr>
        <w:t>otras empresas mediante:</w:t>
      </w:r>
    </w:p>
    <w:p w14:paraId="676DED0A"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p>
    <w:p w14:paraId="7F2B8487" w14:textId="77777777" w:rsidR="005D78E5" w:rsidRPr="005D78E5" w:rsidRDefault="005D78E5" w:rsidP="005D78E5">
      <w:pPr>
        <w:spacing w:after="0" w:line="480" w:lineRule="auto"/>
        <w:jc w:val="both"/>
        <w:rPr>
          <w:rFonts w:ascii="Times New Roman" w:eastAsia="Times New Roman" w:hAnsi="Times New Roman" w:cs="Times New Roman"/>
          <w:sz w:val="20"/>
          <w:szCs w:val="20"/>
          <w:lang w:eastAsia="es-ES"/>
        </w:rPr>
      </w:pPr>
      <w:r w:rsidRPr="0034296E">
        <w:rPr>
          <w:rFonts w:ascii="Times New Roman" w:eastAsia="Times New Roman" w:hAnsi="Times New Roman" w:cs="Times New Roman"/>
          <w:b/>
          <w:bCs/>
          <w:sz w:val="20"/>
          <w:szCs w:val="20"/>
          <w:lang w:eastAsia="es-ES"/>
        </w:rPr>
        <w:t>Calidad del Producto:</w:t>
      </w:r>
      <w:r w:rsidRPr="005D78E5">
        <w:rPr>
          <w:rFonts w:ascii="Times New Roman" w:eastAsia="Times New Roman" w:hAnsi="Times New Roman" w:cs="Times New Roman"/>
          <w:sz w:val="20"/>
          <w:szCs w:val="20"/>
          <w:lang w:eastAsia="es-ES"/>
        </w:rPr>
        <w:t xml:space="preserve"> Nuestra propuesta incluye características avanzadas como la calculadora financiera y el apartado educativo "Aprenda Usted", con simulaciones y fórmulas detalladas.</w:t>
      </w:r>
    </w:p>
    <w:p w14:paraId="188C6F87" w14:textId="43881E76" w:rsidR="00E6230A" w:rsidRPr="00E6230A" w:rsidRDefault="005D78E5" w:rsidP="005D78E5">
      <w:pPr>
        <w:spacing w:after="0" w:line="480" w:lineRule="auto"/>
        <w:jc w:val="both"/>
        <w:rPr>
          <w:rFonts w:ascii="Times New Roman" w:eastAsia="Times New Roman" w:hAnsi="Times New Roman" w:cs="Times New Roman"/>
          <w:sz w:val="20"/>
          <w:szCs w:val="20"/>
          <w:lang w:eastAsia="es-ES"/>
        </w:rPr>
      </w:pPr>
      <w:r w:rsidRPr="0034296E">
        <w:rPr>
          <w:rFonts w:ascii="Times New Roman" w:eastAsia="Times New Roman" w:hAnsi="Times New Roman" w:cs="Times New Roman"/>
          <w:b/>
          <w:bCs/>
          <w:sz w:val="20"/>
          <w:szCs w:val="20"/>
          <w:lang w:eastAsia="es-ES"/>
        </w:rPr>
        <w:t>Tiempo de Entrega:</w:t>
      </w:r>
      <w:r w:rsidRPr="005D78E5">
        <w:rPr>
          <w:rFonts w:ascii="Times New Roman" w:eastAsia="Times New Roman" w:hAnsi="Times New Roman" w:cs="Times New Roman"/>
          <w:sz w:val="20"/>
          <w:szCs w:val="20"/>
          <w:lang w:eastAsia="es-ES"/>
        </w:rPr>
        <w:t xml:space="preserve"> El proyecto está planificado para completarse en cuatro meses, un plazo adecuado para la magnitud del trabajo y competitivo en comparación con otros proveedores.</w:t>
      </w:r>
    </w:p>
    <w:p w14:paraId="5E9F48C9" w14:textId="77777777" w:rsidR="00E6230A" w:rsidRPr="00E6230A" w:rsidRDefault="00E6230A" w:rsidP="00E6230A">
      <w:pPr>
        <w:spacing w:after="0" w:line="480" w:lineRule="auto"/>
        <w:jc w:val="both"/>
        <w:rPr>
          <w:rFonts w:ascii="Times New Roman" w:eastAsia="Times New Roman" w:hAnsi="Times New Roman" w:cs="Times New Roman"/>
          <w:b/>
          <w:i/>
          <w:sz w:val="20"/>
          <w:szCs w:val="20"/>
          <w:lang w:eastAsia="es-ES"/>
        </w:rPr>
      </w:pPr>
    </w:p>
    <w:p w14:paraId="1FB83072" w14:textId="29073745" w:rsidR="00E6230A" w:rsidRPr="00E6230A" w:rsidRDefault="00E6230A" w:rsidP="00E6230A">
      <w:pPr>
        <w:spacing w:after="0" w:line="480" w:lineRule="auto"/>
        <w:jc w:val="both"/>
        <w:rPr>
          <w:rFonts w:ascii="Times New Roman" w:eastAsia="Times New Roman" w:hAnsi="Times New Roman" w:cs="Times New Roman"/>
          <w:b/>
          <w:i/>
          <w:sz w:val="20"/>
          <w:szCs w:val="20"/>
          <w:lang w:eastAsia="es-ES"/>
        </w:rPr>
      </w:pPr>
      <w:r w:rsidRPr="00E6230A">
        <w:rPr>
          <w:rFonts w:ascii="Times New Roman" w:eastAsia="Times New Roman" w:hAnsi="Times New Roman" w:cs="Times New Roman"/>
          <w:b/>
          <w:i/>
          <w:sz w:val="20"/>
          <w:szCs w:val="20"/>
          <w:lang w:eastAsia="es-ES"/>
        </w:rPr>
        <w:t>2.2.</w:t>
      </w:r>
      <w:r w:rsidR="00010769">
        <w:rPr>
          <w:rFonts w:ascii="Times New Roman" w:eastAsia="Times New Roman" w:hAnsi="Times New Roman" w:cs="Times New Roman"/>
          <w:b/>
          <w:i/>
          <w:sz w:val="20"/>
          <w:szCs w:val="20"/>
          <w:lang w:eastAsia="es-ES"/>
        </w:rPr>
        <w:t xml:space="preserve"> </w:t>
      </w:r>
      <w:r w:rsidR="00010769" w:rsidRPr="00010769">
        <w:rPr>
          <w:rFonts w:ascii="Times New Roman" w:eastAsia="Times New Roman" w:hAnsi="Times New Roman" w:cs="Times New Roman"/>
          <w:b/>
          <w:i/>
          <w:sz w:val="20"/>
          <w:szCs w:val="20"/>
          <w:lang w:eastAsia="es-ES"/>
        </w:rPr>
        <w:t>Funcionalidades de la Calculadora Financiera</w:t>
      </w:r>
    </w:p>
    <w:p w14:paraId="27E43E7E"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Una de las características más destacadas de la página web "Sucursal Personas" es la integración de una calculadora financiera avanzada. Esta herramienta está diseñada para facilitar a los usuarios la realización de cálculos financieros complejos de manera sencilla y accesible. Las principales funcionalidades de la calculadora incluyen:</w:t>
      </w:r>
    </w:p>
    <w:p w14:paraId="7A3E4103"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p>
    <w:p w14:paraId="4150F6BE" w14:textId="77777777" w:rsidR="00010769" w:rsidRP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Evaluación de Inversiones</w:t>
      </w:r>
    </w:p>
    <w:p w14:paraId="5A16AB2B"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La calculadora permite a los usuarios calcular varios indicadores clave para la evaluación de inversiones, tales como:</w:t>
      </w:r>
    </w:p>
    <w:p w14:paraId="32B169C9"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p>
    <w:p w14:paraId="5B3423B4" w14:textId="53890330"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b/>
          <w:bCs/>
          <w:sz w:val="20"/>
          <w:szCs w:val="20"/>
          <w:lang w:eastAsia="es-ES"/>
        </w:rPr>
        <w:t>Valor Presente Neto (VPN):</w:t>
      </w:r>
      <w:r w:rsidRPr="00010769">
        <w:rPr>
          <w:rFonts w:ascii="Times New Roman" w:eastAsia="Times New Roman" w:hAnsi="Times New Roman" w:cs="Times New Roman"/>
          <w:sz w:val="20"/>
          <w:szCs w:val="20"/>
          <w:lang w:eastAsia="es-ES"/>
        </w:rPr>
        <w:t xml:space="preserve"> Ayuda a</w:t>
      </w:r>
      <w:r w:rsidR="00920BDC">
        <w:rPr>
          <w:rFonts w:ascii="Times New Roman" w:eastAsia="Times New Roman" w:hAnsi="Times New Roman" w:cs="Times New Roman"/>
          <w:sz w:val="20"/>
          <w:szCs w:val="20"/>
          <w:lang w:eastAsia="es-ES"/>
        </w:rPr>
        <w:t>l usuario poder</w:t>
      </w:r>
      <w:r w:rsidRPr="00010769">
        <w:rPr>
          <w:rFonts w:ascii="Times New Roman" w:eastAsia="Times New Roman" w:hAnsi="Times New Roman" w:cs="Times New Roman"/>
          <w:sz w:val="20"/>
          <w:szCs w:val="20"/>
          <w:lang w:eastAsia="es-ES"/>
        </w:rPr>
        <w:t xml:space="preserve"> determinar el valor actual de una inversión futura, </w:t>
      </w:r>
      <w:r w:rsidR="00920BDC" w:rsidRPr="00920BDC">
        <w:rPr>
          <w:rFonts w:ascii="Times New Roman" w:eastAsia="Times New Roman" w:hAnsi="Times New Roman" w:cs="Times New Roman"/>
          <w:sz w:val="20"/>
          <w:szCs w:val="20"/>
          <w:lang w:eastAsia="es-ES"/>
        </w:rPr>
        <w:t>Ajustando los flujos de caja futuros a una tasa de descuento específica.</w:t>
      </w:r>
    </w:p>
    <w:p w14:paraId="7A4A8881"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b/>
          <w:bCs/>
          <w:sz w:val="20"/>
          <w:szCs w:val="20"/>
          <w:lang w:eastAsia="es-ES"/>
        </w:rPr>
        <w:t>Tasa Interna de Retorno (TIR):</w:t>
      </w:r>
      <w:r w:rsidRPr="00010769">
        <w:rPr>
          <w:rFonts w:ascii="Times New Roman" w:eastAsia="Times New Roman" w:hAnsi="Times New Roman" w:cs="Times New Roman"/>
          <w:sz w:val="20"/>
          <w:szCs w:val="20"/>
          <w:lang w:eastAsia="es-ES"/>
        </w:rPr>
        <w:t xml:space="preserve"> Permite calcular la tasa de retorno esperada de una inversión, ayudando a los usuarios a decidir entre diferentes proyectos de inversión.</w:t>
      </w:r>
    </w:p>
    <w:p w14:paraId="1863AE15" w14:textId="6ADE1630"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b/>
          <w:bCs/>
          <w:sz w:val="20"/>
          <w:szCs w:val="20"/>
          <w:lang w:eastAsia="es-ES"/>
        </w:rPr>
        <w:t>Relación Costo/Beneficio (C/B):</w:t>
      </w:r>
      <w:r w:rsidRPr="00010769">
        <w:rPr>
          <w:rFonts w:ascii="Times New Roman" w:eastAsia="Times New Roman" w:hAnsi="Times New Roman" w:cs="Times New Roman"/>
          <w:sz w:val="20"/>
          <w:szCs w:val="20"/>
          <w:lang w:eastAsia="es-ES"/>
        </w:rPr>
        <w:t xml:space="preserve"> </w:t>
      </w:r>
      <w:r w:rsidR="00920BDC" w:rsidRPr="00920BDC">
        <w:rPr>
          <w:rFonts w:ascii="Times New Roman" w:eastAsia="Times New Roman" w:hAnsi="Times New Roman" w:cs="Times New Roman"/>
          <w:sz w:val="20"/>
          <w:szCs w:val="20"/>
          <w:lang w:eastAsia="es-ES"/>
        </w:rPr>
        <w:t>facilita la comparación de todos los costes y beneficios de un proyecto, dando una clara indicación de su viabilidad.</w:t>
      </w:r>
    </w:p>
    <w:p w14:paraId="431A20CA"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34296E">
        <w:rPr>
          <w:rFonts w:ascii="Times New Roman" w:eastAsia="Times New Roman" w:hAnsi="Times New Roman" w:cs="Times New Roman"/>
          <w:b/>
          <w:bCs/>
          <w:sz w:val="20"/>
          <w:szCs w:val="20"/>
          <w:lang w:eastAsia="es-ES"/>
        </w:rPr>
        <w:t>Tiempo de Recuperación de la Inversión:</w:t>
      </w:r>
      <w:r w:rsidRPr="00010769">
        <w:rPr>
          <w:rFonts w:ascii="Times New Roman" w:eastAsia="Times New Roman" w:hAnsi="Times New Roman" w:cs="Times New Roman"/>
          <w:sz w:val="20"/>
          <w:szCs w:val="20"/>
          <w:lang w:eastAsia="es-ES"/>
        </w:rPr>
        <w:t xml:space="preserve"> Calcula el periodo necesario para recuperar la inversión inicial a partir de los flujos de caja generados por el proyecto.</w:t>
      </w:r>
    </w:p>
    <w:p w14:paraId="5C68B1F5" w14:textId="77777777" w:rsidR="00010769" w:rsidRP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Otras Funcionalidades</w:t>
      </w:r>
    </w:p>
    <w:p w14:paraId="377FF645"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Además de los cálculos de evaluación de inversiones, la calculadora financiera incluye herramientas para:</w:t>
      </w:r>
    </w:p>
    <w:p w14:paraId="43178EFB"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p>
    <w:p w14:paraId="79D50BD2"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b/>
          <w:bCs/>
          <w:sz w:val="20"/>
          <w:szCs w:val="20"/>
          <w:lang w:eastAsia="es-ES"/>
        </w:rPr>
        <w:t>Anualidades:</w:t>
      </w:r>
      <w:r w:rsidRPr="00010769">
        <w:rPr>
          <w:rFonts w:ascii="Times New Roman" w:eastAsia="Times New Roman" w:hAnsi="Times New Roman" w:cs="Times New Roman"/>
          <w:sz w:val="20"/>
          <w:szCs w:val="20"/>
          <w:lang w:eastAsia="es-ES"/>
        </w:rPr>
        <w:t xml:space="preserve"> Cálculo de pagos periódicos tanto anticipados como vencidos.</w:t>
      </w:r>
    </w:p>
    <w:p w14:paraId="7D3372EB"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34296E">
        <w:rPr>
          <w:rFonts w:ascii="Times New Roman" w:eastAsia="Times New Roman" w:hAnsi="Times New Roman" w:cs="Times New Roman"/>
          <w:b/>
          <w:bCs/>
          <w:sz w:val="20"/>
          <w:szCs w:val="20"/>
          <w:lang w:eastAsia="es-ES"/>
        </w:rPr>
        <w:t>Crecimiento y Decrecimiento:</w:t>
      </w:r>
      <w:r w:rsidRPr="00010769">
        <w:rPr>
          <w:rFonts w:ascii="Times New Roman" w:eastAsia="Times New Roman" w:hAnsi="Times New Roman" w:cs="Times New Roman"/>
          <w:sz w:val="20"/>
          <w:szCs w:val="20"/>
          <w:lang w:eastAsia="es-ES"/>
        </w:rPr>
        <w:t xml:space="preserve"> Simulaciones de variables con comportamientos de crecimiento lineal y exponencial, así como decrecimiento lineal y exponencial.</w:t>
      </w:r>
    </w:p>
    <w:p w14:paraId="39CC967C" w14:textId="77777777" w:rsidR="00010769" w:rsidRP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Presentación de Fórmulas</w:t>
      </w:r>
    </w:p>
    <w:p w14:paraId="78B5E949"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Cada sección de la calculadora financiera incluye las fórmulas correspondientes, explicadas de manera clara y detallada. Esto no solo permite a los usuarios realizar los cálculos, sino que también les proporciona una comprensión más profunda de los conceptos financieros subyacentes. Las fórmulas presentadas son:</w:t>
      </w:r>
    </w:p>
    <w:p w14:paraId="75C39857" w14:textId="77777777" w:rsidR="00010769" w:rsidRPr="00010769" w:rsidRDefault="00010769" w:rsidP="00010769">
      <w:pPr>
        <w:spacing w:after="0" w:line="480" w:lineRule="auto"/>
        <w:jc w:val="both"/>
        <w:rPr>
          <w:rFonts w:ascii="Times New Roman" w:eastAsia="Times New Roman" w:hAnsi="Times New Roman" w:cs="Times New Roman"/>
          <w:sz w:val="20"/>
          <w:szCs w:val="20"/>
          <w:lang w:eastAsia="es-ES"/>
        </w:rPr>
      </w:pPr>
    </w:p>
    <w:p w14:paraId="6BB84780" w14:textId="77777777" w:rsid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Fórmula del Valor Presente Neto (VPN)</w:t>
      </w:r>
    </w:p>
    <w:p w14:paraId="532C6C2D" w14:textId="7A812C23" w:rsidR="00863D2A" w:rsidRPr="00010769" w:rsidRDefault="00000000" w:rsidP="00010769">
      <w:pPr>
        <w:spacing w:after="0" w:line="480" w:lineRule="auto"/>
        <w:jc w:val="both"/>
        <w:rPr>
          <w:rFonts w:ascii="Times New Roman" w:eastAsia="Times New Roman" w:hAnsi="Times New Roman" w:cs="Times New Roman"/>
          <w:b/>
          <w:bCs/>
          <w:sz w:val="20"/>
          <w:szCs w:val="20"/>
          <w:lang w:eastAsia="es-ES"/>
        </w:rPr>
      </w:pPr>
      <m:oMathPara>
        <m:oMath>
          <m:sSub>
            <m:sSubPr>
              <m:ctrlPr>
                <w:rPr>
                  <w:rFonts w:ascii="Cambria Math" w:eastAsia="Times New Roman" w:hAnsi="Cambria Math" w:cs="Times New Roman"/>
                  <w:b/>
                  <w:bCs/>
                  <w:i/>
                  <w:sz w:val="20"/>
                  <w:szCs w:val="20"/>
                  <w:lang w:eastAsia="es-ES"/>
                </w:rPr>
              </m:ctrlPr>
            </m:sSubPr>
            <m:e>
              <m:r>
                <m:rPr>
                  <m:sty m:val="bi"/>
                </m:rPr>
                <w:rPr>
                  <w:rFonts w:ascii="Cambria Math" w:eastAsia="Times New Roman" w:hAnsi="Cambria Math" w:cs="Times New Roman"/>
                  <w:sz w:val="20"/>
                  <w:szCs w:val="20"/>
                  <w:lang w:eastAsia="es-ES"/>
                </w:rPr>
                <m:t>VPN</m:t>
              </m:r>
            </m:e>
            <m:sub>
              <m:r>
                <m:rPr>
                  <m:sty m:val="bi"/>
                </m:rPr>
                <w:rPr>
                  <w:rFonts w:ascii="Cambria Math" w:eastAsia="Times New Roman" w:hAnsi="Cambria Math" w:cs="Times New Roman"/>
                  <w:sz w:val="20"/>
                  <w:szCs w:val="20"/>
                  <w:lang w:eastAsia="es-ES"/>
                </w:rPr>
                <m:t>T.O</m:t>
              </m:r>
            </m:sub>
          </m:sSub>
          <m:r>
            <m:rPr>
              <m:sty m:val="bi"/>
            </m:rPr>
            <w:rPr>
              <w:rFonts w:ascii="Cambria Math" w:eastAsia="Times New Roman" w:hAnsi="Cambria Math" w:cs="Times New Roman"/>
              <w:sz w:val="20"/>
              <w:szCs w:val="20"/>
              <w:lang w:eastAsia="es-ES"/>
            </w:rPr>
            <m:t>=-VP+</m:t>
          </m:r>
          <m:nary>
            <m:naryPr>
              <m:chr m:val="∑"/>
              <m:limLoc m:val="undOvr"/>
              <m:subHide m:val="1"/>
              <m:supHide m:val="1"/>
              <m:ctrlPr>
                <w:rPr>
                  <w:rFonts w:ascii="Cambria Math" w:eastAsia="Times New Roman" w:hAnsi="Cambria Math" w:cs="Times New Roman"/>
                  <w:b/>
                  <w:bCs/>
                  <w:i/>
                  <w:sz w:val="20"/>
                  <w:szCs w:val="20"/>
                  <w:lang w:eastAsia="es-ES"/>
                </w:rPr>
              </m:ctrlPr>
            </m:naryPr>
            <m:sub/>
            <m:sup/>
            <m:e>
              <m:r>
                <m:rPr>
                  <m:sty m:val="bi"/>
                </m:rPr>
                <w:rPr>
                  <w:rFonts w:ascii="Cambria Math" w:eastAsia="Times New Roman" w:hAnsi="Cambria Math" w:cs="Times New Roman"/>
                  <w:sz w:val="20"/>
                  <w:szCs w:val="20"/>
                  <w:lang w:eastAsia="es-ES"/>
                </w:rPr>
                <m:t>VP</m:t>
              </m:r>
            </m:e>
          </m:nary>
          <m:r>
            <m:rPr>
              <m:sty m:val="bi"/>
            </m:rPr>
            <w:rPr>
              <w:rFonts w:ascii="Cambria Math" w:eastAsia="Times New Roman" w:hAnsi="Cambria Math" w:cs="Times New Roman"/>
              <w:sz w:val="20"/>
              <w:szCs w:val="20"/>
              <w:lang w:eastAsia="es-ES"/>
            </w:rPr>
            <m:t xml:space="preserve"> Ingresos</m:t>
          </m:r>
          <m:r>
            <m:rPr>
              <m:sty m:val="bi"/>
            </m:rPr>
            <w:rPr>
              <w:rFonts w:ascii="Cambria Math" w:eastAsia="Times New Roman" w:hAnsi="Cambria Math" w:cs="Times New Roman"/>
              <w:sz w:val="20"/>
              <w:szCs w:val="20"/>
              <w:lang w:eastAsia="es-ES"/>
            </w:rPr>
            <m:t xml:space="preserve">  (1)</m:t>
          </m:r>
          <m:r>
            <m:rPr>
              <m:sty m:val="bi"/>
            </m:rPr>
            <w:rPr>
              <w:rFonts w:ascii="Cambria Math" w:eastAsia="Times New Roman" w:hAnsi="Cambria Math" w:cs="Times New Roman"/>
              <w:sz w:val="20"/>
              <w:szCs w:val="20"/>
              <w:lang w:eastAsia="es-ES"/>
            </w:rPr>
            <m:t xml:space="preserve"> </m:t>
          </m:r>
        </m:oMath>
      </m:oMathPara>
    </w:p>
    <w:p w14:paraId="179BEA1F" w14:textId="77777777" w:rsid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Fórmula de la Tasa Interna de Retorno (TIR)</w:t>
      </w:r>
    </w:p>
    <w:p w14:paraId="7CD304E6" w14:textId="4429FA77" w:rsidR="00863D2A" w:rsidRPr="00010769" w:rsidRDefault="00BE51A6" w:rsidP="00010769">
      <w:pPr>
        <w:spacing w:after="0" w:line="480" w:lineRule="auto"/>
        <w:jc w:val="both"/>
        <w:rPr>
          <w:rFonts w:ascii="Times New Roman" w:eastAsia="Times New Roman" w:hAnsi="Times New Roman" w:cs="Times New Roman"/>
          <w:b/>
          <w:bCs/>
          <w:sz w:val="20"/>
          <w:szCs w:val="20"/>
          <w:lang w:eastAsia="es-ES"/>
        </w:rPr>
      </w:pPr>
      <m:oMathPara>
        <m:oMath>
          <m:r>
            <m:rPr>
              <m:sty m:val="bi"/>
            </m:rPr>
            <w:rPr>
              <w:rFonts w:ascii="Cambria Math" w:eastAsia="Times New Roman" w:hAnsi="Cambria Math" w:cs="Times New Roman"/>
              <w:sz w:val="20"/>
              <w:szCs w:val="20"/>
              <w:lang w:eastAsia="es-ES"/>
            </w:rPr>
            <m:t>VPN=0=-Inversión+</m:t>
          </m:r>
          <m:nary>
            <m:naryPr>
              <m:chr m:val="∑"/>
              <m:limLoc m:val="undOvr"/>
              <m:subHide m:val="1"/>
              <m:supHide m:val="1"/>
              <m:ctrlPr>
                <w:rPr>
                  <w:rFonts w:ascii="Cambria Math" w:eastAsia="Times New Roman" w:hAnsi="Cambria Math" w:cs="Times New Roman"/>
                  <w:b/>
                  <w:bCs/>
                  <w:i/>
                  <w:sz w:val="20"/>
                  <w:szCs w:val="20"/>
                  <w:lang w:eastAsia="es-ES"/>
                </w:rPr>
              </m:ctrlPr>
            </m:naryPr>
            <m:sub/>
            <m:sup/>
            <m:e>
              <m:r>
                <m:rPr>
                  <m:sty m:val="bi"/>
                </m:rPr>
                <w:rPr>
                  <w:rFonts w:ascii="Cambria Math" w:eastAsia="Times New Roman" w:hAnsi="Cambria Math" w:cs="Times New Roman"/>
                  <w:sz w:val="20"/>
                  <w:szCs w:val="20"/>
                  <w:lang w:eastAsia="es-ES"/>
                </w:rPr>
                <m:t>VP</m:t>
              </m:r>
            </m:e>
          </m:nary>
          <m:r>
            <m:rPr>
              <m:sty m:val="bi"/>
            </m:rPr>
            <w:rPr>
              <w:rFonts w:ascii="Cambria Math" w:eastAsia="Times New Roman" w:hAnsi="Cambria Math" w:cs="Times New Roman"/>
              <w:sz w:val="20"/>
              <w:szCs w:val="20"/>
              <w:lang w:eastAsia="es-ES"/>
            </w:rPr>
            <m:t>Ingresos</m:t>
          </m:r>
          <m:r>
            <m:rPr>
              <m:sty m:val="bi"/>
            </m:rPr>
            <w:rPr>
              <w:rFonts w:ascii="Cambria Math" w:eastAsia="Times New Roman" w:hAnsi="Cambria Math" w:cs="Times New Roman"/>
              <w:sz w:val="20"/>
              <w:szCs w:val="20"/>
              <w:lang w:eastAsia="es-ES"/>
            </w:rPr>
            <m:t xml:space="preserve">   (2)</m:t>
          </m:r>
        </m:oMath>
      </m:oMathPara>
    </w:p>
    <w:p w14:paraId="53715B09" w14:textId="77777777" w:rsidR="00010769" w:rsidRDefault="00010769" w:rsidP="00010769">
      <w:pPr>
        <w:spacing w:after="0" w:line="480" w:lineRule="auto"/>
        <w:jc w:val="both"/>
        <w:rPr>
          <w:rFonts w:ascii="Times New Roman" w:eastAsia="Times New Roman" w:hAnsi="Times New Roman" w:cs="Times New Roman"/>
          <w:b/>
          <w:bCs/>
          <w:sz w:val="20"/>
          <w:szCs w:val="20"/>
          <w:lang w:eastAsia="es-ES"/>
        </w:rPr>
      </w:pPr>
      <w:r w:rsidRPr="00010769">
        <w:rPr>
          <w:rFonts w:ascii="Times New Roman" w:eastAsia="Times New Roman" w:hAnsi="Times New Roman" w:cs="Times New Roman"/>
          <w:b/>
          <w:bCs/>
          <w:sz w:val="20"/>
          <w:szCs w:val="20"/>
          <w:lang w:eastAsia="es-ES"/>
        </w:rPr>
        <w:t>Fórmula de la Relación Costo/Beneficio (C/B)</w:t>
      </w:r>
    </w:p>
    <w:p w14:paraId="49258EBD" w14:textId="6B487F7A" w:rsidR="00BE51A6" w:rsidRPr="00010769" w:rsidRDefault="00000000" w:rsidP="00010769">
      <w:pPr>
        <w:spacing w:after="0" w:line="480" w:lineRule="auto"/>
        <w:jc w:val="both"/>
        <w:rPr>
          <w:rFonts w:ascii="Times New Roman" w:eastAsia="Times New Roman" w:hAnsi="Times New Roman" w:cs="Times New Roman"/>
          <w:b/>
          <w:bCs/>
          <w:sz w:val="20"/>
          <w:szCs w:val="20"/>
          <w:lang w:eastAsia="es-ES"/>
        </w:rPr>
      </w:pPr>
      <m:oMathPara>
        <m:oMath>
          <m:f>
            <m:fPr>
              <m:type m:val="skw"/>
              <m:ctrlPr>
                <w:rPr>
                  <w:rFonts w:ascii="Cambria Math" w:eastAsia="Times New Roman" w:hAnsi="Cambria Math" w:cs="Times New Roman"/>
                  <w:b/>
                  <w:bCs/>
                  <w:i/>
                  <w:sz w:val="20"/>
                  <w:szCs w:val="20"/>
                  <w:lang w:eastAsia="es-ES"/>
                </w:rPr>
              </m:ctrlPr>
            </m:fPr>
            <m:num>
              <m:r>
                <m:rPr>
                  <m:sty m:val="bi"/>
                </m:rPr>
                <w:rPr>
                  <w:rFonts w:ascii="Cambria Math" w:eastAsia="Times New Roman" w:hAnsi="Cambria Math" w:cs="Times New Roman"/>
                  <w:sz w:val="20"/>
                  <w:szCs w:val="20"/>
                  <w:lang w:eastAsia="es-ES"/>
                </w:rPr>
                <m:t>C</m:t>
              </m:r>
            </m:num>
            <m:den>
              <m:r>
                <m:rPr>
                  <m:sty m:val="bi"/>
                </m:rPr>
                <w:rPr>
                  <w:rFonts w:ascii="Cambria Math" w:eastAsia="Times New Roman" w:hAnsi="Cambria Math" w:cs="Times New Roman"/>
                  <w:sz w:val="20"/>
                  <w:szCs w:val="20"/>
                  <w:lang w:eastAsia="es-ES"/>
                </w:rPr>
                <m:t>B</m:t>
              </m:r>
            </m:den>
          </m:f>
          <m:r>
            <m:rPr>
              <m:sty m:val="bi"/>
            </m:rPr>
            <w:rPr>
              <w:rFonts w:ascii="Cambria Math" w:eastAsia="Times New Roman" w:hAnsi="Cambria Math" w:cs="Times New Roman"/>
              <w:sz w:val="20"/>
              <w:szCs w:val="20"/>
              <w:lang w:eastAsia="es-ES"/>
            </w:rPr>
            <m:t>=</m:t>
          </m:r>
          <m:nary>
            <m:naryPr>
              <m:chr m:val="∑"/>
              <m:limLoc m:val="undOvr"/>
              <m:subHide m:val="1"/>
              <m:supHide m:val="1"/>
              <m:ctrlPr>
                <w:rPr>
                  <w:rFonts w:ascii="Cambria Math" w:eastAsia="Times New Roman" w:hAnsi="Cambria Math" w:cs="Times New Roman"/>
                  <w:b/>
                  <w:bCs/>
                  <w:i/>
                  <w:sz w:val="20"/>
                  <w:szCs w:val="20"/>
                  <w:lang w:eastAsia="es-ES"/>
                </w:rPr>
              </m:ctrlPr>
            </m:naryPr>
            <m:sub/>
            <m:sup/>
            <m:e>
              <m:r>
                <m:rPr>
                  <m:sty m:val="bi"/>
                </m:rPr>
                <w:rPr>
                  <w:rFonts w:ascii="Cambria Math" w:eastAsia="Times New Roman" w:hAnsi="Cambria Math" w:cs="Times New Roman"/>
                  <w:sz w:val="20"/>
                  <w:szCs w:val="20"/>
                  <w:lang w:eastAsia="es-ES"/>
                </w:rPr>
                <m:t>Beneficio/</m:t>
              </m:r>
              <m:nary>
                <m:naryPr>
                  <m:chr m:val="∑"/>
                  <m:limLoc m:val="undOvr"/>
                  <m:subHide m:val="1"/>
                  <m:supHide m:val="1"/>
                  <m:ctrlPr>
                    <w:rPr>
                      <w:rFonts w:ascii="Cambria Math" w:eastAsia="Times New Roman" w:hAnsi="Cambria Math" w:cs="Times New Roman"/>
                      <w:b/>
                      <w:bCs/>
                      <w:i/>
                      <w:sz w:val="20"/>
                      <w:szCs w:val="20"/>
                      <w:lang w:eastAsia="es-ES"/>
                    </w:rPr>
                  </m:ctrlPr>
                </m:naryPr>
                <m:sub/>
                <m:sup/>
                <m:e>
                  <m:r>
                    <m:rPr>
                      <m:sty m:val="bi"/>
                    </m:rPr>
                    <w:rPr>
                      <w:rFonts w:ascii="Cambria Math" w:eastAsia="Times New Roman" w:hAnsi="Cambria Math" w:cs="Times New Roman"/>
                      <w:sz w:val="20"/>
                      <w:szCs w:val="20"/>
                      <w:lang w:eastAsia="es-ES"/>
                    </w:rPr>
                    <m:t>Costos</m:t>
                  </m:r>
                </m:e>
              </m:nary>
            </m:e>
          </m:nary>
          <m:r>
            <m:rPr>
              <m:sty m:val="bi"/>
            </m:rPr>
            <w:rPr>
              <w:rFonts w:ascii="Cambria Math" w:eastAsia="Times New Roman" w:hAnsi="Cambria Math" w:cs="Times New Roman"/>
              <w:sz w:val="20"/>
              <w:szCs w:val="20"/>
              <w:lang w:eastAsia="es-ES"/>
            </w:rPr>
            <m:t xml:space="preserve">   (3)</m:t>
          </m:r>
        </m:oMath>
      </m:oMathPara>
    </w:p>
    <w:p w14:paraId="78274EB1" w14:textId="70BCA8E2" w:rsidR="00F74B6C" w:rsidRPr="00F74B6C" w:rsidRDefault="00010769" w:rsidP="00F74B6C">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Fórmula del Tiempo de Recuperación de la Inversión</w:t>
      </w:r>
      <w:r w:rsidR="00F74B6C">
        <w:rPr>
          <w:rFonts w:ascii="Times New Roman" w:eastAsia="Times New Roman" w:hAnsi="Times New Roman" w:cs="Times New Roman"/>
          <w:sz w:val="20"/>
          <w:szCs w:val="20"/>
          <w:lang w:eastAsia="es-ES"/>
        </w:rPr>
        <w:t xml:space="preserve"> </w:t>
      </w:r>
      <w:r w:rsidRPr="00010769">
        <w:rPr>
          <w:rFonts w:ascii="Times New Roman" w:eastAsia="Times New Roman" w:hAnsi="Times New Roman" w:cs="Times New Roman"/>
          <w:sz w:val="20"/>
          <w:szCs w:val="20"/>
          <w:lang w:eastAsia="es-ES"/>
        </w:rPr>
        <w:t>Fórmulas para Anualidades y Crecimientos/</w:t>
      </w:r>
      <w:r w:rsidR="00F74B6C" w:rsidRPr="00010769">
        <w:rPr>
          <w:rFonts w:ascii="Times New Roman" w:eastAsia="Times New Roman" w:hAnsi="Times New Roman" w:cs="Times New Roman"/>
          <w:sz w:val="20"/>
          <w:szCs w:val="20"/>
          <w:lang w:eastAsia="es-ES"/>
        </w:rPr>
        <w:t>Decrecimientos</w:t>
      </w:r>
      <w:r w:rsidR="00F74B6C">
        <w:rPr>
          <w:rFonts w:ascii="Times New Roman" w:eastAsia="Times New Roman" w:hAnsi="Times New Roman" w:cs="Times New Roman"/>
          <w:sz w:val="20"/>
          <w:szCs w:val="20"/>
          <w:lang w:eastAsia="es-ES"/>
        </w:rPr>
        <w:t>.</w:t>
      </w:r>
    </w:p>
    <w:p w14:paraId="194F767D" w14:textId="14FE9B16" w:rsidR="00E6230A" w:rsidRPr="00E6230A" w:rsidRDefault="00E6230A" w:rsidP="00E6230A">
      <w:pPr>
        <w:spacing w:after="0" w:line="240" w:lineRule="auto"/>
        <w:jc w:val="both"/>
        <w:rPr>
          <w:rFonts w:ascii="Times New Roman" w:eastAsia="Times New Roman" w:hAnsi="Times New Roman" w:cs="Times New Roman"/>
          <w:sz w:val="16"/>
          <w:szCs w:val="16"/>
          <w:lang w:eastAsia="es-ES"/>
        </w:rPr>
      </w:pPr>
    </w:p>
    <w:p w14:paraId="304A519A" w14:textId="77777777" w:rsidR="00E6230A" w:rsidRPr="00E6230A" w:rsidRDefault="00E6230A" w:rsidP="00E6230A">
      <w:pPr>
        <w:spacing w:after="0" w:line="480" w:lineRule="auto"/>
        <w:jc w:val="both"/>
        <w:rPr>
          <w:rFonts w:ascii="Times New Roman" w:eastAsia="Times New Roman" w:hAnsi="Times New Roman" w:cs="Times New Roman"/>
          <w:sz w:val="16"/>
          <w:szCs w:val="16"/>
          <w:lang w:eastAsia="es-ES"/>
        </w:rPr>
      </w:pPr>
    </w:p>
    <w:p w14:paraId="2E295098" w14:textId="77777777" w:rsidR="00E6230A" w:rsidRPr="00E6230A" w:rsidRDefault="00E6230A" w:rsidP="00E6230A">
      <w:pPr>
        <w:numPr>
          <w:ilvl w:val="0"/>
          <w:numId w:val="1"/>
        </w:numPr>
        <w:spacing w:after="0" w:line="480" w:lineRule="auto"/>
        <w:contextualSpacing/>
        <w:jc w:val="both"/>
        <w:rPr>
          <w:rFonts w:ascii="Times New Roman" w:eastAsia="Times New Roman" w:hAnsi="Times New Roman" w:cs="Times New Roman"/>
          <w:b/>
          <w:sz w:val="20"/>
          <w:szCs w:val="20"/>
          <w:lang w:eastAsia="es-ES"/>
        </w:rPr>
      </w:pPr>
      <w:r w:rsidRPr="00E6230A">
        <w:rPr>
          <w:rFonts w:ascii="Times New Roman" w:eastAsia="Times New Roman" w:hAnsi="Times New Roman" w:cs="Times New Roman"/>
          <w:b/>
          <w:sz w:val="20"/>
          <w:szCs w:val="20"/>
          <w:lang w:eastAsia="es-ES"/>
        </w:rPr>
        <w:t>Resultados y Discusión</w:t>
      </w:r>
    </w:p>
    <w:p w14:paraId="0B096DF5" w14:textId="29CFA8A9" w:rsidR="00E6230A" w:rsidRPr="00E6230A" w:rsidRDefault="00010769" w:rsidP="00E6230A">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 xml:space="preserve">El desarrollo e implementación de la página web "Sucursal Personas" para el banco ha cumplido exitosamente con los objetivos planteados, proporcionando una plataforma robusta y educativa. El análisis de costos y la determinación del precio final fueron fundamentales para asegurar </w:t>
      </w:r>
      <w:r w:rsidRPr="00010769">
        <w:rPr>
          <w:rFonts w:ascii="Times New Roman" w:eastAsia="Times New Roman" w:hAnsi="Times New Roman" w:cs="Times New Roman"/>
          <w:sz w:val="20"/>
          <w:szCs w:val="20"/>
          <w:lang w:eastAsia="es-ES"/>
        </w:rPr>
        <w:lastRenderedPageBreak/>
        <w:t>la viabilidad del proyecto, ofreciendo un valor competitivo en el mercado. La integración de una calculadora financiera avanzada y educativa ha sido un diferenciador clave, permitiendo a los usuarios realizar cálculos de VPN, TIR, C/B y tiempo de recuperación de la inversión, entre otros, con precisión y facilidad.</w:t>
      </w:r>
    </w:p>
    <w:p w14:paraId="03CBF89E" w14:textId="77777777" w:rsidR="00E6230A" w:rsidRPr="00E6230A" w:rsidRDefault="00E6230A" w:rsidP="00E6230A">
      <w:pPr>
        <w:numPr>
          <w:ilvl w:val="0"/>
          <w:numId w:val="1"/>
        </w:numPr>
        <w:spacing w:after="0" w:line="480" w:lineRule="auto"/>
        <w:contextualSpacing/>
        <w:jc w:val="both"/>
        <w:rPr>
          <w:rFonts w:ascii="Times New Roman" w:eastAsia="Times New Roman" w:hAnsi="Times New Roman" w:cs="Times New Roman"/>
          <w:b/>
          <w:color w:val="00B050"/>
          <w:sz w:val="20"/>
          <w:szCs w:val="20"/>
          <w:lang w:eastAsia="es-ES"/>
        </w:rPr>
      </w:pPr>
      <w:r w:rsidRPr="00E6230A">
        <w:rPr>
          <w:rFonts w:ascii="Times New Roman" w:eastAsia="Times New Roman" w:hAnsi="Times New Roman" w:cs="Times New Roman"/>
          <w:b/>
          <w:sz w:val="20"/>
          <w:szCs w:val="20"/>
          <w:lang w:eastAsia="es-ES"/>
        </w:rPr>
        <w:t>Conclusiones</w:t>
      </w:r>
    </w:p>
    <w:p w14:paraId="79781D4C" w14:textId="1A47BF13" w:rsidR="00E6230A" w:rsidRPr="00E6230A" w:rsidRDefault="00010769" w:rsidP="00E6230A">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la página web "Sucursal Personas" no solo ha alcanzado los objetivos iniciales, sino que también ha establecido una base sólida para futuras expansiones y mejoras, contribuyendo significativamente a la educación financiera de los usuarios y a la competitividad del banco en el entorno digital.</w:t>
      </w:r>
    </w:p>
    <w:p w14:paraId="1008F79B" w14:textId="77777777" w:rsidR="00E6230A" w:rsidRPr="00E6230A" w:rsidRDefault="00E6230A" w:rsidP="00E6230A">
      <w:pPr>
        <w:numPr>
          <w:ilvl w:val="0"/>
          <w:numId w:val="1"/>
        </w:numPr>
        <w:spacing w:after="0" w:line="480" w:lineRule="auto"/>
        <w:contextualSpacing/>
        <w:jc w:val="both"/>
        <w:rPr>
          <w:rFonts w:ascii="Times New Roman" w:eastAsia="Times New Roman" w:hAnsi="Times New Roman" w:cs="Times New Roman"/>
          <w:b/>
          <w:sz w:val="20"/>
          <w:szCs w:val="20"/>
          <w:lang w:eastAsia="es-ES"/>
        </w:rPr>
      </w:pPr>
      <w:r w:rsidRPr="00E6230A">
        <w:rPr>
          <w:rFonts w:ascii="Times New Roman" w:eastAsia="Times New Roman" w:hAnsi="Times New Roman" w:cs="Times New Roman"/>
          <w:b/>
          <w:sz w:val="20"/>
          <w:szCs w:val="20"/>
          <w:lang w:eastAsia="es-ES"/>
        </w:rPr>
        <w:t>Agradecimientos</w:t>
      </w:r>
    </w:p>
    <w:p w14:paraId="4A7A7C50" w14:textId="04E309E0" w:rsidR="00E6230A" w:rsidRPr="00F74B6C" w:rsidRDefault="00010769" w:rsidP="00F74B6C">
      <w:pPr>
        <w:spacing w:after="0" w:line="480" w:lineRule="auto"/>
        <w:jc w:val="both"/>
        <w:rPr>
          <w:rFonts w:ascii="Times New Roman" w:eastAsia="Times New Roman" w:hAnsi="Times New Roman" w:cs="Times New Roman"/>
          <w:sz w:val="20"/>
          <w:szCs w:val="20"/>
          <w:lang w:eastAsia="es-ES"/>
        </w:rPr>
      </w:pPr>
      <w:r w:rsidRPr="00010769">
        <w:rPr>
          <w:rFonts w:ascii="Times New Roman" w:eastAsia="Times New Roman" w:hAnsi="Times New Roman" w:cs="Times New Roman"/>
          <w:sz w:val="20"/>
          <w:szCs w:val="20"/>
          <w:lang w:eastAsia="es-ES"/>
        </w:rPr>
        <w:t xml:space="preserve">Al acompañamiento de cada uno de los integrantes del equipo y sobre todo a la dirección y maestría de </w:t>
      </w:r>
      <w:r w:rsidR="00F74B6C" w:rsidRPr="00F74B6C">
        <w:rPr>
          <w:rFonts w:ascii="Times New Roman" w:eastAsia="Times New Roman" w:hAnsi="Times New Roman" w:cs="Times New Roman"/>
          <w:sz w:val="20"/>
          <w:szCs w:val="20"/>
          <w:lang w:eastAsia="es-ES"/>
        </w:rPr>
        <w:t>BURBANO BUSTOS</w:t>
      </w:r>
      <w:r w:rsidR="00F74B6C">
        <w:rPr>
          <w:rFonts w:ascii="Times New Roman" w:eastAsia="Times New Roman" w:hAnsi="Times New Roman" w:cs="Times New Roman"/>
          <w:sz w:val="20"/>
          <w:szCs w:val="20"/>
          <w:lang w:eastAsia="es-ES"/>
        </w:rPr>
        <w:t xml:space="preserve"> </w:t>
      </w:r>
      <w:r w:rsidR="00F74B6C" w:rsidRPr="00F74B6C">
        <w:rPr>
          <w:rFonts w:ascii="Times New Roman" w:eastAsia="Times New Roman" w:hAnsi="Times New Roman" w:cs="Times New Roman"/>
          <w:sz w:val="20"/>
          <w:szCs w:val="20"/>
          <w:lang w:eastAsia="es-ES"/>
        </w:rPr>
        <w:t>ANDREA FERNANDA</w:t>
      </w:r>
    </w:p>
    <w:p w14:paraId="57FFE2C0" w14:textId="77777777" w:rsidR="00E6230A" w:rsidRPr="00E6230A" w:rsidRDefault="00E6230A" w:rsidP="00E6230A">
      <w:pPr>
        <w:widowControl w:val="0"/>
        <w:numPr>
          <w:ilvl w:val="0"/>
          <w:numId w:val="1"/>
        </w:numPr>
        <w:spacing w:after="0" w:line="480" w:lineRule="auto"/>
        <w:jc w:val="both"/>
        <w:outlineLvl w:val="0"/>
        <w:rPr>
          <w:rFonts w:ascii="Times New Roman" w:eastAsia="MS Gothic" w:hAnsi="Times New Roman" w:cs="Times New Roman"/>
          <w:b/>
          <w:bCs/>
          <w:sz w:val="20"/>
          <w:szCs w:val="20"/>
          <w:lang w:eastAsia="es-ES"/>
        </w:rPr>
      </w:pPr>
      <w:r w:rsidRPr="00E6230A">
        <w:rPr>
          <w:rFonts w:ascii="Times New Roman" w:eastAsia="MS Gothic" w:hAnsi="Times New Roman" w:cs="Times New Roman"/>
          <w:b/>
          <w:bCs/>
          <w:sz w:val="20"/>
          <w:szCs w:val="20"/>
          <w:lang w:eastAsia="es-ES"/>
        </w:rPr>
        <w:t xml:space="preserve">Referencias Bibliográficas </w:t>
      </w:r>
    </w:p>
    <w:p w14:paraId="490E6B77" w14:textId="0E1AE981" w:rsidR="00E6230A" w:rsidRDefault="00A2089B" w:rsidP="00E6230A">
      <w:pPr>
        <w:widowControl w:val="0"/>
        <w:spacing w:after="0" w:line="480" w:lineRule="auto"/>
        <w:outlineLvl w:val="0"/>
        <w:rPr>
          <w:rFonts w:ascii="Times New Roman" w:eastAsia="MS Gothic" w:hAnsi="Times New Roman" w:cs="Times New Roman"/>
          <w:bCs/>
          <w:sz w:val="20"/>
          <w:szCs w:val="20"/>
          <w:lang w:eastAsia="es-ES"/>
        </w:rPr>
      </w:pPr>
      <w:r>
        <w:rPr>
          <w:rFonts w:ascii="Times New Roman" w:eastAsia="MS Gothic" w:hAnsi="Times New Roman" w:cs="Times New Roman"/>
          <w:bCs/>
          <w:sz w:val="20"/>
          <w:szCs w:val="20"/>
          <w:lang w:eastAsia="es-ES"/>
        </w:rPr>
        <w:t>[1]</w:t>
      </w:r>
      <w:r w:rsidRPr="00A2089B">
        <w:t xml:space="preserve"> </w:t>
      </w:r>
      <w:r w:rsidR="0034296E" w:rsidRPr="0034296E">
        <w:rPr>
          <w:rFonts w:ascii="Times New Roman" w:eastAsia="MS Gothic" w:hAnsi="Times New Roman" w:cs="Times New Roman"/>
          <w:bCs/>
          <w:sz w:val="20"/>
          <w:szCs w:val="20"/>
          <w:lang w:eastAsia="es-ES"/>
        </w:rPr>
        <w:t>La transformación digital es transcendental para el futuro de las instituciones financieras [Internet]. KPMG. 2021 [citado el 26 de mayo de 2024]. Disponible en: https://kpmg.com/mx/es/home/tendencias/2021/09/transformacion-digital-es-transcendental-para-el-futuro-de-las-instituciones-financieras.html</w:t>
      </w:r>
    </w:p>
    <w:p w14:paraId="0DBB53B8" w14:textId="2A03BCBB" w:rsidR="00A2089B" w:rsidRPr="00E6230A" w:rsidRDefault="00A2089B" w:rsidP="00E6230A">
      <w:pPr>
        <w:widowControl w:val="0"/>
        <w:spacing w:after="0" w:line="480" w:lineRule="auto"/>
        <w:outlineLvl w:val="0"/>
        <w:rPr>
          <w:rFonts w:ascii="Times New Roman" w:eastAsia="MS Gothic" w:hAnsi="Times New Roman" w:cs="Times New Roman"/>
          <w:bCs/>
          <w:sz w:val="20"/>
          <w:szCs w:val="20"/>
          <w:lang w:eastAsia="es-ES"/>
        </w:rPr>
      </w:pPr>
      <w:r>
        <w:rPr>
          <w:rFonts w:ascii="Times New Roman" w:eastAsia="MS Gothic" w:hAnsi="Times New Roman" w:cs="Times New Roman"/>
          <w:bCs/>
          <w:sz w:val="20"/>
          <w:szCs w:val="20"/>
          <w:lang w:eastAsia="es-ES"/>
        </w:rPr>
        <w:t xml:space="preserve">[2] </w:t>
      </w:r>
      <w:r w:rsidR="0034296E" w:rsidRPr="0034296E">
        <w:rPr>
          <w:rFonts w:ascii="Times New Roman" w:eastAsia="MS Gothic" w:hAnsi="Times New Roman" w:cs="Times New Roman"/>
          <w:bCs/>
          <w:sz w:val="20"/>
          <w:szCs w:val="20"/>
          <w:lang w:eastAsia="es-ES"/>
        </w:rPr>
        <w:t xml:space="preserve">GBM. ¿Qué es la educación financiera y cómo </w:t>
      </w:r>
      <w:r w:rsidR="0034296E" w:rsidRPr="0034296E">
        <w:rPr>
          <w:rFonts w:ascii="Times New Roman" w:eastAsia="MS Gothic" w:hAnsi="Times New Roman" w:cs="Times New Roman"/>
          <w:bCs/>
          <w:sz w:val="20"/>
          <w:szCs w:val="20"/>
          <w:lang w:eastAsia="es-ES"/>
        </w:rPr>
        <w:t xml:space="preserve">aplicarla? [Internet]. GBM </w:t>
      </w:r>
      <w:proofErr w:type="spellStart"/>
      <w:r w:rsidR="0034296E" w:rsidRPr="0034296E">
        <w:rPr>
          <w:rFonts w:ascii="Times New Roman" w:eastAsia="MS Gothic" w:hAnsi="Times New Roman" w:cs="Times New Roman"/>
          <w:bCs/>
          <w:sz w:val="20"/>
          <w:szCs w:val="20"/>
          <w:lang w:eastAsia="es-ES"/>
        </w:rPr>
        <w:t>Academy</w:t>
      </w:r>
      <w:proofErr w:type="spellEnd"/>
      <w:r w:rsidR="0034296E" w:rsidRPr="0034296E">
        <w:rPr>
          <w:rFonts w:ascii="Times New Roman" w:eastAsia="MS Gothic" w:hAnsi="Times New Roman" w:cs="Times New Roman"/>
          <w:bCs/>
          <w:sz w:val="20"/>
          <w:szCs w:val="20"/>
          <w:lang w:eastAsia="es-ES"/>
        </w:rPr>
        <w:t>. 2023 [citado el 26 de mayo de 2024]. Disponible en: https://gbm.com/academy/que-es-la-educacion-financiera-y-como-aplicarla/</w:t>
      </w:r>
    </w:p>
    <w:p w14:paraId="493D81B5" w14:textId="1049351F" w:rsidR="00E6230A" w:rsidRPr="0034296E" w:rsidRDefault="00A2089B" w:rsidP="00BD6235">
      <w:pPr>
        <w:widowControl w:val="0"/>
        <w:spacing w:after="0" w:line="480" w:lineRule="auto"/>
        <w:outlineLvl w:val="0"/>
        <w:rPr>
          <w:rFonts w:ascii="Times New Roman" w:eastAsia="MS Gothic" w:hAnsi="Times New Roman" w:cs="Times New Roman"/>
          <w:sz w:val="20"/>
          <w:szCs w:val="20"/>
          <w:lang w:eastAsia="es-ES"/>
        </w:rPr>
      </w:pPr>
      <w:r>
        <w:rPr>
          <w:rFonts w:ascii="Times New Roman" w:eastAsia="MS Gothic" w:hAnsi="Times New Roman" w:cs="Times New Roman"/>
          <w:b/>
          <w:bCs/>
          <w:sz w:val="20"/>
          <w:szCs w:val="20"/>
          <w:lang w:eastAsia="es-ES"/>
        </w:rPr>
        <w:t xml:space="preserve">[3] </w:t>
      </w:r>
      <w:r w:rsidR="0034296E" w:rsidRPr="0034296E">
        <w:rPr>
          <w:rFonts w:ascii="Times New Roman" w:eastAsia="MS Gothic" w:hAnsi="Times New Roman" w:cs="Times New Roman"/>
          <w:sz w:val="20"/>
          <w:szCs w:val="20"/>
          <w:lang w:eastAsia="es-ES"/>
        </w:rPr>
        <w:t>Digitalización para acelerar los servicios financieros del futuro en la región [Internet]. Idbinvest.org. [citado el 26 de mayo de 2024]. Disponible en: https://www.idbinvest.org/es/blog/economia-digital/digitalizacion-para-acelerar-los-servicios-financieros-del-futuro-en-la</w:t>
      </w:r>
    </w:p>
    <w:p w14:paraId="7DF68275" w14:textId="77777777" w:rsidR="00E6230A" w:rsidRDefault="00E6230A"/>
    <w:sectPr w:rsidR="00E6230A" w:rsidSect="00A13944">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FB47C" w14:textId="77777777" w:rsidR="009829F2" w:rsidRDefault="009829F2" w:rsidP="00E20873">
      <w:pPr>
        <w:spacing w:after="0" w:line="240" w:lineRule="auto"/>
      </w:pPr>
      <w:r>
        <w:separator/>
      </w:r>
    </w:p>
  </w:endnote>
  <w:endnote w:type="continuationSeparator" w:id="0">
    <w:p w14:paraId="007F73F2" w14:textId="77777777" w:rsidR="009829F2" w:rsidRDefault="009829F2" w:rsidP="00E2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0">
    <w:altName w:val="Times New Roman"/>
    <w:charset w:val="01"/>
    <w:family w:val="auto"/>
    <w:pitch w:val="variable"/>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16B95" w14:textId="77777777" w:rsidR="009829F2" w:rsidRDefault="009829F2" w:rsidP="00E20873">
      <w:pPr>
        <w:spacing w:after="0" w:line="240" w:lineRule="auto"/>
      </w:pPr>
      <w:r>
        <w:separator/>
      </w:r>
    </w:p>
  </w:footnote>
  <w:footnote w:type="continuationSeparator" w:id="0">
    <w:p w14:paraId="39C58FC0" w14:textId="77777777" w:rsidR="009829F2" w:rsidRDefault="009829F2" w:rsidP="00E2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86FEC" w14:textId="5DBB750B" w:rsidR="00E20873" w:rsidRDefault="004F4D9E">
    <w:pPr>
      <w:pStyle w:val="Encabezado"/>
    </w:pPr>
    <w:r>
      <w:rPr>
        <w:noProof/>
      </w:rPr>
      <w:drawing>
        <wp:anchor distT="0" distB="0" distL="114300" distR="114300" simplePos="0" relativeHeight="251658240" behindDoc="1" locked="0" layoutInCell="1" allowOverlap="1" wp14:anchorId="434F27D1" wp14:editId="3D699850">
          <wp:simplePos x="0" y="0"/>
          <wp:positionH relativeFrom="page">
            <wp:align>right</wp:align>
          </wp:positionH>
          <wp:positionV relativeFrom="paragraph">
            <wp:posOffset>-448310</wp:posOffset>
          </wp:positionV>
          <wp:extent cx="7760569" cy="10048875"/>
          <wp:effectExtent l="0" t="0" r="0" b="0"/>
          <wp:wrapNone/>
          <wp:docPr id="196114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0569" cy="100488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549B8"/>
    <w:multiLevelType w:val="hybridMultilevel"/>
    <w:tmpl w:val="33DC0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4544D6"/>
    <w:multiLevelType w:val="multilevel"/>
    <w:tmpl w:val="32323540"/>
    <w:lvl w:ilvl="0">
      <w:start w:val="1"/>
      <w:numFmt w:val="decimal"/>
      <w:lvlText w:val="%1."/>
      <w:lvlJc w:val="left"/>
      <w:pPr>
        <w:ind w:left="360" w:hanging="360"/>
      </w:pPr>
      <w:rPr>
        <w:b/>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515921328">
    <w:abstractNumId w:val="1"/>
  </w:num>
  <w:num w:numId="2" w16cid:durableId="147502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873"/>
    <w:rsid w:val="00010769"/>
    <w:rsid w:val="00057107"/>
    <w:rsid w:val="00120B38"/>
    <w:rsid w:val="001A78AB"/>
    <w:rsid w:val="001E1230"/>
    <w:rsid w:val="002E0B4E"/>
    <w:rsid w:val="0034296E"/>
    <w:rsid w:val="00395C9F"/>
    <w:rsid w:val="004E14AC"/>
    <w:rsid w:val="004F4D9E"/>
    <w:rsid w:val="005218AA"/>
    <w:rsid w:val="005D78E5"/>
    <w:rsid w:val="00642FCF"/>
    <w:rsid w:val="006576B9"/>
    <w:rsid w:val="00762829"/>
    <w:rsid w:val="00774B06"/>
    <w:rsid w:val="007A28C6"/>
    <w:rsid w:val="007A3109"/>
    <w:rsid w:val="00863D2A"/>
    <w:rsid w:val="008A2EDA"/>
    <w:rsid w:val="008E5AEF"/>
    <w:rsid w:val="00920BDC"/>
    <w:rsid w:val="009346F8"/>
    <w:rsid w:val="009829F2"/>
    <w:rsid w:val="00A13944"/>
    <w:rsid w:val="00A2089B"/>
    <w:rsid w:val="00AA1552"/>
    <w:rsid w:val="00AF384E"/>
    <w:rsid w:val="00B05081"/>
    <w:rsid w:val="00B42D5F"/>
    <w:rsid w:val="00B643CB"/>
    <w:rsid w:val="00BA6FE0"/>
    <w:rsid w:val="00BC61DC"/>
    <w:rsid w:val="00BD6235"/>
    <w:rsid w:val="00BE51A6"/>
    <w:rsid w:val="00BF3CE4"/>
    <w:rsid w:val="00C052EC"/>
    <w:rsid w:val="00C249CF"/>
    <w:rsid w:val="00CE4CEE"/>
    <w:rsid w:val="00D44FA1"/>
    <w:rsid w:val="00D915CF"/>
    <w:rsid w:val="00E20873"/>
    <w:rsid w:val="00E24829"/>
    <w:rsid w:val="00E37FE0"/>
    <w:rsid w:val="00E6230A"/>
    <w:rsid w:val="00F74B6C"/>
    <w:rsid w:val="00FB1D13"/>
    <w:rsid w:val="00FC0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E675C"/>
  <w15:chartTrackingRefBased/>
  <w15:docId w15:val="{E038D1B4-EF27-4A7F-8A8B-75B37FBD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08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0873"/>
  </w:style>
  <w:style w:type="paragraph" w:styleId="Piedepgina">
    <w:name w:val="footer"/>
    <w:basedOn w:val="Normal"/>
    <w:link w:val="PiedepginaCar"/>
    <w:uiPriority w:val="99"/>
    <w:unhideWhenUsed/>
    <w:rsid w:val="00E208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0873"/>
  </w:style>
  <w:style w:type="table" w:customStyle="1" w:styleId="Tablaconcuadrcula1">
    <w:name w:val="Tabla con cuadrícula1"/>
    <w:basedOn w:val="Tablanormal"/>
    <w:next w:val="Tablaconcuadrcula"/>
    <w:rsid w:val="00E6230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E6230A"/>
  </w:style>
  <w:style w:type="table" w:styleId="Tablaconcuadrcula">
    <w:name w:val="Table Grid"/>
    <w:basedOn w:val="Tablanormal"/>
    <w:uiPriority w:val="39"/>
    <w:rsid w:val="00E6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5CF"/>
    <w:pPr>
      <w:ind w:left="720"/>
      <w:contextualSpacing/>
    </w:pPr>
  </w:style>
  <w:style w:type="character" w:styleId="Textodelmarcadordeposicin">
    <w:name w:val="Placeholder Text"/>
    <w:basedOn w:val="Fuentedeprrafopredeter"/>
    <w:uiPriority w:val="99"/>
    <w:semiHidden/>
    <w:rsid w:val="00863D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bastian.rodriguezc@ceca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1839</Words>
  <Characters>10119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Diseñador Grafico 1 Comunicaciones</dc:creator>
  <cp:keywords/>
  <dc:description/>
  <cp:lastModifiedBy>sebastian rodríguez cantillo</cp:lastModifiedBy>
  <cp:revision>6</cp:revision>
  <dcterms:created xsi:type="dcterms:W3CDTF">2024-05-27T03:14:00Z</dcterms:created>
  <dcterms:modified xsi:type="dcterms:W3CDTF">2024-05-27T13:39:00Z</dcterms:modified>
</cp:coreProperties>
</file>