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7D73" w14:textId="63268A1C" w:rsidR="00F62FD7" w:rsidRPr="00896C77" w:rsidRDefault="00F62FD7" w:rsidP="00BE48B8">
      <w:pPr>
        <w:pStyle w:val="Heading1"/>
        <w:jc w:val="center"/>
        <w:rPr>
          <w:lang w:val="en-GB"/>
        </w:rPr>
      </w:pPr>
      <w:bookmarkStart w:id="0" w:name="_Toc240220959"/>
      <w:bookmarkStart w:id="1" w:name="_Toc240408490"/>
      <w:r>
        <w:rPr>
          <w:lang w:val="en-GB"/>
        </w:rPr>
        <w:t>Easing Effort through Distraction – Can listening to</w:t>
      </w:r>
      <w:r w:rsidR="006920CA">
        <w:rPr>
          <w:lang w:val="en-GB"/>
        </w:rPr>
        <w:t xml:space="preserve"> </w:t>
      </w:r>
      <w:r>
        <w:rPr>
          <w:lang w:val="en-GB"/>
        </w:rPr>
        <w:t>engaging podcast reduce perceived effort during spontaneous sway measurements?</w:t>
      </w:r>
      <w:bookmarkEnd w:id="0"/>
      <w:bookmarkEnd w:id="1"/>
    </w:p>
    <w:p w14:paraId="528921C8" w14:textId="77777777" w:rsidR="00F62FD7" w:rsidRPr="00035F91" w:rsidRDefault="00F62FD7" w:rsidP="00F62FD7">
      <w:pPr>
        <w:rPr>
          <w:lang w:val="en-GB"/>
        </w:rPr>
      </w:pPr>
    </w:p>
    <w:p w14:paraId="71E1C933" w14:textId="77777777" w:rsidR="00F62FD7" w:rsidRPr="00035F91" w:rsidRDefault="00F62FD7" w:rsidP="00F62FD7">
      <w:pPr>
        <w:rPr>
          <w:lang w:val="en-GB"/>
        </w:rPr>
      </w:pPr>
    </w:p>
    <w:p w14:paraId="7DF097AB" w14:textId="77777777" w:rsidR="00F62FD7" w:rsidRPr="00035F91" w:rsidRDefault="00F62FD7" w:rsidP="00F62FD7">
      <w:pPr>
        <w:rPr>
          <w:lang w:val="en-GB"/>
        </w:rPr>
      </w:pPr>
    </w:p>
    <w:p w14:paraId="11F77BED" w14:textId="77777777" w:rsidR="00F62FD7" w:rsidRPr="00035F91" w:rsidRDefault="00F62FD7" w:rsidP="00F62FD7">
      <w:pPr>
        <w:jc w:val="center"/>
        <w:rPr>
          <w:rFonts w:ascii="Aptos" w:hAnsi="Aptos"/>
          <w:lang w:val="en-GB"/>
        </w:rPr>
      </w:pPr>
      <w:r w:rsidRPr="00035F91">
        <w:rPr>
          <w:rFonts w:ascii="Aptos" w:hAnsi="Aptos"/>
          <w:lang w:val="en-GB"/>
        </w:rPr>
        <w:t>Sebastian Kappes</w:t>
      </w:r>
    </w:p>
    <w:p w14:paraId="5E59EFDD" w14:textId="77777777" w:rsidR="00F62FD7" w:rsidRPr="00035F91" w:rsidRDefault="00F62FD7" w:rsidP="00F62FD7">
      <w:pPr>
        <w:jc w:val="center"/>
        <w:rPr>
          <w:rFonts w:ascii="Aptos" w:hAnsi="Aptos"/>
          <w:lang w:val="en-GB"/>
        </w:rPr>
      </w:pPr>
    </w:p>
    <w:p w14:paraId="3B53D70A" w14:textId="77777777" w:rsidR="00F62FD7" w:rsidRPr="00035F91" w:rsidRDefault="00F62FD7" w:rsidP="00F62FD7">
      <w:pPr>
        <w:jc w:val="center"/>
        <w:rPr>
          <w:rFonts w:ascii="Aptos" w:hAnsi="Aptos"/>
          <w:lang w:val="en-GB"/>
        </w:rPr>
      </w:pPr>
      <w:r w:rsidRPr="00035F91">
        <w:rPr>
          <w:rFonts w:ascii="Aptos" w:hAnsi="Aptos"/>
          <w:lang w:val="en-GB"/>
        </w:rPr>
        <w:t>Department of Sport Science, University of Konstanz</w:t>
      </w:r>
    </w:p>
    <w:p w14:paraId="1A6D67BD" w14:textId="77777777" w:rsidR="00F62FD7" w:rsidRPr="00035F91" w:rsidRDefault="00F62FD7" w:rsidP="00F62FD7">
      <w:pPr>
        <w:jc w:val="center"/>
        <w:rPr>
          <w:rFonts w:ascii="Aptos" w:hAnsi="Aptos"/>
          <w:lang w:val="en-GB"/>
        </w:rPr>
      </w:pPr>
    </w:p>
    <w:p w14:paraId="72316D9D" w14:textId="77777777" w:rsidR="00F62FD7" w:rsidRPr="00035F91" w:rsidRDefault="00F62FD7" w:rsidP="00F62FD7">
      <w:pPr>
        <w:jc w:val="center"/>
        <w:rPr>
          <w:rFonts w:ascii="Aptos" w:hAnsi="Aptos"/>
          <w:lang w:val="en-GB"/>
        </w:rPr>
      </w:pPr>
    </w:p>
    <w:p w14:paraId="6D470376" w14:textId="77777777" w:rsidR="00F62FD7" w:rsidRPr="00035F91" w:rsidRDefault="00F62FD7" w:rsidP="00F62FD7">
      <w:pPr>
        <w:jc w:val="center"/>
        <w:rPr>
          <w:rFonts w:ascii="Aptos" w:hAnsi="Aptos"/>
          <w:lang w:val="en-GB"/>
        </w:rPr>
      </w:pPr>
      <w:r w:rsidRPr="00035F91">
        <w:rPr>
          <w:rFonts w:ascii="Aptos" w:hAnsi="Aptos"/>
          <w:lang w:val="en-GB"/>
        </w:rPr>
        <w:t>Project Seminar 1: Balance and Boredom</w:t>
      </w:r>
    </w:p>
    <w:p w14:paraId="585CC791" w14:textId="77777777" w:rsidR="00F62FD7" w:rsidRPr="00035F91" w:rsidRDefault="00F62FD7" w:rsidP="00F62FD7">
      <w:pPr>
        <w:jc w:val="center"/>
        <w:rPr>
          <w:rFonts w:ascii="Aptos" w:hAnsi="Aptos"/>
          <w:lang w:val="en-GB"/>
        </w:rPr>
      </w:pPr>
    </w:p>
    <w:p w14:paraId="7A60EFB2" w14:textId="77777777" w:rsidR="00F62FD7" w:rsidRPr="00035F91" w:rsidRDefault="00F62FD7" w:rsidP="00F62FD7">
      <w:pPr>
        <w:jc w:val="center"/>
        <w:rPr>
          <w:rFonts w:ascii="Aptos" w:hAnsi="Aptos"/>
          <w:lang w:val="en-GB"/>
        </w:rPr>
      </w:pPr>
    </w:p>
    <w:p w14:paraId="73D880B0" w14:textId="77777777" w:rsidR="00F62FD7" w:rsidRPr="00035F91" w:rsidRDefault="00F62FD7" w:rsidP="00F62FD7">
      <w:pPr>
        <w:jc w:val="center"/>
        <w:rPr>
          <w:rFonts w:ascii="Aptos" w:hAnsi="Aptos"/>
          <w:lang w:val="en-GB"/>
        </w:rPr>
      </w:pPr>
      <w:r w:rsidRPr="00035F91">
        <w:rPr>
          <w:rFonts w:ascii="Aptos" w:hAnsi="Aptos"/>
          <w:lang w:val="en-GB"/>
        </w:rPr>
        <w:t>Dr. Lorenz Assländer; Dr. Maik Bieleke</w:t>
      </w:r>
    </w:p>
    <w:p w14:paraId="53CDD80C" w14:textId="77777777" w:rsidR="00F62FD7" w:rsidRPr="00035F91" w:rsidRDefault="00F62FD7" w:rsidP="00F62FD7">
      <w:pPr>
        <w:jc w:val="center"/>
        <w:rPr>
          <w:rFonts w:ascii="Aptos" w:hAnsi="Aptos"/>
          <w:lang w:val="en-GB"/>
        </w:rPr>
      </w:pPr>
    </w:p>
    <w:p w14:paraId="1AE624CB" w14:textId="77777777" w:rsidR="00F62FD7" w:rsidRPr="00035F91" w:rsidRDefault="00F62FD7" w:rsidP="00F62FD7">
      <w:pPr>
        <w:jc w:val="center"/>
        <w:rPr>
          <w:rFonts w:ascii="Aptos" w:hAnsi="Aptos"/>
          <w:lang w:val="en-GB"/>
        </w:rPr>
      </w:pPr>
    </w:p>
    <w:p w14:paraId="0A1E50D2" w14:textId="77777777" w:rsidR="00F62FD7" w:rsidRPr="00035F91" w:rsidRDefault="00F62FD7" w:rsidP="00F62FD7">
      <w:pPr>
        <w:jc w:val="center"/>
        <w:rPr>
          <w:rFonts w:ascii="Aptos" w:hAnsi="Aptos"/>
          <w:lang w:val="en-GB"/>
        </w:rPr>
      </w:pPr>
      <w:r w:rsidRPr="00035F91">
        <w:rPr>
          <w:rFonts w:ascii="Aptos" w:hAnsi="Aptos"/>
          <w:lang w:val="en-GB"/>
        </w:rPr>
        <w:t>September 15, 2026</w:t>
      </w:r>
    </w:p>
    <w:p w14:paraId="3277675F" w14:textId="77777777" w:rsidR="000431AF" w:rsidRPr="00705D46" w:rsidRDefault="000431AF">
      <w:pPr>
        <w:rPr>
          <w:lang w:val="en-GB"/>
        </w:rPr>
      </w:pPr>
    </w:p>
    <w:p w14:paraId="29C58673" w14:textId="77777777" w:rsidR="000431AF" w:rsidRPr="00705D46" w:rsidRDefault="000431AF">
      <w:pPr>
        <w:rPr>
          <w:lang w:val="en-GB"/>
        </w:rPr>
      </w:pPr>
    </w:p>
    <w:p w14:paraId="19C3A293" w14:textId="77777777" w:rsidR="000431AF" w:rsidRPr="00705D46" w:rsidRDefault="000431AF">
      <w:pPr>
        <w:rPr>
          <w:lang w:val="en-GB"/>
        </w:rPr>
      </w:pPr>
    </w:p>
    <w:sdt>
      <w:sdtPr>
        <w:id w:val="96238485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90D351D" w14:textId="70443919" w:rsidR="00070380" w:rsidRPr="00705D46" w:rsidRDefault="00705D46">
          <w:pPr>
            <w:pStyle w:val="Inhaltsverzeichnisberschrift"/>
            <w:rPr>
              <w:lang w:val="en-GB"/>
            </w:rPr>
          </w:pPr>
          <w:r w:rsidRPr="00705D46">
            <w:rPr>
              <w:lang w:val="en-GB"/>
            </w:rPr>
            <w:t>Content</w:t>
          </w:r>
        </w:p>
        <w:p w14:paraId="5010D41B" w14:textId="31BFD10C" w:rsidR="00B72857" w:rsidRDefault="00070380">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40408490" w:history="1">
            <w:r w:rsidR="00B72857" w:rsidRPr="0015452C">
              <w:rPr>
                <w:rStyle w:val="Hyperlink"/>
                <w:noProof/>
                <w:lang w:val="en-GB"/>
              </w:rPr>
              <w:t>Easing Effort through Distraction – Can listening to engaging podcast reduce perceived effort during spontaneous sway measurements?</w:t>
            </w:r>
            <w:r w:rsidR="00B72857">
              <w:rPr>
                <w:noProof/>
                <w:webHidden/>
              </w:rPr>
              <w:tab/>
            </w:r>
            <w:r w:rsidR="00B72857">
              <w:rPr>
                <w:noProof/>
                <w:webHidden/>
              </w:rPr>
              <w:fldChar w:fldCharType="begin"/>
            </w:r>
            <w:r w:rsidR="00B72857">
              <w:rPr>
                <w:noProof/>
                <w:webHidden/>
              </w:rPr>
              <w:instrText xml:space="preserve"> PAGEREF _Toc240408490 \h </w:instrText>
            </w:r>
            <w:r w:rsidR="00B72857">
              <w:rPr>
                <w:noProof/>
                <w:webHidden/>
              </w:rPr>
            </w:r>
            <w:r w:rsidR="00B72857">
              <w:rPr>
                <w:noProof/>
                <w:webHidden/>
              </w:rPr>
              <w:fldChar w:fldCharType="separate"/>
            </w:r>
            <w:r w:rsidR="00B72857">
              <w:rPr>
                <w:noProof/>
                <w:webHidden/>
              </w:rPr>
              <w:t>1</w:t>
            </w:r>
            <w:r w:rsidR="00B72857">
              <w:rPr>
                <w:noProof/>
                <w:webHidden/>
              </w:rPr>
              <w:fldChar w:fldCharType="end"/>
            </w:r>
          </w:hyperlink>
        </w:p>
        <w:p w14:paraId="30A60200" w14:textId="34FBFF58" w:rsidR="00B72857" w:rsidRDefault="00B72857">
          <w:pPr>
            <w:pStyle w:val="Verzeichnis1"/>
            <w:tabs>
              <w:tab w:val="right" w:leader="dot" w:pos="9062"/>
            </w:tabs>
            <w:rPr>
              <w:rFonts w:eastAsiaTheme="minorEastAsia"/>
              <w:noProof/>
              <w:lang w:eastAsia="de-DE"/>
            </w:rPr>
          </w:pPr>
          <w:hyperlink w:anchor="_Toc240408491" w:history="1">
            <w:r w:rsidRPr="0015452C">
              <w:rPr>
                <w:rStyle w:val="Hyperlink"/>
                <w:noProof/>
              </w:rPr>
              <w:t>Introduction</w:t>
            </w:r>
            <w:r>
              <w:rPr>
                <w:noProof/>
                <w:webHidden/>
              </w:rPr>
              <w:tab/>
            </w:r>
            <w:r>
              <w:rPr>
                <w:noProof/>
                <w:webHidden/>
              </w:rPr>
              <w:fldChar w:fldCharType="begin"/>
            </w:r>
            <w:r>
              <w:rPr>
                <w:noProof/>
                <w:webHidden/>
              </w:rPr>
              <w:instrText xml:space="preserve"> PAGEREF _Toc240408491 \h </w:instrText>
            </w:r>
            <w:r>
              <w:rPr>
                <w:noProof/>
                <w:webHidden/>
              </w:rPr>
            </w:r>
            <w:r>
              <w:rPr>
                <w:noProof/>
                <w:webHidden/>
              </w:rPr>
              <w:fldChar w:fldCharType="separate"/>
            </w:r>
            <w:r>
              <w:rPr>
                <w:noProof/>
                <w:webHidden/>
              </w:rPr>
              <w:t>3</w:t>
            </w:r>
            <w:r>
              <w:rPr>
                <w:noProof/>
                <w:webHidden/>
              </w:rPr>
              <w:fldChar w:fldCharType="end"/>
            </w:r>
          </w:hyperlink>
        </w:p>
        <w:p w14:paraId="6BA78CF1" w14:textId="33553E11" w:rsidR="00B72857" w:rsidRDefault="00B72857">
          <w:pPr>
            <w:pStyle w:val="Verzeichnis1"/>
            <w:tabs>
              <w:tab w:val="right" w:leader="dot" w:pos="9062"/>
            </w:tabs>
            <w:rPr>
              <w:rFonts w:eastAsiaTheme="minorEastAsia"/>
              <w:noProof/>
              <w:lang w:eastAsia="de-DE"/>
            </w:rPr>
          </w:pPr>
          <w:hyperlink w:anchor="_Toc240408492" w:history="1">
            <w:r w:rsidRPr="0015452C">
              <w:rPr>
                <w:rStyle w:val="Hyperlink"/>
                <w:noProof/>
                <w:lang w:val="en-GB"/>
              </w:rPr>
              <w:t>Methods</w:t>
            </w:r>
            <w:r>
              <w:rPr>
                <w:noProof/>
                <w:webHidden/>
              </w:rPr>
              <w:tab/>
            </w:r>
            <w:r>
              <w:rPr>
                <w:noProof/>
                <w:webHidden/>
              </w:rPr>
              <w:fldChar w:fldCharType="begin"/>
            </w:r>
            <w:r>
              <w:rPr>
                <w:noProof/>
                <w:webHidden/>
              </w:rPr>
              <w:instrText xml:space="preserve"> PAGEREF _Toc240408492 \h </w:instrText>
            </w:r>
            <w:r>
              <w:rPr>
                <w:noProof/>
                <w:webHidden/>
              </w:rPr>
            </w:r>
            <w:r>
              <w:rPr>
                <w:noProof/>
                <w:webHidden/>
              </w:rPr>
              <w:fldChar w:fldCharType="separate"/>
            </w:r>
            <w:r>
              <w:rPr>
                <w:noProof/>
                <w:webHidden/>
              </w:rPr>
              <w:t>4</w:t>
            </w:r>
            <w:r>
              <w:rPr>
                <w:noProof/>
                <w:webHidden/>
              </w:rPr>
              <w:fldChar w:fldCharType="end"/>
            </w:r>
          </w:hyperlink>
        </w:p>
        <w:p w14:paraId="15D6FCAE" w14:textId="36B9AFEC" w:rsidR="00B72857" w:rsidRDefault="00B72857">
          <w:pPr>
            <w:pStyle w:val="Verzeichnis2"/>
            <w:tabs>
              <w:tab w:val="right" w:leader="dot" w:pos="9062"/>
            </w:tabs>
            <w:rPr>
              <w:rFonts w:eastAsiaTheme="minorEastAsia"/>
              <w:noProof/>
              <w:lang w:eastAsia="de-DE"/>
            </w:rPr>
          </w:pPr>
          <w:hyperlink w:anchor="_Toc240408493" w:history="1">
            <w:r w:rsidRPr="0015452C">
              <w:rPr>
                <w:rStyle w:val="Hyperlink"/>
                <w:noProof/>
                <w:lang w:val="en-GB"/>
              </w:rPr>
              <w:t>Study design</w:t>
            </w:r>
            <w:r>
              <w:rPr>
                <w:noProof/>
                <w:webHidden/>
              </w:rPr>
              <w:tab/>
            </w:r>
            <w:r>
              <w:rPr>
                <w:noProof/>
                <w:webHidden/>
              </w:rPr>
              <w:fldChar w:fldCharType="begin"/>
            </w:r>
            <w:r>
              <w:rPr>
                <w:noProof/>
                <w:webHidden/>
              </w:rPr>
              <w:instrText xml:space="preserve"> PAGEREF _Toc240408493 \h </w:instrText>
            </w:r>
            <w:r>
              <w:rPr>
                <w:noProof/>
                <w:webHidden/>
              </w:rPr>
            </w:r>
            <w:r>
              <w:rPr>
                <w:noProof/>
                <w:webHidden/>
              </w:rPr>
              <w:fldChar w:fldCharType="separate"/>
            </w:r>
            <w:r>
              <w:rPr>
                <w:noProof/>
                <w:webHidden/>
              </w:rPr>
              <w:t>4</w:t>
            </w:r>
            <w:r>
              <w:rPr>
                <w:noProof/>
                <w:webHidden/>
              </w:rPr>
              <w:fldChar w:fldCharType="end"/>
            </w:r>
          </w:hyperlink>
        </w:p>
        <w:p w14:paraId="73A84DE3" w14:textId="3EBDA9E4" w:rsidR="00B72857" w:rsidRDefault="00B72857">
          <w:pPr>
            <w:pStyle w:val="Verzeichnis2"/>
            <w:tabs>
              <w:tab w:val="right" w:leader="dot" w:pos="9062"/>
            </w:tabs>
            <w:rPr>
              <w:rFonts w:eastAsiaTheme="minorEastAsia"/>
              <w:noProof/>
              <w:lang w:eastAsia="de-DE"/>
            </w:rPr>
          </w:pPr>
          <w:hyperlink w:anchor="_Toc240408494" w:history="1">
            <w:r w:rsidRPr="0015452C">
              <w:rPr>
                <w:rStyle w:val="Hyperlink"/>
                <w:noProof/>
                <w:lang w:val="en-GB"/>
              </w:rPr>
              <w:t>Participants and ethics</w:t>
            </w:r>
            <w:r>
              <w:rPr>
                <w:noProof/>
                <w:webHidden/>
              </w:rPr>
              <w:tab/>
            </w:r>
            <w:r>
              <w:rPr>
                <w:noProof/>
                <w:webHidden/>
              </w:rPr>
              <w:fldChar w:fldCharType="begin"/>
            </w:r>
            <w:r>
              <w:rPr>
                <w:noProof/>
                <w:webHidden/>
              </w:rPr>
              <w:instrText xml:space="preserve"> PAGEREF _Toc240408494 \h </w:instrText>
            </w:r>
            <w:r>
              <w:rPr>
                <w:noProof/>
                <w:webHidden/>
              </w:rPr>
            </w:r>
            <w:r>
              <w:rPr>
                <w:noProof/>
                <w:webHidden/>
              </w:rPr>
              <w:fldChar w:fldCharType="separate"/>
            </w:r>
            <w:r>
              <w:rPr>
                <w:noProof/>
                <w:webHidden/>
              </w:rPr>
              <w:t>5</w:t>
            </w:r>
            <w:r>
              <w:rPr>
                <w:noProof/>
                <w:webHidden/>
              </w:rPr>
              <w:fldChar w:fldCharType="end"/>
            </w:r>
          </w:hyperlink>
        </w:p>
        <w:p w14:paraId="1AC103E4" w14:textId="54C99F12" w:rsidR="00B72857" w:rsidRDefault="00B72857">
          <w:pPr>
            <w:pStyle w:val="Verzeichnis2"/>
            <w:tabs>
              <w:tab w:val="right" w:leader="dot" w:pos="9062"/>
            </w:tabs>
            <w:rPr>
              <w:rFonts w:eastAsiaTheme="minorEastAsia"/>
              <w:noProof/>
              <w:lang w:eastAsia="de-DE"/>
            </w:rPr>
          </w:pPr>
          <w:hyperlink w:anchor="_Toc240408495" w:history="1">
            <w:r w:rsidRPr="0015452C">
              <w:rPr>
                <w:rStyle w:val="Hyperlink"/>
                <w:noProof/>
                <w:lang w:val="en-GB"/>
              </w:rPr>
              <w:t>Materials and measures</w:t>
            </w:r>
            <w:r>
              <w:rPr>
                <w:noProof/>
                <w:webHidden/>
              </w:rPr>
              <w:tab/>
            </w:r>
            <w:r>
              <w:rPr>
                <w:noProof/>
                <w:webHidden/>
              </w:rPr>
              <w:fldChar w:fldCharType="begin"/>
            </w:r>
            <w:r>
              <w:rPr>
                <w:noProof/>
                <w:webHidden/>
              </w:rPr>
              <w:instrText xml:space="preserve"> PAGEREF _Toc240408495 \h </w:instrText>
            </w:r>
            <w:r>
              <w:rPr>
                <w:noProof/>
                <w:webHidden/>
              </w:rPr>
            </w:r>
            <w:r>
              <w:rPr>
                <w:noProof/>
                <w:webHidden/>
              </w:rPr>
              <w:fldChar w:fldCharType="separate"/>
            </w:r>
            <w:r>
              <w:rPr>
                <w:noProof/>
                <w:webHidden/>
              </w:rPr>
              <w:t>6</w:t>
            </w:r>
            <w:r>
              <w:rPr>
                <w:noProof/>
                <w:webHidden/>
              </w:rPr>
              <w:fldChar w:fldCharType="end"/>
            </w:r>
          </w:hyperlink>
        </w:p>
        <w:p w14:paraId="79BEF035" w14:textId="4B70D6F6" w:rsidR="00B72857" w:rsidRDefault="00B72857">
          <w:pPr>
            <w:pStyle w:val="Verzeichnis3"/>
            <w:tabs>
              <w:tab w:val="right" w:leader="dot" w:pos="9062"/>
            </w:tabs>
            <w:rPr>
              <w:rFonts w:eastAsiaTheme="minorEastAsia"/>
              <w:noProof/>
              <w:lang w:eastAsia="de-DE"/>
            </w:rPr>
          </w:pPr>
          <w:hyperlink w:anchor="_Toc240408496" w:history="1">
            <w:r w:rsidRPr="0015452C">
              <w:rPr>
                <w:rStyle w:val="Hyperlink"/>
                <w:noProof/>
                <w:lang w:val="en-GB"/>
              </w:rPr>
              <w:t>Experimental setup</w:t>
            </w:r>
            <w:r>
              <w:rPr>
                <w:noProof/>
                <w:webHidden/>
              </w:rPr>
              <w:tab/>
            </w:r>
            <w:r>
              <w:rPr>
                <w:noProof/>
                <w:webHidden/>
              </w:rPr>
              <w:fldChar w:fldCharType="begin"/>
            </w:r>
            <w:r>
              <w:rPr>
                <w:noProof/>
                <w:webHidden/>
              </w:rPr>
              <w:instrText xml:space="preserve"> PAGEREF _Toc240408496 \h </w:instrText>
            </w:r>
            <w:r>
              <w:rPr>
                <w:noProof/>
                <w:webHidden/>
              </w:rPr>
            </w:r>
            <w:r>
              <w:rPr>
                <w:noProof/>
                <w:webHidden/>
              </w:rPr>
              <w:fldChar w:fldCharType="separate"/>
            </w:r>
            <w:r>
              <w:rPr>
                <w:noProof/>
                <w:webHidden/>
              </w:rPr>
              <w:t>6</w:t>
            </w:r>
            <w:r>
              <w:rPr>
                <w:noProof/>
                <w:webHidden/>
              </w:rPr>
              <w:fldChar w:fldCharType="end"/>
            </w:r>
          </w:hyperlink>
        </w:p>
        <w:p w14:paraId="2D120BCE" w14:textId="13CFA24E" w:rsidR="00B72857" w:rsidRDefault="00B72857">
          <w:pPr>
            <w:pStyle w:val="Verzeichnis3"/>
            <w:tabs>
              <w:tab w:val="right" w:leader="dot" w:pos="9062"/>
            </w:tabs>
            <w:rPr>
              <w:rFonts w:eastAsiaTheme="minorEastAsia"/>
              <w:noProof/>
              <w:lang w:eastAsia="de-DE"/>
            </w:rPr>
          </w:pPr>
          <w:hyperlink w:anchor="_Toc240408497" w:history="1">
            <w:r w:rsidRPr="0015452C">
              <w:rPr>
                <w:rStyle w:val="Hyperlink"/>
                <w:noProof/>
                <w:lang w:val="en-GB"/>
              </w:rPr>
              <w:t>Podcast stimuli</w:t>
            </w:r>
            <w:r>
              <w:rPr>
                <w:noProof/>
                <w:webHidden/>
              </w:rPr>
              <w:tab/>
            </w:r>
            <w:r>
              <w:rPr>
                <w:noProof/>
                <w:webHidden/>
              </w:rPr>
              <w:fldChar w:fldCharType="begin"/>
            </w:r>
            <w:r>
              <w:rPr>
                <w:noProof/>
                <w:webHidden/>
              </w:rPr>
              <w:instrText xml:space="preserve"> PAGEREF _Toc240408497 \h </w:instrText>
            </w:r>
            <w:r>
              <w:rPr>
                <w:noProof/>
                <w:webHidden/>
              </w:rPr>
            </w:r>
            <w:r>
              <w:rPr>
                <w:noProof/>
                <w:webHidden/>
              </w:rPr>
              <w:fldChar w:fldCharType="separate"/>
            </w:r>
            <w:r>
              <w:rPr>
                <w:noProof/>
                <w:webHidden/>
              </w:rPr>
              <w:t>6</w:t>
            </w:r>
            <w:r>
              <w:rPr>
                <w:noProof/>
                <w:webHidden/>
              </w:rPr>
              <w:fldChar w:fldCharType="end"/>
            </w:r>
          </w:hyperlink>
        </w:p>
        <w:p w14:paraId="285B9CB4" w14:textId="48B0625B" w:rsidR="00B72857" w:rsidRDefault="00B72857">
          <w:pPr>
            <w:pStyle w:val="Verzeichnis3"/>
            <w:tabs>
              <w:tab w:val="right" w:leader="dot" w:pos="9062"/>
            </w:tabs>
            <w:rPr>
              <w:rFonts w:eastAsiaTheme="minorEastAsia"/>
              <w:noProof/>
              <w:lang w:eastAsia="de-DE"/>
            </w:rPr>
          </w:pPr>
          <w:hyperlink w:anchor="_Toc240408498" w:history="1">
            <w:r w:rsidRPr="0015452C">
              <w:rPr>
                <w:rStyle w:val="Hyperlink"/>
                <w:noProof/>
                <w:lang w:val="en-GB"/>
              </w:rPr>
              <w:t>Questionnaire and attention measures</w:t>
            </w:r>
            <w:r>
              <w:rPr>
                <w:noProof/>
                <w:webHidden/>
              </w:rPr>
              <w:tab/>
            </w:r>
            <w:r>
              <w:rPr>
                <w:noProof/>
                <w:webHidden/>
              </w:rPr>
              <w:fldChar w:fldCharType="begin"/>
            </w:r>
            <w:r>
              <w:rPr>
                <w:noProof/>
                <w:webHidden/>
              </w:rPr>
              <w:instrText xml:space="preserve"> PAGEREF _Toc240408498 \h </w:instrText>
            </w:r>
            <w:r>
              <w:rPr>
                <w:noProof/>
                <w:webHidden/>
              </w:rPr>
            </w:r>
            <w:r>
              <w:rPr>
                <w:noProof/>
                <w:webHidden/>
              </w:rPr>
              <w:fldChar w:fldCharType="separate"/>
            </w:r>
            <w:r>
              <w:rPr>
                <w:noProof/>
                <w:webHidden/>
              </w:rPr>
              <w:t>7</w:t>
            </w:r>
            <w:r>
              <w:rPr>
                <w:noProof/>
                <w:webHidden/>
              </w:rPr>
              <w:fldChar w:fldCharType="end"/>
            </w:r>
          </w:hyperlink>
        </w:p>
        <w:p w14:paraId="5D976813" w14:textId="49B456BF" w:rsidR="00B72857" w:rsidRDefault="00B72857">
          <w:pPr>
            <w:pStyle w:val="Verzeichnis2"/>
            <w:tabs>
              <w:tab w:val="right" w:leader="dot" w:pos="9062"/>
            </w:tabs>
            <w:rPr>
              <w:rFonts w:eastAsiaTheme="minorEastAsia"/>
              <w:noProof/>
              <w:lang w:eastAsia="de-DE"/>
            </w:rPr>
          </w:pPr>
          <w:hyperlink w:anchor="_Toc240408499" w:history="1">
            <w:r w:rsidRPr="0015452C">
              <w:rPr>
                <w:rStyle w:val="Hyperlink"/>
                <w:noProof/>
                <w:lang w:val="en-GB"/>
              </w:rPr>
              <w:t>Procedure</w:t>
            </w:r>
            <w:r>
              <w:rPr>
                <w:noProof/>
                <w:webHidden/>
              </w:rPr>
              <w:tab/>
            </w:r>
            <w:r>
              <w:rPr>
                <w:noProof/>
                <w:webHidden/>
              </w:rPr>
              <w:fldChar w:fldCharType="begin"/>
            </w:r>
            <w:r>
              <w:rPr>
                <w:noProof/>
                <w:webHidden/>
              </w:rPr>
              <w:instrText xml:space="preserve"> PAGEREF _Toc240408499 \h </w:instrText>
            </w:r>
            <w:r>
              <w:rPr>
                <w:noProof/>
                <w:webHidden/>
              </w:rPr>
            </w:r>
            <w:r>
              <w:rPr>
                <w:noProof/>
                <w:webHidden/>
              </w:rPr>
              <w:fldChar w:fldCharType="separate"/>
            </w:r>
            <w:r>
              <w:rPr>
                <w:noProof/>
                <w:webHidden/>
              </w:rPr>
              <w:t>8</w:t>
            </w:r>
            <w:r>
              <w:rPr>
                <w:noProof/>
                <w:webHidden/>
              </w:rPr>
              <w:fldChar w:fldCharType="end"/>
            </w:r>
          </w:hyperlink>
        </w:p>
        <w:p w14:paraId="14809412" w14:textId="4C7FC5C3" w:rsidR="00B72857" w:rsidRDefault="00B72857">
          <w:pPr>
            <w:pStyle w:val="Verzeichnis2"/>
            <w:tabs>
              <w:tab w:val="right" w:leader="dot" w:pos="9062"/>
            </w:tabs>
            <w:rPr>
              <w:rFonts w:eastAsiaTheme="minorEastAsia"/>
              <w:noProof/>
              <w:lang w:eastAsia="de-DE"/>
            </w:rPr>
          </w:pPr>
          <w:hyperlink w:anchor="_Toc240408500" w:history="1">
            <w:r w:rsidRPr="0015452C">
              <w:rPr>
                <w:rStyle w:val="Hyperlink"/>
                <w:noProof/>
                <w:lang w:val="en-GB"/>
              </w:rPr>
              <w:t>Data management and analysis</w:t>
            </w:r>
            <w:r>
              <w:rPr>
                <w:noProof/>
                <w:webHidden/>
              </w:rPr>
              <w:tab/>
            </w:r>
            <w:r>
              <w:rPr>
                <w:noProof/>
                <w:webHidden/>
              </w:rPr>
              <w:fldChar w:fldCharType="begin"/>
            </w:r>
            <w:r>
              <w:rPr>
                <w:noProof/>
                <w:webHidden/>
              </w:rPr>
              <w:instrText xml:space="preserve"> PAGEREF _Toc240408500 \h </w:instrText>
            </w:r>
            <w:r>
              <w:rPr>
                <w:noProof/>
                <w:webHidden/>
              </w:rPr>
            </w:r>
            <w:r>
              <w:rPr>
                <w:noProof/>
                <w:webHidden/>
              </w:rPr>
              <w:fldChar w:fldCharType="separate"/>
            </w:r>
            <w:r>
              <w:rPr>
                <w:noProof/>
                <w:webHidden/>
              </w:rPr>
              <w:t>8</w:t>
            </w:r>
            <w:r>
              <w:rPr>
                <w:noProof/>
                <w:webHidden/>
              </w:rPr>
              <w:fldChar w:fldCharType="end"/>
            </w:r>
          </w:hyperlink>
        </w:p>
        <w:p w14:paraId="23BD30FC" w14:textId="15D8B32A" w:rsidR="00B72857" w:rsidRDefault="00B72857">
          <w:pPr>
            <w:pStyle w:val="Verzeichnis1"/>
            <w:tabs>
              <w:tab w:val="right" w:leader="dot" w:pos="9062"/>
            </w:tabs>
            <w:rPr>
              <w:rFonts w:eastAsiaTheme="minorEastAsia"/>
              <w:noProof/>
              <w:lang w:eastAsia="de-DE"/>
            </w:rPr>
          </w:pPr>
          <w:hyperlink w:anchor="_Toc240408501" w:history="1">
            <w:r w:rsidRPr="0015452C">
              <w:rPr>
                <w:rStyle w:val="Hyperlink"/>
                <w:noProof/>
                <w:lang w:val="en-GB"/>
              </w:rPr>
              <w:t>Results</w:t>
            </w:r>
            <w:r>
              <w:rPr>
                <w:noProof/>
                <w:webHidden/>
              </w:rPr>
              <w:tab/>
            </w:r>
            <w:r>
              <w:rPr>
                <w:noProof/>
                <w:webHidden/>
              </w:rPr>
              <w:fldChar w:fldCharType="begin"/>
            </w:r>
            <w:r>
              <w:rPr>
                <w:noProof/>
                <w:webHidden/>
              </w:rPr>
              <w:instrText xml:space="preserve"> PAGEREF _Toc240408501 \h </w:instrText>
            </w:r>
            <w:r>
              <w:rPr>
                <w:noProof/>
                <w:webHidden/>
              </w:rPr>
            </w:r>
            <w:r>
              <w:rPr>
                <w:noProof/>
                <w:webHidden/>
              </w:rPr>
              <w:fldChar w:fldCharType="separate"/>
            </w:r>
            <w:r>
              <w:rPr>
                <w:noProof/>
                <w:webHidden/>
              </w:rPr>
              <w:t>11</w:t>
            </w:r>
            <w:r>
              <w:rPr>
                <w:noProof/>
                <w:webHidden/>
              </w:rPr>
              <w:fldChar w:fldCharType="end"/>
            </w:r>
          </w:hyperlink>
        </w:p>
        <w:p w14:paraId="2C0D0119" w14:textId="74EBF97F" w:rsidR="00B72857" w:rsidRDefault="00B72857">
          <w:pPr>
            <w:pStyle w:val="Verzeichnis2"/>
            <w:tabs>
              <w:tab w:val="right" w:leader="dot" w:pos="9062"/>
            </w:tabs>
            <w:rPr>
              <w:rFonts w:eastAsiaTheme="minorEastAsia"/>
              <w:noProof/>
              <w:lang w:eastAsia="de-DE"/>
            </w:rPr>
          </w:pPr>
          <w:hyperlink w:anchor="_Toc240408502" w:history="1">
            <w:r w:rsidRPr="0015452C">
              <w:rPr>
                <w:rStyle w:val="Hyperlink"/>
                <w:noProof/>
                <w:lang w:val="en-GB"/>
              </w:rPr>
              <w:t>Descriptive Data</w:t>
            </w:r>
            <w:r>
              <w:rPr>
                <w:noProof/>
                <w:webHidden/>
              </w:rPr>
              <w:tab/>
            </w:r>
            <w:r>
              <w:rPr>
                <w:noProof/>
                <w:webHidden/>
              </w:rPr>
              <w:fldChar w:fldCharType="begin"/>
            </w:r>
            <w:r>
              <w:rPr>
                <w:noProof/>
                <w:webHidden/>
              </w:rPr>
              <w:instrText xml:space="preserve"> PAGEREF _Toc240408502 \h </w:instrText>
            </w:r>
            <w:r>
              <w:rPr>
                <w:noProof/>
                <w:webHidden/>
              </w:rPr>
            </w:r>
            <w:r>
              <w:rPr>
                <w:noProof/>
                <w:webHidden/>
              </w:rPr>
              <w:fldChar w:fldCharType="separate"/>
            </w:r>
            <w:r>
              <w:rPr>
                <w:noProof/>
                <w:webHidden/>
              </w:rPr>
              <w:t>11</w:t>
            </w:r>
            <w:r>
              <w:rPr>
                <w:noProof/>
                <w:webHidden/>
              </w:rPr>
              <w:fldChar w:fldCharType="end"/>
            </w:r>
          </w:hyperlink>
        </w:p>
        <w:p w14:paraId="09EFF5DA" w14:textId="02EE3A03" w:rsidR="00B72857" w:rsidRDefault="00B72857">
          <w:pPr>
            <w:pStyle w:val="Verzeichnis2"/>
            <w:tabs>
              <w:tab w:val="right" w:leader="dot" w:pos="9062"/>
            </w:tabs>
            <w:rPr>
              <w:rFonts w:eastAsiaTheme="minorEastAsia"/>
              <w:noProof/>
              <w:lang w:eastAsia="de-DE"/>
            </w:rPr>
          </w:pPr>
          <w:hyperlink w:anchor="_Toc240408503" w:history="1">
            <w:r w:rsidRPr="0015452C">
              <w:rPr>
                <w:rStyle w:val="Hyperlink"/>
                <w:noProof/>
                <w:lang w:val="en-GB"/>
              </w:rPr>
              <w:t>Effort Ratings</w:t>
            </w:r>
            <w:r>
              <w:rPr>
                <w:noProof/>
                <w:webHidden/>
              </w:rPr>
              <w:tab/>
            </w:r>
            <w:r>
              <w:rPr>
                <w:noProof/>
                <w:webHidden/>
              </w:rPr>
              <w:fldChar w:fldCharType="begin"/>
            </w:r>
            <w:r>
              <w:rPr>
                <w:noProof/>
                <w:webHidden/>
              </w:rPr>
              <w:instrText xml:space="preserve"> PAGEREF _Toc240408503 \h </w:instrText>
            </w:r>
            <w:r>
              <w:rPr>
                <w:noProof/>
                <w:webHidden/>
              </w:rPr>
            </w:r>
            <w:r>
              <w:rPr>
                <w:noProof/>
                <w:webHidden/>
              </w:rPr>
              <w:fldChar w:fldCharType="separate"/>
            </w:r>
            <w:r>
              <w:rPr>
                <w:noProof/>
                <w:webHidden/>
              </w:rPr>
              <w:t>11</w:t>
            </w:r>
            <w:r>
              <w:rPr>
                <w:noProof/>
                <w:webHidden/>
              </w:rPr>
              <w:fldChar w:fldCharType="end"/>
            </w:r>
          </w:hyperlink>
        </w:p>
        <w:p w14:paraId="55B75089" w14:textId="53FB206A" w:rsidR="00B72857" w:rsidRDefault="00B72857">
          <w:pPr>
            <w:pStyle w:val="Verzeichnis1"/>
            <w:tabs>
              <w:tab w:val="right" w:leader="dot" w:pos="9062"/>
            </w:tabs>
            <w:rPr>
              <w:rFonts w:eastAsiaTheme="minorEastAsia"/>
              <w:noProof/>
              <w:lang w:eastAsia="de-DE"/>
            </w:rPr>
          </w:pPr>
          <w:hyperlink w:anchor="_Toc240408504" w:history="1">
            <w:r w:rsidRPr="0015452C">
              <w:rPr>
                <w:rStyle w:val="Hyperlink"/>
                <w:noProof/>
                <w:lang w:val="en-GB"/>
              </w:rPr>
              <w:t>Discussion</w:t>
            </w:r>
            <w:r>
              <w:rPr>
                <w:noProof/>
                <w:webHidden/>
              </w:rPr>
              <w:tab/>
            </w:r>
            <w:r>
              <w:rPr>
                <w:noProof/>
                <w:webHidden/>
              </w:rPr>
              <w:fldChar w:fldCharType="begin"/>
            </w:r>
            <w:r>
              <w:rPr>
                <w:noProof/>
                <w:webHidden/>
              </w:rPr>
              <w:instrText xml:space="preserve"> PAGEREF _Toc240408504 \h </w:instrText>
            </w:r>
            <w:r>
              <w:rPr>
                <w:noProof/>
                <w:webHidden/>
              </w:rPr>
            </w:r>
            <w:r>
              <w:rPr>
                <w:noProof/>
                <w:webHidden/>
              </w:rPr>
              <w:fldChar w:fldCharType="separate"/>
            </w:r>
            <w:r>
              <w:rPr>
                <w:noProof/>
                <w:webHidden/>
              </w:rPr>
              <w:t>14</w:t>
            </w:r>
            <w:r>
              <w:rPr>
                <w:noProof/>
                <w:webHidden/>
              </w:rPr>
              <w:fldChar w:fldCharType="end"/>
            </w:r>
          </w:hyperlink>
        </w:p>
        <w:p w14:paraId="74997547" w14:textId="6EA8BEB7" w:rsidR="00B72857" w:rsidRDefault="00B72857">
          <w:pPr>
            <w:pStyle w:val="Verzeichnis2"/>
            <w:tabs>
              <w:tab w:val="right" w:leader="dot" w:pos="9062"/>
            </w:tabs>
            <w:rPr>
              <w:rFonts w:eastAsiaTheme="minorEastAsia"/>
              <w:noProof/>
              <w:lang w:eastAsia="de-DE"/>
            </w:rPr>
          </w:pPr>
          <w:hyperlink w:anchor="_Toc240408505" w:history="1">
            <w:r w:rsidRPr="0015452C">
              <w:rPr>
                <w:rStyle w:val="Hyperlink"/>
                <w:noProof/>
                <w:lang w:val="en-GB"/>
              </w:rPr>
              <w:t>Limitations</w:t>
            </w:r>
            <w:r>
              <w:rPr>
                <w:noProof/>
                <w:webHidden/>
              </w:rPr>
              <w:tab/>
            </w:r>
            <w:r>
              <w:rPr>
                <w:noProof/>
                <w:webHidden/>
              </w:rPr>
              <w:fldChar w:fldCharType="begin"/>
            </w:r>
            <w:r>
              <w:rPr>
                <w:noProof/>
                <w:webHidden/>
              </w:rPr>
              <w:instrText xml:space="preserve"> PAGEREF _Toc240408505 \h </w:instrText>
            </w:r>
            <w:r>
              <w:rPr>
                <w:noProof/>
                <w:webHidden/>
              </w:rPr>
            </w:r>
            <w:r>
              <w:rPr>
                <w:noProof/>
                <w:webHidden/>
              </w:rPr>
              <w:fldChar w:fldCharType="separate"/>
            </w:r>
            <w:r>
              <w:rPr>
                <w:noProof/>
                <w:webHidden/>
              </w:rPr>
              <w:t>15</w:t>
            </w:r>
            <w:r>
              <w:rPr>
                <w:noProof/>
                <w:webHidden/>
              </w:rPr>
              <w:fldChar w:fldCharType="end"/>
            </w:r>
          </w:hyperlink>
        </w:p>
        <w:p w14:paraId="3E351902" w14:textId="2EDE5523" w:rsidR="00B72857" w:rsidRDefault="00B72857">
          <w:pPr>
            <w:pStyle w:val="Verzeichnis1"/>
            <w:tabs>
              <w:tab w:val="right" w:leader="dot" w:pos="9062"/>
            </w:tabs>
            <w:rPr>
              <w:rFonts w:eastAsiaTheme="minorEastAsia"/>
              <w:noProof/>
              <w:lang w:eastAsia="de-DE"/>
            </w:rPr>
          </w:pPr>
          <w:hyperlink w:anchor="_Toc240408506" w:history="1">
            <w:r w:rsidRPr="0015452C">
              <w:rPr>
                <w:rStyle w:val="Hyperlink"/>
                <w:noProof/>
                <w:lang w:val="en-GB"/>
              </w:rPr>
              <w:t>Conclusion</w:t>
            </w:r>
            <w:r>
              <w:rPr>
                <w:noProof/>
                <w:webHidden/>
              </w:rPr>
              <w:tab/>
            </w:r>
            <w:r>
              <w:rPr>
                <w:noProof/>
                <w:webHidden/>
              </w:rPr>
              <w:fldChar w:fldCharType="begin"/>
            </w:r>
            <w:r>
              <w:rPr>
                <w:noProof/>
                <w:webHidden/>
              </w:rPr>
              <w:instrText xml:space="preserve"> PAGEREF _Toc240408506 \h </w:instrText>
            </w:r>
            <w:r>
              <w:rPr>
                <w:noProof/>
                <w:webHidden/>
              </w:rPr>
            </w:r>
            <w:r>
              <w:rPr>
                <w:noProof/>
                <w:webHidden/>
              </w:rPr>
              <w:fldChar w:fldCharType="separate"/>
            </w:r>
            <w:r>
              <w:rPr>
                <w:noProof/>
                <w:webHidden/>
              </w:rPr>
              <w:t>15</w:t>
            </w:r>
            <w:r>
              <w:rPr>
                <w:noProof/>
                <w:webHidden/>
              </w:rPr>
              <w:fldChar w:fldCharType="end"/>
            </w:r>
          </w:hyperlink>
        </w:p>
        <w:p w14:paraId="160D3114" w14:textId="7A438906" w:rsidR="00B72857" w:rsidRDefault="00B72857">
          <w:pPr>
            <w:pStyle w:val="Verzeichnis1"/>
            <w:tabs>
              <w:tab w:val="right" w:leader="dot" w:pos="9062"/>
            </w:tabs>
            <w:rPr>
              <w:rFonts w:eastAsiaTheme="minorEastAsia"/>
              <w:noProof/>
              <w:lang w:eastAsia="de-DE"/>
            </w:rPr>
          </w:pPr>
          <w:hyperlink w:anchor="_Toc240408507" w:history="1">
            <w:r w:rsidRPr="0015452C">
              <w:rPr>
                <w:rStyle w:val="Hyperlink"/>
                <w:noProof/>
                <w:lang w:val="en-GB"/>
              </w:rPr>
              <w:t>Sources</w:t>
            </w:r>
            <w:r>
              <w:rPr>
                <w:noProof/>
                <w:webHidden/>
              </w:rPr>
              <w:tab/>
            </w:r>
            <w:r>
              <w:rPr>
                <w:noProof/>
                <w:webHidden/>
              </w:rPr>
              <w:fldChar w:fldCharType="begin"/>
            </w:r>
            <w:r>
              <w:rPr>
                <w:noProof/>
                <w:webHidden/>
              </w:rPr>
              <w:instrText xml:space="preserve"> PAGEREF _Toc240408507 \h </w:instrText>
            </w:r>
            <w:r>
              <w:rPr>
                <w:noProof/>
                <w:webHidden/>
              </w:rPr>
            </w:r>
            <w:r>
              <w:rPr>
                <w:noProof/>
                <w:webHidden/>
              </w:rPr>
              <w:fldChar w:fldCharType="separate"/>
            </w:r>
            <w:r>
              <w:rPr>
                <w:noProof/>
                <w:webHidden/>
              </w:rPr>
              <w:t>16</w:t>
            </w:r>
            <w:r>
              <w:rPr>
                <w:noProof/>
                <w:webHidden/>
              </w:rPr>
              <w:fldChar w:fldCharType="end"/>
            </w:r>
          </w:hyperlink>
        </w:p>
        <w:p w14:paraId="66C83075" w14:textId="13208D75" w:rsidR="008A3C96" w:rsidRDefault="00070380" w:rsidP="00070380">
          <w:r>
            <w:rPr>
              <w:b/>
              <w:bCs/>
            </w:rPr>
            <w:fldChar w:fldCharType="end"/>
          </w:r>
        </w:p>
      </w:sdtContent>
    </w:sdt>
    <w:p w14:paraId="75FDE86B" w14:textId="2E6B2339" w:rsidR="008A3C96" w:rsidRDefault="00F8765F" w:rsidP="00DC0859">
      <w:pPr>
        <w:pStyle w:val="Heading1"/>
      </w:pPr>
      <w:bookmarkStart w:id="2" w:name="_Toc240408491"/>
      <w:r>
        <w:lastRenderedPageBreak/>
        <w:t>I</w:t>
      </w:r>
      <w:r w:rsidR="00E40546">
        <w:t>nt</w:t>
      </w:r>
      <w:r w:rsidR="00DD6250">
        <w:t>roduc</w:t>
      </w:r>
      <w:r>
        <w:t>tion</w:t>
      </w:r>
      <w:bookmarkEnd w:id="2"/>
    </w:p>
    <w:p w14:paraId="6C13FE74" w14:textId="5888DA1E" w:rsidR="00C859BD" w:rsidRPr="004D07B6" w:rsidRDefault="00C859BD" w:rsidP="00C859BD">
      <w:pPr>
        <w:rPr>
          <w:lang w:val="en-GB"/>
        </w:rPr>
      </w:pPr>
      <w:r w:rsidRPr="004D07B6">
        <w:rPr>
          <w:lang w:val="en-GB"/>
        </w:rPr>
        <w:t>Effort influences whether people choose to engage in demanding activities. For example, people tend to assign lower value to rewards that require greater cognitive effort</w:t>
      </w:r>
      <w:r w:rsidR="00991AE6">
        <w:rPr>
          <w:lang w:val="en-GB"/>
        </w:rPr>
        <w:t xml:space="preserve"> </w:t>
      </w:r>
      <w:r w:rsidR="00201EC3">
        <w:rPr>
          <w:lang w:val="en-GB"/>
        </w:rPr>
        <w:fldChar w:fldCharType="begin"/>
      </w:r>
      <w:r w:rsidR="00201EC3">
        <w:rPr>
          <w:lang w:val="en-GB"/>
        </w:rPr>
        <w:instrText xml:space="preserve"> ADDIN ZOTERO_ITEM CSL_CITATION {"citationID":"wJhvYFLN","properties":{"unsorted":false,"formattedCitation":"(Westbrook et al., 2013)","plainCitation":"(Westbrook et al., 2013)","noteIndex":0},"citationItems":[{"id":1360,"uris":["http://zotero.org/users/19849999/items/GAVD2J24"],"itemData":{"id":1360,"type":"article-journal","abstract":"It has long been assumed that people treat cognitive effort as costly, but also that such effort costs may vary greatly across individuals. Individual differences in subjective effort could present a major and pervasive confound in behavioral and neuroscience assessments, by conflating cognitive ability with cognitive motivation. Self-report cognitive effort scales have been developed, but objective measures are lacking. In this study, we use the behavioral economic approach of revealed preferences to quantify subjective effort. Specifically, we adapted a well-established discounting paradigm to measure the extent to which cognitive effort causes participants to discount monetary rewards. The resulting metrics are sensitive to both within-individual factors, including objective load and reward amount, and between-individual factors, including age and trait cognitive engagement. We further validate cognitive effort discounting by benchmarking it against well-established measures of delay discounting. The results highlight the promise and utility of behavioral economic tools for assessing trait and state influences on cognitive motivation.","container-title":"PLoS ONE","DOI":"10.1371/journal.pone.0068210","ISSN":"1932-6203","issue":"7","journalAbbreviation":"PLoS One","page":"e68210","PMID":"23894295","PMCID":"PMC3718823","source":"PubMed Central","title":"What Is the Subjective Cost of Cognitive Effort? Load, Trait, and Aging Effects Revealed by Economic Preference","title-short":"What Is the Subjective Cost of Cognitive Effort?","volume":"8","author":[{"family":"Westbrook","given":"Andrew"},{"family":"Kester","given":"Daria"},{"family":"Braver","given":"Todd S."}],"issued":{"date-parts":[["2013",7,22]]}}}],"schema":"https://github.com/citation-style-language/schema/raw/master/csl-citation.json"} </w:instrText>
      </w:r>
      <w:r w:rsidR="00201EC3">
        <w:rPr>
          <w:lang w:val="en-GB"/>
        </w:rPr>
        <w:fldChar w:fldCharType="separate"/>
      </w:r>
      <w:r w:rsidR="00201EC3" w:rsidRPr="00201EC3">
        <w:rPr>
          <w:rFonts w:ascii="Aptos" w:hAnsi="Aptos"/>
          <w:lang w:val="en-GB"/>
        </w:rPr>
        <w:t>(Westbrook et al., 2013)</w:t>
      </w:r>
      <w:r w:rsidR="00201EC3">
        <w:rPr>
          <w:lang w:val="en-GB"/>
        </w:rPr>
        <w:fldChar w:fldCharType="end"/>
      </w:r>
      <w:r w:rsidRPr="004D07B6">
        <w:rPr>
          <w:lang w:val="en-GB"/>
        </w:rPr>
        <w:t xml:space="preserve">. Perceived effort, however, does not necessarily correspond directly to objective task demands. Although instruments such as the Rating of Perceived Exertion provide standardized and reasonably reliable assessments, they measure the subjective experience of exertion rather than exertion itself </w:t>
      </w:r>
      <w:r w:rsidR="00201EC3">
        <w:rPr>
          <w:lang w:val="en-GB"/>
        </w:rPr>
        <w:fldChar w:fldCharType="begin"/>
      </w:r>
      <w:r w:rsidR="00201EC3">
        <w:rPr>
          <w:lang w:val="en-GB"/>
        </w:rPr>
        <w:instrText xml:space="preserve"> ADDIN ZOTERO_ITEM CSL_CITATION {"citationID":"hgLsHTP3","properties":{"unsorted":false,"formattedCitation":"(Borg, 1982)","plainCitation":"(Borg, 1982)","noteIndex":0},"citationItems":[{"id":1365,"uris":["http://zotero.org/users/19849999/items/IGDDKWYY"],"itemData":{"id":1365,"type":"article-journal","abstract":"There is a great demand for perceptual effort ratings in order to better understand man at work. Such ratings are important complements to behavioral and physiological measurements of physical performance and work capacity. This is true for both theoretical analysis and application in medicine, human factors, and sports. Perceptual estimates, obtained by psychophysical ratio-scaling methods, are valid when describing general perceptual variation, but category methods are more useful in several applied situations when differences between individuals are described. A presentation is made of ratio-scaling methods, category methods, especially the Borg Scale for ratings of perceived exertion, and a new method that combines the category method with ratio properties. Some of the advantages and disadvantages of the different methods are discussed in both theoretical-psychophysical and psychophysiological frames of reference.","container-title":"Medicine and Science in Sports and Exercise","ISSN":"0195-9131","issue":"5","journalAbbreviation":"Med Sci Sports Exerc","language":"eng","page":"377-381","PMID":"7154893","source":"PubMed","title":"Psychophysical bases of perceived exertion","volume":"14","author":[{"family":"Borg","given":"G. A."}],"issued":{"date-parts":[["1982"]]}}}],"schema":"https://github.com/citation-style-language/schema/raw/master/csl-citation.json"} </w:instrText>
      </w:r>
      <w:r w:rsidR="00201EC3">
        <w:rPr>
          <w:lang w:val="en-GB"/>
        </w:rPr>
        <w:fldChar w:fldCharType="separate"/>
      </w:r>
      <w:r w:rsidR="00201EC3" w:rsidRPr="00201EC3">
        <w:rPr>
          <w:rFonts w:ascii="Aptos" w:hAnsi="Aptos"/>
          <w:lang w:val="en-GB"/>
        </w:rPr>
        <w:t>(Borg, 1982)</w:t>
      </w:r>
      <w:r w:rsidR="00201EC3">
        <w:rPr>
          <w:lang w:val="en-GB"/>
        </w:rPr>
        <w:fldChar w:fldCharType="end"/>
      </w:r>
      <w:r w:rsidRPr="004D07B6">
        <w:rPr>
          <w:lang w:val="en-GB"/>
        </w:rPr>
        <w:t>.</w:t>
      </w:r>
    </w:p>
    <w:p w14:paraId="56159F5A" w14:textId="15BE2FF2" w:rsidR="00C859BD" w:rsidRPr="004D07B6" w:rsidRDefault="00C859BD" w:rsidP="00C859BD">
      <w:pPr>
        <w:rPr>
          <w:lang w:val="en-GB"/>
        </w:rPr>
      </w:pPr>
      <w:r w:rsidRPr="004D07B6">
        <w:rPr>
          <w:lang w:val="en-GB"/>
        </w:rPr>
        <w:t xml:space="preserve">Perceived effort can also be influenced by task-irrelevant stimuli. Music, for example, can direct attention away from physical sensations and reduce perceived exertion during physical activity </w:t>
      </w:r>
      <w:r w:rsidR="00201EC3">
        <w:rPr>
          <w:lang w:val="en-GB"/>
        </w:rPr>
        <w:fldChar w:fldCharType="begin"/>
      </w:r>
      <w:r w:rsidR="00201EC3">
        <w:rPr>
          <w:lang w:val="en-GB"/>
        </w:rPr>
        <w:instrText xml:space="preserve"> ADDIN ZOTERO_ITEM CSL_CITATION {"citationID":"p3BfPUdd","properties":{"unsorted":false,"formattedCitation":"(Terry et al., 2020)","plainCitation":"(Terry et al., 2020)","noteIndex":0},"citationItems":[{"id":1373,"uris":["http://zotero.org/users/19849999/items/YMK8W277"],"itemData":{"id":1373,"type":"article-journal","abstract":"Regular physical activity has multifarious benefits for physical and mental health, and music has been found to exert positive effects on physical activity. Summative literature reviews and conceptual models have hypothesized potential benefits and salient mechanisms associated with music listening in exercise and sport contexts, although no large-scale objective summary of the literature has been conducted. A multilevel meta-analysis of 139 studies was used to quantify the effects of music listening in exercise and sport domains. In total, 598 effect sizes from four categories of potential benefits (i.e., psychological responses, physiological responses, psychophysical responses, and performance outcomes) were calculated based on 3,599 participants. Music was associated with significant beneficial effects on affective valence (g = 0.48, CI [0.39, 0.56]), physical performance (g = 0.31, CI [0.25, 0.36]), perceived exertion (g = 0.22, CI [0.14, 0.30]), and oxygen consumption (g = 0.15, CI [0.02, 0.27]). No significant benefit of music was found for heart rate (g = 0.07, CI [-0.03, 0.16]). Performance effects were moderated by study domain (exercise &gt; sport) and music tempo (fast &gt; slow-to-medium). Overall, results supported the use of music listening across a range of physical activities to promote more positive affective valence, enhance physical performance (i.e., ergogenic effect), reduce perceived exertion, and improve physiological efficiency. (PsycINFO Database Record (c) 2020 APA, all rights reserved).","container-title":"Psychological Bulletin","DOI":"10.1037/bul0000216","ISSN":"1939-1455","issue":"2","journalAbbreviation":"Psychol Bull","language":"eng","page":"91-117","PMID":"31804098","source":"PubMed","title":"Effects of music in exercise and sport: A meta-analytic review","title-short":"Effects of music in exercise and sport","volume":"146","author":[{"family":"Terry","given":"Peter C."},{"family":"Karageorghis","given":"Costas I."},{"family":"Curran","given":"Michelle L."},{"family":"Martin","given":"Olwenn V."},{"family":"Parsons-Smith","given":"Renée L."}],"issued":{"date-parts":[["2020",2]]}}}],"schema":"https://github.com/citation-style-language/schema/raw/master/csl-citation.json"} </w:instrText>
      </w:r>
      <w:r w:rsidR="00201EC3">
        <w:rPr>
          <w:lang w:val="en-GB"/>
        </w:rPr>
        <w:fldChar w:fldCharType="separate"/>
      </w:r>
      <w:r w:rsidR="00201EC3" w:rsidRPr="00201EC3">
        <w:rPr>
          <w:rFonts w:ascii="Aptos" w:hAnsi="Aptos"/>
          <w:lang w:val="en-GB"/>
        </w:rPr>
        <w:t>(Terry et al., 2020)</w:t>
      </w:r>
      <w:r w:rsidR="00201EC3">
        <w:rPr>
          <w:lang w:val="en-GB"/>
        </w:rPr>
        <w:fldChar w:fldCharType="end"/>
      </w:r>
      <w:r w:rsidRPr="004D07B6">
        <w:rPr>
          <w:lang w:val="en-GB"/>
        </w:rPr>
        <w:t>. Evidence is less consistent for cognitively demanding tasks, in which auditory stimulation may compete for limited attentional resources and impair performance. Moreover, mental effort has no directly observable equivalent to physical measures such as force or power output. Its assessment therefore commonly combines subjective ratings, performance measures, and physiological indicators, which do not always correspond closely</w:t>
      </w:r>
      <w:r w:rsidR="00600095">
        <w:rPr>
          <w:lang w:val="en-GB"/>
        </w:rPr>
        <w:t xml:space="preserve"> </w:t>
      </w:r>
      <w:r w:rsidR="00600095">
        <w:rPr>
          <w:lang w:val="en-GB"/>
        </w:rPr>
        <w:fldChar w:fldCharType="begin"/>
      </w:r>
      <w:r w:rsidR="00600095">
        <w:rPr>
          <w:lang w:val="en-GB"/>
        </w:rPr>
        <w:instrText xml:space="preserve"> ADDIN ZOTERO_ITEM CSL_CITATION {"citationID":"NKDSYLl3","properties":{"unsorted":false,"formattedCitation":"(Charles &amp; Nixon, 2019; Longo et al., 2022)","plainCitation":"(Charles &amp; Nixon, 2019; Longo et al., 2022)","noteIndex":0},"citationItems":[{"id":1367,"uris":["http://zotero.org/users/19849999/items/568YR4VP"],"itemData":{"id":1367,"type":"article-journal","abstract":"Technological advances have led to physiological measurement being increasingly used to measure and predict operator states. Mental workload (MWL) in particular has been characterised using a variety of physiological sensor data. This systematic review contributes a synthesis of the literature summarising key findings to assist practitioners to select measures for use in evaluation of MWL. We also describe limitations of the methods to assist selection when being deployed in applied or laboratory settings. We detail fifty-eight peer reviewed journal articles which present original data using physiological measures to include electrocardiographic, respiratory, dermal, blood pressure and ocular. Electroencephalographic measures have been included if they are presented with another measure to constrain scope. The literature reviewed covers a range of applied and experimental studies across various domains, safety-critical applications being highly represented in the sample of applied literature reviewed. We present a summary of the six measures and provide an evidence base which includes how to deploy each measure, and characteristics that can affect or preclude the use of a measure in research. Measures can be used to discriminate differences in MWL caused by task type, task load, and in some cases task difficulty. Varying ranges of sensitivity to sudden or gradual changes in taskload are also evident across the six measures. We conclude that there is no single measure that clearly discriminates mental workload but there is a growing empirical basis with which to inform both science and practice.","container-title":"Applied Ergonomics","DOI":"10.1016/j.apergo.2018.08.028","ISSN":"0003-6870","journalAbbreviation":"Applied Ergonomics","page":"221-232","source":"ScienceDirect","title":"Measuring mental workload using physiological measures: A systematic review","title-short":"Measuring mental workload using physiological measures","volume":"74","author":[{"family":"Charles","given":"Rebecca L."},{"family":"Nixon","given":"Jim"}],"issued":{"date-parts":[["2019",1,1]]}}},{"id":1376,"uris":["http://zotero.org/users/19849999/items/G66MXFLR"],"itemData":{"id":1376,"type":"article-journal","abstract":"Human mental workload is arguably the most invoked multidimensional construct in Human Factors and Ergonomics, getting momentum also in Neuroscience and Neuroergonomics. Uncertainties exist in its characterization, motivating the design and development of computational models, thus recently and actively receiving support from the discipline of Computer Science. However, its role in human performance prediction is assured. This work is aimed at providing a synthesis of the current state of the art in human mental workload assessment through considerations, definitions, measurement techniques as well as applications, Findings suggest that, despite an increasing number of associated research works, a single, reliable and generally applicable framework for mental workload research does not yet appear fully established. One reason for this gap is the existence of a wide swath of operational definitions, built upon different theoretical assumptions which are rarely examined collectively. A second reason is that the three main classes of measures, which are self-report, task performance, and physiological indices, have been used in isolation or in pairs, but more rarely in conjunction all together. Multiple definitions complement each another and we propose a novel inclusive definition of mental workload to support the next generation of empirical-based research. Similarly, by comprehensively employing physiological, task-performance, and self-report measures, more robust assessments of mental workload can be achieved.","container-title":"Frontiers in Psychology","DOI":"10.3389/fpsyg.2022.883321","ISSN":"1664-1078","journalAbbreviation":"Front Psychol","page":"883321","PMID":"35719509","PMCID":"PMC9201728","source":"PubMed Central","title":"Human Mental Workload: A Survey and a Novel Inclusive Definition","title-short":"Human Mental Workload","volume":"13","author":[{"family":"Longo","given":"Luca"},{"family":"Wickens","given":"Christopher D."},{"family":"Hancock","given":"Gabriella"},{"family":"Hancock","given":"P. A."}],"issued":{"date-parts":[["2022",6,2]]}}}],"schema":"https://github.com/citation-style-language/schema/raw/master/csl-citation.json"} </w:instrText>
      </w:r>
      <w:r w:rsidR="00600095">
        <w:rPr>
          <w:lang w:val="en-GB"/>
        </w:rPr>
        <w:fldChar w:fldCharType="separate"/>
      </w:r>
      <w:r w:rsidR="00600095" w:rsidRPr="00600095">
        <w:rPr>
          <w:rFonts w:ascii="Aptos" w:hAnsi="Aptos"/>
          <w:lang w:val="en-GB"/>
        </w:rPr>
        <w:t>(Charles &amp; Nixon, 2019; Longo et al., 2022)</w:t>
      </w:r>
      <w:r w:rsidR="00600095">
        <w:rPr>
          <w:lang w:val="en-GB"/>
        </w:rPr>
        <w:fldChar w:fldCharType="end"/>
      </w:r>
      <w:r w:rsidRPr="004D07B6">
        <w:rPr>
          <w:lang w:val="en-GB"/>
        </w:rPr>
        <w:t>.</w:t>
      </w:r>
    </w:p>
    <w:p w14:paraId="168F193D" w14:textId="77777777" w:rsidR="00C859BD" w:rsidRPr="004D07B6" w:rsidRDefault="00C859BD" w:rsidP="00C859BD">
      <w:pPr>
        <w:rPr>
          <w:lang w:val="en-GB"/>
        </w:rPr>
      </w:pPr>
      <w:r w:rsidRPr="004D07B6">
        <w:rPr>
          <w:lang w:val="en-GB"/>
        </w:rPr>
        <w:t>Compared with music, little is known about how listening to podcasts affects perceived effort during simple motor tasks. Podcasts combine auditory stimulation with meaningful spoken content, and the listener’s engagement may therefore influence both distraction and effort perception. However, research has rarely examined whether different levels of engagement with spoken audio alter perceived effort.</w:t>
      </w:r>
    </w:p>
    <w:p w14:paraId="0AC7EEF6" w14:textId="617F90FF" w:rsidR="00C859BD" w:rsidRDefault="00C859BD" w:rsidP="00C859BD">
      <w:pPr>
        <w:rPr>
          <w:lang w:val="en-GB"/>
        </w:rPr>
      </w:pPr>
      <w:r w:rsidRPr="004D07B6">
        <w:rPr>
          <w:lang w:val="en-GB"/>
        </w:rPr>
        <w:t>The present study</w:t>
      </w:r>
      <w:r w:rsidR="00C751F2">
        <w:rPr>
          <w:lang w:val="en-GB"/>
        </w:rPr>
        <w:t xml:space="preserve"> intends to </w:t>
      </w:r>
      <w:r w:rsidR="004B5801">
        <w:rPr>
          <w:lang w:val="en-GB"/>
        </w:rPr>
        <w:t>use the feature of podcasts</w:t>
      </w:r>
      <w:r w:rsidR="00C67293">
        <w:rPr>
          <w:lang w:val="en-GB"/>
        </w:rPr>
        <w:t xml:space="preserve">, being able to </w:t>
      </w:r>
      <w:r w:rsidR="00D008C7">
        <w:rPr>
          <w:lang w:val="en-GB"/>
        </w:rPr>
        <w:t>engage listeners</w:t>
      </w:r>
      <w:r w:rsidR="00C67293">
        <w:rPr>
          <w:lang w:val="en-GB"/>
        </w:rPr>
        <w:t xml:space="preserve"> less or more </w:t>
      </w:r>
      <w:r w:rsidR="00D008C7">
        <w:rPr>
          <w:lang w:val="en-GB"/>
        </w:rPr>
        <w:t>depending on content</w:t>
      </w:r>
      <w:r w:rsidR="003F27D5">
        <w:rPr>
          <w:lang w:val="en-GB"/>
        </w:rPr>
        <w:t>, to</w:t>
      </w:r>
      <w:r w:rsidRPr="004D07B6">
        <w:rPr>
          <w:lang w:val="en-GB"/>
        </w:rPr>
        <w:t xml:space="preserve"> investigat</w:t>
      </w:r>
      <w:r w:rsidR="003F27D5">
        <w:rPr>
          <w:lang w:val="en-GB"/>
        </w:rPr>
        <w:t>e</w:t>
      </w:r>
      <w:r w:rsidRPr="004D07B6">
        <w:rPr>
          <w:lang w:val="en-GB"/>
        </w:rPr>
        <w:t xml:space="preserve"> whether perceived effort during a static balance task depends on engagement with a concurrent </w:t>
      </w:r>
      <w:r w:rsidR="003F27D5">
        <w:rPr>
          <w:lang w:val="en-GB"/>
        </w:rPr>
        <w:t>audio stimulation</w:t>
      </w:r>
      <w:r w:rsidRPr="004D07B6">
        <w:rPr>
          <w:lang w:val="en-GB"/>
        </w:rPr>
        <w:t xml:space="preserve">. </w:t>
      </w:r>
      <w:r w:rsidRPr="004D07B6">
        <w:rPr>
          <w:lang w:val="en-GB"/>
        </w:rPr>
        <w:lastRenderedPageBreak/>
        <w:t xml:space="preserve">Participants completed one measurement block while listening to an engaging, self-selected podcast and another while listening to a podcast expected to be less engaging. </w:t>
      </w:r>
      <w:r w:rsidR="00357772">
        <w:rPr>
          <w:lang w:val="en-GB"/>
        </w:rPr>
        <w:t>In accordance with previous research on impacts of music,</w:t>
      </w:r>
      <w:r w:rsidRPr="004D07B6">
        <w:rPr>
          <w:lang w:val="en-GB"/>
        </w:rPr>
        <w:t xml:space="preserve"> </w:t>
      </w:r>
      <w:r w:rsidR="00357772">
        <w:rPr>
          <w:lang w:val="en-GB"/>
        </w:rPr>
        <w:t xml:space="preserve">we </w:t>
      </w:r>
      <w:r w:rsidRPr="004D07B6">
        <w:rPr>
          <w:lang w:val="en-GB"/>
        </w:rPr>
        <w:t>hypothesized that participants would report lower perceived effort while listening to the engaging podcast.</w:t>
      </w:r>
    </w:p>
    <w:p w14:paraId="2DF28808" w14:textId="77777777" w:rsidR="003E7F4A" w:rsidRDefault="003E7F4A" w:rsidP="00C859BD">
      <w:pPr>
        <w:rPr>
          <w:lang w:val="en-GB"/>
        </w:rPr>
      </w:pPr>
    </w:p>
    <w:p w14:paraId="1B629D48" w14:textId="0B5A2D6D" w:rsidR="003E7F4A" w:rsidRDefault="003E7F4A" w:rsidP="003E7F4A">
      <w:pPr>
        <w:pStyle w:val="Heading1"/>
        <w:rPr>
          <w:lang w:val="en-GB"/>
        </w:rPr>
      </w:pPr>
      <w:bookmarkStart w:id="3" w:name="_Toc240408492"/>
      <w:r>
        <w:rPr>
          <w:lang w:val="en-GB"/>
        </w:rPr>
        <w:t>Methods</w:t>
      </w:r>
      <w:bookmarkEnd w:id="3"/>
    </w:p>
    <w:p w14:paraId="62637F83" w14:textId="77777777" w:rsidR="001411D8" w:rsidRPr="001411D8" w:rsidRDefault="001411D8" w:rsidP="001411D8">
      <w:pPr>
        <w:pStyle w:val="Heading2"/>
        <w:rPr>
          <w:lang w:val="en-GB"/>
        </w:rPr>
      </w:pPr>
      <w:bookmarkStart w:id="4" w:name="_Toc240408493"/>
      <w:r w:rsidRPr="001411D8">
        <w:rPr>
          <w:lang w:val="en-GB"/>
        </w:rPr>
        <w:t>Study design</w:t>
      </w:r>
      <w:bookmarkEnd w:id="4"/>
    </w:p>
    <w:p w14:paraId="1E1FA82C" w14:textId="77777777" w:rsidR="001411D8" w:rsidRPr="001411D8" w:rsidRDefault="001411D8" w:rsidP="001411D8">
      <w:pPr>
        <w:rPr>
          <w:lang w:val="en-GB"/>
        </w:rPr>
      </w:pPr>
      <w:r w:rsidRPr="001411D8">
        <w:rPr>
          <w:lang w:val="en-GB"/>
        </w:rPr>
        <w:t>The study used a two-condition within-subjects crossover design to examine perceived effort during quiet standing under conditions intended to produce lower and higher boredom. Data were collected by master's students from the Department of Sport Science at the University of Konstanz, under faculty supervision, between May and July 2024 and during the corresponding period in 2026. Each participant attended one session and completed two blocks: a low-boredom (LB) condition involving a self-selected, potentially engaging podcast and a high-boredom (HB) condition involving a standardized monotonous podcast. Each block contained four trials. Order was counterbalanced across participants by alternating between LB-HB and HB-LB sequences.</w:t>
      </w:r>
    </w:p>
    <w:p w14:paraId="3F8362D2" w14:textId="77777777" w:rsidR="001411D8" w:rsidRPr="001411D8" w:rsidRDefault="001411D8" w:rsidP="001411D8">
      <w:pPr>
        <w:rPr>
          <w:lang w:val="en-GB"/>
        </w:rPr>
      </w:pPr>
      <w:r w:rsidRPr="001411D8">
        <w:rPr>
          <w:lang w:val="en-GB"/>
        </w:rPr>
        <w:t>The primary outcome was perceived effort reported on a 0-10 scale under the independent variable of the high or low boredom podcast condition. The wider protocol also measured postural sway, pain, attention to the podcast, and researcher-observed body movements.</w:t>
      </w:r>
    </w:p>
    <w:p w14:paraId="2E72ED07" w14:textId="77777777" w:rsidR="001411D8" w:rsidRPr="001411D8" w:rsidRDefault="001411D8" w:rsidP="001411D8">
      <w:pPr>
        <w:pStyle w:val="Heading2"/>
        <w:rPr>
          <w:lang w:val="en-GB"/>
        </w:rPr>
      </w:pPr>
      <w:bookmarkStart w:id="5" w:name="_Toc240408494"/>
      <w:r w:rsidRPr="001411D8">
        <w:rPr>
          <w:lang w:val="en-GB"/>
        </w:rPr>
        <w:lastRenderedPageBreak/>
        <w:t>Participants and ethics</w:t>
      </w:r>
      <w:bookmarkEnd w:id="5"/>
    </w:p>
    <w:p w14:paraId="09FBFE1D" w14:textId="4E375A6E" w:rsidR="001411D8" w:rsidRPr="00997E90" w:rsidRDefault="001411D8" w:rsidP="001411D8">
      <w:pPr>
        <w:rPr>
          <w:lang w:val="en-GB"/>
        </w:rPr>
      </w:pPr>
      <w:r w:rsidRPr="001411D8">
        <w:rPr>
          <w:lang w:val="en-GB"/>
        </w:rPr>
        <w:t xml:space="preserve">Participants were recruited through flyers and direct approaches on the University of Konstanz campus and through a video posted on the Department of Sport Science's Instagram account. Eligibility required the ability to stand independently for five to ten minutes. Exclusion criteria were acute orthopedic injury; neurological, vestibular, muscular, endocrine, or mineral-metabolism disorders relevant to balance or safety; dizziness, balance difficulties, or recurrent circulatory problems during prolonged standing; previous severe concussion or spinal surgery; epilepsy; dementia; or a cardiac pacemaker, defibrillator, or cochlear implant. </w:t>
      </w:r>
      <w:r w:rsidR="008C03A3">
        <w:rPr>
          <w:lang w:val="en-GB"/>
        </w:rPr>
        <w:t xml:space="preserve">Mean age was </w:t>
      </w:r>
      <w:r w:rsidR="008C03A3">
        <w:rPr>
          <w:i/>
          <w:lang w:val="en-GB"/>
        </w:rPr>
        <w:t>M</w:t>
      </w:r>
      <w:r w:rsidR="008C03A3">
        <w:rPr>
          <w:lang w:val="en-GB"/>
        </w:rPr>
        <w:t xml:space="preserve"> = </w:t>
      </w:r>
      <w:r w:rsidR="001C47A1">
        <w:rPr>
          <w:lang w:val="en-GB"/>
        </w:rPr>
        <w:t xml:space="preserve">23.51 years, mean height and weight of participants was </w:t>
      </w:r>
      <w:r w:rsidR="001C47A1">
        <w:rPr>
          <w:i/>
          <w:lang w:val="en-GB"/>
        </w:rPr>
        <w:t>M</w:t>
      </w:r>
      <w:r w:rsidR="001C47A1">
        <w:rPr>
          <w:lang w:val="en-GB"/>
        </w:rPr>
        <w:t xml:space="preserve"> = 176.59cm and </w:t>
      </w:r>
      <w:r w:rsidR="00997E90">
        <w:rPr>
          <w:i/>
          <w:lang w:val="en-GB"/>
        </w:rPr>
        <w:t>M</w:t>
      </w:r>
      <w:r w:rsidR="00997E90">
        <w:rPr>
          <w:lang w:val="en-GB"/>
        </w:rPr>
        <w:t xml:space="preserve"> = 75.05kg (Table 1).</w:t>
      </w:r>
    </w:p>
    <w:p w14:paraId="046406B9" w14:textId="49E788E1" w:rsidR="008F0749" w:rsidRDefault="003046D3" w:rsidP="001411D8">
      <w:pPr>
        <w:rPr>
          <w:b/>
          <w:bCs/>
          <w:lang w:val="en-GB"/>
        </w:rPr>
      </w:pPr>
      <w:r>
        <w:rPr>
          <w:b/>
          <w:bCs/>
          <w:lang w:val="en-GB"/>
        </w:rPr>
        <w:t>Table 1</w:t>
      </w:r>
    </w:p>
    <w:p w14:paraId="53079176" w14:textId="0F9303B6" w:rsidR="003046D3" w:rsidRPr="003046D3" w:rsidRDefault="003046D3" w:rsidP="001411D8">
      <w:pPr>
        <w:rPr>
          <w:i/>
          <w:iCs/>
          <w:lang w:val="en-GB"/>
        </w:rPr>
      </w:pPr>
      <w:r>
        <w:rPr>
          <w:i/>
          <w:iCs/>
          <w:lang w:val="en-GB"/>
        </w:rPr>
        <w:t xml:space="preserve">Descriptive </w:t>
      </w:r>
      <w:r w:rsidR="008C03A3">
        <w:rPr>
          <w:i/>
          <w:iCs/>
          <w:lang w:val="en-GB"/>
        </w:rPr>
        <w:t xml:space="preserve">Sample </w:t>
      </w:r>
      <w:r>
        <w:rPr>
          <w:i/>
          <w:iCs/>
          <w:lang w:val="en-GB"/>
        </w:rPr>
        <w:t>Data</w:t>
      </w:r>
    </w:p>
    <w:tbl>
      <w:tblPr>
        <w:tblW w:w="8987" w:type="dxa"/>
        <w:jc w:val="center"/>
        <w:tblLayout w:type="fixed"/>
        <w:tblLook w:val="0420" w:firstRow="1" w:lastRow="0" w:firstColumn="0" w:lastColumn="0" w:noHBand="0" w:noVBand="1"/>
      </w:tblPr>
      <w:tblGrid>
        <w:gridCol w:w="1854"/>
        <w:gridCol w:w="2370"/>
        <w:gridCol w:w="2387"/>
        <w:gridCol w:w="2376"/>
      </w:tblGrid>
      <w:tr w:rsidR="009F77B0" w:rsidRPr="009F77B0" w14:paraId="6973C023" w14:textId="77777777" w:rsidTr="00997E90">
        <w:trPr>
          <w:trHeight w:val="240"/>
          <w:tblHeader/>
          <w:jc w:val="center"/>
        </w:trPr>
        <w:tc>
          <w:tcPr>
            <w:tcW w:w="1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3F2F1" w14:textId="77777777" w:rsidR="009F77B0" w:rsidRPr="009F77B0" w:rsidRDefault="009F77B0" w:rsidP="00997E90">
            <w:pPr>
              <w:spacing w:line="360" w:lineRule="auto"/>
              <w:rPr>
                <w:b/>
                <w:lang w:val="en-US"/>
              </w:rPr>
            </w:pPr>
            <w:r w:rsidRPr="009F77B0">
              <w:rPr>
                <w:b/>
                <w:lang w:val="en-US"/>
              </w:rPr>
              <w:t>Statistic</w:t>
            </w:r>
          </w:p>
        </w:tc>
        <w:tc>
          <w:tcPr>
            <w:tcW w:w="23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BE669" w14:textId="77777777" w:rsidR="009F77B0" w:rsidRPr="009F77B0" w:rsidRDefault="009F77B0" w:rsidP="00997E90">
            <w:pPr>
              <w:spacing w:line="360" w:lineRule="auto"/>
              <w:rPr>
                <w:b/>
                <w:lang w:val="en-US"/>
              </w:rPr>
            </w:pPr>
            <w:r w:rsidRPr="009F77B0">
              <w:rPr>
                <w:b/>
                <w:lang w:val="en-US"/>
              </w:rPr>
              <w:t>Age (years)</w:t>
            </w:r>
          </w:p>
        </w:tc>
        <w:tc>
          <w:tcPr>
            <w:tcW w:w="23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32256" w14:textId="77777777" w:rsidR="009F77B0" w:rsidRPr="009F77B0" w:rsidRDefault="009F77B0" w:rsidP="00997E90">
            <w:pPr>
              <w:spacing w:line="360" w:lineRule="auto"/>
              <w:rPr>
                <w:b/>
                <w:lang w:val="en-US"/>
              </w:rPr>
            </w:pPr>
            <w:r w:rsidRPr="009F77B0">
              <w:rPr>
                <w:b/>
                <w:lang w:val="en-US"/>
              </w:rPr>
              <w:t>Height (cm)</w:t>
            </w:r>
          </w:p>
        </w:tc>
        <w:tc>
          <w:tcPr>
            <w:tcW w:w="23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90F10" w14:textId="77777777" w:rsidR="009F77B0" w:rsidRPr="009F77B0" w:rsidRDefault="009F77B0" w:rsidP="00997E90">
            <w:pPr>
              <w:spacing w:line="360" w:lineRule="auto"/>
              <w:rPr>
                <w:b/>
                <w:lang w:val="en-US"/>
              </w:rPr>
            </w:pPr>
            <w:r w:rsidRPr="009F77B0">
              <w:rPr>
                <w:b/>
                <w:lang w:val="en-US"/>
              </w:rPr>
              <w:t>Weight (kg)</w:t>
            </w:r>
          </w:p>
        </w:tc>
      </w:tr>
      <w:tr w:rsidR="009F77B0" w:rsidRPr="009F77B0" w14:paraId="311408C5" w14:textId="77777777" w:rsidTr="00997E90">
        <w:trPr>
          <w:trHeight w:val="240"/>
          <w:jc w:val="center"/>
        </w:trPr>
        <w:tc>
          <w:tcPr>
            <w:tcW w:w="1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EEB10" w14:textId="77777777" w:rsidR="009F77B0" w:rsidRPr="009F77B0" w:rsidRDefault="009F77B0" w:rsidP="00997E90">
            <w:pPr>
              <w:spacing w:line="360" w:lineRule="auto"/>
              <w:rPr>
                <w:lang w:val="en-US"/>
              </w:rPr>
            </w:pPr>
            <w:r w:rsidRPr="009F77B0">
              <w:rPr>
                <w:lang w:val="en-US"/>
              </w:rPr>
              <w:t>mean</w:t>
            </w:r>
          </w:p>
        </w:tc>
        <w:tc>
          <w:tcPr>
            <w:tcW w:w="23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9151" w14:textId="77777777" w:rsidR="009F77B0" w:rsidRPr="009F77B0" w:rsidRDefault="009F77B0" w:rsidP="00997E90">
            <w:pPr>
              <w:spacing w:line="360" w:lineRule="auto"/>
              <w:rPr>
                <w:lang w:val="en-US"/>
              </w:rPr>
            </w:pPr>
            <w:r w:rsidRPr="009F77B0">
              <w:rPr>
                <w:lang w:val="en-US"/>
              </w:rPr>
              <w:t>23.51</w:t>
            </w:r>
          </w:p>
        </w:tc>
        <w:tc>
          <w:tcPr>
            <w:tcW w:w="238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F955C" w14:textId="77777777" w:rsidR="009F77B0" w:rsidRPr="009F77B0" w:rsidRDefault="009F77B0" w:rsidP="00997E90">
            <w:pPr>
              <w:spacing w:line="360" w:lineRule="auto"/>
              <w:rPr>
                <w:lang w:val="en-US"/>
              </w:rPr>
            </w:pPr>
            <w:r w:rsidRPr="009F77B0">
              <w:rPr>
                <w:lang w:val="en-US"/>
              </w:rPr>
              <w:t>176.59</w:t>
            </w:r>
          </w:p>
        </w:tc>
        <w:tc>
          <w:tcPr>
            <w:tcW w:w="23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1C875" w14:textId="77777777" w:rsidR="009F77B0" w:rsidRPr="009F77B0" w:rsidRDefault="009F77B0" w:rsidP="00997E90">
            <w:pPr>
              <w:spacing w:line="360" w:lineRule="auto"/>
              <w:rPr>
                <w:lang w:val="en-US"/>
              </w:rPr>
            </w:pPr>
            <w:r w:rsidRPr="009F77B0">
              <w:rPr>
                <w:lang w:val="en-US"/>
              </w:rPr>
              <w:t>75.05</w:t>
            </w:r>
          </w:p>
        </w:tc>
      </w:tr>
      <w:tr w:rsidR="009F77B0" w:rsidRPr="009F77B0" w14:paraId="73EEAB6F" w14:textId="77777777" w:rsidTr="00997E90">
        <w:trPr>
          <w:trHeight w:val="240"/>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1465B" w14:textId="77777777" w:rsidR="009F77B0" w:rsidRPr="009F77B0" w:rsidRDefault="009F77B0" w:rsidP="00997E90">
            <w:pPr>
              <w:spacing w:line="360" w:lineRule="auto"/>
              <w:rPr>
                <w:lang w:val="en-US"/>
              </w:rPr>
            </w:pPr>
            <w:r w:rsidRPr="009F77B0">
              <w:rPr>
                <w:lang w:val="en-US"/>
              </w:rPr>
              <w:t>sd</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F444" w14:textId="77777777" w:rsidR="009F77B0" w:rsidRPr="009F77B0" w:rsidRDefault="009F77B0" w:rsidP="00997E90">
            <w:pPr>
              <w:spacing w:line="360" w:lineRule="auto"/>
              <w:rPr>
                <w:lang w:val="en-US"/>
              </w:rPr>
            </w:pPr>
            <w:r w:rsidRPr="009F77B0">
              <w:rPr>
                <w:lang w:val="en-US"/>
              </w:rPr>
              <w:t>2.46</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B9B0F" w14:textId="77777777" w:rsidR="009F77B0" w:rsidRPr="009F77B0" w:rsidRDefault="009F77B0" w:rsidP="00997E90">
            <w:pPr>
              <w:spacing w:line="360" w:lineRule="auto"/>
              <w:rPr>
                <w:lang w:val="en-US"/>
              </w:rPr>
            </w:pPr>
            <w:r w:rsidRPr="009F77B0">
              <w:rPr>
                <w:lang w:val="en-US"/>
              </w:rPr>
              <w:t>9.21</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87DCA" w14:textId="77777777" w:rsidR="009F77B0" w:rsidRPr="009F77B0" w:rsidRDefault="009F77B0" w:rsidP="00997E90">
            <w:pPr>
              <w:spacing w:line="360" w:lineRule="auto"/>
              <w:rPr>
                <w:lang w:val="en-US"/>
              </w:rPr>
            </w:pPr>
            <w:r w:rsidRPr="009F77B0">
              <w:rPr>
                <w:lang w:val="en-US"/>
              </w:rPr>
              <w:t>11.67</w:t>
            </w:r>
          </w:p>
        </w:tc>
      </w:tr>
      <w:tr w:rsidR="009F77B0" w:rsidRPr="009F77B0" w14:paraId="62A3EB5F" w14:textId="77777777" w:rsidTr="00997E90">
        <w:trPr>
          <w:trHeight w:val="232"/>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3C7AC" w14:textId="77777777" w:rsidR="009F77B0" w:rsidRPr="009F77B0" w:rsidRDefault="009F77B0" w:rsidP="00997E90">
            <w:pPr>
              <w:spacing w:line="360" w:lineRule="auto"/>
              <w:rPr>
                <w:lang w:val="en-US"/>
              </w:rPr>
            </w:pPr>
            <w:r w:rsidRPr="009F77B0">
              <w:rPr>
                <w:lang w:val="en-US"/>
              </w:rPr>
              <w:t>min</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DF30" w14:textId="77777777" w:rsidR="009F77B0" w:rsidRPr="009F77B0" w:rsidRDefault="009F77B0" w:rsidP="00997E90">
            <w:pPr>
              <w:spacing w:line="360" w:lineRule="auto"/>
              <w:rPr>
                <w:lang w:val="en-US"/>
              </w:rPr>
            </w:pPr>
            <w:r w:rsidRPr="009F77B0">
              <w:rPr>
                <w:lang w:val="en-US"/>
              </w:rPr>
              <w:t>20.00</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1F5C6" w14:textId="77777777" w:rsidR="009F77B0" w:rsidRPr="009F77B0" w:rsidRDefault="009F77B0" w:rsidP="00997E90">
            <w:pPr>
              <w:spacing w:line="360" w:lineRule="auto"/>
              <w:rPr>
                <w:lang w:val="en-US"/>
              </w:rPr>
            </w:pPr>
            <w:r w:rsidRPr="009F77B0">
              <w:rPr>
                <w:lang w:val="en-US"/>
              </w:rPr>
              <w:t>157.00</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95C1" w14:textId="77777777" w:rsidR="009F77B0" w:rsidRPr="009F77B0" w:rsidRDefault="009F77B0" w:rsidP="00997E90">
            <w:pPr>
              <w:spacing w:line="360" w:lineRule="auto"/>
              <w:rPr>
                <w:lang w:val="en-US"/>
              </w:rPr>
            </w:pPr>
            <w:r w:rsidRPr="009F77B0">
              <w:rPr>
                <w:lang w:val="en-US"/>
              </w:rPr>
              <w:t>51.00</w:t>
            </w:r>
          </w:p>
        </w:tc>
      </w:tr>
      <w:tr w:rsidR="009F77B0" w:rsidRPr="009F77B0" w14:paraId="2A1D6060" w14:textId="77777777" w:rsidTr="00997E90">
        <w:trPr>
          <w:trHeight w:val="240"/>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988AF" w14:textId="77777777" w:rsidR="009F77B0" w:rsidRPr="009F77B0" w:rsidRDefault="009F77B0" w:rsidP="00997E90">
            <w:pPr>
              <w:spacing w:line="360" w:lineRule="auto"/>
              <w:rPr>
                <w:lang w:val="en-US"/>
              </w:rPr>
            </w:pPr>
            <w:r w:rsidRPr="009F77B0">
              <w:rPr>
                <w:lang w:val="en-US"/>
              </w:rPr>
              <w:t>max</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D6E00" w14:textId="77777777" w:rsidR="009F77B0" w:rsidRPr="009F77B0" w:rsidRDefault="009F77B0" w:rsidP="00997E90">
            <w:pPr>
              <w:spacing w:line="360" w:lineRule="auto"/>
              <w:rPr>
                <w:lang w:val="en-US"/>
              </w:rPr>
            </w:pPr>
            <w:r w:rsidRPr="009F77B0">
              <w:rPr>
                <w:lang w:val="en-US"/>
              </w:rPr>
              <w:t>33.00</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1DA54" w14:textId="77777777" w:rsidR="009F77B0" w:rsidRPr="009F77B0" w:rsidRDefault="009F77B0" w:rsidP="00997E90">
            <w:pPr>
              <w:spacing w:line="360" w:lineRule="auto"/>
              <w:rPr>
                <w:lang w:val="en-US"/>
              </w:rPr>
            </w:pPr>
            <w:r w:rsidRPr="009F77B0">
              <w:rPr>
                <w:lang w:val="en-US"/>
              </w:rPr>
              <w:t>192.00</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1AAAC" w14:textId="77777777" w:rsidR="009F77B0" w:rsidRPr="009F77B0" w:rsidRDefault="009F77B0" w:rsidP="00997E90">
            <w:pPr>
              <w:spacing w:line="360" w:lineRule="auto"/>
              <w:rPr>
                <w:lang w:val="en-US"/>
              </w:rPr>
            </w:pPr>
            <w:r w:rsidRPr="009F77B0">
              <w:rPr>
                <w:lang w:val="en-US"/>
              </w:rPr>
              <w:t>104.00</w:t>
            </w:r>
          </w:p>
        </w:tc>
      </w:tr>
      <w:tr w:rsidR="009F77B0" w:rsidRPr="009F77B0" w14:paraId="7BCC2446" w14:textId="77777777" w:rsidTr="00997E90">
        <w:trPr>
          <w:trHeight w:val="240"/>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71F30" w14:textId="77777777" w:rsidR="009F77B0" w:rsidRPr="009F77B0" w:rsidRDefault="009F77B0" w:rsidP="00997E90">
            <w:pPr>
              <w:spacing w:line="360" w:lineRule="auto"/>
              <w:rPr>
                <w:lang w:val="en-US"/>
              </w:rPr>
            </w:pPr>
            <w:r w:rsidRPr="009F77B0">
              <w:rPr>
                <w:lang w:val="en-US"/>
              </w:rPr>
              <w:t>range</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445E2" w14:textId="77777777" w:rsidR="009F77B0" w:rsidRPr="009F77B0" w:rsidRDefault="009F77B0" w:rsidP="00997E90">
            <w:pPr>
              <w:spacing w:line="360" w:lineRule="auto"/>
              <w:rPr>
                <w:lang w:val="en-US"/>
              </w:rPr>
            </w:pPr>
            <w:r w:rsidRPr="009F77B0">
              <w:rPr>
                <w:lang w:val="en-US"/>
              </w:rPr>
              <w:t>13.00</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9D9F3" w14:textId="77777777" w:rsidR="009F77B0" w:rsidRPr="009F77B0" w:rsidRDefault="009F77B0" w:rsidP="00997E90">
            <w:pPr>
              <w:spacing w:line="360" w:lineRule="auto"/>
              <w:rPr>
                <w:lang w:val="en-US"/>
              </w:rPr>
            </w:pPr>
            <w:r w:rsidRPr="009F77B0">
              <w:rPr>
                <w:lang w:val="en-US"/>
              </w:rPr>
              <w:t>35.00</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B19DD" w14:textId="77777777" w:rsidR="009F77B0" w:rsidRPr="009F77B0" w:rsidRDefault="009F77B0" w:rsidP="00997E90">
            <w:pPr>
              <w:spacing w:line="360" w:lineRule="auto"/>
              <w:rPr>
                <w:lang w:val="en-US"/>
              </w:rPr>
            </w:pPr>
            <w:r w:rsidRPr="009F77B0">
              <w:rPr>
                <w:lang w:val="en-US"/>
              </w:rPr>
              <w:t>53.00</w:t>
            </w:r>
          </w:p>
        </w:tc>
      </w:tr>
      <w:tr w:rsidR="009F77B0" w:rsidRPr="009F77B0" w14:paraId="4562ADFF" w14:textId="77777777" w:rsidTr="00997E90">
        <w:trPr>
          <w:trHeight w:val="240"/>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8E55" w14:textId="77777777" w:rsidR="009F77B0" w:rsidRPr="009F77B0" w:rsidRDefault="009F77B0" w:rsidP="00997E90">
            <w:pPr>
              <w:spacing w:line="360" w:lineRule="auto"/>
              <w:rPr>
                <w:lang w:val="en-US"/>
              </w:rPr>
            </w:pPr>
            <w:r w:rsidRPr="009F77B0">
              <w:rPr>
                <w:lang w:val="en-US"/>
              </w:rPr>
              <w:t>skew</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4B4A" w14:textId="77777777" w:rsidR="009F77B0" w:rsidRPr="009F77B0" w:rsidRDefault="009F77B0" w:rsidP="00997E90">
            <w:pPr>
              <w:spacing w:line="360" w:lineRule="auto"/>
              <w:rPr>
                <w:lang w:val="en-US"/>
              </w:rPr>
            </w:pPr>
            <w:r w:rsidRPr="009F77B0">
              <w:rPr>
                <w:lang w:val="en-US"/>
              </w:rPr>
              <w:t>1.39</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A2BBF" w14:textId="77777777" w:rsidR="009F77B0" w:rsidRPr="009F77B0" w:rsidRDefault="009F77B0" w:rsidP="00997E90">
            <w:pPr>
              <w:spacing w:line="360" w:lineRule="auto"/>
              <w:rPr>
                <w:lang w:val="en-US"/>
              </w:rPr>
            </w:pPr>
            <w:r w:rsidRPr="009F77B0">
              <w:rPr>
                <w:lang w:val="en-US"/>
              </w:rPr>
              <w:t>-0.29</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D44BB" w14:textId="77777777" w:rsidR="009F77B0" w:rsidRPr="009F77B0" w:rsidRDefault="009F77B0" w:rsidP="00997E90">
            <w:pPr>
              <w:spacing w:line="360" w:lineRule="auto"/>
              <w:rPr>
                <w:lang w:val="en-US"/>
              </w:rPr>
            </w:pPr>
            <w:r w:rsidRPr="009F77B0">
              <w:rPr>
                <w:lang w:val="en-US"/>
              </w:rPr>
              <w:t>0.17</w:t>
            </w:r>
          </w:p>
        </w:tc>
      </w:tr>
      <w:tr w:rsidR="009F77B0" w:rsidRPr="009F77B0" w14:paraId="372B5BCE" w14:textId="77777777" w:rsidTr="00997E90">
        <w:trPr>
          <w:trHeight w:val="240"/>
          <w:jc w:val="center"/>
        </w:trPr>
        <w:tc>
          <w:tcPr>
            <w:tcW w:w="1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F769" w14:textId="77777777" w:rsidR="009F77B0" w:rsidRPr="009F77B0" w:rsidRDefault="009F77B0" w:rsidP="00997E90">
            <w:pPr>
              <w:spacing w:line="360" w:lineRule="auto"/>
              <w:rPr>
                <w:lang w:val="en-US"/>
              </w:rPr>
            </w:pPr>
            <w:r w:rsidRPr="009F77B0">
              <w:rPr>
                <w:lang w:val="en-US"/>
              </w:rPr>
              <w:t>kurtosis</w:t>
            </w:r>
          </w:p>
        </w:tc>
        <w:tc>
          <w:tcPr>
            <w:tcW w:w="2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566EF" w14:textId="77777777" w:rsidR="009F77B0" w:rsidRPr="009F77B0" w:rsidRDefault="009F77B0" w:rsidP="00997E90">
            <w:pPr>
              <w:spacing w:line="360" w:lineRule="auto"/>
              <w:rPr>
                <w:lang w:val="en-US"/>
              </w:rPr>
            </w:pPr>
            <w:r w:rsidRPr="009F77B0">
              <w:rPr>
                <w:lang w:val="en-US"/>
              </w:rPr>
              <w:t>3.49</w:t>
            </w:r>
          </w:p>
        </w:tc>
        <w:tc>
          <w:tcPr>
            <w:tcW w:w="23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ADF54" w14:textId="77777777" w:rsidR="009F77B0" w:rsidRPr="009F77B0" w:rsidRDefault="009F77B0" w:rsidP="00997E90">
            <w:pPr>
              <w:spacing w:line="360" w:lineRule="auto"/>
              <w:rPr>
                <w:lang w:val="en-US"/>
              </w:rPr>
            </w:pPr>
            <w:r w:rsidRPr="009F77B0">
              <w:rPr>
                <w:lang w:val="en-US"/>
              </w:rPr>
              <w:t>-0.82</w:t>
            </w:r>
          </w:p>
        </w:tc>
        <w:tc>
          <w:tcPr>
            <w:tcW w:w="23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60C5" w14:textId="77777777" w:rsidR="009F77B0" w:rsidRPr="009F77B0" w:rsidRDefault="009F77B0" w:rsidP="00997E90">
            <w:pPr>
              <w:spacing w:line="360" w:lineRule="auto"/>
              <w:rPr>
                <w:lang w:val="en-US"/>
              </w:rPr>
            </w:pPr>
            <w:r w:rsidRPr="009F77B0">
              <w:rPr>
                <w:lang w:val="en-US"/>
              </w:rPr>
              <w:t>-0.43</w:t>
            </w:r>
          </w:p>
        </w:tc>
      </w:tr>
      <w:tr w:rsidR="009F77B0" w:rsidRPr="009F77B0" w14:paraId="704CC490" w14:textId="77777777" w:rsidTr="00997E90">
        <w:trPr>
          <w:trHeight w:val="240"/>
          <w:jc w:val="center"/>
        </w:trPr>
        <w:tc>
          <w:tcPr>
            <w:tcW w:w="1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DB997" w14:textId="77777777" w:rsidR="009F77B0" w:rsidRPr="009F77B0" w:rsidRDefault="009F77B0" w:rsidP="00997E90">
            <w:pPr>
              <w:spacing w:line="360" w:lineRule="auto"/>
              <w:rPr>
                <w:lang w:val="en-US"/>
              </w:rPr>
            </w:pPr>
            <w:r w:rsidRPr="009F77B0">
              <w:rPr>
                <w:lang w:val="en-US"/>
              </w:rPr>
              <w:t>missing</w:t>
            </w:r>
          </w:p>
        </w:tc>
        <w:tc>
          <w:tcPr>
            <w:tcW w:w="23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5A1D6" w14:textId="77777777" w:rsidR="009F77B0" w:rsidRPr="009F77B0" w:rsidRDefault="009F77B0" w:rsidP="00997E90">
            <w:pPr>
              <w:spacing w:line="360" w:lineRule="auto"/>
              <w:rPr>
                <w:lang w:val="en-US"/>
              </w:rPr>
            </w:pPr>
            <w:r w:rsidRPr="009F77B0">
              <w:rPr>
                <w:lang w:val="en-US"/>
              </w:rPr>
              <w:t>0.00</w:t>
            </w:r>
          </w:p>
        </w:tc>
        <w:tc>
          <w:tcPr>
            <w:tcW w:w="238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E4944" w14:textId="77777777" w:rsidR="009F77B0" w:rsidRPr="009F77B0" w:rsidRDefault="009F77B0" w:rsidP="00997E90">
            <w:pPr>
              <w:spacing w:line="360" w:lineRule="auto"/>
              <w:rPr>
                <w:lang w:val="en-US"/>
              </w:rPr>
            </w:pPr>
            <w:r w:rsidRPr="009F77B0">
              <w:rPr>
                <w:lang w:val="en-US"/>
              </w:rPr>
              <w:t>4.00</w:t>
            </w:r>
          </w:p>
        </w:tc>
        <w:tc>
          <w:tcPr>
            <w:tcW w:w="23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D63DC" w14:textId="77777777" w:rsidR="009F77B0" w:rsidRPr="009F77B0" w:rsidRDefault="009F77B0" w:rsidP="00997E90">
            <w:pPr>
              <w:spacing w:line="360" w:lineRule="auto"/>
              <w:rPr>
                <w:lang w:val="en-US"/>
              </w:rPr>
            </w:pPr>
            <w:r w:rsidRPr="009F77B0">
              <w:rPr>
                <w:lang w:val="en-US"/>
              </w:rPr>
              <w:t>0.00</w:t>
            </w:r>
          </w:p>
        </w:tc>
      </w:tr>
      <w:tr w:rsidR="009F77B0" w:rsidRPr="009F77B0" w14:paraId="2B6BFB41" w14:textId="77777777" w:rsidTr="00997E90">
        <w:trPr>
          <w:trHeight w:val="343"/>
          <w:jc w:val="center"/>
        </w:trPr>
        <w:tc>
          <w:tcPr>
            <w:tcW w:w="8987"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1DB9C1" w14:textId="77777777" w:rsidR="009F77B0" w:rsidRPr="009F77B0" w:rsidRDefault="009F77B0" w:rsidP="00997E90">
            <w:pPr>
              <w:spacing w:line="360" w:lineRule="auto"/>
              <w:rPr>
                <w:lang w:val="en-US"/>
              </w:rPr>
            </w:pPr>
            <w:r w:rsidRPr="009F77B0">
              <w:rPr>
                <w:lang w:val="en-US"/>
              </w:rPr>
              <w:t>Note. SD = standard deviation. Skewness and kurtosis are reported as distribution diagnostics.</w:t>
            </w:r>
          </w:p>
        </w:tc>
      </w:tr>
    </w:tbl>
    <w:p w14:paraId="615F1359" w14:textId="77777777" w:rsidR="00997E90" w:rsidRDefault="00997E90" w:rsidP="00997E90">
      <w:pPr>
        <w:ind w:firstLine="0"/>
        <w:rPr>
          <w:lang w:val="en-US"/>
        </w:rPr>
      </w:pPr>
    </w:p>
    <w:p w14:paraId="23504679" w14:textId="0D35BB4C" w:rsidR="001411D8" w:rsidRPr="001411D8" w:rsidRDefault="001411D8" w:rsidP="00997E90">
      <w:pPr>
        <w:ind w:firstLine="708"/>
        <w:rPr>
          <w:lang w:val="en-GB"/>
        </w:rPr>
      </w:pPr>
      <w:r w:rsidRPr="001411D8">
        <w:rPr>
          <w:lang w:val="en-GB"/>
        </w:rPr>
        <w:t xml:space="preserve">Participants received study information, provided informed consent, and could withdraw at any time without giving a reason. Data were recorded under a pseudo-anonymous participant code. Participants were not initially informed of the intended </w:t>
      </w:r>
      <w:r w:rsidRPr="001411D8">
        <w:rPr>
          <w:lang w:val="en-GB"/>
        </w:rPr>
        <w:lastRenderedPageBreak/>
        <w:t xml:space="preserve">boredom manipulation because this knowledge could have influenced their responses and </w:t>
      </w:r>
      <w:r w:rsidR="007F7680" w:rsidRPr="001411D8">
        <w:rPr>
          <w:lang w:val="en-GB"/>
        </w:rPr>
        <w:t>behaviour</w:t>
      </w:r>
      <w:r w:rsidRPr="001411D8">
        <w:rPr>
          <w:lang w:val="en-GB"/>
        </w:rPr>
        <w:t>; they were debriefed after completing the experiment. The study was approved by ethics committee upon initial implementation in 2024.</w:t>
      </w:r>
    </w:p>
    <w:p w14:paraId="59AC62AD" w14:textId="77777777" w:rsidR="001411D8" w:rsidRPr="001411D8" w:rsidRDefault="001411D8" w:rsidP="001411D8">
      <w:pPr>
        <w:pStyle w:val="Heading2"/>
        <w:rPr>
          <w:lang w:val="en-GB"/>
        </w:rPr>
      </w:pPr>
      <w:bookmarkStart w:id="6" w:name="_Toc240408495"/>
      <w:r w:rsidRPr="001411D8">
        <w:rPr>
          <w:lang w:val="en-GB"/>
        </w:rPr>
        <w:t>Materials and measures</w:t>
      </w:r>
      <w:bookmarkEnd w:id="6"/>
    </w:p>
    <w:p w14:paraId="45527511" w14:textId="77777777" w:rsidR="001411D8" w:rsidRPr="001411D8" w:rsidRDefault="001411D8" w:rsidP="001411D8">
      <w:pPr>
        <w:pStyle w:val="Heading3"/>
        <w:rPr>
          <w:lang w:val="en-GB"/>
        </w:rPr>
      </w:pPr>
      <w:bookmarkStart w:id="7" w:name="_Toc240408496"/>
      <w:r w:rsidRPr="001411D8">
        <w:rPr>
          <w:lang w:val="en-GB"/>
        </w:rPr>
        <w:t>Experimental setup</w:t>
      </w:r>
      <w:bookmarkEnd w:id="7"/>
    </w:p>
    <w:p w14:paraId="0761EE70" w14:textId="16DE2844" w:rsidR="001411D8" w:rsidRPr="001411D8" w:rsidRDefault="001411D8" w:rsidP="001411D8">
      <w:pPr>
        <w:rPr>
          <w:lang w:val="en-GB"/>
        </w:rPr>
      </w:pPr>
      <w:r w:rsidRPr="001411D8">
        <w:rPr>
          <w:lang w:val="en-GB"/>
        </w:rPr>
        <w:t>Testing took place in an approximately 4 × 4 m laboratory at the Human Performance Research Centre</w:t>
      </w:r>
      <w:r w:rsidR="00B80E7B">
        <w:rPr>
          <w:lang w:val="en-GB"/>
        </w:rPr>
        <w:t xml:space="preserve"> (HPRC)</w:t>
      </w:r>
      <w:r w:rsidRPr="001411D8">
        <w:rPr>
          <w:lang w:val="en-GB"/>
        </w:rPr>
        <w:t>, University of Konstanz. Four VR base stations were positioned in the room's corners at a height of approximately 2.30 m. Participants wore a [</w:t>
      </w:r>
      <w:commentRangeStart w:id="8"/>
      <w:r w:rsidRPr="001411D8">
        <w:rPr>
          <w:lang w:val="en-GB"/>
        </w:rPr>
        <w:t>manufacturer</w:t>
      </w:r>
      <w:commentRangeEnd w:id="8"/>
      <w:r w:rsidRPr="001411D8">
        <w:rPr>
          <w:rStyle w:val="Kommentarzeichen"/>
          <w:sz w:val="24"/>
          <w:szCs w:val="24"/>
          <w:lang w:val="en-GB"/>
        </w:rPr>
        <w:commentReference w:id="8"/>
      </w:r>
      <w:r w:rsidRPr="001411D8">
        <w:rPr>
          <w:lang w:val="en-GB"/>
        </w:rPr>
        <w:t>/model] VR headset and [number/model] motion sensors attached at standardized positions on</w:t>
      </w:r>
      <w:r w:rsidR="00541B76">
        <w:rPr>
          <w:lang w:val="en-GB"/>
        </w:rPr>
        <w:t xml:space="preserve"> both wri</w:t>
      </w:r>
      <w:r w:rsidR="00BA2841">
        <w:rPr>
          <w:lang w:val="en-GB"/>
        </w:rPr>
        <w:t>sts, between shoulder blades and above the tailbone</w:t>
      </w:r>
      <w:r w:rsidRPr="001411D8">
        <w:rPr>
          <w:lang w:val="en-GB"/>
        </w:rPr>
        <w:t>. The virtual environment, presented using Steam VR Room software with the measurement protocol running through Anaropia software, showed a stationary animated gray-and-white checkered wall. Hardware specifications, sampling parameters, calibration procedures, and software settings are available through study repository upon request to the authors.</w:t>
      </w:r>
    </w:p>
    <w:p w14:paraId="5304E952" w14:textId="77777777" w:rsidR="001411D8" w:rsidRPr="001411D8" w:rsidRDefault="001411D8" w:rsidP="001411D8">
      <w:pPr>
        <w:rPr>
          <w:lang w:val="en-GB"/>
        </w:rPr>
      </w:pPr>
      <w:r w:rsidRPr="001411D8">
        <w:rPr>
          <w:lang w:val="en-GB"/>
        </w:rPr>
        <w:t>PsychoPy was run on a separate computer and synchronized with the VR recording through matching timestamps. A researcher used it to record visible non-postural movements as head, arm, leg, or other movements. LimeSurvey was used to collect participant information, questionnaire responses, trial-level ratings like effort, and attention-check counts.</w:t>
      </w:r>
    </w:p>
    <w:p w14:paraId="7E77D630" w14:textId="77777777" w:rsidR="001411D8" w:rsidRPr="001411D8" w:rsidRDefault="001411D8" w:rsidP="001411D8">
      <w:pPr>
        <w:pStyle w:val="Heading3"/>
        <w:rPr>
          <w:lang w:val="en-GB"/>
        </w:rPr>
      </w:pPr>
      <w:bookmarkStart w:id="9" w:name="_Toc240408497"/>
      <w:r w:rsidRPr="001411D8">
        <w:rPr>
          <w:lang w:val="en-GB"/>
        </w:rPr>
        <w:t>Podcast stimuli</w:t>
      </w:r>
      <w:bookmarkEnd w:id="9"/>
    </w:p>
    <w:p w14:paraId="5660E2C0" w14:textId="77777777" w:rsidR="001411D8" w:rsidRPr="001411D8" w:rsidRDefault="001411D8" w:rsidP="001411D8">
      <w:pPr>
        <w:rPr>
          <w:lang w:val="en-GB"/>
        </w:rPr>
      </w:pPr>
      <w:r w:rsidRPr="001411D8">
        <w:rPr>
          <w:lang w:val="en-GB"/>
        </w:rPr>
        <w:t xml:space="preserve">In the LB condition, participants selected one of three German-language podcasts. The 2024 options concerned true crime, friendship, and the 2024 European </w:t>
      </w:r>
      <w:r w:rsidRPr="001411D8">
        <w:rPr>
          <w:lang w:val="en-GB"/>
        </w:rPr>
        <w:lastRenderedPageBreak/>
        <w:t xml:space="preserve">Football Championship. In 2026, the time-sensitive European championship episode was replaced with a football-related episode about Zinedine Zidane; the other options remained unchanged in2026. In the HB condition, participants were shown three ambiguously worded options to approximate the experience of choice in the LB condition, but all selections led to the same episode of </w:t>
      </w:r>
      <w:r w:rsidRPr="001411D8">
        <w:rPr>
          <w:i/>
          <w:lang w:val="en-GB"/>
        </w:rPr>
        <w:t>Einschlafen mit Wiki</w:t>
      </w:r>
      <w:r w:rsidRPr="001411D8">
        <w:rPr>
          <w:lang w:val="en-GB"/>
        </w:rPr>
        <w:t>. In this episode, a German Wikipedia article on stairs is read in a deliberately monotonous manner.</w:t>
      </w:r>
    </w:p>
    <w:p w14:paraId="5DE7CE91" w14:textId="7020D8F7" w:rsidR="001411D8" w:rsidRPr="001411D8" w:rsidRDefault="001411D8" w:rsidP="001411D8">
      <w:pPr>
        <w:rPr>
          <w:lang w:val="en-GB"/>
        </w:rPr>
      </w:pPr>
      <w:r w:rsidRPr="001411D8">
        <w:rPr>
          <w:lang w:val="en-GB"/>
        </w:rPr>
        <w:t xml:space="preserve">All excerpts had the same duration and were cut at standardized timestamps. Prerecorded instructions at trial breaks and prompted participants to report ratings of effort, boredom, and pain. Audio was presented through the VR headset and volume was </w:t>
      </w:r>
      <w:commentRangeStart w:id="10"/>
      <w:r w:rsidRPr="001411D8">
        <w:rPr>
          <w:lang w:val="en-GB"/>
        </w:rPr>
        <w:t>tested with each participant to feel comfortable</w:t>
      </w:r>
      <w:commentRangeEnd w:id="10"/>
      <w:r w:rsidRPr="001411D8">
        <w:rPr>
          <w:rStyle w:val="Kommentarzeichen"/>
          <w:sz w:val="24"/>
          <w:szCs w:val="24"/>
          <w:lang w:val="en-GB"/>
        </w:rPr>
        <w:commentReference w:id="10"/>
      </w:r>
      <w:r w:rsidRPr="001411D8">
        <w:rPr>
          <w:lang w:val="en-GB"/>
        </w:rPr>
        <w:t>. Complete stimulus details are available via supplementary material in the repository.</w:t>
      </w:r>
    </w:p>
    <w:p w14:paraId="20EC8351" w14:textId="77777777" w:rsidR="001411D8" w:rsidRPr="001411D8" w:rsidRDefault="001411D8" w:rsidP="001411D8">
      <w:pPr>
        <w:pStyle w:val="Heading3"/>
        <w:rPr>
          <w:lang w:val="en-GB"/>
        </w:rPr>
      </w:pPr>
      <w:bookmarkStart w:id="11" w:name="_Toc240408498"/>
      <w:r w:rsidRPr="001411D8">
        <w:rPr>
          <w:lang w:val="en-GB"/>
        </w:rPr>
        <w:t>Questionnaire and attention measures</w:t>
      </w:r>
      <w:bookmarkEnd w:id="11"/>
    </w:p>
    <w:p w14:paraId="2C7690D2" w14:textId="7B28AA07" w:rsidR="001411D8" w:rsidRPr="001411D8" w:rsidRDefault="001411D8" w:rsidP="001411D8">
      <w:pPr>
        <w:rPr>
          <w:lang w:val="en-GB"/>
        </w:rPr>
      </w:pPr>
      <w:r w:rsidRPr="001411D8">
        <w:rPr>
          <w:lang w:val="en-GB"/>
        </w:rPr>
        <w:t xml:space="preserve">The survey contained German-language items assessing trait boredom with the Short Boredom Proneness Scale (SBPS; </w:t>
      </w:r>
      <w:r>
        <w:rPr>
          <w:lang w:val="en-GB"/>
        </w:rPr>
        <w:fldChar w:fldCharType="begin"/>
      </w:r>
      <w:r>
        <w:rPr>
          <w:lang w:val="en-GB"/>
        </w:rPr>
        <w:instrText xml:space="preserve"> ADDIN ZOTERO_ITEM CSL_CITATION {"citationID":"dp06jh01","properties":{"unsorted":false,"formattedCitation":"(Struk et al., 2017)","plainCitation":"(Struk et al., 2017)","noteIndex":0},"citationItems":[{"id":1381,"uris":["http://zotero.org/users/19849999/items/PSCQ2VMX"],"itemData":{"id":1381,"type":"article-journal","abstract":"It has been evident for some time that the Boredom Proneness Scale (BPS), a commonly used measure of trait boredom, does not constitute a single scale. Factor analytic studies have identified anything from two to seven factors, prompting Vodanovich and colleagues to propose an alternative two factor, short form version Boredom Proneness Scale–Short Form (BPS-SR). The present study further investigates the factor structure and validity of both the BPS and the BPS-SR. The two-factor solution obtained for the BPS-SR appears to be an artifact of item wording of reverse-scored items. These same items may also have contributed to the earlier complexity and inconsistency of results for the full BPS. An eight-item scale of only consistently worded items (i.e., those not requiring reverse scoring) was developed. This new scale demonstrated unidimensionality and the scale score had good internal consistency and construct validity comparable to the original BPS score.","container-title":"Assessment","DOI":"10.1177/1073191115609996","journalAbbreviation":"Assessment","page":"346-359","source":"ResearchGate","title":"A Short Boredom Proneness Scale","volume":"24","author":[{"family":"Struk","given":"Andriy"},{"family":"Carriere","given":"Jonathan"},{"family":"Cheyne","given":"James"},{"family":"Danckert","given":"James"}],"issued":{"date-parts":[["2017",4,1]]}}}],"schema":"https://github.com/citation-style-language/schema/raw/master/csl-citation.json"} </w:instrText>
      </w:r>
      <w:r>
        <w:rPr>
          <w:lang w:val="en-GB"/>
        </w:rPr>
        <w:fldChar w:fldCharType="separate"/>
      </w:r>
      <w:r w:rsidRPr="001411D8">
        <w:rPr>
          <w:rFonts w:ascii="Aptos" w:hAnsi="Aptos"/>
          <w:lang w:val="en-GB"/>
        </w:rPr>
        <w:t>Struk et al., 2017)</w:t>
      </w:r>
      <w:r>
        <w:rPr>
          <w:lang w:val="en-GB"/>
        </w:rPr>
        <w:fldChar w:fldCharType="end"/>
      </w:r>
      <w:r w:rsidRPr="001411D8">
        <w:rPr>
          <w:lang w:val="en-GB"/>
        </w:rPr>
        <w:t xml:space="preserve"> and state boredom with  the Multidimensional State Boredom Scale (MSBS; </w:t>
      </w:r>
      <w:r w:rsidR="00937099">
        <w:rPr>
          <w:lang w:val="en-GB"/>
        </w:rPr>
        <w:fldChar w:fldCharType="begin"/>
      </w:r>
      <w:r w:rsidR="00937099">
        <w:rPr>
          <w:lang w:val="en-GB"/>
        </w:rPr>
        <w:instrText xml:space="preserve"> ADDIN ZOTERO_ITEM CSL_CITATION {"citationID":"OnpN5IrB","properties":{"unsorted":false,"formattedCitation":"(Fahlman et al., 2013)","plainCitation":"(Fahlman et al., 2013)","noteIndex":0},"citationItems":[{"id":1383,"uris":["http://zotero.org/users/19849999/items/78CVFPYP"],"itemData":{"id":1383,"type":"article-journal","abstract":"This article describes the development and validation of the Multidimensional State Boredom Scale (MSBS)-the first and only full-scale measure of state boredom. It was developed based on a theoretically and empirically grounded definition of boredom. A five-factor structure of the scale (Disengagement, High Arousal, Low Arousal, Inattention, and Time Perception) was supported by exploratory factor analyses and confirmatory factor analyses of two independent samples. Furthermore, all subscales were significantly related to a single, second-order factor. The MSBS factor structure was shown to be invariant across gender. MSBS scores were significantly correlated with measures of trait boredom, depression, anxiety, anger, inattention, impulsivity, neuroticism, life satisfaction, and purpose in life. Finally, MSBS scores distinguished between participants who were experimentally manipulated into a state of boredom and those who were not, above and beyond measures of trait boredom, negative affect, and depression.","container-title":"Assessment","DOI":"10.1177/1073191111421303","ISSN":"1552-3489","issue":"1","journalAbbreviation":"Assessment","language":"eng","page":"68-85","PMID":"21903683","source":"PubMed","title":"Development and validation of the multidimensional state boredom scale","volume":"20","author":[{"family":"Fahlman","given":"Shelley A."},{"family":"Mercer-Lynn","given":"Kimberley B."},{"family":"Flora","given":"David B."},{"family":"Eastwood","given":"John D."}],"issued":{"date-parts":[["2013",2]]}}}],"schema":"https://github.com/citation-style-language/schema/raw/master/csl-citation.json"} </w:instrText>
      </w:r>
      <w:r w:rsidR="00937099">
        <w:rPr>
          <w:lang w:val="en-GB"/>
        </w:rPr>
        <w:fldChar w:fldCharType="separate"/>
      </w:r>
      <w:r w:rsidR="00937099" w:rsidRPr="00937099">
        <w:rPr>
          <w:rFonts w:ascii="Aptos" w:hAnsi="Aptos"/>
          <w:lang w:val="en-GB"/>
        </w:rPr>
        <w:t>Fahlman et al., 2013)</w:t>
      </w:r>
      <w:r w:rsidR="00937099">
        <w:rPr>
          <w:lang w:val="en-GB"/>
        </w:rPr>
        <w:fldChar w:fldCharType="end"/>
      </w:r>
      <w:r w:rsidRPr="001411D8">
        <w:rPr>
          <w:lang w:val="en-GB"/>
        </w:rPr>
        <w:t>. Wording followed the validated German translation by</w:t>
      </w:r>
      <w:r w:rsidR="00937099">
        <w:rPr>
          <w:lang w:val="en-GB"/>
        </w:rPr>
        <w:t xml:space="preserve"> </w:t>
      </w:r>
      <w:r w:rsidR="00937099">
        <w:rPr>
          <w:lang w:val="en-GB"/>
        </w:rPr>
        <w:fldChar w:fldCharType="begin"/>
      </w:r>
      <w:r w:rsidR="00937099">
        <w:rPr>
          <w:lang w:val="en-GB"/>
        </w:rPr>
        <w:instrText xml:space="preserve"> ADDIN ZOTERO_ITEM CSL_CITATION {"citationID":"BsIeeEZG","properties":{"unsorted":false,"formattedCitation":"(Zerr et al., 2024)","plainCitation":"(Zerr et al., 2024)","noteIndex":0},"citationItems":[{"id":1385,"uris":["http://zotero.org/users/19849999/items/NBL4VLYN"],"itemData":{"id":1385,"type":"article-journal","abstract":"The scientific interest in boredom is growing over the past decades. Boredom has not only been linked to symptoms of psychopathology, but also shows a remarkable effect on individual behavior under healthy conditions. Current characterizations of boredom in humans mostly rely on self-report assessments which proved to faithfully reflect boredom in a vast range of experimental environments. Two of the most commonly used and prominent self-report scales in order to assess boredom are the Multidimensional State Boredom Scale (MSBS) and the Boredom Proneness Scale (BPS). Here, we present the German translations of both questionnaires and their validation. We obtained and analyzed psychometric data from more than 800 healthy individuals. We find that the German MSBS and BPS show vast congruence with their originals in respect to item statistics, internal reliability and validity. In particular, we find remarkable associations of state boredom and trait boredom with indicators of mental burden. Testing the factor structure of both questionnaires, we find supporting evidence for a 5-factor model of the MSBS, whereas the BPS in line with its original shows an irregular, inconsistent factor structure. Thus, we validate the German versions of MSBS and BPS and set a starting point for further studies of boredom in German-speaking collectives.","container-title":"Scientific Reports","DOI":"10.1038/s41598-024-53236-4","ISSN":"2045-2322","issue":"1","journalAbbreviation":"Sci Rep","language":"en","license":"2024 The Author(s)","page":"2905","publisher":"Nature Publishing Group","source":"www.nature.com","title":"Validation of a German version of the Boredom Proneness Scale and the Multidimensional State Boredom Scale","volume":"14","author":[{"family":"Zerr","given":"Katharina"},{"family":"Seiler","given":"Johannes P.-H."},{"family":"Rumpel","given":"Simon"},{"family":"Tüscher","given":"Oliver"}],"issued":{"date-parts":[["2024",2,5]]}}}],"schema":"https://github.com/citation-style-language/schema/raw/master/csl-citation.json"} </w:instrText>
      </w:r>
      <w:r w:rsidR="00937099">
        <w:rPr>
          <w:lang w:val="en-GB"/>
        </w:rPr>
        <w:fldChar w:fldCharType="separate"/>
      </w:r>
      <w:r w:rsidR="00937099" w:rsidRPr="00937099">
        <w:rPr>
          <w:rFonts w:ascii="Aptos" w:hAnsi="Aptos"/>
          <w:lang w:val="en-GB"/>
        </w:rPr>
        <w:t xml:space="preserve">Zerr et al. </w:t>
      </w:r>
      <w:r w:rsidR="002B4CBA">
        <w:rPr>
          <w:rFonts w:ascii="Aptos" w:hAnsi="Aptos"/>
          <w:lang w:val="en-GB"/>
        </w:rPr>
        <w:t>(</w:t>
      </w:r>
      <w:r w:rsidR="00937099" w:rsidRPr="00937099">
        <w:rPr>
          <w:rFonts w:ascii="Aptos" w:hAnsi="Aptos"/>
          <w:lang w:val="en-GB"/>
        </w:rPr>
        <w:t>2024)</w:t>
      </w:r>
      <w:r w:rsidR="00937099">
        <w:rPr>
          <w:lang w:val="en-GB"/>
        </w:rPr>
        <w:fldChar w:fldCharType="end"/>
      </w:r>
      <w:r w:rsidRPr="001411D8">
        <w:rPr>
          <w:lang w:val="en-GB"/>
        </w:rPr>
        <w:t xml:space="preserve">. </w:t>
      </w:r>
    </w:p>
    <w:p w14:paraId="5B9E8C53" w14:textId="65227E7A" w:rsidR="001411D8" w:rsidRPr="001411D8" w:rsidRDefault="001411D8" w:rsidP="001411D8">
      <w:pPr>
        <w:rPr>
          <w:lang w:val="en-GB"/>
        </w:rPr>
      </w:pPr>
      <w:r w:rsidRPr="001411D8">
        <w:rPr>
          <w:lang w:val="en-GB"/>
        </w:rPr>
        <w:t xml:space="preserve">After each trial, participants rated effort, boredom, and pain from 0 to 10. Perceived effort was the primary outcome; boredom indicated whether the conditions produced the intended difference. </w:t>
      </w:r>
      <w:r w:rsidR="00803071">
        <w:rPr>
          <w:lang w:val="en-GB"/>
        </w:rPr>
        <w:t>Higher levels of</w:t>
      </w:r>
      <w:r w:rsidR="005045C6">
        <w:rPr>
          <w:lang w:val="en-GB"/>
        </w:rPr>
        <w:t xml:space="preserve"> in the HB condition in this project were confirmed in a relating study </w:t>
      </w:r>
      <w:r w:rsidR="005045C6">
        <w:rPr>
          <w:lang w:val="en-GB"/>
        </w:rPr>
        <w:fldChar w:fldCharType="begin"/>
      </w:r>
      <w:r w:rsidR="005045C6">
        <w:rPr>
          <w:lang w:val="en-GB"/>
        </w:rPr>
        <w:instrText xml:space="preserve"> ADDIN ZOTERO_ITEM CSL_CITATION {"citationID":"yLva7rlU","properties":{"unsorted":false,"formattedCitation":"(Pecher, 2026)","plainCitation":"(Pecher, 2026)","noteIndex":0},"citationItems":[{"id":1399,"uris":["http://zotero.org/groups/6542627/items/EVKAZDBL"],"itemData":{"id":1399,"type":"article-journal","publisher-place":"Salem, Germany","title":"Standing Still, Feeling Bored The Role of Podcasts in the Development of State Boredom","author":[{"family":"Pecher","given":"Katja"}],"issued":{"date-parts":[["2026"]]}}}],"schema":"https://github.com/citation-style-language/schema/raw/master/csl-citation.json"} </w:instrText>
      </w:r>
      <w:r w:rsidR="005045C6">
        <w:rPr>
          <w:lang w:val="en-GB"/>
        </w:rPr>
        <w:fldChar w:fldCharType="separate"/>
      </w:r>
      <w:r w:rsidR="005045C6" w:rsidRPr="005045C6">
        <w:rPr>
          <w:rFonts w:ascii="Aptos" w:hAnsi="Aptos"/>
          <w:lang w:val="en-GB"/>
        </w:rPr>
        <w:t>(Pecher, 2026)</w:t>
      </w:r>
      <w:r w:rsidR="005045C6">
        <w:rPr>
          <w:lang w:val="en-GB"/>
        </w:rPr>
        <w:fldChar w:fldCharType="end"/>
      </w:r>
      <w:r w:rsidR="005045C6">
        <w:rPr>
          <w:lang w:val="en-GB"/>
        </w:rPr>
        <w:t>.</w:t>
      </w:r>
      <w:r w:rsidRPr="001411D8">
        <w:rPr>
          <w:lang w:val="en-GB"/>
        </w:rPr>
        <w:t xml:space="preserve"> </w:t>
      </w:r>
      <w:r w:rsidRPr="002B4CBA">
        <w:rPr>
          <w:color w:val="000000" w:themeColor="text1"/>
          <w:lang w:val="en-GB"/>
        </w:rPr>
        <w:t xml:space="preserve">To monitor attention </w:t>
      </w:r>
      <w:r w:rsidRPr="001411D8">
        <w:rPr>
          <w:lang w:val="en-GB"/>
        </w:rPr>
        <w:t>to the audio, participants pressed a mechanical counter whenever a specified keyword occurre</w:t>
      </w:r>
      <w:r w:rsidR="00A927CA">
        <w:rPr>
          <w:lang w:val="en-GB"/>
        </w:rPr>
        <w:t>d</w:t>
      </w:r>
      <w:r w:rsidRPr="001411D8">
        <w:rPr>
          <w:lang w:val="en-GB"/>
        </w:rPr>
        <w:t xml:space="preserve">. Keywords were </w:t>
      </w:r>
      <w:r w:rsidRPr="001411D8">
        <w:rPr>
          <w:i/>
          <w:lang w:val="en-GB"/>
        </w:rPr>
        <w:t>Treppe</w:t>
      </w:r>
      <w:r w:rsidRPr="001411D8">
        <w:rPr>
          <w:lang w:val="en-GB"/>
        </w:rPr>
        <w:t xml:space="preserve"> in the HB condition and </w:t>
      </w:r>
      <w:r w:rsidRPr="001411D8">
        <w:rPr>
          <w:i/>
          <w:lang w:val="en-GB"/>
        </w:rPr>
        <w:t>Rudi/Rudolf</w:t>
      </w:r>
      <w:r w:rsidRPr="001411D8">
        <w:rPr>
          <w:lang w:val="en-GB"/>
        </w:rPr>
        <w:t xml:space="preserve">, </w:t>
      </w:r>
      <w:r w:rsidRPr="001411D8">
        <w:rPr>
          <w:i/>
          <w:lang w:val="en-GB"/>
        </w:rPr>
        <w:t>Fußball</w:t>
      </w:r>
      <w:r w:rsidRPr="001411D8">
        <w:rPr>
          <w:lang w:val="en-GB"/>
        </w:rPr>
        <w:t xml:space="preserve">, or </w:t>
      </w:r>
      <w:r w:rsidRPr="001411D8">
        <w:rPr>
          <w:i/>
          <w:lang w:val="en-GB"/>
        </w:rPr>
        <w:t>Freundschaft/Freundschaften</w:t>
      </w:r>
      <w:r w:rsidRPr="001411D8">
        <w:rPr>
          <w:lang w:val="en-GB"/>
        </w:rPr>
        <w:t xml:space="preserve"> for the respective LB podcasts. A researcher recorded </w:t>
      </w:r>
      <w:r w:rsidR="00A927CA">
        <w:rPr>
          <w:lang w:val="en-GB"/>
        </w:rPr>
        <w:t xml:space="preserve">the </w:t>
      </w:r>
      <w:r w:rsidR="00A927CA">
        <w:rPr>
          <w:lang w:val="en-GB"/>
        </w:rPr>
        <w:lastRenderedPageBreak/>
        <w:t>number af</w:t>
      </w:r>
      <w:r w:rsidR="00B43F7A">
        <w:rPr>
          <w:lang w:val="en-GB"/>
        </w:rPr>
        <w:t>t</w:t>
      </w:r>
      <w:r w:rsidR="00A927CA">
        <w:rPr>
          <w:lang w:val="en-GB"/>
        </w:rPr>
        <w:t xml:space="preserve">er each trial </w:t>
      </w:r>
      <w:r w:rsidRPr="001411D8">
        <w:rPr>
          <w:lang w:val="en-GB"/>
        </w:rPr>
        <w:t xml:space="preserve">and reset the count after each </w:t>
      </w:r>
      <w:r w:rsidR="00A927CA">
        <w:rPr>
          <w:lang w:val="en-GB"/>
        </w:rPr>
        <w:t>condition</w:t>
      </w:r>
      <w:r w:rsidRPr="001411D8">
        <w:rPr>
          <w:lang w:val="en-GB"/>
        </w:rPr>
        <w:t>. This count was treated as an attention</w:t>
      </w:r>
      <w:r w:rsidR="00A927CA">
        <w:rPr>
          <w:lang w:val="en-GB"/>
        </w:rPr>
        <w:t>-</w:t>
      </w:r>
      <w:r w:rsidRPr="001411D8">
        <w:rPr>
          <w:lang w:val="en-GB"/>
        </w:rPr>
        <w:t>check, not as a direct measure of boredom.</w:t>
      </w:r>
    </w:p>
    <w:p w14:paraId="6C7A234B" w14:textId="77777777" w:rsidR="001411D8" w:rsidRPr="001411D8" w:rsidRDefault="001411D8" w:rsidP="001411D8">
      <w:pPr>
        <w:pStyle w:val="Heading2"/>
        <w:rPr>
          <w:lang w:val="en-GB"/>
        </w:rPr>
      </w:pPr>
      <w:bookmarkStart w:id="12" w:name="_Toc240408499"/>
      <w:r w:rsidRPr="001411D8">
        <w:rPr>
          <w:lang w:val="en-GB"/>
        </w:rPr>
        <w:t>Procedure</w:t>
      </w:r>
      <w:bookmarkEnd w:id="12"/>
    </w:p>
    <w:p w14:paraId="24A8D79A" w14:textId="77777777" w:rsidR="001411D8" w:rsidRPr="001411D8" w:rsidRDefault="001411D8" w:rsidP="001411D8">
      <w:pPr>
        <w:rPr>
          <w:lang w:val="en-GB"/>
        </w:rPr>
      </w:pPr>
      <w:r w:rsidRPr="001411D8">
        <w:rPr>
          <w:lang w:val="en-GB"/>
        </w:rPr>
        <w:t>Before each session, equipment was sanitized and calibrated. After consent and safety screening, age, height, and body mass were recorded and a pseudonymous code assigned. Participants received standardized instructions, were fitted with the VR equipment and motion sensors, and selected a podcast.</w:t>
      </w:r>
    </w:p>
    <w:p w14:paraId="7C640363" w14:textId="77777777" w:rsidR="001411D8" w:rsidRPr="001411D8" w:rsidRDefault="001411D8" w:rsidP="001411D8">
      <w:pPr>
        <w:rPr>
          <w:lang w:val="en-GB"/>
        </w:rPr>
      </w:pPr>
      <w:r w:rsidRPr="001411D8">
        <w:rPr>
          <w:lang w:val="en-GB"/>
        </w:rPr>
        <w:t>At least two researchers conducted each session. One operated the VR and PsychoPy systems; another recorded questionnaire responses and counter values in LimeSurvey and remained near the participant for safety.</w:t>
      </w:r>
    </w:p>
    <w:p w14:paraId="23E2E201" w14:textId="77777777" w:rsidR="001411D8" w:rsidRPr="001411D8" w:rsidRDefault="001411D8" w:rsidP="001411D8">
      <w:pPr>
        <w:rPr>
          <w:lang w:val="en-GB"/>
        </w:rPr>
      </w:pPr>
      <w:r w:rsidRPr="001411D8">
        <w:rPr>
          <w:lang w:val="en-GB"/>
        </w:rPr>
        <w:t>Participants completed four 210-s standing trials per condition and were instructed to stand as still as possible while facing the virtual wall and listening to the podcast. Each trial was followed by a 35-s break, during which effort, boredom, and pain were rated and participants could move their legs. The blocks were separated by an approximately 10-min break containing an additional questionnaire. After the second block, participants completed the remaining questionnaire measures and were debriefed about the boredom manipulation and podcast choice.</w:t>
      </w:r>
    </w:p>
    <w:p w14:paraId="52050FB6" w14:textId="77777777" w:rsidR="001411D8" w:rsidRPr="001411D8" w:rsidRDefault="001411D8" w:rsidP="001411D8">
      <w:pPr>
        <w:pStyle w:val="Heading2"/>
        <w:rPr>
          <w:lang w:val="en-GB"/>
        </w:rPr>
      </w:pPr>
      <w:bookmarkStart w:id="13" w:name="_Toc240408500"/>
      <w:r w:rsidRPr="001411D8">
        <w:rPr>
          <w:lang w:val="en-GB"/>
        </w:rPr>
        <w:t>Data management and analysis</w:t>
      </w:r>
      <w:bookmarkEnd w:id="13"/>
    </w:p>
    <w:p w14:paraId="2738A0AC" w14:textId="52CA27A0" w:rsidR="001411D8" w:rsidRDefault="001411D8" w:rsidP="001411D8">
      <w:pPr>
        <w:rPr>
          <w:lang w:val="en-GB"/>
        </w:rPr>
      </w:pPr>
      <w:r w:rsidRPr="001411D8">
        <w:rPr>
          <w:lang w:val="en-GB"/>
        </w:rPr>
        <w:t>Questionnaire, observational, and motion-tracking data were linked using participant codes and synchroni</w:t>
      </w:r>
      <w:r w:rsidR="00BD2B8B">
        <w:rPr>
          <w:lang w:val="en-GB"/>
        </w:rPr>
        <w:t>s</w:t>
      </w:r>
      <w:r w:rsidRPr="001411D8">
        <w:rPr>
          <w:lang w:val="en-GB"/>
        </w:rPr>
        <w:t>ed timestamps. Identifying information was stored separately from the research data, with access restricted to authorized researchers</w:t>
      </w:r>
      <w:r w:rsidR="00BD2B8B">
        <w:rPr>
          <w:lang w:val="en-GB"/>
        </w:rPr>
        <w:t xml:space="preserve"> at the </w:t>
      </w:r>
      <w:r w:rsidR="00B80E7B">
        <w:rPr>
          <w:lang w:val="en-GB"/>
        </w:rPr>
        <w:t>HPRC in Konstanz</w:t>
      </w:r>
      <w:r w:rsidR="00155C50">
        <w:rPr>
          <w:lang w:val="en-GB"/>
        </w:rPr>
        <w:t xml:space="preserve"> in accordance with data protection regulations</w:t>
      </w:r>
      <w:r w:rsidRPr="001411D8">
        <w:rPr>
          <w:lang w:val="en-GB"/>
        </w:rPr>
        <w:t>.</w:t>
      </w:r>
    </w:p>
    <w:p w14:paraId="3F607981" w14:textId="45D1DC64" w:rsidR="0071316E" w:rsidRPr="001411D8" w:rsidRDefault="0071316E" w:rsidP="001411D8">
      <w:pPr>
        <w:rPr>
          <w:lang w:val="en-GB"/>
        </w:rPr>
      </w:pPr>
      <w:r>
        <w:rPr>
          <w:lang w:val="en-GB"/>
        </w:rPr>
        <w:lastRenderedPageBreak/>
        <w:t xml:space="preserve">Complete </w:t>
      </w:r>
      <w:r w:rsidR="006C5DF2">
        <w:rPr>
          <w:lang w:val="en-GB"/>
        </w:rPr>
        <w:t>analysis and data</w:t>
      </w:r>
      <w:r w:rsidR="00705D46">
        <w:rPr>
          <w:lang w:val="en-GB"/>
        </w:rPr>
        <w:t xml:space="preserve"> </w:t>
      </w:r>
      <w:r w:rsidR="006C5DF2">
        <w:rPr>
          <w:lang w:val="en-GB"/>
        </w:rPr>
        <w:t>management can be replicated by following the scripts in accordance with th</w:t>
      </w:r>
      <w:r w:rsidR="00705D46">
        <w:rPr>
          <w:lang w:val="en-GB"/>
        </w:rPr>
        <w:t>eir specific workflow.ME files from the repository.</w:t>
      </w:r>
    </w:p>
    <w:p w14:paraId="7C6D7E92" w14:textId="77777777" w:rsidR="009D11ED" w:rsidRDefault="001411D8" w:rsidP="009D11ED">
      <w:pPr>
        <w:rPr>
          <w:lang w:val="en-GB"/>
        </w:rPr>
      </w:pPr>
      <w:r w:rsidRPr="001411D8">
        <w:rPr>
          <w:lang w:val="en-GB"/>
        </w:rPr>
        <w:t xml:space="preserve">The primary analysis compared perceived-effort ratings between the LB and HB conditions while accounting for repeated observations within participants. </w:t>
      </w:r>
    </w:p>
    <w:p w14:paraId="2CC3D11C" w14:textId="5C206245" w:rsidR="005222DC" w:rsidRPr="005222DC" w:rsidRDefault="005222DC" w:rsidP="009D11ED">
      <w:pPr>
        <w:rPr>
          <w:lang w:val="en-GB"/>
        </w:rPr>
      </w:pPr>
      <w:r w:rsidRPr="005222DC">
        <w:rPr>
          <w:lang w:val="en-GB"/>
        </w:rPr>
        <w:t>Raw balance, PsychoPy, and LimeSurvey files were retained unchanged, and all processing was performed on working copies. PsychoPy files collected in 2024 and 2026 were combined and assigned standardized filenames containing participant code, measurement block, and condition. Participant codes were standardized across sources, including replacement of German umlauts with their corresponding ASCII characters. Duplicate, incomplete, or technically failed files were excluded only following review and were documented in workflow and audit files.</w:t>
      </w:r>
      <w:r w:rsidR="0071316E">
        <w:rPr>
          <w:lang w:val="en-GB"/>
        </w:rPr>
        <w:t xml:space="preserve"> </w:t>
      </w:r>
    </w:p>
    <w:p w14:paraId="6F39DFC2" w14:textId="2B5FC724" w:rsidR="005222DC" w:rsidRPr="005222DC" w:rsidRDefault="005222DC" w:rsidP="005222DC">
      <w:pPr>
        <w:rPr>
          <w:lang w:val="en-GB"/>
        </w:rPr>
      </w:pPr>
      <w:r w:rsidRPr="005222DC">
        <w:rPr>
          <w:lang w:val="en-GB"/>
        </w:rPr>
        <w:t>PsychoPy movement events were extracted separately for head, arm, leg, and other movements. Events occurring less than 0.01 s after the beginning of a trial were treated as probable carry-over clicks and excluded. Movement counts were aggregated for each trial and condition.</w:t>
      </w:r>
    </w:p>
    <w:p w14:paraId="1A4A0559" w14:textId="77777777" w:rsidR="005222DC" w:rsidRPr="005222DC" w:rsidRDefault="005222DC" w:rsidP="005222DC">
      <w:pPr>
        <w:rPr>
          <w:lang w:val="en-GB"/>
        </w:rPr>
      </w:pPr>
      <w:r w:rsidRPr="005222DC">
        <w:rPr>
          <w:lang w:val="en-GB"/>
        </w:rPr>
        <w:t>LimeSurvey exports from 2024 and 2026 differed in language and column structure and were therefore mapped to standardized variable names. Researcher names were removed before processing. Demographic information, condition order, trial-level ratings, attention-counter values, Short Boredom Proneness Scale items, and Multidimensional State Boredom Scale items were extracted. Invalid values and values explicitly representing missing data were coded as missing. Scale items and available sum and mean scores were retained. Balance data provided the authoritative participant list and the authoritative height and body-mass values. Implausible height entries identified during data checking were replaced with missing values and documented.</w:t>
      </w:r>
    </w:p>
    <w:p w14:paraId="24BBE227" w14:textId="3FEEFF97" w:rsidR="005222DC" w:rsidRPr="005222DC" w:rsidRDefault="005222DC" w:rsidP="005222DC">
      <w:pPr>
        <w:rPr>
          <w:lang w:val="en-GB"/>
        </w:rPr>
      </w:pPr>
      <w:r w:rsidRPr="005222DC">
        <w:rPr>
          <w:lang w:val="en-GB"/>
        </w:rPr>
        <w:lastRenderedPageBreak/>
        <w:t>The processed datasets were merged using the standardized participant codes. Separate analysis-ready files were retained for balance, PsychoPy, and LimeSurvey data. A combined participant-level master file and a condition-level file containing one HB and one LB row per participant were created. Participants without retained balance data were not included in the combined master file. All matching decisions, exclusions, corrections, and missing-data cases were recorded in audit files and processing workflows</w:t>
      </w:r>
      <w:r w:rsidR="00675068">
        <w:rPr>
          <w:lang w:val="en-GB"/>
        </w:rPr>
        <w:t xml:space="preserve"> -</w:t>
      </w:r>
      <w:r w:rsidR="0050309D">
        <w:rPr>
          <w:lang w:val="en-GB"/>
        </w:rPr>
        <w:t>available in the repository</w:t>
      </w:r>
      <w:r w:rsidRPr="005222DC">
        <w:rPr>
          <w:lang w:val="en-GB"/>
        </w:rPr>
        <w:t>.</w:t>
      </w:r>
    </w:p>
    <w:p w14:paraId="56DFBC32" w14:textId="7963C406" w:rsidR="005222DC" w:rsidRPr="005222DC" w:rsidRDefault="005222DC" w:rsidP="005222DC">
      <w:pPr>
        <w:rPr>
          <w:lang w:val="en-GB"/>
        </w:rPr>
      </w:pPr>
      <w:r w:rsidRPr="005222DC">
        <w:rPr>
          <w:lang w:val="en-GB"/>
        </w:rPr>
        <w:t xml:space="preserve">Descriptive statistics for effort were calculated separately for the HB and LB conditions at baseline and after each of the four trials. These included means, standard deviations, observed ranges, valid sample sizes, and missing values. Missing effort ratings were not </w:t>
      </w:r>
      <w:r w:rsidR="000829CB">
        <w:rPr>
          <w:lang w:val="en-GB"/>
        </w:rPr>
        <w:t>included</w:t>
      </w:r>
      <w:r w:rsidRPr="005222DC">
        <w:rPr>
          <w:lang w:val="en-GB"/>
        </w:rPr>
        <w:t xml:space="preserve">. </w:t>
      </w:r>
    </w:p>
    <w:p w14:paraId="6043B5AF" w14:textId="77777777" w:rsidR="005222DC" w:rsidRPr="005222DC" w:rsidRDefault="005222DC" w:rsidP="005222DC">
      <w:pPr>
        <w:rPr>
          <w:lang w:val="en-GB"/>
        </w:rPr>
      </w:pPr>
      <w:r w:rsidRPr="005222DC">
        <w:rPr>
          <w:lang w:val="en-GB"/>
        </w:rPr>
        <w:t>The primary analysis used a linear mixed-effects model because each participant completed both conditions and provided repeated ratings across four trials. Trial-level effort ratings from 0 to 10 were predicted by condition, trial, trial order, and centered condition-specific baseline effort. Participant-specific random intercepts and condition slopes accounted for differences in overall effort and in responses to the experimental conditions. The model included 323 observations from 41 participants. Model convergence, singularity, residual distributions, and residual variance were examined before interpretation. No observations were removed as statistical outliers.</w:t>
      </w:r>
    </w:p>
    <w:p w14:paraId="2513B3E4" w14:textId="1C6E4C26" w:rsidR="003E7F4A" w:rsidRDefault="005222DC" w:rsidP="00070380">
      <w:pPr>
        <w:rPr>
          <w:lang w:val="en-GB"/>
        </w:rPr>
      </w:pPr>
      <w:r w:rsidRPr="005222DC">
        <w:rPr>
          <w:lang w:val="en-GB"/>
        </w:rPr>
        <w:t xml:space="preserve">The primary condition effect was reported using the unstandardized regression coefficient, standard error, 95% confidence interval, test statistic, degrees of freedom, and two-sided </w:t>
      </w:r>
      <w:r w:rsidRPr="005222DC">
        <w:rPr>
          <w:i/>
          <w:iCs/>
          <w:lang w:val="en-GB"/>
        </w:rPr>
        <w:t>p</w:t>
      </w:r>
      <w:r w:rsidRPr="005222DC">
        <w:rPr>
          <w:lang w:val="en-GB"/>
        </w:rPr>
        <w:t xml:space="preserve"> value with </w:t>
      </w:r>
      <w:r w:rsidRPr="005222DC">
        <w:t>α</w:t>
      </w:r>
      <w:r w:rsidRPr="005222DC">
        <w:rPr>
          <w:lang w:val="en-GB"/>
        </w:rPr>
        <w:t xml:space="preserve"> = .05. A condition-by-trial interaction was examined as a secondary analysis, and trial-specific comparisons were adjusted using Holm’s method. An unadjusted random-intercept model was retained as a sensitivity analysis. Cohort </w:t>
      </w:r>
      <w:r w:rsidRPr="005222DC">
        <w:rPr>
          <w:lang w:val="en-GB"/>
        </w:rPr>
        <w:lastRenderedPageBreak/>
        <w:t>year and individual LB podcast choice were not included as predictors because the primary analysis concerned the average within-participant HB–LB contrast; possible differences associated with year or podcast choice were outside the primary research question.</w:t>
      </w:r>
    </w:p>
    <w:p w14:paraId="25D12614" w14:textId="59BEEC2F" w:rsidR="003E7F4A" w:rsidRDefault="003E7F4A" w:rsidP="003E7F4A">
      <w:pPr>
        <w:pStyle w:val="Heading1"/>
        <w:rPr>
          <w:lang w:val="en-GB"/>
        </w:rPr>
      </w:pPr>
      <w:bookmarkStart w:id="14" w:name="_Toc240408501"/>
      <w:r>
        <w:rPr>
          <w:lang w:val="en-GB"/>
        </w:rPr>
        <w:t>Results</w:t>
      </w:r>
      <w:bookmarkEnd w:id="14"/>
    </w:p>
    <w:p w14:paraId="034D012C" w14:textId="6D23E4DD" w:rsidR="0022622F" w:rsidRDefault="0022622F" w:rsidP="0022622F">
      <w:pPr>
        <w:pStyle w:val="Heading2"/>
        <w:rPr>
          <w:lang w:val="en-GB"/>
        </w:rPr>
      </w:pPr>
      <w:bookmarkStart w:id="15" w:name="_Toc240408502"/>
      <w:r>
        <w:rPr>
          <w:lang w:val="en-GB"/>
        </w:rPr>
        <w:t>Descriptive Data</w:t>
      </w:r>
      <w:bookmarkEnd w:id="15"/>
    </w:p>
    <w:p w14:paraId="0843482A" w14:textId="637464D4" w:rsidR="000B1533" w:rsidRPr="000B1533" w:rsidRDefault="000B1533" w:rsidP="000B1533">
      <w:pPr>
        <w:rPr>
          <w:lang w:val="en-GB"/>
        </w:rPr>
      </w:pPr>
      <w:r>
        <w:rPr>
          <w:lang w:val="en-GB"/>
        </w:rPr>
        <w:t>Mean Effort Ratings</w:t>
      </w:r>
      <w:r w:rsidR="00244CFD">
        <w:rPr>
          <w:lang w:val="en-GB"/>
        </w:rPr>
        <w:t xml:space="preserve"> with standard deviation</w:t>
      </w:r>
      <w:r w:rsidR="005757BB">
        <w:rPr>
          <w:lang w:val="en-GB"/>
        </w:rPr>
        <w:t>, range, missing values</w:t>
      </w:r>
      <w:r>
        <w:rPr>
          <w:lang w:val="en-GB"/>
        </w:rPr>
        <w:t xml:space="preserve"> in both conditions </w:t>
      </w:r>
      <w:r w:rsidR="00244CFD">
        <w:rPr>
          <w:lang w:val="en-GB"/>
        </w:rPr>
        <w:t xml:space="preserve">at baseline and in each trial are depicted in Table 2. </w:t>
      </w:r>
    </w:p>
    <w:p w14:paraId="1C507B8D" w14:textId="66CDEDAD" w:rsidR="003B431E" w:rsidRDefault="007C1519" w:rsidP="003B431E">
      <w:pPr>
        <w:rPr>
          <w:b/>
          <w:lang w:val="en-GB"/>
        </w:rPr>
      </w:pPr>
      <w:r>
        <w:rPr>
          <w:b/>
          <w:lang w:val="en-GB"/>
        </w:rPr>
        <w:t>Table 2</w:t>
      </w:r>
    </w:p>
    <w:p w14:paraId="1F9BC2C4" w14:textId="413C0D92" w:rsidR="007C1519" w:rsidRPr="003B431E" w:rsidRDefault="00E46D3B" w:rsidP="00E46D3B">
      <w:pPr>
        <w:pBdr>
          <w:top w:val="none" w:sz="0" w:space="0" w:color="000000"/>
          <w:left w:val="none" w:sz="0" w:space="0" w:color="000000"/>
          <w:bottom w:val="none" w:sz="0" w:space="0" w:color="000000"/>
          <w:right w:val="none" w:sz="0" w:space="0" w:color="000000"/>
        </w:pBdr>
        <w:rPr>
          <w:lang w:val="en-GB"/>
        </w:rPr>
      </w:pPr>
      <w:r w:rsidRPr="00E46D3B">
        <w:rPr>
          <w:rFonts w:ascii="Aptos" w:eastAsia="Aptos" w:hAnsi="Aptos" w:cs="Aptos"/>
          <w:i/>
          <w:color w:val="000000"/>
          <w:sz w:val="20"/>
          <w:szCs w:val="20"/>
          <w:lang w:val="en-GB"/>
        </w:rPr>
        <w:t>Descriptive Statistics for Effort Ratings by Condition and Timepoint</w:t>
      </w:r>
    </w:p>
    <w:tbl>
      <w:tblPr>
        <w:tblW w:w="9771" w:type="dxa"/>
        <w:jc w:val="center"/>
        <w:tblLayout w:type="fixed"/>
        <w:tblLook w:val="0420" w:firstRow="1" w:lastRow="0" w:firstColumn="0" w:lastColumn="0" w:noHBand="0" w:noVBand="1"/>
      </w:tblPr>
      <w:tblGrid>
        <w:gridCol w:w="1276"/>
        <w:gridCol w:w="1064"/>
        <w:gridCol w:w="1160"/>
        <w:gridCol w:w="721"/>
        <w:gridCol w:w="1279"/>
        <w:gridCol w:w="1170"/>
        <w:gridCol w:w="1139"/>
        <w:gridCol w:w="851"/>
        <w:gridCol w:w="1111"/>
      </w:tblGrid>
      <w:tr w:rsidR="000B1533" w:rsidRPr="000B1533" w14:paraId="5DE7C9D0" w14:textId="77777777" w:rsidTr="00242723">
        <w:trPr>
          <w:trHeight w:val="560"/>
          <w:tblHeader/>
          <w:jc w:val="center"/>
        </w:trPr>
        <w:tc>
          <w:tcPr>
            <w:tcW w:w="127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B6C18"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Timepoint</w:t>
            </w:r>
          </w:p>
        </w:tc>
        <w:tc>
          <w:tcPr>
            <w:tcW w:w="1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EC051"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HB M (SD)</w:t>
            </w:r>
          </w:p>
        </w:tc>
        <w:tc>
          <w:tcPr>
            <w:tcW w:w="1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F4B6FA"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HB Range</w:t>
            </w:r>
          </w:p>
        </w:tc>
        <w:tc>
          <w:tcPr>
            <w:tcW w:w="7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C363C"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HB n</w:t>
            </w:r>
          </w:p>
        </w:tc>
        <w:tc>
          <w:tcPr>
            <w:tcW w:w="12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99C73"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HB Missing</w:t>
            </w:r>
          </w:p>
        </w:tc>
        <w:tc>
          <w:tcPr>
            <w:tcW w:w="11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3BCF9"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LB M (SD)</w:t>
            </w:r>
          </w:p>
        </w:tc>
        <w:tc>
          <w:tcPr>
            <w:tcW w:w="11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56417"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LB Range</w:t>
            </w:r>
          </w:p>
        </w:tc>
        <w:tc>
          <w:tcPr>
            <w:tcW w:w="8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D92B6"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LB n</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2071D"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0B1533">
              <w:rPr>
                <w:rFonts w:ascii="Aptos" w:eastAsia="Aptos" w:hAnsi="Aptos" w:cs="Aptos"/>
                <w:b/>
                <w:color w:val="000000"/>
                <w:kern w:val="0"/>
                <w:sz w:val="22"/>
                <w:szCs w:val="22"/>
                <w:lang w:val="en-US"/>
                <w14:ligatures w14:val="none"/>
              </w:rPr>
              <w:t>LB Missing</w:t>
            </w:r>
          </w:p>
        </w:tc>
      </w:tr>
      <w:tr w:rsidR="000B1533" w:rsidRPr="000B1533" w14:paraId="1E241124" w14:textId="77777777" w:rsidTr="00242723">
        <w:trPr>
          <w:trHeight w:val="560"/>
          <w:jc w:val="center"/>
        </w:trPr>
        <w:tc>
          <w:tcPr>
            <w:tcW w:w="127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60815"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Baseline</w:t>
            </w:r>
          </w:p>
        </w:tc>
        <w:tc>
          <w:tcPr>
            <w:tcW w:w="1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0C719"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1.07 (1.23)</w:t>
            </w:r>
          </w:p>
        </w:tc>
        <w:tc>
          <w:tcPr>
            <w:tcW w:w="1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2F022"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0–5</w:t>
            </w:r>
          </w:p>
        </w:tc>
        <w:tc>
          <w:tcPr>
            <w:tcW w:w="7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3154"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41</w:t>
            </w:r>
          </w:p>
        </w:tc>
        <w:tc>
          <w:tcPr>
            <w:tcW w:w="12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8296D"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w:t>
            </w:r>
          </w:p>
        </w:tc>
        <w:tc>
          <w:tcPr>
            <w:tcW w:w="11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A0021"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0.85 (1.33)</w:t>
            </w:r>
          </w:p>
        </w:tc>
        <w:tc>
          <w:tcPr>
            <w:tcW w:w="11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3E168"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0–5</w:t>
            </w:r>
          </w:p>
        </w:tc>
        <w:tc>
          <w:tcPr>
            <w:tcW w:w="8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B3071"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1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E3AD6"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r>
      <w:tr w:rsidR="000B1533" w:rsidRPr="000B1533" w14:paraId="748D51EB" w14:textId="77777777" w:rsidTr="00242723">
        <w:trPr>
          <w:trHeight w:val="560"/>
          <w:jc w:val="center"/>
        </w:trPr>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4D0B"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Trial 1</w:t>
            </w:r>
          </w:p>
        </w:tc>
        <w:tc>
          <w:tcPr>
            <w:tcW w:w="1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29D54"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2.10 (1.55)</w:t>
            </w:r>
          </w:p>
        </w:tc>
        <w:tc>
          <w:tcPr>
            <w:tcW w:w="1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5C6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0–7</w:t>
            </w:r>
          </w:p>
        </w:tc>
        <w:tc>
          <w:tcPr>
            <w:tcW w:w="7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8DBA6"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F5A87"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0C42F"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1.98 (1.76)</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3226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0–6</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CAA42"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C66B8"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r>
      <w:tr w:rsidR="000B1533" w:rsidRPr="000B1533" w14:paraId="267F94AE" w14:textId="77777777" w:rsidTr="00242723">
        <w:trPr>
          <w:trHeight w:val="543"/>
          <w:jc w:val="center"/>
        </w:trPr>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CA399"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Trial 2</w:t>
            </w:r>
          </w:p>
        </w:tc>
        <w:tc>
          <w:tcPr>
            <w:tcW w:w="1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0EE7"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2.90 (1.74)</w:t>
            </w:r>
          </w:p>
        </w:tc>
        <w:tc>
          <w:tcPr>
            <w:tcW w:w="1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1AA87"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0–8</w:t>
            </w:r>
          </w:p>
        </w:tc>
        <w:tc>
          <w:tcPr>
            <w:tcW w:w="7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7EB7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1EA5D"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89DF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2.52 (1.50)</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1F98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FA615"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36A3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r>
      <w:tr w:rsidR="000B1533" w:rsidRPr="000B1533" w14:paraId="6A06E79C" w14:textId="77777777" w:rsidTr="00242723">
        <w:trPr>
          <w:trHeight w:val="560"/>
          <w:jc w:val="center"/>
        </w:trPr>
        <w:tc>
          <w:tcPr>
            <w:tcW w:w="12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7ADFB"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Trial 3</w:t>
            </w:r>
          </w:p>
        </w:tc>
        <w:tc>
          <w:tcPr>
            <w:tcW w:w="1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A36B3"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3.07 (1.65)</w:t>
            </w:r>
          </w:p>
        </w:tc>
        <w:tc>
          <w:tcPr>
            <w:tcW w:w="1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3390"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0–6</w:t>
            </w:r>
          </w:p>
        </w:tc>
        <w:tc>
          <w:tcPr>
            <w:tcW w:w="7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4008B"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41</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972F"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w:t>
            </w:r>
          </w:p>
        </w:tc>
        <w:tc>
          <w:tcPr>
            <w:tcW w:w="11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5B2E1"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2.83 (1.48)</w:t>
            </w:r>
          </w:p>
        </w:tc>
        <w:tc>
          <w:tcPr>
            <w:tcW w:w="11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2A92"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0–7</w:t>
            </w:r>
          </w:p>
        </w:tc>
        <w:tc>
          <w:tcPr>
            <w:tcW w:w="8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9EBCA"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7B2E6"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r>
      <w:tr w:rsidR="000B1533" w:rsidRPr="000B1533" w14:paraId="6C3AC5EA" w14:textId="77777777" w:rsidTr="00242723">
        <w:trPr>
          <w:trHeight w:val="560"/>
          <w:jc w:val="center"/>
        </w:trPr>
        <w:tc>
          <w:tcPr>
            <w:tcW w:w="127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04582"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Trial 4</w:t>
            </w:r>
          </w:p>
        </w:tc>
        <w:tc>
          <w:tcPr>
            <w:tcW w:w="1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74D0B"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3.52 (1.63)</w:t>
            </w:r>
          </w:p>
        </w:tc>
        <w:tc>
          <w:tcPr>
            <w:tcW w:w="1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3570A"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0–6</w:t>
            </w:r>
          </w:p>
        </w:tc>
        <w:tc>
          <w:tcPr>
            <w:tcW w:w="7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F15BE"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2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1DE36"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c>
          <w:tcPr>
            <w:tcW w:w="11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67C55"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3.23 (1.61)</w:t>
            </w:r>
          </w:p>
        </w:tc>
        <w:tc>
          <w:tcPr>
            <w:tcW w:w="11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6CA3FF"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0–7</w:t>
            </w:r>
          </w:p>
        </w:tc>
        <w:tc>
          <w:tcPr>
            <w:tcW w:w="8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C27C9"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40</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EFBB2" w14:textId="77777777" w:rsidR="000B1533" w:rsidRPr="000B1533" w:rsidRDefault="000B1533" w:rsidP="000B1533">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0B1533">
              <w:rPr>
                <w:rFonts w:ascii="Aptos" w:eastAsia="Aptos" w:hAnsi="Aptos" w:cs="Aptos"/>
                <w:color w:val="000000"/>
                <w:kern w:val="0"/>
                <w:sz w:val="22"/>
                <w:szCs w:val="22"/>
                <w:lang w:val="en-US"/>
                <w14:ligatures w14:val="none"/>
              </w:rPr>
              <w:t>1</w:t>
            </w:r>
          </w:p>
        </w:tc>
      </w:tr>
    </w:tbl>
    <w:p w14:paraId="3FE6F38D" w14:textId="402C47C2" w:rsidR="003E7F4A" w:rsidRDefault="003E7F4A" w:rsidP="003E7F4A">
      <w:pPr>
        <w:rPr>
          <w:lang w:val="en-GB"/>
        </w:rPr>
      </w:pPr>
    </w:p>
    <w:p w14:paraId="6B58169A" w14:textId="77777777" w:rsidR="0022622F" w:rsidRPr="0022622F" w:rsidRDefault="0022622F" w:rsidP="0022622F">
      <w:pPr>
        <w:rPr>
          <w:lang w:val="en-GB"/>
        </w:rPr>
      </w:pPr>
    </w:p>
    <w:p w14:paraId="1FB6D882" w14:textId="6400E931" w:rsidR="0022622F" w:rsidRDefault="0022622F" w:rsidP="0022622F">
      <w:pPr>
        <w:pStyle w:val="Heading2"/>
        <w:rPr>
          <w:lang w:val="en-GB"/>
        </w:rPr>
      </w:pPr>
      <w:bookmarkStart w:id="16" w:name="_Toc240408503"/>
      <w:r>
        <w:rPr>
          <w:lang w:val="en-GB"/>
        </w:rPr>
        <w:lastRenderedPageBreak/>
        <w:t>Effort Ratings</w:t>
      </w:r>
      <w:bookmarkEnd w:id="16"/>
    </w:p>
    <w:p w14:paraId="1A95A4E5" w14:textId="724246B5" w:rsidR="00C02D35" w:rsidRDefault="004B2697" w:rsidP="00705D46">
      <w:pPr>
        <w:rPr>
          <w:lang w:val="en-GB"/>
        </w:rPr>
      </w:pPr>
      <w:r>
        <w:rPr>
          <w:lang w:val="en-GB"/>
        </w:rPr>
        <w:t>Figure 1 below shows</w:t>
      </w:r>
      <w:r w:rsidR="0077488D">
        <w:rPr>
          <w:lang w:val="en-GB"/>
        </w:rPr>
        <w:t xml:space="preserve"> the trajectory of effort ratings from baseline over all four trials</w:t>
      </w:r>
      <w:r w:rsidR="004E6ABB">
        <w:rPr>
          <w:lang w:val="en-GB"/>
        </w:rPr>
        <w:t xml:space="preserve"> for both conditions</w:t>
      </w:r>
      <w:r w:rsidR="00C02D35">
        <w:rPr>
          <w:lang w:val="en-GB"/>
        </w:rPr>
        <w:t xml:space="preserve">. </w:t>
      </w:r>
    </w:p>
    <w:p w14:paraId="2F867A34" w14:textId="1993B0F9" w:rsidR="00C02D35" w:rsidRDefault="00C02D35" w:rsidP="0022622F">
      <w:pPr>
        <w:rPr>
          <w:b/>
          <w:lang w:val="en-GB"/>
        </w:rPr>
      </w:pPr>
      <w:r>
        <w:rPr>
          <w:b/>
          <w:lang w:val="en-GB"/>
        </w:rPr>
        <w:t>Figure 1</w:t>
      </w:r>
    </w:p>
    <w:p w14:paraId="574862C5" w14:textId="66B711CF" w:rsidR="00C02D35" w:rsidRPr="00B30C9A" w:rsidRDefault="00B30C9A" w:rsidP="0022622F">
      <w:pPr>
        <w:rPr>
          <w:i/>
          <w:lang w:val="en-GB"/>
        </w:rPr>
      </w:pPr>
      <w:r>
        <w:rPr>
          <w:i/>
          <w:lang w:val="en-GB"/>
        </w:rPr>
        <w:t>Trajectory of effort ratings</w:t>
      </w:r>
    </w:p>
    <w:p w14:paraId="7FF7C482" w14:textId="09D61C2E" w:rsidR="00C02D35" w:rsidRPr="00C02D35" w:rsidRDefault="00C02D35" w:rsidP="00C02D35">
      <w:r w:rsidRPr="00C02D35">
        <w:drawing>
          <wp:inline distT="0" distB="0" distL="0" distR="0" wp14:anchorId="6D8AC6C1" wp14:editId="5CA73FEA">
            <wp:extent cx="4952238" cy="3537313"/>
            <wp:effectExtent l="0" t="0" r="1270" b="6350"/>
            <wp:docPr id="148749060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6044" cy="3568603"/>
                    </a:xfrm>
                    <a:prstGeom prst="rect">
                      <a:avLst/>
                    </a:prstGeom>
                    <a:noFill/>
                    <a:ln>
                      <a:noFill/>
                    </a:ln>
                  </pic:spPr>
                </pic:pic>
              </a:graphicData>
            </a:graphic>
          </wp:inline>
        </w:drawing>
      </w:r>
    </w:p>
    <w:p w14:paraId="769639B0" w14:textId="77777777" w:rsidR="00C02D35" w:rsidRDefault="00C02D35" w:rsidP="0022622F">
      <w:pPr>
        <w:rPr>
          <w:lang w:val="en-GB"/>
        </w:rPr>
      </w:pPr>
    </w:p>
    <w:p w14:paraId="0D58CC4E" w14:textId="49F18333" w:rsidR="0085002C" w:rsidRDefault="0022622F" w:rsidP="0085002C">
      <w:pPr>
        <w:rPr>
          <w:lang w:val="en-GB"/>
        </w:rPr>
      </w:pPr>
      <w:r w:rsidRPr="0022622F">
        <w:rPr>
          <w:lang w:val="en-GB"/>
        </w:rPr>
        <w:t>A linear mixed-effects model was used to examine whether effort ratings differed between the high-boredom and low-boredom conditions while accounting for repeated measurements, trial, trial order, and baseline effort. Model-adjusted effort was slightly lower in the low-boredom condition (</w:t>
      </w:r>
      <w:r w:rsidRPr="00032D4E">
        <w:rPr>
          <w:i/>
          <w:iCs/>
          <w:lang w:val="en-GB"/>
        </w:rPr>
        <w:t>M</w:t>
      </w:r>
      <w:r w:rsidRPr="0022622F">
        <w:rPr>
          <w:lang w:val="en-GB"/>
        </w:rPr>
        <w:t>=2.72), (</w:t>
      </w:r>
      <w:r w:rsidRPr="00032D4E">
        <w:rPr>
          <w:i/>
          <w:iCs/>
          <w:lang w:val="en-GB"/>
        </w:rPr>
        <w:t>SE</w:t>
      </w:r>
      <w:r w:rsidRPr="0022622F">
        <w:rPr>
          <w:lang w:val="en-GB"/>
        </w:rPr>
        <w:t xml:space="preserve">=0.17), 95% </w:t>
      </w:r>
      <w:r w:rsidRPr="00032D4E">
        <w:rPr>
          <w:i/>
          <w:iCs/>
          <w:lang w:val="en-GB"/>
        </w:rPr>
        <w:t>CI</w:t>
      </w:r>
      <w:r w:rsidRPr="0022622F">
        <w:rPr>
          <w:lang w:val="en-GB"/>
        </w:rPr>
        <w:t xml:space="preserve"> [2.38, 3.05]) than in the high-boredom condition (</w:t>
      </w:r>
      <w:r w:rsidRPr="00032D4E">
        <w:rPr>
          <w:i/>
          <w:iCs/>
          <w:lang w:val="en-GB"/>
        </w:rPr>
        <w:t>M</w:t>
      </w:r>
      <w:r w:rsidRPr="0022622F">
        <w:rPr>
          <w:lang w:val="en-GB"/>
        </w:rPr>
        <w:t>=2.82), (</w:t>
      </w:r>
      <w:r w:rsidRPr="00032D4E">
        <w:rPr>
          <w:i/>
          <w:iCs/>
          <w:lang w:val="en-GB"/>
        </w:rPr>
        <w:t>SE</w:t>
      </w:r>
      <w:r w:rsidRPr="0022622F">
        <w:rPr>
          <w:lang w:val="en-GB"/>
        </w:rPr>
        <w:t xml:space="preserve">=0.17), 95% </w:t>
      </w:r>
      <w:r w:rsidRPr="00032D4E">
        <w:rPr>
          <w:i/>
          <w:iCs/>
          <w:lang w:val="en-GB"/>
        </w:rPr>
        <w:t>CI</w:t>
      </w:r>
      <w:r w:rsidRPr="0022622F">
        <w:rPr>
          <w:lang w:val="en-GB"/>
        </w:rPr>
        <w:t xml:space="preserve"> [2.47, 3.17] </w:t>
      </w:r>
      <w:r w:rsidR="00D01F7E">
        <w:rPr>
          <w:lang w:val="en-GB"/>
        </w:rPr>
        <w:t>(</w:t>
      </w:r>
      <w:r w:rsidRPr="0022622F">
        <w:rPr>
          <w:lang w:val="en-GB"/>
        </w:rPr>
        <w:t>Table 3</w:t>
      </w:r>
      <w:r w:rsidR="00D01F7E">
        <w:rPr>
          <w:lang w:val="en-GB"/>
        </w:rPr>
        <w:t>)</w:t>
      </w:r>
      <w:r w:rsidRPr="0022622F">
        <w:rPr>
          <w:lang w:val="en-GB"/>
        </w:rPr>
        <w:t>. The development of adjusted effort ratings across the four trials is displayed in Figure 1.</w:t>
      </w:r>
    </w:p>
    <w:p w14:paraId="23F7F09C" w14:textId="77777777" w:rsidR="00070380" w:rsidRDefault="00070380" w:rsidP="0085002C">
      <w:pPr>
        <w:rPr>
          <w:lang w:val="en-GB"/>
        </w:rPr>
      </w:pPr>
    </w:p>
    <w:p w14:paraId="4E16763E" w14:textId="77777777" w:rsidR="00070380" w:rsidRPr="0085002C" w:rsidRDefault="00070380" w:rsidP="00705D46">
      <w:pPr>
        <w:ind w:firstLine="0"/>
        <w:rPr>
          <w:lang w:val="en-GB"/>
        </w:rPr>
      </w:pPr>
    </w:p>
    <w:p w14:paraId="79B9EF23" w14:textId="5D563CA8" w:rsidR="002E0E33" w:rsidRDefault="002E0E33" w:rsidP="00571D80">
      <w:pPr>
        <w:ind w:firstLine="708"/>
        <w:rPr>
          <w:b/>
          <w:bCs/>
          <w:lang w:val="en-GB"/>
        </w:rPr>
      </w:pPr>
      <w:r w:rsidRPr="002E0E33">
        <w:rPr>
          <w:b/>
          <w:bCs/>
          <w:lang w:val="en-GB"/>
        </w:rPr>
        <w:lastRenderedPageBreak/>
        <w:t>Table 3</w:t>
      </w:r>
    </w:p>
    <w:tbl>
      <w:tblPr>
        <w:tblpPr w:leftFromText="141" w:rightFromText="141" w:vertAnchor="text" w:horzAnchor="margin" w:tblpXSpec="center" w:tblpY="380"/>
        <w:tblW w:w="0" w:type="auto"/>
        <w:tblLayout w:type="fixed"/>
        <w:tblLook w:val="0420" w:firstRow="1" w:lastRow="0" w:firstColumn="0" w:lastColumn="0" w:noHBand="0" w:noVBand="1"/>
      </w:tblPr>
      <w:tblGrid>
        <w:gridCol w:w="2456"/>
        <w:gridCol w:w="2337"/>
        <w:gridCol w:w="1149"/>
        <w:gridCol w:w="2071"/>
      </w:tblGrid>
      <w:tr w:rsidR="00D67BB0" w:rsidRPr="002E0E33" w14:paraId="7EBEDDB1" w14:textId="77777777" w:rsidTr="00D67BB0">
        <w:trPr>
          <w:trHeight w:val="699"/>
          <w:tblHeader/>
        </w:trPr>
        <w:tc>
          <w:tcPr>
            <w:tcW w:w="24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263C4"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b/>
                <w:color w:val="000000"/>
                <w:kern w:val="0"/>
                <w:sz w:val="22"/>
                <w:szCs w:val="22"/>
                <w:lang w:val="en-US"/>
                <w14:ligatures w14:val="none"/>
              </w:rPr>
            </w:pPr>
            <w:r w:rsidRPr="002E0E33">
              <w:rPr>
                <w:rFonts w:ascii="Aptos" w:eastAsia="Aptos" w:hAnsi="Aptos" w:cs="Aptos"/>
                <w:b/>
                <w:color w:val="000000"/>
                <w:kern w:val="0"/>
                <w:sz w:val="22"/>
                <w:szCs w:val="22"/>
                <w:lang w:val="en-US"/>
                <w14:ligatures w14:val="none"/>
              </w:rPr>
              <w:t>Condition</w:t>
            </w:r>
          </w:p>
        </w:tc>
        <w:tc>
          <w:tcPr>
            <w:tcW w:w="23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A21F5"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2E0E33">
              <w:rPr>
                <w:rFonts w:ascii="Aptos" w:eastAsia="Aptos" w:hAnsi="Aptos" w:cs="Aptos"/>
                <w:b/>
                <w:color w:val="000000"/>
                <w:kern w:val="0"/>
                <w:sz w:val="22"/>
                <w:szCs w:val="22"/>
                <w:lang w:val="en-US"/>
                <w14:ligatures w14:val="none"/>
              </w:rPr>
              <w:t>Estimated M</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157FFB"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2E0E33">
              <w:rPr>
                <w:rFonts w:ascii="Aptos" w:eastAsia="Aptos" w:hAnsi="Aptos" w:cs="Aptos"/>
                <w:b/>
                <w:color w:val="000000"/>
                <w:kern w:val="0"/>
                <w:sz w:val="22"/>
                <w:szCs w:val="22"/>
                <w:lang w:val="en-US"/>
                <w14:ligatures w14:val="none"/>
              </w:rPr>
              <w:t>SE</w:t>
            </w:r>
          </w:p>
        </w:tc>
        <w:tc>
          <w:tcPr>
            <w:tcW w:w="20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DBA111"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2E0E33">
              <w:rPr>
                <w:rFonts w:ascii="Aptos" w:eastAsia="Aptos" w:hAnsi="Aptos" w:cs="Aptos"/>
                <w:b/>
                <w:color w:val="000000"/>
                <w:kern w:val="0"/>
                <w:sz w:val="22"/>
                <w:szCs w:val="22"/>
                <w:lang w:val="en-US"/>
                <w14:ligatures w14:val="none"/>
              </w:rPr>
              <w:t>95% CI</w:t>
            </w:r>
          </w:p>
        </w:tc>
      </w:tr>
      <w:tr w:rsidR="00D67BB0" w:rsidRPr="002E0E33" w14:paraId="10B93B72" w14:textId="77777777" w:rsidTr="00D67BB0">
        <w:trPr>
          <w:trHeight w:val="699"/>
        </w:trPr>
        <w:tc>
          <w:tcPr>
            <w:tcW w:w="24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BCB4E"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High boredom</w:t>
            </w:r>
          </w:p>
        </w:tc>
        <w:tc>
          <w:tcPr>
            <w:tcW w:w="23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360DB"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2.82</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76C3A"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0.17</w:t>
            </w:r>
          </w:p>
        </w:tc>
        <w:tc>
          <w:tcPr>
            <w:tcW w:w="20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CF87"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[2.47, 3.17]</w:t>
            </w:r>
          </w:p>
        </w:tc>
      </w:tr>
      <w:tr w:rsidR="00D67BB0" w:rsidRPr="002E0E33" w14:paraId="34FA16C3" w14:textId="77777777" w:rsidTr="00D67BB0">
        <w:trPr>
          <w:trHeight w:val="722"/>
        </w:trPr>
        <w:tc>
          <w:tcPr>
            <w:tcW w:w="2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A503E"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Low boredom</w:t>
            </w:r>
          </w:p>
        </w:tc>
        <w:tc>
          <w:tcPr>
            <w:tcW w:w="23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52D78"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2.72</w:t>
            </w:r>
          </w:p>
        </w:tc>
        <w:tc>
          <w:tcPr>
            <w:tcW w:w="11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BE315B"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0.17</w:t>
            </w:r>
          </w:p>
        </w:tc>
        <w:tc>
          <w:tcPr>
            <w:tcW w:w="20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844F4" w14:textId="77777777" w:rsidR="00D67BB0" w:rsidRPr="002E0E33" w:rsidRDefault="00D67BB0" w:rsidP="00D67BB0">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2E0E33">
              <w:rPr>
                <w:rFonts w:ascii="Aptos" w:eastAsia="Aptos" w:hAnsi="Aptos" w:cs="Aptos"/>
                <w:color w:val="000000"/>
                <w:kern w:val="0"/>
                <w:sz w:val="22"/>
                <w:szCs w:val="22"/>
                <w:lang w:val="en-US"/>
                <w14:ligatures w14:val="none"/>
              </w:rPr>
              <w:t>[2.38, 3.05]</w:t>
            </w:r>
          </w:p>
        </w:tc>
      </w:tr>
    </w:tbl>
    <w:p w14:paraId="566A4996" w14:textId="0D46B856" w:rsidR="002E0E33" w:rsidRPr="00D67BB0" w:rsidRDefault="00D67BB0" w:rsidP="00D67BB0">
      <w:pPr>
        <w:pBdr>
          <w:top w:val="none" w:sz="0" w:space="0" w:color="000000"/>
          <w:left w:val="none" w:sz="0" w:space="0" w:color="000000"/>
          <w:bottom w:val="none" w:sz="0" w:space="0" w:color="000000"/>
          <w:right w:val="none" w:sz="0" w:space="0" w:color="000000"/>
        </w:pBdr>
        <w:rPr>
          <w:lang w:val="en-GB"/>
        </w:rPr>
      </w:pPr>
      <w:r w:rsidRPr="00D67BB0">
        <w:rPr>
          <w:rFonts w:ascii="Aptos" w:eastAsia="Aptos" w:hAnsi="Aptos" w:cs="Aptos"/>
          <w:i/>
          <w:color w:val="000000"/>
          <w:sz w:val="20"/>
          <w:szCs w:val="20"/>
          <w:lang w:val="en-GB"/>
        </w:rPr>
        <w:t>Model-Adjusted Mean Effort Ratings by Condition</w:t>
      </w:r>
    </w:p>
    <w:p w14:paraId="4DB3CA4B" w14:textId="77777777" w:rsidR="002E0E33" w:rsidRDefault="002E0E33" w:rsidP="003E7F4A">
      <w:pPr>
        <w:rPr>
          <w:lang w:val="en-GB"/>
        </w:rPr>
      </w:pPr>
    </w:p>
    <w:p w14:paraId="506C3FDD" w14:textId="06CB8D1F" w:rsidR="00571D80" w:rsidRDefault="00571D80" w:rsidP="00571D80">
      <w:pPr>
        <w:rPr>
          <w:lang w:val="en-GB"/>
        </w:rPr>
      </w:pPr>
      <w:r w:rsidRPr="0022622F">
        <w:rPr>
          <w:lang w:val="en-GB"/>
        </w:rPr>
        <w:t>However, the estimated difference between conditions was small and not statistically significant, (</w:t>
      </w:r>
      <w:r w:rsidRPr="00032D4E">
        <w:rPr>
          <w:i/>
          <w:iCs/>
          <w:lang w:val="en-GB"/>
        </w:rPr>
        <w:t>B</w:t>
      </w:r>
      <w:r w:rsidRPr="0022622F">
        <w:rPr>
          <w:lang w:val="en-GB"/>
        </w:rPr>
        <w:t>=-0.11), (</w:t>
      </w:r>
      <w:r w:rsidRPr="00032D4E">
        <w:rPr>
          <w:i/>
          <w:iCs/>
          <w:lang w:val="en-GB"/>
        </w:rPr>
        <w:t>SE</w:t>
      </w:r>
      <w:r w:rsidRPr="0022622F">
        <w:rPr>
          <w:lang w:val="en-GB"/>
        </w:rPr>
        <w:t xml:space="preserve">=0.15), 95% </w:t>
      </w:r>
      <w:r w:rsidRPr="00032D4E">
        <w:rPr>
          <w:i/>
          <w:iCs/>
          <w:lang w:val="en-GB"/>
        </w:rPr>
        <w:t>CI</w:t>
      </w:r>
      <w:r w:rsidRPr="0022622F">
        <w:rPr>
          <w:lang w:val="en-GB"/>
        </w:rPr>
        <w:t xml:space="preserve"> [−0.42, 0.21], (</w:t>
      </w:r>
      <w:r w:rsidRPr="00032D4E">
        <w:rPr>
          <w:i/>
          <w:iCs/>
          <w:lang w:val="en-GB"/>
        </w:rPr>
        <w:t>t</w:t>
      </w:r>
      <w:r w:rsidRPr="0022622F">
        <w:rPr>
          <w:lang w:val="en-GB"/>
        </w:rPr>
        <w:t>(34.57)=-0.69), (</w:t>
      </w:r>
      <w:r w:rsidRPr="00032D4E">
        <w:rPr>
          <w:i/>
          <w:iCs/>
          <w:lang w:val="en-GB"/>
        </w:rPr>
        <w:t>p</w:t>
      </w:r>
      <w:r w:rsidRPr="0022622F">
        <w:rPr>
          <w:lang w:val="en-GB"/>
        </w:rPr>
        <w:t>=.492)</w:t>
      </w:r>
      <w:r w:rsidR="00032D4E">
        <w:rPr>
          <w:lang w:val="en-GB"/>
        </w:rPr>
        <w:t xml:space="preserve">, </w:t>
      </w:r>
      <w:r>
        <w:rPr>
          <w:lang w:val="en-GB"/>
        </w:rPr>
        <w:t>(</w:t>
      </w:r>
      <w:r w:rsidRPr="0022622F">
        <w:rPr>
          <w:lang w:val="en-GB"/>
        </w:rPr>
        <w:t>Table 4). Thus, the primary analysis did not support the hypothesis that effort would be lower in the low-boredom condition. An unadjusted sensitivity model indicated a small significant difference, (</w:t>
      </w:r>
      <w:r w:rsidRPr="00032D4E">
        <w:rPr>
          <w:i/>
          <w:iCs/>
          <w:lang w:val="en-GB"/>
        </w:rPr>
        <w:t>B</w:t>
      </w:r>
      <w:r w:rsidRPr="0022622F">
        <w:rPr>
          <w:lang w:val="en-GB"/>
        </w:rPr>
        <w:t>=-0.22),</w:t>
      </w:r>
      <w:r>
        <w:rPr>
          <w:lang w:val="en-GB"/>
        </w:rPr>
        <w:t xml:space="preserve"> </w:t>
      </w:r>
      <w:r w:rsidRPr="0022622F">
        <w:rPr>
          <w:lang w:val="en-GB"/>
        </w:rPr>
        <w:t>(</w:t>
      </w:r>
      <w:r w:rsidRPr="00032D4E">
        <w:rPr>
          <w:i/>
          <w:iCs/>
          <w:lang w:val="en-GB"/>
        </w:rPr>
        <w:t>p</w:t>
      </w:r>
      <w:r w:rsidRPr="0022622F">
        <w:rPr>
          <w:lang w:val="en-GB"/>
        </w:rPr>
        <w:t>=.027) (Table 4), suggesting that the result was sensitive to model specification.</w:t>
      </w:r>
    </w:p>
    <w:p w14:paraId="4A418764" w14:textId="77777777" w:rsidR="00826E0A" w:rsidRDefault="00826E0A" w:rsidP="003E7F4A">
      <w:pPr>
        <w:rPr>
          <w:lang w:val="en-GB"/>
        </w:rPr>
      </w:pPr>
    </w:p>
    <w:p w14:paraId="7CF9916D" w14:textId="6AF12697" w:rsidR="00826E0A" w:rsidRDefault="00491812" w:rsidP="003E7F4A">
      <w:pPr>
        <w:rPr>
          <w:b/>
          <w:lang w:val="en-GB"/>
        </w:rPr>
      </w:pPr>
      <w:r>
        <w:rPr>
          <w:b/>
          <w:lang w:val="en-GB"/>
        </w:rPr>
        <w:t>Table 4</w:t>
      </w:r>
    </w:p>
    <w:p w14:paraId="172C7396" w14:textId="53FFBD65" w:rsidR="00491812" w:rsidRPr="00ED4B59" w:rsidRDefault="00ED4B59" w:rsidP="00ED4B59">
      <w:pPr>
        <w:pBdr>
          <w:top w:val="none" w:sz="0" w:space="0" w:color="000000"/>
          <w:left w:val="none" w:sz="0" w:space="0" w:color="000000"/>
          <w:bottom w:val="none" w:sz="0" w:space="0" w:color="000000"/>
          <w:right w:val="none" w:sz="0" w:space="0" w:color="000000"/>
        </w:pBdr>
        <w:rPr>
          <w:lang w:val="en-GB"/>
        </w:rPr>
      </w:pPr>
      <w:r w:rsidRPr="00ED4B59">
        <w:rPr>
          <w:rFonts w:ascii="Aptos" w:eastAsia="Aptos" w:hAnsi="Aptos" w:cs="Aptos"/>
          <w:i/>
          <w:color w:val="000000"/>
          <w:sz w:val="20"/>
          <w:szCs w:val="20"/>
          <w:lang w:val="en-GB"/>
        </w:rPr>
        <w:t>Overall Low-Boredom Minus High-Boredom Effort Contrast</w:t>
      </w:r>
    </w:p>
    <w:tbl>
      <w:tblPr>
        <w:tblW w:w="9263" w:type="dxa"/>
        <w:jc w:val="center"/>
        <w:tblLayout w:type="fixed"/>
        <w:tblLook w:val="0420" w:firstRow="1" w:lastRow="0" w:firstColumn="0" w:lastColumn="0" w:noHBand="0" w:noVBand="1"/>
      </w:tblPr>
      <w:tblGrid>
        <w:gridCol w:w="2888"/>
        <w:gridCol w:w="1237"/>
        <w:gridCol w:w="1152"/>
        <w:gridCol w:w="627"/>
        <w:gridCol w:w="1241"/>
        <w:gridCol w:w="718"/>
        <w:gridCol w:w="682"/>
        <w:gridCol w:w="718"/>
      </w:tblGrid>
      <w:tr w:rsidR="00826E0A" w:rsidRPr="00826E0A" w14:paraId="17FBD640" w14:textId="77777777" w:rsidTr="00826E0A">
        <w:trPr>
          <w:trHeight w:val="767"/>
          <w:tblHeader/>
          <w:jc w:val="center"/>
        </w:trPr>
        <w:tc>
          <w:tcPr>
            <w:tcW w:w="2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5F27E"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Model</w:t>
            </w:r>
          </w:p>
        </w:tc>
        <w:tc>
          <w:tcPr>
            <w:tcW w:w="1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648C96"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Contrast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234E7"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Estimate</w:t>
            </w:r>
          </w:p>
        </w:tc>
        <w:tc>
          <w:tcPr>
            <w:tcW w:w="6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46DAA"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SE</w:t>
            </w:r>
          </w:p>
        </w:tc>
        <w:tc>
          <w:tcPr>
            <w:tcW w:w="124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FF43E"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95% CI</w:t>
            </w:r>
          </w:p>
        </w:tc>
        <w:tc>
          <w:tcPr>
            <w:tcW w:w="7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D9AE11"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df</w:t>
            </w:r>
          </w:p>
        </w:tc>
        <w:tc>
          <w:tcPr>
            <w:tcW w:w="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F776D9"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t</w:t>
            </w:r>
          </w:p>
        </w:tc>
        <w:tc>
          <w:tcPr>
            <w:tcW w:w="7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75746"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b/>
                <w:color w:val="000000"/>
                <w:kern w:val="0"/>
                <w:sz w:val="22"/>
                <w:szCs w:val="22"/>
                <w:lang w:val="en-US"/>
                <w14:ligatures w14:val="none"/>
              </w:rPr>
            </w:pPr>
            <w:r w:rsidRPr="00826E0A">
              <w:rPr>
                <w:rFonts w:ascii="Aptos" w:eastAsia="Aptos" w:hAnsi="Aptos" w:cs="Aptos"/>
                <w:b/>
                <w:color w:val="000000"/>
                <w:kern w:val="0"/>
                <w:sz w:val="22"/>
                <w:szCs w:val="22"/>
                <w:lang w:val="en-US"/>
                <w14:ligatures w14:val="none"/>
              </w:rPr>
              <w:t>p</w:t>
            </w:r>
          </w:p>
        </w:tc>
      </w:tr>
      <w:tr w:rsidR="00826E0A" w:rsidRPr="00826E0A" w14:paraId="160956DD" w14:textId="77777777" w:rsidTr="00826E0A">
        <w:trPr>
          <w:trHeight w:val="767"/>
          <w:jc w:val="center"/>
        </w:trPr>
        <w:tc>
          <w:tcPr>
            <w:tcW w:w="2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7031B"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Primary: baseline-adjusted random slope</w:t>
            </w:r>
          </w:p>
        </w:tc>
        <w:tc>
          <w:tcPr>
            <w:tcW w:w="1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02F1"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LB - HB</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0B31D"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-0.11</w:t>
            </w:r>
          </w:p>
        </w:tc>
        <w:tc>
          <w:tcPr>
            <w:tcW w:w="6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3806"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0.15</w:t>
            </w:r>
          </w:p>
        </w:tc>
        <w:tc>
          <w:tcPr>
            <w:tcW w:w="124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62BE1"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[-0.42, 0.21]</w:t>
            </w:r>
          </w:p>
        </w:tc>
        <w:tc>
          <w:tcPr>
            <w:tcW w:w="7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0738"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34.6</w:t>
            </w:r>
          </w:p>
        </w:tc>
        <w:tc>
          <w:tcPr>
            <w:tcW w:w="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7B6D5"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-0.69</w:t>
            </w:r>
          </w:p>
        </w:tc>
        <w:tc>
          <w:tcPr>
            <w:tcW w:w="7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DB870"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0.492</w:t>
            </w:r>
          </w:p>
        </w:tc>
      </w:tr>
      <w:tr w:rsidR="00826E0A" w:rsidRPr="00826E0A" w14:paraId="17F3BE67" w14:textId="77777777" w:rsidTr="00826E0A">
        <w:trPr>
          <w:trHeight w:val="791"/>
          <w:jc w:val="center"/>
        </w:trPr>
        <w:tc>
          <w:tcPr>
            <w:tcW w:w="2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61C45"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left"/>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Sensitivity: unadjusted random intercept</w:t>
            </w:r>
          </w:p>
        </w:tc>
        <w:tc>
          <w:tcPr>
            <w:tcW w:w="1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8787EB"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LB - HB</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5F7CB"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-0.22</w:t>
            </w:r>
          </w:p>
        </w:tc>
        <w:tc>
          <w:tcPr>
            <w:tcW w:w="6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01424"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0.10</w:t>
            </w:r>
          </w:p>
        </w:tc>
        <w:tc>
          <w:tcPr>
            <w:tcW w:w="124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018A6A"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[-0.41, -0.02]</w:t>
            </w:r>
          </w:p>
        </w:tc>
        <w:tc>
          <w:tcPr>
            <w:tcW w:w="7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7B61C"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278.5</w:t>
            </w:r>
          </w:p>
        </w:tc>
        <w:tc>
          <w:tcPr>
            <w:tcW w:w="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23373"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-2.22</w:t>
            </w:r>
          </w:p>
        </w:tc>
        <w:tc>
          <w:tcPr>
            <w:tcW w:w="7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CB68B" w14:textId="77777777" w:rsidR="00826E0A" w:rsidRPr="00826E0A" w:rsidRDefault="00826E0A" w:rsidP="00826E0A">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ascii="Aptos" w:eastAsia="Aptos" w:hAnsi="Aptos" w:cs="Aptos"/>
                <w:color w:val="000000"/>
                <w:kern w:val="0"/>
                <w:sz w:val="22"/>
                <w:szCs w:val="22"/>
                <w:lang w:val="en-US"/>
                <w14:ligatures w14:val="none"/>
              </w:rPr>
            </w:pPr>
            <w:r w:rsidRPr="00826E0A">
              <w:rPr>
                <w:rFonts w:ascii="Aptos" w:eastAsia="Aptos" w:hAnsi="Aptos" w:cs="Aptos"/>
                <w:color w:val="000000"/>
                <w:kern w:val="0"/>
                <w:sz w:val="22"/>
                <w:szCs w:val="22"/>
                <w:lang w:val="en-US"/>
                <w14:ligatures w14:val="none"/>
              </w:rPr>
              <w:t>0.027</w:t>
            </w:r>
          </w:p>
        </w:tc>
      </w:tr>
    </w:tbl>
    <w:p w14:paraId="33993FA1" w14:textId="77777777" w:rsidR="003E7F4A" w:rsidRDefault="003E7F4A" w:rsidP="003E7F4A">
      <w:pPr>
        <w:rPr>
          <w:lang w:val="en-GB"/>
        </w:rPr>
      </w:pPr>
    </w:p>
    <w:p w14:paraId="5F514BD7" w14:textId="77777777" w:rsidR="00070380" w:rsidRDefault="00070380" w:rsidP="003E7F4A">
      <w:pPr>
        <w:rPr>
          <w:lang w:val="en-GB"/>
        </w:rPr>
      </w:pPr>
    </w:p>
    <w:p w14:paraId="32AFF74B" w14:textId="1BB09FAA" w:rsidR="00991AE6" w:rsidRDefault="003E7F4A" w:rsidP="0086290B">
      <w:pPr>
        <w:pStyle w:val="Heading1"/>
        <w:rPr>
          <w:lang w:val="en-GB"/>
        </w:rPr>
      </w:pPr>
      <w:bookmarkStart w:id="17" w:name="_Toc240408504"/>
      <w:r>
        <w:rPr>
          <w:lang w:val="en-GB"/>
        </w:rPr>
        <w:lastRenderedPageBreak/>
        <w:t>Discussion</w:t>
      </w:r>
      <w:bookmarkEnd w:id="17"/>
    </w:p>
    <w:p w14:paraId="67391963" w14:textId="6C368716" w:rsidR="0086290B" w:rsidRDefault="0086290B" w:rsidP="0086290B">
      <w:pPr>
        <w:rPr>
          <w:lang w:val="en-GB"/>
        </w:rPr>
      </w:pPr>
      <w:r>
        <w:rPr>
          <w:lang w:val="en-GB"/>
        </w:rPr>
        <w:t xml:space="preserve">Studies </w:t>
      </w:r>
      <w:r w:rsidR="00F7700B">
        <w:rPr>
          <w:lang w:val="en-GB"/>
        </w:rPr>
        <w:t>investigating the effects of engagement in a</w:t>
      </w:r>
      <w:r w:rsidR="00291FBD">
        <w:rPr>
          <w:lang w:val="en-GB"/>
        </w:rPr>
        <w:t>n altering stimulus</w:t>
      </w:r>
      <w:r w:rsidR="00F7700B">
        <w:rPr>
          <w:lang w:val="en-GB"/>
        </w:rPr>
        <w:t>, like listening music</w:t>
      </w:r>
      <w:r w:rsidR="00160C21">
        <w:rPr>
          <w:lang w:val="en-GB"/>
        </w:rPr>
        <w:t>,</w:t>
      </w:r>
      <w:r w:rsidR="00F7700B">
        <w:rPr>
          <w:lang w:val="en-GB"/>
        </w:rPr>
        <w:t xml:space="preserve"> </w:t>
      </w:r>
      <w:r w:rsidR="00700915">
        <w:rPr>
          <w:lang w:val="en-GB"/>
        </w:rPr>
        <w:t>can reduce the perceived effort of the simultaneously conducted primary task</w:t>
      </w:r>
      <w:r w:rsidR="003D0085">
        <w:rPr>
          <w:lang w:val="en-GB"/>
        </w:rPr>
        <w:t xml:space="preserve">, have shown that listening to music can reduce perceived effort </w:t>
      </w:r>
      <w:r w:rsidR="003D0085">
        <w:rPr>
          <w:lang w:val="en-GB"/>
        </w:rPr>
        <w:fldChar w:fldCharType="begin"/>
      </w:r>
      <w:r w:rsidR="003D0085">
        <w:rPr>
          <w:lang w:val="en-GB"/>
        </w:rPr>
        <w:instrText xml:space="preserve"> ADDIN ZOTERO_ITEM CSL_CITATION {"citationID":"GT6NoNql","properties":{"unsorted":false,"formattedCitation":"(Terry et al., 2020)","plainCitation":"(Terry et al., 2020)","noteIndex":0},"citationItems":[{"id":1373,"uris":["http://zotero.org/users/19849999/items/YMK8W277"],"itemData":{"id":1373,"type":"article-journal","abstract":"Regular physical activity has multifarious benefits for physical and mental health, and music has been found to exert positive effects on physical activity. Summative literature reviews and conceptual models have hypothesized potential benefits and salient mechanisms associated with music listening in exercise and sport contexts, although no large-scale objective summary of the literature has been conducted. A multilevel meta-analysis of 139 studies was used to quantify the effects of music listening in exercise and sport domains. In total, 598 effect sizes from four categories of potential benefits (i.e., psychological responses, physiological responses, psychophysical responses, and performance outcomes) were calculated based on 3,599 participants. Music was associated with significant beneficial effects on affective valence (g = 0.48, CI [0.39, 0.56]), physical performance (g = 0.31, CI [0.25, 0.36]), perceived exertion (g = 0.22, CI [0.14, 0.30]), and oxygen consumption (g = 0.15, CI [0.02, 0.27]). No significant benefit of music was found for heart rate (g = 0.07, CI [-0.03, 0.16]). Performance effects were moderated by study domain (exercise &gt; sport) and music tempo (fast &gt; slow-to-medium). Overall, results supported the use of music listening across a range of physical activities to promote more positive affective valence, enhance physical performance (i.e., ergogenic effect), reduce perceived exertion, and improve physiological efficiency. (PsycINFO Database Record (c) 2020 APA, all rights reserved).","container-title":"Psychological Bulletin","DOI":"10.1037/bul0000216","ISSN":"1939-1455","issue":"2","journalAbbreviation":"Psychol Bull","language":"eng","page":"91-117","PMID":"31804098","source":"PubMed","title":"Effects of music in exercise and sport: A meta-analytic review","title-short":"Effects of music in exercise and sport","volume":"146","author":[{"family":"Terry","given":"Peter C."},{"family":"Karageorghis","given":"Costas I."},{"family":"Curran","given":"Michelle L."},{"family":"Martin","given":"Olwenn V."},{"family":"Parsons-Smith","given":"Renée L."}],"issued":{"date-parts":[["2020",2]]}}}],"schema":"https://github.com/citation-style-language/schema/raw/master/csl-citation.json"} </w:instrText>
      </w:r>
      <w:r w:rsidR="003D0085">
        <w:rPr>
          <w:lang w:val="en-GB"/>
        </w:rPr>
        <w:fldChar w:fldCharType="separate"/>
      </w:r>
      <w:r w:rsidR="003D0085" w:rsidRPr="003D0085">
        <w:rPr>
          <w:rFonts w:ascii="Aptos" w:hAnsi="Aptos"/>
          <w:lang w:val="en-GB"/>
        </w:rPr>
        <w:t>(Terry et al., 2020)</w:t>
      </w:r>
      <w:r w:rsidR="003D0085">
        <w:rPr>
          <w:lang w:val="en-GB"/>
        </w:rPr>
        <w:fldChar w:fldCharType="end"/>
      </w:r>
      <w:r w:rsidR="003D0085">
        <w:rPr>
          <w:lang w:val="en-GB"/>
        </w:rPr>
        <w:t>.</w:t>
      </w:r>
      <w:r w:rsidR="00160C21">
        <w:rPr>
          <w:lang w:val="en-GB"/>
        </w:rPr>
        <w:t xml:space="preserve"> Our measurement aimed at </w:t>
      </w:r>
      <w:r w:rsidR="00291FBD">
        <w:rPr>
          <w:lang w:val="en-GB"/>
        </w:rPr>
        <w:t xml:space="preserve">investigating the role which level of engagement in the altering stimulus plays on the perceived effort. </w:t>
      </w:r>
      <w:r w:rsidR="00D5493D">
        <w:rPr>
          <w:lang w:val="en-GB"/>
        </w:rPr>
        <w:t xml:space="preserve">Expecting initially, that a more engaging stimulus would reduce perceived effort more than a less engaging or even boring stimulus. </w:t>
      </w:r>
      <w:r w:rsidR="005B695A">
        <w:rPr>
          <w:lang w:val="en-GB"/>
        </w:rPr>
        <w:t>Our analysis showed small descriptive differences in perceived effort rating</w:t>
      </w:r>
      <w:r w:rsidR="006E18D4">
        <w:rPr>
          <w:lang w:val="en-GB"/>
        </w:rPr>
        <w:t xml:space="preserve">s </w:t>
      </w:r>
      <w:r w:rsidR="005B695A">
        <w:rPr>
          <w:lang w:val="en-GB"/>
        </w:rPr>
        <w:t>between the high- and low-boredom conditions</w:t>
      </w:r>
      <w:r w:rsidR="00DD4DEB">
        <w:rPr>
          <w:lang w:val="en-GB"/>
        </w:rPr>
        <w:t xml:space="preserve"> (Table 1 and Figure 1). However, robust statistical testing using </w:t>
      </w:r>
      <w:r w:rsidR="0081563A">
        <w:rPr>
          <w:lang w:val="en-GB"/>
        </w:rPr>
        <w:t xml:space="preserve">a linear mixed model approach, revealed those differences to only be descriptive. </w:t>
      </w:r>
      <w:r w:rsidR="00775FF0">
        <w:rPr>
          <w:lang w:val="en-GB"/>
        </w:rPr>
        <w:t xml:space="preserve">The testing did not </w:t>
      </w:r>
      <w:r w:rsidR="00147F3C">
        <w:rPr>
          <w:lang w:val="en-GB"/>
        </w:rPr>
        <w:t>show</w:t>
      </w:r>
      <w:r w:rsidR="00775FF0">
        <w:rPr>
          <w:lang w:val="en-GB"/>
        </w:rPr>
        <w:t xml:space="preserve"> significant differences in effort rating between conditions </w:t>
      </w:r>
      <w:r w:rsidR="00147F3C">
        <w:rPr>
          <w:lang w:val="en-GB"/>
        </w:rPr>
        <w:t>across the trials.</w:t>
      </w:r>
      <w:r w:rsidR="00F6307E">
        <w:rPr>
          <w:lang w:val="en-GB"/>
        </w:rPr>
        <w:t xml:space="preserve"> This </w:t>
      </w:r>
      <w:r w:rsidR="001F4442">
        <w:rPr>
          <w:lang w:val="en-GB"/>
        </w:rPr>
        <w:t>refutes our hypothesis.</w:t>
      </w:r>
    </w:p>
    <w:p w14:paraId="3A4921B5" w14:textId="77777777" w:rsidR="004F041B" w:rsidRDefault="009F5F73" w:rsidP="0086290B">
      <w:pPr>
        <w:rPr>
          <w:lang w:val="en-GB"/>
        </w:rPr>
      </w:pPr>
      <w:r>
        <w:rPr>
          <w:lang w:val="en-GB"/>
        </w:rPr>
        <w:t xml:space="preserve">One very plausible reason for this </w:t>
      </w:r>
      <w:r w:rsidR="007C54D8">
        <w:rPr>
          <w:lang w:val="en-GB"/>
        </w:rPr>
        <w:t>might be that both conditions are not engaging enough to distract from the perceived effort during the balance task</w:t>
      </w:r>
      <w:r w:rsidR="00174DA2">
        <w:rPr>
          <w:lang w:val="en-GB"/>
        </w:rPr>
        <w:t>. Which is why future studies in this topic should perhaps add a</w:t>
      </w:r>
      <w:r w:rsidR="00F46A1A">
        <w:rPr>
          <w:lang w:val="en-GB"/>
        </w:rPr>
        <w:t xml:space="preserve">nother control condition with self-chosen music. </w:t>
      </w:r>
    </w:p>
    <w:p w14:paraId="6606473B" w14:textId="7967692B" w:rsidR="005F1339" w:rsidRDefault="004F041B" w:rsidP="00B72857">
      <w:pPr>
        <w:rPr>
          <w:lang w:val="en-GB"/>
        </w:rPr>
      </w:pPr>
      <w:r>
        <w:rPr>
          <w:lang w:val="en-GB"/>
        </w:rPr>
        <w:t xml:space="preserve">Outside stimuli during tasks, while being able to reduce effort, have also shown to </w:t>
      </w:r>
      <w:r w:rsidR="006A1AFD">
        <w:rPr>
          <w:lang w:val="en-GB"/>
        </w:rPr>
        <w:t xml:space="preserve">reduce performance in </w:t>
      </w:r>
      <w:r w:rsidR="006D133C">
        <w:rPr>
          <w:lang w:val="en-GB"/>
        </w:rPr>
        <w:t xml:space="preserve">primary </w:t>
      </w:r>
      <w:r w:rsidR="006A1AFD">
        <w:rPr>
          <w:lang w:val="en-GB"/>
        </w:rPr>
        <w:t>tasks</w:t>
      </w:r>
      <w:r w:rsidR="00FE0D28">
        <w:rPr>
          <w:lang w:val="en-GB"/>
        </w:rPr>
        <w:t xml:space="preserve"> </w:t>
      </w:r>
      <w:r w:rsidR="006D133C">
        <w:rPr>
          <w:lang w:val="en-GB"/>
        </w:rPr>
        <w:fldChar w:fldCharType="begin"/>
      </w:r>
      <w:r w:rsidR="006D133C">
        <w:rPr>
          <w:lang w:val="en-GB"/>
        </w:rPr>
        <w:instrText xml:space="preserve"> ADDIN ZOTERO_ITEM CSL_CITATION {"citationID":"Ag6qfe7Z","properties":{"unsorted":false,"formattedCitation":"(Haapakangas et al., 2020)","plainCitation":"(Haapakangas et al., 2020)","noteIndex":0},"citationItems":[{"id":1401,"uris":["http://zotero.org/users/19849999/items/WJW73AKI"],"itemData":{"id":1401,"type":"article-journal","abstract":"Irrelevant background speech causes dissatisfaction and impairs cognitive performance in open-plan offices. The model of Hongisto (2005, Indoor Air, 15, 458-468) predicts the relation between cognitive performance and the intelligibility of speech described with an objectively measured quantity, the Speech Transmission Index (STI). The model has impacted research in psychology and room acoustics as well as the acoustic design guidelines of offices. However, the model was based on scarce empirical data. The aim of this study was to revise the model based on a systematic literature review, focusing on laboratory experiments manipulating the STI of speech by wide-band steady-state noise. Fourteen studies reporting altogether 34 tests of the STI-performance relation were included. According to Model 1 that includes all tests, performance begins to decrease approximately above STI = 0.21 while the maximum decrease is reached at STI = 0.44. Verbal short-term memory tasks were most strongly and very consistently affected by the STI of speech. The model for these tasks showed a deterioration in performance between STI 0.12 and 0.51. Some evidence of an STI-performance relation was found in verbal working memory tasks and limited evidence in complex verbal tasks. Further research is warranted, particularly concerning task-specific effects.","container-title":"Indoor Air","DOI":"10.1111/ina.12726","ISSN":"1600-0668","issue":"6","language":"en","license":"© 2020 John Wiley &amp; Sons A/S. Published by John Wiley &amp; Sons Ltd","page":"1130-1146","source":"Wiley Online Library","title":"The relation between the intelligibility of irrelevant speech and cognitive performance—A revised model based on laboratory studies","volume":"30","author":[{"family":"Haapakangas","given":"Annu"},{"family":"Hongisto","given":"Valtteri"},{"family":"Liebl","given":"Andreas"}],"issued":{"date-parts":[["2020"]]}}}],"schema":"https://github.com/citation-style-language/schema/raw/master/csl-citation.json"} </w:instrText>
      </w:r>
      <w:r w:rsidR="006D133C">
        <w:rPr>
          <w:lang w:val="en-GB"/>
        </w:rPr>
        <w:fldChar w:fldCharType="separate"/>
      </w:r>
      <w:r w:rsidR="006D133C" w:rsidRPr="006D133C">
        <w:rPr>
          <w:rFonts w:ascii="Aptos" w:hAnsi="Aptos"/>
          <w:lang w:val="en-GB"/>
        </w:rPr>
        <w:t>(Haapakangas et al., 2020)</w:t>
      </w:r>
      <w:r w:rsidR="006D133C">
        <w:rPr>
          <w:lang w:val="en-GB"/>
        </w:rPr>
        <w:fldChar w:fldCharType="end"/>
      </w:r>
      <w:r w:rsidR="001D4590">
        <w:rPr>
          <w:lang w:val="en-GB"/>
        </w:rPr>
        <w:t>,</w:t>
      </w:r>
      <w:r w:rsidR="006D133C">
        <w:rPr>
          <w:lang w:val="en-GB"/>
        </w:rPr>
        <w:t xml:space="preserve"> perhaps making task completion harder. </w:t>
      </w:r>
      <w:r w:rsidR="001D4590">
        <w:rPr>
          <w:lang w:val="en-GB"/>
        </w:rPr>
        <w:t xml:space="preserve">Considering this </w:t>
      </w:r>
      <w:r w:rsidR="00D51D11">
        <w:rPr>
          <w:lang w:val="en-GB"/>
        </w:rPr>
        <w:t xml:space="preserve">more engaging outside stimuli might be as distracting from effort but also </w:t>
      </w:r>
      <w:r w:rsidR="005F1339">
        <w:rPr>
          <w:lang w:val="en-GB"/>
        </w:rPr>
        <w:t>enhance effort by making task completion harder. This might counter the diversion from effort effect we hypothesized.</w:t>
      </w:r>
      <w:r w:rsidR="00EE2703">
        <w:rPr>
          <w:lang w:val="en-GB"/>
        </w:rPr>
        <w:t xml:space="preserve"> This research also shows that whether distraction strategies work, is </w:t>
      </w:r>
      <w:r w:rsidR="00DD6A0D">
        <w:rPr>
          <w:lang w:val="en-GB"/>
        </w:rPr>
        <w:t xml:space="preserve">also reliant on the type of primary task conducted. </w:t>
      </w:r>
      <w:r w:rsidR="00705D46">
        <w:rPr>
          <w:lang w:val="en-GB"/>
        </w:rPr>
        <w:t>So,</w:t>
      </w:r>
      <w:r w:rsidR="00DD6A0D">
        <w:rPr>
          <w:lang w:val="en-GB"/>
        </w:rPr>
        <w:t xml:space="preserve"> this procedure might work </w:t>
      </w:r>
      <w:r w:rsidR="00070380">
        <w:rPr>
          <w:lang w:val="en-GB"/>
        </w:rPr>
        <w:t>for some tasks while it does not for others. However, this requires further investigation</w:t>
      </w:r>
      <w:r w:rsidR="00B72857">
        <w:rPr>
          <w:lang w:val="en-GB"/>
        </w:rPr>
        <w:t>.</w:t>
      </w:r>
    </w:p>
    <w:p w14:paraId="66291AF4" w14:textId="7DC22355" w:rsidR="005F1339" w:rsidRDefault="009E50C1" w:rsidP="009E50C1">
      <w:pPr>
        <w:pStyle w:val="Heading2"/>
        <w:rPr>
          <w:lang w:val="en-GB"/>
        </w:rPr>
      </w:pPr>
      <w:bookmarkStart w:id="18" w:name="_Toc240408505"/>
      <w:r>
        <w:rPr>
          <w:lang w:val="en-GB"/>
        </w:rPr>
        <w:lastRenderedPageBreak/>
        <w:t>Limitations</w:t>
      </w:r>
      <w:bookmarkEnd w:id="18"/>
    </w:p>
    <w:p w14:paraId="75CFE35F" w14:textId="3CF5928B" w:rsidR="009E50C1" w:rsidRDefault="009E50C1" w:rsidP="009E50C1">
      <w:pPr>
        <w:rPr>
          <w:lang w:val="en-GB"/>
        </w:rPr>
      </w:pPr>
      <w:r>
        <w:rPr>
          <w:lang w:val="en-GB"/>
        </w:rPr>
        <w:t xml:space="preserve">It is important to keep in mind, that this study had its limitations. </w:t>
      </w:r>
      <w:r w:rsidR="0063702A">
        <w:rPr>
          <w:lang w:val="en-GB"/>
        </w:rPr>
        <w:t xml:space="preserve">Conducting testing in two different years with a different set of researchers </w:t>
      </w:r>
      <w:r w:rsidR="00CA1007">
        <w:rPr>
          <w:lang w:val="en-GB"/>
        </w:rPr>
        <w:t>should results in some workflows being different, potentially impacting measurements.</w:t>
      </w:r>
    </w:p>
    <w:p w14:paraId="1773C1A4" w14:textId="3FC53B1E" w:rsidR="009649CC" w:rsidRPr="009E50C1" w:rsidRDefault="002F3985" w:rsidP="009649CC">
      <w:pPr>
        <w:rPr>
          <w:lang w:val="en-GB"/>
        </w:rPr>
      </w:pPr>
      <w:r>
        <w:rPr>
          <w:lang w:val="en-GB"/>
        </w:rPr>
        <w:t xml:space="preserve">Measuring during the summer led to high temperatures occurring in the laboratory room, potentially increasing </w:t>
      </w:r>
      <w:r w:rsidR="00D1565A">
        <w:rPr>
          <w:lang w:val="en-GB"/>
        </w:rPr>
        <w:t>effort and affecting other ratings.</w:t>
      </w:r>
    </w:p>
    <w:p w14:paraId="2AA37E18" w14:textId="67391F52" w:rsidR="00991AE6" w:rsidRDefault="00991AE6" w:rsidP="00991AE6">
      <w:pPr>
        <w:pStyle w:val="Heading1"/>
        <w:rPr>
          <w:lang w:val="en-GB"/>
        </w:rPr>
      </w:pPr>
      <w:bookmarkStart w:id="19" w:name="_Toc240408506"/>
      <w:r>
        <w:rPr>
          <w:lang w:val="en-GB"/>
        </w:rPr>
        <w:t>Conclusion</w:t>
      </w:r>
      <w:bookmarkEnd w:id="19"/>
    </w:p>
    <w:p w14:paraId="45C9BF41" w14:textId="232558A1" w:rsidR="000859F9" w:rsidRPr="000859F9" w:rsidRDefault="000859F9" w:rsidP="000859F9">
      <w:pPr>
        <w:rPr>
          <w:lang w:val="en-GB"/>
        </w:rPr>
      </w:pPr>
      <w:r>
        <w:rPr>
          <w:lang w:val="en-GB"/>
        </w:rPr>
        <w:t xml:space="preserve">This study and its data leads us to conclude, </w:t>
      </w:r>
      <w:r w:rsidR="00A44589">
        <w:rPr>
          <w:lang w:val="en-GB"/>
        </w:rPr>
        <w:t xml:space="preserve">that diversion from a task by listening to podcasts does not necessarily reduce the </w:t>
      </w:r>
      <w:r w:rsidR="003905B5">
        <w:rPr>
          <w:lang w:val="en-GB"/>
        </w:rPr>
        <w:t xml:space="preserve">effort perceived in said task. However, studies have shown that this can be done by other stimuli, so </w:t>
      </w:r>
      <w:r w:rsidR="00E36A57">
        <w:rPr>
          <w:lang w:val="en-GB"/>
        </w:rPr>
        <w:t xml:space="preserve">we assume that the type of stimuli one experiences during the task change how this impacts perceived effort. </w:t>
      </w:r>
      <w:r w:rsidR="00BE48B8">
        <w:rPr>
          <w:lang w:val="en-GB"/>
        </w:rPr>
        <w:t>So,</w:t>
      </w:r>
      <w:r w:rsidR="00E36A57">
        <w:rPr>
          <w:lang w:val="en-GB"/>
        </w:rPr>
        <w:t xml:space="preserve"> it is possible, that more tailored </w:t>
      </w:r>
      <w:r w:rsidR="00BE48B8">
        <w:rPr>
          <w:lang w:val="en-GB"/>
        </w:rPr>
        <w:t>diversion stimuli might help reduce perceived effort further.</w:t>
      </w:r>
    </w:p>
    <w:p w14:paraId="0B459159" w14:textId="77777777" w:rsidR="00991AE6" w:rsidRDefault="00991AE6" w:rsidP="00991AE6">
      <w:pPr>
        <w:rPr>
          <w:lang w:val="en-GB"/>
        </w:rPr>
      </w:pPr>
    </w:p>
    <w:p w14:paraId="0115D19A" w14:textId="77777777" w:rsidR="00991AE6" w:rsidRDefault="00991AE6" w:rsidP="000859F9">
      <w:pPr>
        <w:ind w:firstLine="0"/>
        <w:rPr>
          <w:lang w:val="en-GB"/>
        </w:rPr>
      </w:pPr>
    </w:p>
    <w:p w14:paraId="06595F01" w14:textId="77777777" w:rsidR="00BE48B8" w:rsidRDefault="00BE48B8" w:rsidP="000859F9">
      <w:pPr>
        <w:ind w:firstLine="0"/>
        <w:rPr>
          <w:lang w:val="en-GB"/>
        </w:rPr>
      </w:pPr>
    </w:p>
    <w:p w14:paraId="311A01BC" w14:textId="77777777" w:rsidR="00BE48B8" w:rsidRDefault="00BE48B8" w:rsidP="000859F9">
      <w:pPr>
        <w:ind w:firstLine="0"/>
        <w:rPr>
          <w:lang w:val="en-GB"/>
        </w:rPr>
      </w:pPr>
    </w:p>
    <w:p w14:paraId="0B36933B" w14:textId="77777777" w:rsidR="00BE48B8" w:rsidRDefault="00BE48B8" w:rsidP="000859F9">
      <w:pPr>
        <w:ind w:firstLine="0"/>
        <w:rPr>
          <w:lang w:val="en-GB"/>
        </w:rPr>
      </w:pPr>
    </w:p>
    <w:p w14:paraId="6C324E8B" w14:textId="77777777" w:rsidR="00BE48B8" w:rsidRDefault="00BE48B8" w:rsidP="000859F9">
      <w:pPr>
        <w:ind w:firstLine="0"/>
        <w:rPr>
          <w:lang w:val="en-GB"/>
        </w:rPr>
      </w:pPr>
    </w:p>
    <w:p w14:paraId="4391D720" w14:textId="77777777" w:rsidR="00BE48B8" w:rsidRDefault="00BE48B8" w:rsidP="000859F9">
      <w:pPr>
        <w:ind w:firstLine="0"/>
        <w:rPr>
          <w:lang w:val="en-GB"/>
        </w:rPr>
      </w:pPr>
    </w:p>
    <w:p w14:paraId="7B9F6D82" w14:textId="77777777" w:rsidR="00BE48B8" w:rsidRDefault="00BE48B8" w:rsidP="000859F9">
      <w:pPr>
        <w:ind w:firstLine="0"/>
        <w:rPr>
          <w:lang w:val="en-GB"/>
        </w:rPr>
      </w:pPr>
    </w:p>
    <w:p w14:paraId="5B39BB17" w14:textId="77777777" w:rsidR="00BE48B8" w:rsidRDefault="00BE48B8" w:rsidP="000859F9">
      <w:pPr>
        <w:ind w:firstLine="0"/>
        <w:rPr>
          <w:lang w:val="en-GB"/>
        </w:rPr>
      </w:pPr>
    </w:p>
    <w:p w14:paraId="2D8428D8" w14:textId="19ADE8BD" w:rsidR="00991AE6" w:rsidRPr="00991AE6" w:rsidRDefault="00991AE6" w:rsidP="00991AE6">
      <w:pPr>
        <w:pStyle w:val="Heading1"/>
        <w:rPr>
          <w:lang w:val="en-GB"/>
        </w:rPr>
      </w:pPr>
      <w:bookmarkStart w:id="20" w:name="_Toc240408507"/>
      <w:r>
        <w:rPr>
          <w:lang w:val="en-GB"/>
        </w:rPr>
        <w:lastRenderedPageBreak/>
        <w:t>Sources</w:t>
      </w:r>
      <w:bookmarkEnd w:id="20"/>
    </w:p>
    <w:p w14:paraId="39D6FBD7" w14:textId="77777777" w:rsidR="00BE48B8" w:rsidRPr="00BE48B8" w:rsidRDefault="00F6255D" w:rsidP="00BE48B8">
      <w:pPr>
        <w:pStyle w:val="Literaturverzeichnis"/>
        <w:rPr>
          <w:lang w:val="en-GB"/>
        </w:rPr>
      </w:pPr>
      <w:r>
        <w:rPr>
          <w:lang w:val="en-GB"/>
        </w:rPr>
        <w:fldChar w:fldCharType="begin"/>
      </w:r>
      <w:r w:rsidR="00BE48B8">
        <w:rPr>
          <w:lang w:val="en-GB"/>
        </w:rPr>
        <w:instrText xml:space="preserve"> ADDIN ZOTERO_BIBL {"uncited":[],"omitted":[],"custom":[]} CSL_BIBLIOGRAPHY </w:instrText>
      </w:r>
      <w:r>
        <w:rPr>
          <w:lang w:val="en-GB"/>
        </w:rPr>
        <w:fldChar w:fldCharType="separate"/>
      </w:r>
      <w:r w:rsidR="00BE48B8" w:rsidRPr="00BE48B8">
        <w:rPr>
          <w:lang w:val="en-GB"/>
        </w:rPr>
        <w:t xml:space="preserve">Borg, G. A. (1982). Psychophysical bases of perceived exertion. </w:t>
      </w:r>
      <w:r w:rsidR="00BE48B8" w:rsidRPr="00BE48B8">
        <w:rPr>
          <w:i/>
          <w:iCs/>
          <w:lang w:val="en-GB"/>
        </w:rPr>
        <w:t>Medicine and Science in Sports and Exercise</w:t>
      </w:r>
      <w:r w:rsidR="00BE48B8" w:rsidRPr="00BE48B8">
        <w:rPr>
          <w:lang w:val="en-GB"/>
        </w:rPr>
        <w:t xml:space="preserve">, </w:t>
      </w:r>
      <w:r w:rsidR="00BE48B8" w:rsidRPr="00BE48B8">
        <w:rPr>
          <w:i/>
          <w:iCs/>
          <w:lang w:val="en-GB"/>
        </w:rPr>
        <w:t>14</w:t>
      </w:r>
      <w:r w:rsidR="00BE48B8" w:rsidRPr="00BE48B8">
        <w:rPr>
          <w:lang w:val="en-GB"/>
        </w:rPr>
        <w:t>(5), 377–381.</w:t>
      </w:r>
    </w:p>
    <w:p w14:paraId="07882B12" w14:textId="77777777" w:rsidR="00BE48B8" w:rsidRPr="00BE48B8" w:rsidRDefault="00BE48B8" w:rsidP="00BE48B8">
      <w:pPr>
        <w:pStyle w:val="Literaturverzeichnis"/>
        <w:rPr>
          <w:lang w:val="en-GB"/>
        </w:rPr>
      </w:pPr>
      <w:r w:rsidRPr="00BE48B8">
        <w:rPr>
          <w:lang w:val="en-GB"/>
        </w:rPr>
        <w:t xml:space="preserve">Charles, R. L., &amp; Nixon, J. (2019). Measuring mental workload using physiological measures: A systematic review. </w:t>
      </w:r>
      <w:r w:rsidRPr="00BE48B8">
        <w:rPr>
          <w:i/>
          <w:iCs/>
          <w:lang w:val="en-GB"/>
        </w:rPr>
        <w:t>Applied Ergonomics</w:t>
      </w:r>
      <w:r w:rsidRPr="00BE48B8">
        <w:rPr>
          <w:lang w:val="en-GB"/>
        </w:rPr>
        <w:t xml:space="preserve">, </w:t>
      </w:r>
      <w:r w:rsidRPr="00BE48B8">
        <w:rPr>
          <w:i/>
          <w:iCs/>
          <w:lang w:val="en-GB"/>
        </w:rPr>
        <w:t>74</w:t>
      </w:r>
      <w:r w:rsidRPr="00BE48B8">
        <w:rPr>
          <w:lang w:val="en-GB"/>
        </w:rPr>
        <w:t>, 221–232. https://doi.org/10.1016/j.apergo.2018.08.028</w:t>
      </w:r>
    </w:p>
    <w:p w14:paraId="0DE8FB5A" w14:textId="77777777" w:rsidR="00BE48B8" w:rsidRPr="00BE48B8" w:rsidRDefault="00BE48B8" w:rsidP="00BE48B8">
      <w:pPr>
        <w:pStyle w:val="Literaturverzeichnis"/>
        <w:rPr>
          <w:lang w:val="en-GB"/>
        </w:rPr>
      </w:pPr>
      <w:r w:rsidRPr="00BE48B8">
        <w:rPr>
          <w:lang w:val="en-GB"/>
        </w:rPr>
        <w:t xml:space="preserve">Fahlman, S. A., Mercer-Lynn, K. B., Flora, D. B., &amp; Eastwood, J. D. (2013). Development and validation of the multidimensional state boredom scale. </w:t>
      </w:r>
      <w:r w:rsidRPr="00BE48B8">
        <w:rPr>
          <w:i/>
          <w:iCs/>
          <w:lang w:val="en-GB"/>
        </w:rPr>
        <w:t>Assessment</w:t>
      </w:r>
      <w:r w:rsidRPr="00BE48B8">
        <w:rPr>
          <w:lang w:val="en-GB"/>
        </w:rPr>
        <w:t xml:space="preserve">, </w:t>
      </w:r>
      <w:r w:rsidRPr="00BE48B8">
        <w:rPr>
          <w:i/>
          <w:iCs/>
          <w:lang w:val="en-GB"/>
        </w:rPr>
        <w:t>20</w:t>
      </w:r>
      <w:r w:rsidRPr="00BE48B8">
        <w:rPr>
          <w:lang w:val="en-GB"/>
        </w:rPr>
        <w:t>(1), 68–85. https://doi.org/10.1177/1073191111421303</w:t>
      </w:r>
    </w:p>
    <w:p w14:paraId="3DFF6CCF" w14:textId="77777777" w:rsidR="00BE48B8" w:rsidRPr="00BE48B8" w:rsidRDefault="00BE48B8" w:rsidP="00BE48B8">
      <w:pPr>
        <w:pStyle w:val="Literaturverzeichnis"/>
        <w:rPr>
          <w:lang w:val="en-GB"/>
        </w:rPr>
      </w:pPr>
      <w:r w:rsidRPr="00BE48B8">
        <w:t xml:space="preserve">Haapakangas, A., Hongisto, V., &amp; Liebl, A. (2020). </w:t>
      </w:r>
      <w:r w:rsidRPr="00BE48B8">
        <w:rPr>
          <w:lang w:val="en-GB"/>
        </w:rPr>
        <w:t xml:space="preserve">The relation between the intelligibility of irrelevant speech and cognitive performance—A revised model based on laboratory studies. </w:t>
      </w:r>
      <w:r w:rsidRPr="00BE48B8">
        <w:rPr>
          <w:i/>
          <w:iCs/>
          <w:lang w:val="en-GB"/>
        </w:rPr>
        <w:t>Indoor Air</w:t>
      </w:r>
      <w:r w:rsidRPr="00BE48B8">
        <w:rPr>
          <w:lang w:val="en-GB"/>
        </w:rPr>
        <w:t xml:space="preserve">, </w:t>
      </w:r>
      <w:r w:rsidRPr="00BE48B8">
        <w:rPr>
          <w:i/>
          <w:iCs/>
          <w:lang w:val="en-GB"/>
        </w:rPr>
        <w:t>30</w:t>
      </w:r>
      <w:r w:rsidRPr="00BE48B8">
        <w:rPr>
          <w:lang w:val="en-GB"/>
        </w:rPr>
        <w:t>(6), 1130–1146. https://doi.org/10.1111/ina.12726</w:t>
      </w:r>
    </w:p>
    <w:p w14:paraId="0AFE151F" w14:textId="77777777" w:rsidR="00BE48B8" w:rsidRPr="00BE48B8" w:rsidRDefault="00BE48B8" w:rsidP="00BE48B8">
      <w:pPr>
        <w:pStyle w:val="Literaturverzeichnis"/>
        <w:rPr>
          <w:lang w:val="en-GB"/>
        </w:rPr>
      </w:pPr>
      <w:r w:rsidRPr="00BE48B8">
        <w:rPr>
          <w:lang w:val="en-GB"/>
        </w:rPr>
        <w:t xml:space="preserve">Longo, L., Wickens, C. D., Hancock, G., &amp; Hancock, P. A. (2022). Human Mental Workload: A Survey and a Novel Inclusive Definition. </w:t>
      </w:r>
      <w:r w:rsidRPr="00BE48B8">
        <w:rPr>
          <w:i/>
          <w:iCs/>
          <w:lang w:val="en-GB"/>
        </w:rPr>
        <w:t>Frontiers in Psychology</w:t>
      </w:r>
      <w:r w:rsidRPr="00BE48B8">
        <w:rPr>
          <w:lang w:val="en-GB"/>
        </w:rPr>
        <w:t xml:space="preserve">, </w:t>
      </w:r>
      <w:r w:rsidRPr="00BE48B8">
        <w:rPr>
          <w:i/>
          <w:iCs/>
          <w:lang w:val="en-GB"/>
        </w:rPr>
        <w:t>13</w:t>
      </w:r>
      <w:r w:rsidRPr="00BE48B8">
        <w:rPr>
          <w:lang w:val="en-GB"/>
        </w:rPr>
        <w:t>, 883321. https://doi.org/10.3389/fpsyg.2022.883321</w:t>
      </w:r>
    </w:p>
    <w:p w14:paraId="507D0A85" w14:textId="77777777" w:rsidR="00BE48B8" w:rsidRPr="00BE48B8" w:rsidRDefault="00BE48B8" w:rsidP="00BE48B8">
      <w:pPr>
        <w:pStyle w:val="Literaturverzeichnis"/>
        <w:rPr>
          <w:lang w:val="en-GB"/>
        </w:rPr>
      </w:pPr>
      <w:r w:rsidRPr="00BE48B8">
        <w:rPr>
          <w:lang w:val="en-GB"/>
        </w:rPr>
        <w:t xml:space="preserve">Pecher, K. (2026). </w:t>
      </w:r>
      <w:r w:rsidRPr="00BE48B8">
        <w:rPr>
          <w:i/>
          <w:iCs/>
          <w:lang w:val="en-GB"/>
        </w:rPr>
        <w:t>Standing Still, Feeling Bored The Role of Podcasts in the Development of State Boredom</w:t>
      </w:r>
      <w:r w:rsidRPr="00BE48B8">
        <w:rPr>
          <w:lang w:val="en-GB"/>
        </w:rPr>
        <w:t>.</w:t>
      </w:r>
    </w:p>
    <w:p w14:paraId="68097C5C" w14:textId="77777777" w:rsidR="00BE48B8" w:rsidRPr="00BE48B8" w:rsidRDefault="00BE48B8" w:rsidP="00BE48B8">
      <w:pPr>
        <w:pStyle w:val="Literaturverzeichnis"/>
        <w:rPr>
          <w:lang w:val="en-GB"/>
        </w:rPr>
      </w:pPr>
      <w:r w:rsidRPr="00BE48B8">
        <w:rPr>
          <w:lang w:val="en-GB"/>
        </w:rPr>
        <w:t xml:space="preserve">Struk, A., Carriere, J., Cheyne, J., &amp; Danckert, J. (2017). A Short Boredom Proneness Scale. </w:t>
      </w:r>
      <w:r w:rsidRPr="00BE48B8">
        <w:rPr>
          <w:i/>
          <w:iCs/>
          <w:lang w:val="en-GB"/>
        </w:rPr>
        <w:t>Assessment</w:t>
      </w:r>
      <w:r w:rsidRPr="00BE48B8">
        <w:rPr>
          <w:lang w:val="en-GB"/>
        </w:rPr>
        <w:t xml:space="preserve">, </w:t>
      </w:r>
      <w:r w:rsidRPr="00BE48B8">
        <w:rPr>
          <w:i/>
          <w:iCs/>
          <w:lang w:val="en-GB"/>
        </w:rPr>
        <w:t>24</w:t>
      </w:r>
      <w:r w:rsidRPr="00BE48B8">
        <w:rPr>
          <w:lang w:val="en-GB"/>
        </w:rPr>
        <w:t>, 346–359. https://doi.org/10.1177/1073191115609996</w:t>
      </w:r>
    </w:p>
    <w:p w14:paraId="4EF4D2C7" w14:textId="77777777" w:rsidR="00BE48B8" w:rsidRPr="00BE48B8" w:rsidRDefault="00BE48B8" w:rsidP="00BE48B8">
      <w:pPr>
        <w:pStyle w:val="Literaturverzeichnis"/>
        <w:rPr>
          <w:lang w:val="en-GB"/>
        </w:rPr>
      </w:pPr>
      <w:r w:rsidRPr="00BE48B8">
        <w:rPr>
          <w:lang w:val="en-GB"/>
        </w:rPr>
        <w:t xml:space="preserve">Terry, P. C., Karageorghis, C. I., Curran, M. L., Martin, O. V., &amp; Parsons-Smith, R. L. (2020). Effects of music in exercise and sport: A meta-analytic review. </w:t>
      </w:r>
      <w:r w:rsidRPr="00BE48B8">
        <w:rPr>
          <w:i/>
          <w:iCs/>
          <w:lang w:val="en-GB"/>
        </w:rPr>
        <w:t>Psychological Bulletin</w:t>
      </w:r>
      <w:r w:rsidRPr="00BE48B8">
        <w:rPr>
          <w:lang w:val="en-GB"/>
        </w:rPr>
        <w:t xml:space="preserve">, </w:t>
      </w:r>
      <w:r w:rsidRPr="00BE48B8">
        <w:rPr>
          <w:i/>
          <w:iCs/>
          <w:lang w:val="en-GB"/>
        </w:rPr>
        <w:t>146</w:t>
      </w:r>
      <w:r w:rsidRPr="00BE48B8">
        <w:rPr>
          <w:lang w:val="en-GB"/>
        </w:rPr>
        <w:t>(2), 91–117. https://doi.org/10.1037/bul0000216</w:t>
      </w:r>
    </w:p>
    <w:p w14:paraId="2146F1B7" w14:textId="77777777" w:rsidR="00BE48B8" w:rsidRPr="00BE48B8" w:rsidRDefault="00BE48B8" w:rsidP="00BE48B8">
      <w:pPr>
        <w:pStyle w:val="Literaturverzeichnis"/>
        <w:rPr>
          <w:lang w:val="en-GB"/>
        </w:rPr>
      </w:pPr>
      <w:r w:rsidRPr="00BE48B8">
        <w:rPr>
          <w:lang w:val="en-GB"/>
        </w:rPr>
        <w:lastRenderedPageBreak/>
        <w:t xml:space="preserve">Westbrook, A., Kester, D., &amp; Braver, T. S. (2013). What Is the Subjective Cost of Cognitive Effort? Load, Trait, and Aging Effects Revealed by Economic Preference. </w:t>
      </w:r>
      <w:r w:rsidRPr="00BE48B8">
        <w:rPr>
          <w:i/>
          <w:iCs/>
          <w:lang w:val="en-GB"/>
        </w:rPr>
        <w:t>PLoS ONE</w:t>
      </w:r>
      <w:r w:rsidRPr="00BE48B8">
        <w:rPr>
          <w:lang w:val="en-GB"/>
        </w:rPr>
        <w:t xml:space="preserve">, </w:t>
      </w:r>
      <w:r w:rsidRPr="00BE48B8">
        <w:rPr>
          <w:i/>
          <w:iCs/>
          <w:lang w:val="en-GB"/>
        </w:rPr>
        <w:t>8</w:t>
      </w:r>
      <w:r w:rsidRPr="00BE48B8">
        <w:rPr>
          <w:lang w:val="en-GB"/>
        </w:rPr>
        <w:t>(7), e68210. https://doi.org/10.1371/journal.pone.0068210</w:t>
      </w:r>
    </w:p>
    <w:p w14:paraId="39B3AFA8" w14:textId="77777777" w:rsidR="00BE48B8" w:rsidRPr="00BE48B8" w:rsidRDefault="00BE48B8" w:rsidP="00BE48B8">
      <w:pPr>
        <w:pStyle w:val="Literaturverzeichnis"/>
      </w:pPr>
      <w:r w:rsidRPr="00BE48B8">
        <w:t xml:space="preserve">Zerr, K., Seiler, J. P.-H., Rumpel, S., &amp; Tüscher, O. (2024). </w:t>
      </w:r>
      <w:r w:rsidRPr="00BE48B8">
        <w:rPr>
          <w:lang w:val="en-GB"/>
        </w:rPr>
        <w:t xml:space="preserve">Validation of a German version of the Boredom Proneness Scale and the Multidimensional State Boredom Scale. </w:t>
      </w:r>
      <w:r w:rsidRPr="00BE48B8">
        <w:rPr>
          <w:i/>
          <w:iCs/>
        </w:rPr>
        <w:t>Scientific Reports</w:t>
      </w:r>
      <w:r w:rsidRPr="00BE48B8">
        <w:t xml:space="preserve">, </w:t>
      </w:r>
      <w:r w:rsidRPr="00BE48B8">
        <w:rPr>
          <w:i/>
          <w:iCs/>
        </w:rPr>
        <w:t>14</w:t>
      </w:r>
      <w:r w:rsidRPr="00BE48B8">
        <w:t>(1), 2905. https://doi.org/10.1038/s41598-024-53236-4</w:t>
      </w:r>
    </w:p>
    <w:p w14:paraId="35FBBE86" w14:textId="204A1E4E" w:rsidR="0032456F" w:rsidRPr="002F4EAA" w:rsidRDefault="00F6255D">
      <w:pPr>
        <w:rPr>
          <w:lang w:val="en-GB"/>
        </w:rPr>
      </w:pPr>
      <w:r>
        <w:rPr>
          <w:lang w:val="en-GB"/>
        </w:rPr>
        <w:fldChar w:fldCharType="end"/>
      </w:r>
    </w:p>
    <w:sectPr w:rsidR="0032456F" w:rsidRPr="002F4EA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ebastian Kappes" w:date="2026-09-15T22:04:00Z" w:initials="SK">
    <w:p w14:paraId="27DF823B" w14:textId="77777777" w:rsidR="001411D8" w:rsidRDefault="001411D8" w:rsidP="004400DA">
      <w:pPr>
        <w:pStyle w:val="Kommentartext"/>
        <w:ind w:firstLine="0"/>
      </w:pPr>
      <w:r>
        <w:rPr>
          <w:rStyle w:val="Kommentarzeichen"/>
        </w:rPr>
        <w:annotationRef/>
      </w:r>
      <w:r>
        <w:t>entfernen</w:t>
      </w:r>
    </w:p>
  </w:comment>
  <w:comment w:id="10" w:author="Sebastian Kappes" w:date="2026-09-15T22:11:00Z" w:initials="SK">
    <w:p w14:paraId="4493D77E" w14:textId="77777777" w:rsidR="001411D8" w:rsidRDefault="001411D8" w:rsidP="0014625C">
      <w:pPr>
        <w:pStyle w:val="Kommentartext"/>
        <w:ind w:firstLine="0"/>
      </w:pPr>
      <w:r>
        <w:rPr>
          <w:rStyle w:val="Kommentarzeichen"/>
        </w:rPr>
        <w:annotationRef/>
      </w:r>
      <w:r>
        <w:t>Dicussion?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F823B" w15:done="0"/>
  <w15:commentEx w15:paraId="4493D7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48A113" w16cex:dateUtc="2026-09-15T20:04:00Z"/>
  <w16cex:commentExtensible w16cex:durableId="30B8B417" w16cex:dateUtc="2026-09-15T2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F823B" w16cid:durableId="1148A113"/>
  <w16cid:commentId w16cid:paraId="4493D77E" w16cid:durableId="30B8B4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Kappes">
    <w15:presenceInfo w15:providerId="Windows Live" w15:userId="567e56c28abcaa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5A4"/>
    <w:rsid w:val="00032D4E"/>
    <w:rsid w:val="000431AF"/>
    <w:rsid w:val="00070380"/>
    <w:rsid w:val="000829CB"/>
    <w:rsid w:val="000859F9"/>
    <w:rsid w:val="000B1533"/>
    <w:rsid w:val="000C5767"/>
    <w:rsid w:val="00127F72"/>
    <w:rsid w:val="0013670A"/>
    <w:rsid w:val="001411D8"/>
    <w:rsid w:val="00147F3C"/>
    <w:rsid w:val="00155C50"/>
    <w:rsid w:val="00160C21"/>
    <w:rsid w:val="00174DA2"/>
    <w:rsid w:val="00197C67"/>
    <w:rsid w:val="001B3E47"/>
    <w:rsid w:val="001C47A1"/>
    <w:rsid w:val="001D4590"/>
    <w:rsid w:val="001F4442"/>
    <w:rsid w:val="00201EC3"/>
    <w:rsid w:val="002137FE"/>
    <w:rsid w:val="0022622F"/>
    <w:rsid w:val="00244CFD"/>
    <w:rsid w:val="00261F0B"/>
    <w:rsid w:val="00291FBD"/>
    <w:rsid w:val="002B4CBA"/>
    <w:rsid w:val="002E0E33"/>
    <w:rsid w:val="002F3985"/>
    <w:rsid w:val="002F4EAA"/>
    <w:rsid w:val="003046D3"/>
    <w:rsid w:val="0032456F"/>
    <w:rsid w:val="00356BA3"/>
    <w:rsid w:val="00357772"/>
    <w:rsid w:val="003827B5"/>
    <w:rsid w:val="003905B5"/>
    <w:rsid w:val="003B431E"/>
    <w:rsid w:val="003D0085"/>
    <w:rsid w:val="003E7A12"/>
    <w:rsid w:val="003E7F4A"/>
    <w:rsid w:val="003F27D5"/>
    <w:rsid w:val="004701CB"/>
    <w:rsid w:val="0047619E"/>
    <w:rsid w:val="00491812"/>
    <w:rsid w:val="004B2697"/>
    <w:rsid w:val="004B5801"/>
    <w:rsid w:val="004E6ABB"/>
    <w:rsid w:val="004F041B"/>
    <w:rsid w:val="0050309D"/>
    <w:rsid w:val="005045C6"/>
    <w:rsid w:val="005222DC"/>
    <w:rsid w:val="00541B76"/>
    <w:rsid w:val="00571D80"/>
    <w:rsid w:val="005757BB"/>
    <w:rsid w:val="005B695A"/>
    <w:rsid w:val="005F1339"/>
    <w:rsid w:val="00600095"/>
    <w:rsid w:val="00607B57"/>
    <w:rsid w:val="0061714B"/>
    <w:rsid w:val="0063702A"/>
    <w:rsid w:val="00675068"/>
    <w:rsid w:val="00686586"/>
    <w:rsid w:val="006920CA"/>
    <w:rsid w:val="006948D1"/>
    <w:rsid w:val="006A1AFD"/>
    <w:rsid w:val="006C5DF2"/>
    <w:rsid w:val="006D133C"/>
    <w:rsid w:val="006E18D4"/>
    <w:rsid w:val="00700915"/>
    <w:rsid w:val="00705D46"/>
    <w:rsid w:val="0071316E"/>
    <w:rsid w:val="00752405"/>
    <w:rsid w:val="0077488D"/>
    <w:rsid w:val="00775FF0"/>
    <w:rsid w:val="007C1519"/>
    <w:rsid w:val="007C54D8"/>
    <w:rsid w:val="007C6143"/>
    <w:rsid w:val="007F7680"/>
    <w:rsid w:val="0080191A"/>
    <w:rsid w:val="00803071"/>
    <w:rsid w:val="0081563A"/>
    <w:rsid w:val="00826E0A"/>
    <w:rsid w:val="0085002C"/>
    <w:rsid w:val="00857256"/>
    <w:rsid w:val="0086290B"/>
    <w:rsid w:val="008A3C96"/>
    <w:rsid w:val="008B2853"/>
    <w:rsid w:val="008C03A3"/>
    <w:rsid w:val="008C2E0A"/>
    <w:rsid w:val="008F0749"/>
    <w:rsid w:val="00901437"/>
    <w:rsid w:val="009310AE"/>
    <w:rsid w:val="00937099"/>
    <w:rsid w:val="009649CC"/>
    <w:rsid w:val="00991AE6"/>
    <w:rsid w:val="00997E90"/>
    <w:rsid w:val="009D11ED"/>
    <w:rsid w:val="009E50C1"/>
    <w:rsid w:val="009F5F73"/>
    <w:rsid w:val="009F77B0"/>
    <w:rsid w:val="00A44589"/>
    <w:rsid w:val="00A927CA"/>
    <w:rsid w:val="00A95A9B"/>
    <w:rsid w:val="00B30C9A"/>
    <w:rsid w:val="00B43F7A"/>
    <w:rsid w:val="00B575A4"/>
    <w:rsid w:val="00B72857"/>
    <w:rsid w:val="00B80E7B"/>
    <w:rsid w:val="00BA2841"/>
    <w:rsid w:val="00BD2B8B"/>
    <w:rsid w:val="00BE48B8"/>
    <w:rsid w:val="00BE784B"/>
    <w:rsid w:val="00C02D35"/>
    <w:rsid w:val="00C13B60"/>
    <w:rsid w:val="00C53B8E"/>
    <w:rsid w:val="00C67293"/>
    <w:rsid w:val="00C751F2"/>
    <w:rsid w:val="00C859BD"/>
    <w:rsid w:val="00C970CE"/>
    <w:rsid w:val="00CA1007"/>
    <w:rsid w:val="00D008C7"/>
    <w:rsid w:val="00D01F7E"/>
    <w:rsid w:val="00D1565A"/>
    <w:rsid w:val="00D51D11"/>
    <w:rsid w:val="00D5493D"/>
    <w:rsid w:val="00D67BB0"/>
    <w:rsid w:val="00DA4FEE"/>
    <w:rsid w:val="00DC0859"/>
    <w:rsid w:val="00DD4DEB"/>
    <w:rsid w:val="00DD6250"/>
    <w:rsid w:val="00DD6A0D"/>
    <w:rsid w:val="00DD72D7"/>
    <w:rsid w:val="00E07A08"/>
    <w:rsid w:val="00E36A57"/>
    <w:rsid w:val="00E40546"/>
    <w:rsid w:val="00E46D3B"/>
    <w:rsid w:val="00E84C8F"/>
    <w:rsid w:val="00EB2A7F"/>
    <w:rsid w:val="00EC4461"/>
    <w:rsid w:val="00ED4B59"/>
    <w:rsid w:val="00EE2703"/>
    <w:rsid w:val="00F32EA1"/>
    <w:rsid w:val="00F34140"/>
    <w:rsid w:val="00F46A1A"/>
    <w:rsid w:val="00F6255D"/>
    <w:rsid w:val="00F62FD7"/>
    <w:rsid w:val="00F6307E"/>
    <w:rsid w:val="00F7700B"/>
    <w:rsid w:val="00F8765F"/>
    <w:rsid w:val="00FA09EA"/>
    <w:rsid w:val="00FE0D2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6FAB"/>
  <w15:chartTrackingRefBased/>
  <w15:docId w15:val="{2D80D05D-807B-40F1-A83C-FEEC73A0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91A"/>
  </w:style>
  <w:style w:type="paragraph" w:styleId="Heading1">
    <w:name w:val="Heading 1"/>
    <w:basedOn w:val="Normal"/>
    <w:next w:val="Normal"/>
    <w:uiPriority w:val="9"/>
    <w:qFormat/>
    <w:rsid w:val="00801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801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801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801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801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8019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8019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80191A"/>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8019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teraturverzeichnis">
    <w:name w:val="Bibliography"/>
    <w:basedOn w:val="Normal"/>
    <w:next w:val="Normal"/>
    <w:uiPriority w:val="37"/>
    <w:unhideWhenUsed/>
    <w:rsid w:val="00F6255D"/>
    <w:pPr>
      <w:ind w:left="720" w:hanging="720"/>
    </w:pPr>
  </w:style>
  <w:style w:type="character" w:styleId="Kommentarzeichen">
    <w:name w:val="annotation reference"/>
    <w:basedOn w:val="DefaultParagraphFont"/>
    <w:uiPriority w:val="99"/>
    <w:semiHidden/>
    <w:unhideWhenUsed/>
    <w:rsid w:val="001411D8"/>
    <w:rPr>
      <w:sz w:val="16"/>
      <w:szCs w:val="16"/>
    </w:rPr>
  </w:style>
  <w:style w:type="paragraph" w:styleId="Kommentartext">
    <w:name w:val="annotation text"/>
    <w:basedOn w:val="Normal"/>
    <w:link w:val="KommentartextZchn"/>
    <w:uiPriority w:val="99"/>
    <w:unhideWhenUsed/>
    <w:rsid w:val="001411D8"/>
    <w:pPr>
      <w:spacing w:line="240" w:lineRule="auto"/>
      <w:ind w:firstLine="432"/>
      <w:jc w:val="left"/>
    </w:pPr>
    <w:rPr>
      <w:rFonts w:ascii="Aptos" w:eastAsiaTheme="minorEastAsia" w:hAnsi="Aptos"/>
      <w:kern w:val="0"/>
      <w:sz w:val="20"/>
      <w:szCs w:val="20"/>
      <w:lang w:val="en-US"/>
      <w14:ligatures w14:val="none"/>
    </w:rPr>
  </w:style>
  <w:style w:type="character" w:customStyle="1" w:styleId="KommentartextZchn">
    <w:name w:val="Kommentartext Zchn"/>
    <w:basedOn w:val="DefaultParagraphFont"/>
    <w:link w:val="Kommentartext"/>
    <w:uiPriority w:val="99"/>
    <w:rsid w:val="001411D8"/>
    <w:rPr>
      <w:rFonts w:ascii="Aptos" w:eastAsiaTheme="minorEastAsia" w:hAnsi="Aptos"/>
      <w:kern w:val="0"/>
      <w:sz w:val="20"/>
      <w:szCs w:val="20"/>
      <w:lang w:val="en-US"/>
      <w14:ligatures w14:val="none"/>
    </w:rPr>
  </w:style>
  <w:style w:type="paragraph" w:styleId="Inhaltsverzeichnisberschrift">
    <w:name w:val="TOC Heading"/>
    <w:basedOn w:val="Heading1"/>
    <w:next w:val="Normal"/>
    <w:uiPriority w:val="39"/>
    <w:unhideWhenUsed/>
    <w:qFormat/>
    <w:rsid w:val="00070380"/>
    <w:pPr>
      <w:spacing w:before="240" w:after="0" w:line="259" w:lineRule="auto"/>
      <w:ind w:firstLine="0"/>
      <w:jc w:val="left"/>
      <w:outlineLvl w:val="9"/>
    </w:pPr>
    <w:rPr>
      <w:kern w:val="0"/>
      <w:sz w:val="32"/>
      <w:szCs w:val="32"/>
      <w:lang w:eastAsia="de-DE"/>
      <w14:ligatures w14:val="none"/>
    </w:rPr>
  </w:style>
  <w:style w:type="paragraph" w:styleId="Verzeichnis1">
    <w:name w:val="toc 1"/>
    <w:basedOn w:val="Normal"/>
    <w:next w:val="Normal"/>
    <w:autoRedefine/>
    <w:uiPriority w:val="39"/>
    <w:unhideWhenUsed/>
    <w:rsid w:val="00070380"/>
    <w:pPr>
      <w:spacing w:after="100"/>
    </w:pPr>
  </w:style>
  <w:style w:type="paragraph" w:styleId="Verzeichnis2">
    <w:name w:val="toc 2"/>
    <w:basedOn w:val="Normal"/>
    <w:next w:val="Normal"/>
    <w:autoRedefine/>
    <w:uiPriority w:val="39"/>
    <w:unhideWhenUsed/>
    <w:rsid w:val="00070380"/>
    <w:pPr>
      <w:spacing w:after="100"/>
      <w:ind w:left="240"/>
    </w:pPr>
  </w:style>
  <w:style w:type="paragraph" w:styleId="Verzeichnis3">
    <w:name w:val="toc 3"/>
    <w:basedOn w:val="Normal"/>
    <w:next w:val="Normal"/>
    <w:autoRedefine/>
    <w:uiPriority w:val="39"/>
    <w:unhideWhenUsed/>
    <w:rsid w:val="00070380"/>
    <w:pPr>
      <w:spacing w:after="100"/>
      <w:ind w:left="480"/>
    </w:pPr>
  </w:style>
  <w:style w:type="character" w:styleId="Hyperlink">
    <w:name w:val="Hyperlink"/>
    <w:basedOn w:val="DefaultParagraphFont"/>
    <w:uiPriority w:val="99"/>
    <w:unhideWhenUsed/>
    <w:rsid w:val="00070380"/>
    <w:rPr>
      <w:color w:val="467886" w:themeColor="hyperlink"/>
      <w:u w:val="single"/>
    </w:rPr>
  </w:style>
  <w:style w:type="paragraph" w:styleId="Caption">
    <w:name w:val="Caption"/>
    <w:basedOn w:val="Normal"/>
    <w:next w:val="Normal"/>
    <w:uiPriority w:val="35"/>
    <w:unhideWhenUsed/>
    <w:qFormat/>
    <w:rsid w:val="0080191A"/>
    <w:pPr>
      <w:spacing w:after="200" w:line="240" w:lineRule="auto"/>
    </w:pPr>
    <w:rPr>
      <w:i/>
      <w:iCs/>
      <w:color w:val="0E2841" w:themeColor="text2"/>
      <w:sz w:val="18"/>
      <w:szCs w:val="18"/>
    </w:rPr>
  </w:style>
  <w:style w:type="paragraph" w:styleId="ListParagraph">
    <w:name w:val="List Paragraph"/>
    <w:basedOn w:val="Normal"/>
    <w:uiPriority w:val="34"/>
    <w:qFormat/>
    <w:rsid w:val="0080191A"/>
    <w:pPr>
      <w:ind w:left="720"/>
      <w:contextualSpacing/>
    </w:pPr>
  </w:style>
  <w:style w:type="character" w:styleId="IntenseEmphasis">
    <w:name w:val="Intense Emphasis"/>
    <w:basedOn w:val="DefaultParagraphFont"/>
    <w:uiPriority w:val="21"/>
    <w:qFormat/>
    <w:rsid w:val="0080191A"/>
    <w:rPr>
      <w:i/>
      <w:iCs/>
      <w:color w:val="0F4761" w:themeColor="accent1" w:themeShade="BF"/>
    </w:rPr>
  </w:style>
  <w:style w:type="character" w:styleId="IntenseReference">
    <w:name w:val="Intense Reference"/>
    <w:basedOn w:val="DefaultParagraphFont"/>
    <w:uiPriority w:val="32"/>
    <w:qFormat/>
    <w:rsid w:val="0080191A"/>
    <w:rPr>
      <w:b/>
      <w:bCs/>
      <w:smallCaps/>
      <w:color w:val="0F4761" w:themeColor="accent1" w:themeShade="BF"/>
      <w:spacing w:val="5"/>
    </w:rPr>
  </w:style>
  <w:style w:type="character" w:customStyle="1" w:styleId="berschrift1Zchn">
    <w:name w:val="Überschrift 1 Zchn"/>
    <w:basedOn w:val="DefaultParagraphFont"/>
    <w:uiPriority w:val="9"/>
    <w:rsid w:val="008B28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rsid w:val="008B28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rsid w:val="008B2853"/>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8B2853"/>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8B2853"/>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8B2853"/>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8B2853"/>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8B2853"/>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8B2853"/>
    <w:rPr>
      <w:rFonts w:eastAsiaTheme="majorEastAsia" w:cstheme="majorBidi"/>
      <w:color w:val="272727" w:themeColor="text1" w:themeTint="D8"/>
    </w:rPr>
  </w:style>
  <w:style w:type="character" w:customStyle="1" w:styleId="TitelZchn">
    <w:name w:val="Titel Zchn"/>
    <w:basedOn w:val="DefaultParagraphFont"/>
    <w:uiPriority w:val="10"/>
    <w:rsid w:val="008B2853"/>
    <w:rPr>
      <w:rFonts w:asciiTheme="majorHAnsi" w:eastAsiaTheme="majorEastAsia" w:hAnsiTheme="majorHAnsi" w:cstheme="majorBidi"/>
      <w:spacing w:val="-10"/>
      <w:kern w:val="28"/>
      <w:sz w:val="56"/>
      <w:szCs w:val="56"/>
    </w:rPr>
  </w:style>
  <w:style w:type="character" w:customStyle="1" w:styleId="UntertitelZchn">
    <w:name w:val="Untertitel Zchn"/>
    <w:basedOn w:val="DefaultParagraphFont"/>
    <w:uiPriority w:val="11"/>
    <w:rsid w:val="008B2853"/>
    <w:rPr>
      <w:rFonts w:eastAsiaTheme="majorEastAsia" w:cstheme="majorBidi"/>
      <w:color w:val="595959" w:themeColor="text1" w:themeTint="A6"/>
      <w:spacing w:val="15"/>
      <w:sz w:val="28"/>
      <w:szCs w:val="28"/>
    </w:rPr>
  </w:style>
  <w:style w:type="character" w:customStyle="1" w:styleId="ZitatZchn">
    <w:name w:val="Zitat Zchn"/>
    <w:basedOn w:val="DefaultParagraphFont"/>
    <w:uiPriority w:val="29"/>
    <w:rsid w:val="008B2853"/>
    <w:rPr>
      <w:i/>
      <w:iCs/>
      <w:color w:val="404040" w:themeColor="text1" w:themeTint="BF"/>
    </w:rPr>
  </w:style>
  <w:style w:type="character" w:customStyle="1" w:styleId="IntensivesZitatZchn">
    <w:name w:val="Intensives Zitat Zchn"/>
    <w:basedOn w:val="DefaultParagraphFont"/>
    <w:uiPriority w:val="30"/>
    <w:rsid w:val="008B285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7AEA-65FC-4CDB-89E1-3944CFE5E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6218</Words>
  <Characters>39176</Characters>
  <Application>Microsoft Office Word</Application>
  <DocSecurity>0</DocSecurity>
  <Lines>326</Lines>
  <Paragraphs>90</Paragraphs>
  <ScaleCrop>false</ScaleCrop>
  <Company/>
  <LinksUpToDate>false</LinksUpToDate>
  <CharactersWithSpaces>45304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Kappes</dc:creator>
  <cp:keywords/>
  <dc:description/>
  <cp:lastModifiedBy>Sebastian Kappes</cp:lastModifiedBy>
  <cp:revision>2</cp:revision>
  <dcterms:created xsi:type="dcterms:W3CDTF">2026-09-15T21:52:00Z</dcterms:created>
  <dcterms:modified xsi:type="dcterms:W3CDTF">2026-09-15T21:52:00Z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id="m8dxjVOM"/&gt;&lt;style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