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Review Sprint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Revisión del incremento de autenticación de ServiMatch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64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comprobó el flujo completo de autenticación con FastAPI y Supabase remoto.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Demostración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Levantar backend y abrir Expo.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una cuenta y confirmar el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Iniciar sesión y mostrar nombre, correo y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Recargar, comprobar persistencia y cerrar sesión.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</w:t>
      </w:r>
    </w:p>
    <w:tbl>
      <w:tblPr>
        <w:tblStyle w:val="Table2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Tareas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Tareas aceptadas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presentada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15 pruebas del backend y 10 pruebas de autenticación móvil.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Verificación de TypeScript y exportación de Expo.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Prueba manual de registro, login, restauración y cierre de sesión.</w:t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Observaciones</w:t>
      </w:r>
    </w:p>
    <w:p w:rsidR="00000000" w:rsidDel="00000000" w:rsidP="00000000" w:rsidRDefault="00000000" w:rsidRPr="00000000" w14:paraId="0000001D">
      <w:pPr>
        <w:spacing w:after="120" w:line="264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flujo quedó operativo. El rol se recupera, aunque todavía no dirige a pantallas distintas. El siguiente incremento puede comenzar con el perfil cliente.</w:t>
      </w:r>
    </w:p>
    <w:sectPr>
      <w:pgSz w:h="15840" w:w="12240" w:orient="portrait"/>
      <w:pgMar w:bottom="680" w:top="68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000000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ZtCfDZvrcaTaMSPHQOtKvSgvQ==">CgMxLjA4AHIhMUs2eVBpS1VUcVNfRnJ4OURiNWdkSTJrSThPX0F4RXlr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ServiMatch</dc:creator>
</cp:coreProperties>
</file>