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c4587"/>
          <w:sz w:val="32"/>
          <w:szCs w:val="32"/>
          <w:rtl w:val="0"/>
        </w:rPr>
        <w:t xml:space="preserve">Visión del Proyecto y Pilares Fundamentales</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6195"/>
        <w:tblGridChange w:id="0">
          <w:tblGrid>
            <w:gridCol w:w="2805"/>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Proyecto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ServiMatch</w:t>
            </w:r>
            <w:r w:rsidDel="00000000" w:rsidR="00000000" w:rsidRPr="00000000">
              <w:rPr>
                <w:rtl w:val="0"/>
              </w:rPr>
              <w:t xml:space="preserve"> — Marketplace geolocalizado de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Documento</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Visión del Proyecto y Pilares Fundamentales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Versión</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Responsable de la entregable</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Sebastian (Product Owner / Business Analyst)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Revisores</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Matías (UX/UI Designer / Analyst) · Esteban(Scrum Master / Agile Leader)</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color w:val="1c4587"/>
          <w:sz w:val="32"/>
          <w:szCs w:val="32"/>
        </w:rPr>
      </w:pPr>
      <w:bookmarkStart w:colFirst="0" w:colLast="0" w:name="_heading=h.5haogsml1bui" w:id="0"/>
      <w:bookmarkEnd w:id="0"/>
      <w:r w:rsidDel="00000000" w:rsidR="00000000" w:rsidRPr="00000000">
        <w:rPr>
          <w:b w:val="1"/>
          <w:bCs w:val="1"/>
          <w:color w:val="1c4587"/>
          <w:sz w:val="32"/>
          <w:szCs w:val="32"/>
          <w:rtl w:val="0"/>
        </w:rPr>
        <w:t xml:space="preserve">1. Introducción</w:t>
      </w:r>
    </w:p>
    <w:p w:rsidR="00000000" w:rsidDel="00000000" w:rsidP="00000000" w:rsidRDefault="00000000" w:rsidRPr="00000000" w14:paraId="00000010">
      <w:pPr>
        <w:pStyle w:val="Heading2"/>
        <w:keepNext w:val="0"/>
        <w:keepLines w:val="0"/>
        <w:spacing w:after="80" w:lineRule="auto"/>
        <w:rPr>
          <w:b w:val="1"/>
          <w:bCs w:val="1"/>
          <w:color w:val="1c4587"/>
        </w:rPr>
      </w:pPr>
      <w:bookmarkStart w:colFirst="0" w:colLast="0" w:name="_heading=h.i1yy2pqz92nd" w:id="1"/>
      <w:bookmarkEnd w:id="1"/>
      <w:r w:rsidDel="00000000" w:rsidR="00000000" w:rsidRPr="00000000">
        <w:rPr>
          <w:b w:val="1"/>
          <w:bCs w:val="1"/>
          <w:color w:val="1c4587"/>
          <w:rtl w:val="0"/>
        </w:rPr>
        <w:t xml:space="preserve">1.1 Propósito del Documento</w:t>
      </w:r>
    </w:p>
    <w:p w:rsidR="00000000" w:rsidDel="00000000" w:rsidP="00000000" w:rsidRDefault="00000000" w:rsidRPr="00000000" w14:paraId="00000011">
      <w:pPr>
        <w:spacing w:after="200" w:lineRule="auto"/>
        <w:rPr/>
      </w:pPr>
      <w:r w:rsidDel="00000000" w:rsidR="00000000" w:rsidRPr="00000000">
        <w:rPr>
          <w:rtl w:val="0"/>
        </w:rPr>
        <w:t xml:space="preserve">El propósito de este documento es definir la visión estratégica, el posicionamiento en el mercado y los pilares estructurantes del sistema </w:t>
      </w:r>
      <w:r w:rsidDel="00000000" w:rsidR="00000000" w:rsidRPr="00000000">
        <w:rPr>
          <w:rtl w:val="0"/>
        </w:rPr>
        <w:t xml:space="preserve">ServiMatch</w:t>
      </w:r>
      <w:r w:rsidDel="00000000" w:rsidR="00000000" w:rsidRPr="00000000">
        <w:rPr>
          <w:rtl w:val="0"/>
        </w:rPr>
        <w:t xml:space="preserve">. Sirve como marco de referencia para el Product Owner, el equipo de diseño UX/UI, el Scrum Master y el equipo de desarrollo, garantizando que las decisiones de arquitectura, diseño de interfaz, épicas e historias de usuario se mantengan alineadas con los objetivos de negocio y las necesidades reales del cliente y del trabajador independiente.</w:t>
      </w:r>
    </w:p>
    <w:p w:rsidR="00000000" w:rsidDel="00000000" w:rsidP="00000000" w:rsidRDefault="00000000" w:rsidRPr="00000000" w14:paraId="00000012">
      <w:pPr>
        <w:pStyle w:val="Heading2"/>
        <w:keepNext w:val="0"/>
        <w:keepLines w:val="0"/>
        <w:spacing w:after="80" w:lineRule="auto"/>
        <w:rPr>
          <w:b w:val="1"/>
          <w:bCs w:val="1"/>
          <w:color w:val="1c4587"/>
        </w:rPr>
      </w:pPr>
      <w:bookmarkStart w:colFirst="0" w:colLast="0" w:name="_heading=h.ody1nz37adqk" w:id="2"/>
      <w:bookmarkEnd w:id="2"/>
      <w:r w:rsidDel="00000000" w:rsidR="00000000" w:rsidRPr="00000000">
        <w:rPr>
          <w:b w:val="1"/>
          <w:bCs w:val="1"/>
          <w:color w:val="1c4587"/>
          <w:rtl w:val="0"/>
        </w:rPr>
        <w:t xml:space="preserve">1.2 Alcance del Producto (High-Level Scope)</w:t>
      </w:r>
    </w:p>
    <w:p w:rsidR="00000000" w:rsidDel="00000000" w:rsidP="00000000" w:rsidRDefault="00000000" w:rsidRPr="00000000" w14:paraId="00000013">
      <w:pPr>
        <w:spacing w:after="200" w:lineRule="auto"/>
        <w:rPr/>
      </w:pPr>
      <w:r w:rsidDel="00000000" w:rsidR="00000000" w:rsidRPr="00000000">
        <w:rPr>
          <w:rtl w:val="0"/>
        </w:rPr>
        <w:t xml:space="preserve">ServiMatch</w:t>
      </w:r>
      <w:r w:rsidDel="00000000" w:rsidR="00000000" w:rsidRPr="00000000">
        <w:rPr>
          <w:rtl w:val="0"/>
        </w:rPr>
        <w:t xml:space="preserve"> es una aplicación móvil que funciona como marketplace geolocalizado de servicios, orientada inicialmente al mercado chileno y con implementación en Santiago de Chile. Conecta a clientes que necesitan contratar un servicio (gasfitería, electricidad, carpintería, jardinería, tecnología u oficios tradicionales como zapateros) con trabajadores independientes que ofrecen sus habilidades. El sistema cubre el ciclo completo: registro y verificación de identidad, publicación de servicios, búsqueda por catálogo, solicitud con selección de fecha/horario, chat entre las partes, pago dentro de la plataforma con comisión asociada, y calificaciones y reseñas posteriores al servicio.</w:t>
      </w:r>
    </w:p>
    <w:p w:rsidR="00000000" w:rsidDel="00000000" w:rsidP="00000000" w:rsidRDefault="00000000" w:rsidRPr="00000000" w14:paraId="00000014">
      <w:pPr>
        <w:pStyle w:val="Heading2"/>
        <w:keepNext w:val="0"/>
        <w:keepLines w:val="0"/>
        <w:spacing w:after="80" w:lineRule="auto"/>
        <w:rPr>
          <w:b w:val="1"/>
          <w:bCs w:val="1"/>
          <w:color w:val="1c4587"/>
        </w:rPr>
      </w:pPr>
      <w:bookmarkStart w:colFirst="0" w:colLast="0" w:name="_heading=h.h50ka1utclci" w:id="3"/>
      <w:bookmarkEnd w:id="3"/>
      <w:r w:rsidDel="00000000" w:rsidR="00000000" w:rsidRPr="00000000">
        <w:rPr>
          <w:b w:val="1"/>
          <w:bCs w:val="1"/>
          <w:color w:val="1c4587"/>
          <w:rtl w:val="0"/>
        </w:rPr>
        <w:t xml:space="preserve">1.3 Definiciones, Acrónimos y Abreviaturas</w:t>
      </w:r>
    </w:p>
    <w:p w:rsidR="00000000" w:rsidDel="00000000" w:rsidP="00000000" w:rsidRDefault="00000000" w:rsidRPr="00000000" w14:paraId="00000015">
      <w:pPr>
        <w:spacing w:after="8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MVP (Minimum Viable Product): producto mínimo viable que reúne las características indispensables para operar.</w:t>
      </w:r>
    </w:p>
    <w:p w:rsidR="00000000" w:rsidDel="00000000" w:rsidP="00000000" w:rsidRDefault="00000000" w:rsidRPr="00000000" w14:paraId="00000016">
      <w:pPr>
        <w:spacing w:after="8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RACI: matriz de asignación de responsabilidades (Responsable, Accountable, Consultado, Informado).</w:t>
      </w:r>
    </w:p>
    <w:p w:rsidR="00000000" w:rsidDel="00000000" w:rsidP="00000000" w:rsidRDefault="00000000" w:rsidRPr="00000000" w14:paraId="00000017">
      <w:pPr>
        <w:spacing w:after="8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 Product Owner. SM: Scrum Master. UX/UI: User Experience / User Interface.</w:t>
      </w:r>
    </w:p>
    <w:p w:rsidR="00000000" w:rsidDel="00000000" w:rsidP="00000000" w:rsidRDefault="00000000" w:rsidRPr="00000000" w14:paraId="00000018">
      <w:pPr>
        <w:pStyle w:val="Heading1"/>
        <w:keepNext w:val="0"/>
        <w:keepLines w:val="0"/>
        <w:spacing w:before="480" w:lineRule="auto"/>
        <w:rPr>
          <w:b w:val="1"/>
          <w:bCs w:val="1"/>
          <w:color w:val="1c4587"/>
          <w:sz w:val="32"/>
          <w:szCs w:val="32"/>
        </w:rPr>
      </w:pPr>
      <w:bookmarkStart w:colFirst="0" w:colLast="0" w:name="_heading=h.grbitil5ek5z" w:id="4"/>
      <w:bookmarkEnd w:id="4"/>
      <w:r w:rsidDel="00000000" w:rsidR="00000000" w:rsidRPr="00000000">
        <w:rPr>
          <w:b w:val="1"/>
          <w:bCs w:val="1"/>
          <w:color w:val="1c4587"/>
          <w:sz w:val="32"/>
          <w:szCs w:val="32"/>
          <w:rtl w:val="0"/>
        </w:rPr>
        <w:t xml:space="preserve">2. Posicionamiento y Oportunidad de Negocio</w:t>
      </w:r>
    </w:p>
    <w:p w:rsidR="00000000" w:rsidDel="00000000" w:rsidP="00000000" w:rsidRDefault="00000000" w:rsidRPr="00000000" w14:paraId="00000019">
      <w:pPr>
        <w:pStyle w:val="Heading2"/>
        <w:keepNext w:val="0"/>
        <w:keepLines w:val="0"/>
        <w:spacing w:after="80" w:lineRule="auto"/>
        <w:rPr>
          <w:b w:val="1"/>
          <w:bCs w:val="1"/>
          <w:color w:val="1c4587"/>
        </w:rPr>
      </w:pPr>
      <w:bookmarkStart w:colFirst="0" w:colLast="0" w:name="_heading=h.4xrind3j12tx" w:id="5"/>
      <w:bookmarkEnd w:id="5"/>
      <w:r w:rsidDel="00000000" w:rsidR="00000000" w:rsidRPr="00000000">
        <w:rPr>
          <w:b w:val="1"/>
          <w:bCs w:val="1"/>
          <w:color w:val="1c4587"/>
          <w:rtl w:val="0"/>
        </w:rPr>
        <w:t xml:space="preserve">2.1 Declaración del Problema (Problem Statement)</w:t>
      </w:r>
    </w:p>
    <w:p w:rsidR="00000000" w:rsidDel="00000000" w:rsidP="00000000" w:rsidRDefault="00000000" w:rsidRPr="00000000" w14:paraId="0000001A">
      <w:pPr>
        <w:rPr/>
      </w:pPr>
      <w:r w:rsidDel="00000000" w:rsidR="00000000" w:rsidRPr="00000000">
        <w:rPr>
          <w:rtl w:val="0"/>
        </w:rPr>
        <w:t xml:space="preserve">Para la definición de la visión y los 4 pilares, se requiere delimitar con precisión el problema a resolver de </w:t>
      </w:r>
      <w:r w:rsidDel="00000000" w:rsidR="00000000" w:rsidRPr="00000000">
        <w:rPr>
          <w:rtl w:val="0"/>
        </w:rPr>
        <w:t xml:space="preserve">ServiMatch</w:t>
      </w:r>
      <w:r w:rsidDel="00000000" w:rsidR="00000000" w:rsidRPr="00000000">
        <w:rPr>
          <w:rtl w:val="0"/>
        </w:rPr>
        <w:t xml:space="preserve">. Para ello se implementa el formato Problem Statement, una herramienta ampliamente utilizada en la ingeniería de requisitos y en marcos de trabajo ágiles/RUP, que permite sintetizar en una estructura clara y verificable cuál es el problema, a quién afecta, cuál es su impacto y qué características debería tener una solución exitosa.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Para esto se creará una tabla del cual cada fila combina un conector fijo (columna "Elemento") con la información específica del proyecto (columna "Descripción"), de modo que, leídas en conjunto, describen de forma coherente la problemática identificada en el análisis del caso. Esta declaración transmite cuatro elementos clave: el origen del problema, la población afectada (clientes y trabajadores independientes), las consecuencias de no resolverlo (incertidumbre, desconfianza, informalidad) y el criterio mínimo que debe cumplir la solución propuesta.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 base a esto se constituye la base de justificación del proyecto, donde alinea al equipo (Product Owner, UX/UI y Scrum Master) en torno a un mismo entendimiento del problema antes de definir la visión, los pilares y, posteriormente, las épicas e historias de usuario, evitando que el desarrollo se desvíe hacia funcionalidades que no atacan la causa raíz identificada.</w:t>
      </w:r>
    </w:p>
    <w:p w:rsidR="00000000" w:rsidDel="00000000" w:rsidP="00000000" w:rsidRDefault="00000000" w:rsidRPr="00000000" w14:paraId="0000001F">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4.0737468792013"/>
        <w:gridCol w:w="6721.438064144422"/>
        <w:tblGridChange w:id="0">
          <w:tblGrid>
            <w:gridCol w:w="2304.0737468792013"/>
            <w:gridCol w:w="6721.438064144422"/>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20">
            <w:pPr>
              <w:rPr>
                <w:b w:val="1"/>
                <w:bCs w:val="1"/>
                <w:color w:val="ffffff"/>
                <w:sz w:val="20"/>
                <w:szCs w:val="20"/>
              </w:rPr>
            </w:pPr>
            <w:r w:rsidDel="00000000" w:rsidR="00000000" w:rsidRPr="00000000">
              <w:rPr>
                <w:b w:val="1"/>
                <w:bCs w:val="1"/>
                <w:color w:val="ffffff"/>
                <w:sz w:val="20"/>
                <w:szCs w:val="20"/>
                <w:rtl w:val="0"/>
              </w:rPr>
              <w:t xml:space="preserve">Elemento</w:t>
            </w:r>
          </w:p>
        </w:tc>
        <w:tc>
          <w:tcPr>
            <w:tcBorders>
              <w:top w:color="000000" w:space="0" w:sz="6" w:val="single"/>
              <w:left w:color="000000" w:space="0" w:sz="0" w:val="nil"/>
              <w:bottom w:color="000000" w:space="0" w:sz="6" w:val="single"/>
              <w:right w:color="000000" w:space="0" w:sz="6"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21">
            <w:pPr>
              <w:rPr>
                <w:b w:val="1"/>
                <w:bCs w:val="1"/>
                <w:color w:val="ffffff"/>
                <w:sz w:val="20"/>
                <w:szCs w:val="20"/>
              </w:rPr>
            </w:pPr>
            <w:r w:rsidDel="00000000" w:rsidR="00000000" w:rsidRPr="00000000">
              <w:rPr>
                <w:b w:val="1"/>
                <w:bCs w:val="1"/>
                <w:color w:val="ffffff"/>
                <w:sz w:val="20"/>
                <w:szCs w:val="20"/>
                <w:rtl w:val="0"/>
              </w:rPr>
              <w:t xml:space="preserve">Descripción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2">
            <w:pPr>
              <w:rPr>
                <w:b w:val="1"/>
                <w:bCs w:val="1"/>
                <w:sz w:val="20"/>
                <w:szCs w:val="20"/>
              </w:rPr>
            </w:pPr>
            <w:r w:rsidDel="00000000" w:rsidR="00000000" w:rsidRPr="00000000">
              <w:rPr>
                <w:b w:val="1"/>
                <w:bCs w:val="1"/>
                <w:sz w:val="20"/>
                <w:szCs w:val="20"/>
                <w:rtl w:val="0"/>
              </w:rPr>
              <w:t xml:space="preserve">El problema de...</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La falta de un canal centralizado, verificado y estandarizado para la contratación de servicios domésticos, técnicos y de oficios tradicionales.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4">
            <w:pPr>
              <w:rPr>
                <w:b w:val="1"/>
                <w:bCs w:val="1"/>
                <w:sz w:val="20"/>
                <w:szCs w:val="20"/>
              </w:rPr>
            </w:pPr>
            <w:r w:rsidDel="00000000" w:rsidR="00000000" w:rsidRPr="00000000">
              <w:rPr>
                <w:b w:val="1"/>
                <w:bCs w:val="1"/>
                <w:sz w:val="20"/>
                <w:szCs w:val="20"/>
                <w:rtl w:val="0"/>
              </w:rPr>
              <w:t xml:space="preserve">Afecta a...</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Clientes que necesitan resolver emergencias o tareas del hogar, y trabajadores independientes que buscan demanda laboral y visibilidad.</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6">
            <w:pPr>
              <w:rPr>
                <w:b w:val="1"/>
                <w:bCs w:val="1"/>
                <w:sz w:val="20"/>
                <w:szCs w:val="20"/>
              </w:rPr>
            </w:pPr>
            <w:r w:rsidDel="00000000" w:rsidR="00000000" w:rsidRPr="00000000">
              <w:rPr>
                <w:b w:val="1"/>
                <w:bCs w:val="1"/>
                <w:sz w:val="20"/>
                <w:szCs w:val="20"/>
                <w:rtl w:val="0"/>
              </w:rPr>
              <w:t xml:space="preserve">El impacto es...</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Alta incertidumbre en precios, falta de seguridad y confianza, riesgo de incumplimiento e inaccesibilidad a trabajadores informales pero calificados.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8">
            <w:pPr>
              <w:rPr>
                <w:b w:val="1"/>
                <w:bCs w:val="1"/>
                <w:sz w:val="20"/>
                <w:szCs w:val="20"/>
              </w:rPr>
            </w:pPr>
            <w:r w:rsidDel="00000000" w:rsidR="00000000" w:rsidRPr="00000000">
              <w:rPr>
                <w:b w:val="1"/>
                <w:bCs w:val="1"/>
                <w:sz w:val="20"/>
                <w:szCs w:val="20"/>
                <w:rtl w:val="0"/>
              </w:rPr>
              <w:t xml:space="preserve">Una solución exitosa sería...</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Una app móvil que centralice la oferta y demanda, con verificación de identidad, agenda y pagos seguros integrados. (La comunicación por chat se incorporará en una fase posterior.)</w:t>
            </w:r>
          </w:p>
        </w:tc>
      </w:tr>
    </w:tbl>
    <w:p w:rsidR="00000000" w:rsidDel="00000000" w:rsidP="00000000" w:rsidRDefault="00000000" w:rsidRPr="00000000" w14:paraId="0000002A">
      <w:pPr>
        <w:spacing w:after="200" w:lineRule="auto"/>
        <w:rPr/>
      </w:pPr>
      <w:r w:rsidDel="00000000" w:rsidR="00000000" w:rsidRPr="00000000">
        <w:rPr>
          <w:rtl w:val="0"/>
        </w:rPr>
        <w:t xml:space="preserve"> </w:t>
      </w:r>
    </w:p>
    <w:p w:rsidR="00000000" w:rsidDel="00000000" w:rsidP="00000000" w:rsidRDefault="00000000" w:rsidRPr="00000000" w14:paraId="0000002B">
      <w:pPr>
        <w:spacing w:after="200" w:lineRule="auto"/>
        <w:rPr/>
      </w:pP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color w:val="1c4587"/>
        </w:rPr>
      </w:pPr>
      <w:bookmarkStart w:colFirst="0" w:colLast="0" w:name="_heading=h.yuw1lka9fjld" w:id="6"/>
      <w:bookmarkEnd w:id="6"/>
      <w:r w:rsidDel="00000000" w:rsidR="00000000" w:rsidRPr="00000000">
        <w:rPr>
          <w:b w:val="1"/>
          <w:bCs w:val="1"/>
          <w:color w:val="1c4587"/>
          <w:rtl w:val="0"/>
        </w:rPr>
        <w:t xml:space="preserve">2.2 Declaración de Posicionamiento del Producto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4.0737468792013"/>
        <w:gridCol w:w="6721.438064144422"/>
        <w:tblGridChange w:id="0">
          <w:tblGrid>
            <w:gridCol w:w="2304.0737468792013"/>
            <w:gridCol w:w="6721.438064144422"/>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100.0" w:type="dxa"/>
              <w:left w:w="120.0" w:type="dxa"/>
              <w:bottom w:w="100.0" w:type="dxa"/>
              <w:right w:w="120.0" w:type="dxa"/>
            </w:tcMar>
            <w:vAlign w:val="top"/>
          </w:tcPr>
          <w:p w:rsidR="00000000" w:rsidDel="00000000" w:rsidP="00000000" w:rsidRDefault="00000000" w:rsidRPr="00000000" w14:paraId="00000030">
            <w:pPr>
              <w:rPr>
                <w:b w:val="1"/>
                <w:bCs w:val="1"/>
                <w:sz w:val="20"/>
                <w:szCs w:val="20"/>
              </w:rPr>
            </w:pPr>
            <w:r w:rsidDel="00000000" w:rsidR="00000000" w:rsidRPr="00000000">
              <w:rPr>
                <w:b w:val="1"/>
                <w:bCs w:val="1"/>
                <w:sz w:val="20"/>
                <w:szCs w:val="20"/>
                <w:rtl w:val="0"/>
              </w:rPr>
              <w:t xml:space="preserve">Para</w:t>
            </w:r>
          </w:p>
        </w:tc>
        <w:tc>
          <w:tcPr>
            <w:tcBorders>
              <w:top w:color="000000" w:space="0" w:sz="6" w:val="single"/>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Clientes y trabajadores independientes en Santiago de Chile.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4c2f4" w:val="clear"/>
            <w:tcMar>
              <w:top w:w="100.0" w:type="dxa"/>
              <w:left w:w="120.0" w:type="dxa"/>
              <w:bottom w:w="100.0" w:type="dxa"/>
              <w:right w:w="120.0" w:type="dxa"/>
            </w:tcMar>
            <w:vAlign w:val="top"/>
          </w:tcPr>
          <w:p w:rsidR="00000000" w:rsidDel="00000000" w:rsidP="00000000" w:rsidRDefault="00000000" w:rsidRPr="00000000" w14:paraId="00000032">
            <w:pPr>
              <w:rPr>
                <w:b w:val="1"/>
                <w:bCs w:val="1"/>
                <w:sz w:val="20"/>
                <w:szCs w:val="20"/>
              </w:rPr>
            </w:pPr>
            <w:r w:rsidDel="00000000" w:rsidR="00000000" w:rsidRPr="00000000">
              <w:rPr>
                <w:b w:val="1"/>
                <w:bCs w:val="1"/>
                <w:sz w:val="20"/>
                <w:szCs w:val="20"/>
                <w:rtl w:val="0"/>
              </w:rPr>
              <w:t xml:space="preserve">Que necesitan</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Contratar o prestar servicios técnicos y de oficios de forma transparente, rápida y segura.</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4c2f4" w:val="clear"/>
            <w:tcMar>
              <w:top w:w="100.0" w:type="dxa"/>
              <w:left w:w="120.0" w:type="dxa"/>
              <w:bottom w:w="100.0" w:type="dxa"/>
              <w:right w:w="120.0" w:type="dxa"/>
            </w:tcMar>
            <w:vAlign w:val="top"/>
          </w:tcPr>
          <w:p w:rsidR="00000000" w:rsidDel="00000000" w:rsidP="00000000" w:rsidRDefault="00000000" w:rsidRPr="00000000" w14:paraId="00000034">
            <w:pPr>
              <w:rPr>
                <w:b w:val="1"/>
                <w:bCs w:val="1"/>
                <w:sz w:val="20"/>
                <w:szCs w:val="20"/>
              </w:rPr>
            </w:pPr>
            <w:r w:rsidDel="00000000" w:rsidR="00000000" w:rsidRPr="00000000">
              <w:rPr>
                <w:b w:val="1"/>
                <w:bCs w:val="1"/>
                <w:sz w:val="20"/>
                <w:szCs w:val="20"/>
                <w:rtl w:val="0"/>
              </w:rPr>
              <w:t xml:space="preserve">ServiMatch</w:t>
            </w:r>
            <w:r w:rsidDel="00000000" w:rsidR="00000000" w:rsidRPr="00000000">
              <w:rPr>
                <w:b w:val="1"/>
                <w:bCs w:val="1"/>
                <w:sz w:val="20"/>
                <w:szCs w:val="20"/>
                <w:rtl w:val="0"/>
              </w:rPr>
              <w:t xml:space="preserve"> es</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Un marketplace móvil geolocalizado de servicios.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4c2f4" w:val="clear"/>
            <w:tcMar>
              <w:top w:w="100.0" w:type="dxa"/>
              <w:left w:w="120.0" w:type="dxa"/>
              <w:bottom w:w="100.0" w:type="dxa"/>
              <w:right w:w="120.0" w:type="dxa"/>
            </w:tcMar>
            <w:vAlign w:val="top"/>
          </w:tcPr>
          <w:p w:rsidR="00000000" w:rsidDel="00000000" w:rsidP="00000000" w:rsidRDefault="00000000" w:rsidRPr="00000000" w14:paraId="00000036">
            <w:pPr>
              <w:rPr>
                <w:b w:val="1"/>
                <w:bCs w:val="1"/>
                <w:sz w:val="20"/>
                <w:szCs w:val="20"/>
              </w:rPr>
            </w:pPr>
            <w:r w:rsidDel="00000000" w:rsidR="00000000" w:rsidRPr="00000000">
              <w:rPr>
                <w:b w:val="1"/>
                <w:bCs w:val="1"/>
                <w:sz w:val="20"/>
                <w:szCs w:val="20"/>
                <w:rtl w:val="0"/>
              </w:rPr>
              <w:t xml:space="preserve">Que permite</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Buscar por categorías</w:t>
            </w:r>
            <w:r w:rsidDel="00000000" w:rsidR="00000000" w:rsidRPr="00000000">
              <w:rPr>
                <w:sz w:val="20"/>
                <w:szCs w:val="20"/>
                <w:rtl w:val="0"/>
              </w:rPr>
              <w:t xml:space="preserve">, verificar identidad, agendar fecha y horario y pagar dentro de la plataforma. (La comunicación por chat se incorporará en una fase posterior.)</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4c2f4" w:val="clear"/>
            <w:tcMar>
              <w:top w:w="100.0" w:type="dxa"/>
              <w:left w:w="120.0" w:type="dxa"/>
              <w:bottom w:w="100.0" w:type="dxa"/>
              <w:right w:w="120.0" w:type="dxa"/>
            </w:tcMar>
            <w:vAlign w:val="top"/>
          </w:tcPr>
          <w:p w:rsidR="00000000" w:rsidDel="00000000" w:rsidP="00000000" w:rsidRDefault="00000000" w:rsidRPr="00000000" w14:paraId="00000038">
            <w:pPr>
              <w:rPr>
                <w:b w:val="1"/>
                <w:bCs w:val="1"/>
                <w:sz w:val="20"/>
                <w:szCs w:val="20"/>
              </w:rPr>
            </w:pPr>
            <w:r w:rsidDel="00000000" w:rsidR="00000000" w:rsidRPr="00000000">
              <w:rPr>
                <w:b w:val="1"/>
                <w:bCs w:val="1"/>
                <w:sz w:val="20"/>
                <w:szCs w:val="20"/>
                <w:rtl w:val="0"/>
              </w:rPr>
              <w:t xml:space="preserve">A diferencia de</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Mecanismos informales (grupos de WhatsApp o Facebook, publicaciones sueltas, boca a boca) que carecen de validación de identidad y estandarización.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4c2f4" w:val="clear"/>
            <w:tcMar>
              <w:top w:w="100.0" w:type="dxa"/>
              <w:left w:w="120.0" w:type="dxa"/>
              <w:bottom w:w="100.0" w:type="dxa"/>
              <w:right w:w="120.0" w:type="dxa"/>
            </w:tcMar>
            <w:vAlign w:val="top"/>
          </w:tcPr>
          <w:p w:rsidR="00000000" w:rsidDel="00000000" w:rsidP="00000000" w:rsidRDefault="00000000" w:rsidRPr="00000000" w14:paraId="0000003A">
            <w:pPr>
              <w:rPr>
                <w:b w:val="1"/>
                <w:bCs w:val="1"/>
                <w:sz w:val="20"/>
                <w:szCs w:val="20"/>
              </w:rPr>
            </w:pPr>
            <w:r w:rsidDel="00000000" w:rsidR="00000000" w:rsidRPr="00000000">
              <w:rPr>
                <w:b w:val="1"/>
                <w:bCs w:val="1"/>
                <w:sz w:val="20"/>
                <w:szCs w:val="20"/>
                <w:rtl w:val="0"/>
              </w:rPr>
              <w:t xml:space="preserve">Nuestro producto destaca por</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Su enfoque en confianza bidireccional y la visibilidad que entrega tanto a servicios de alta demanda como a oficios tradicionales.</w:t>
            </w:r>
          </w:p>
        </w:tc>
      </w:tr>
    </w:tbl>
    <w:p w:rsidR="00000000" w:rsidDel="00000000" w:rsidP="00000000" w:rsidRDefault="00000000" w:rsidRPr="00000000" w14:paraId="0000003C">
      <w:pPr>
        <w:spacing w:after="100" w:lineRule="auto"/>
        <w:rPr/>
      </w:pP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color w:val="1c4587"/>
          <w:sz w:val="32"/>
          <w:szCs w:val="32"/>
        </w:rPr>
      </w:pPr>
      <w:bookmarkStart w:colFirst="0" w:colLast="0" w:name="_heading=h.7qnx8v8qfx2v" w:id="7"/>
      <w:bookmarkEnd w:id="7"/>
      <w:r w:rsidDel="00000000" w:rsidR="00000000" w:rsidRPr="00000000">
        <w:rPr>
          <w:b w:val="1"/>
          <w:bCs w:val="1"/>
          <w:color w:val="1c4587"/>
          <w:sz w:val="32"/>
          <w:szCs w:val="32"/>
          <w:rtl w:val="0"/>
        </w:rPr>
        <w:t xml:space="preserve">3. Visión General del Proyecto</w:t>
      </w:r>
    </w:p>
    <w:p w:rsidR="00000000" w:rsidDel="00000000" w:rsidP="00000000" w:rsidRDefault="00000000" w:rsidRPr="00000000" w14:paraId="0000003E">
      <w:pPr>
        <w:pStyle w:val="Heading2"/>
        <w:keepNext w:val="0"/>
        <w:keepLines w:val="0"/>
        <w:spacing w:after="80" w:lineRule="auto"/>
        <w:rPr>
          <w:b w:val="1"/>
          <w:bCs w:val="1"/>
          <w:color w:val="1c4587"/>
        </w:rPr>
      </w:pPr>
      <w:bookmarkStart w:colFirst="0" w:colLast="0" w:name="_heading=h.m6wyqwlysmfo" w:id="8"/>
      <w:bookmarkEnd w:id="8"/>
      <w:r w:rsidDel="00000000" w:rsidR="00000000" w:rsidRPr="00000000">
        <w:rPr>
          <w:b w:val="1"/>
          <w:bCs w:val="1"/>
          <w:color w:val="1c4587"/>
          <w:rtl w:val="0"/>
        </w:rPr>
        <w:t xml:space="preserve">3.1 Declaración de Visión (Vision Statement)</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00" w:lineRule="auto"/>
        <w:ind w:left="200" w:firstLine="0"/>
        <w:rPr>
          <w:i w:val="1"/>
          <w:iCs w:val="1"/>
        </w:rPr>
      </w:pPr>
      <w:r w:rsidDel="00000000" w:rsidR="00000000" w:rsidRPr="00000000">
        <w:rPr>
          <w:i w:val="1"/>
          <w:iCs w:val="1"/>
          <w:rtl w:val="0"/>
        </w:rPr>
        <w:t xml:space="preserve">“Transformar la contratación de servicios independientes en Chile, pasando de un modelo informal e incierto a un ecosistema digital seguro, geolocalizado y eficiente, donde cualquier persona pueda contratar ayuda confiable en minutos y cualquier trabajador calificado pueda convertir su oficio en una oportunidad laboral rentable.”</w:t>
      </w:r>
    </w:p>
    <w:p w:rsidR="00000000" w:rsidDel="00000000" w:rsidP="00000000" w:rsidRDefault="00000000" w:rsidRPr="00000000" w14:paraId="00000040">
      <w:pPr>
        <w:pStyle w:val="Heading2"/>
        <w:keepNext w:val="0"/>
        <w:keepLines w:val="0"/>
        <w:spacing w:after="80" w:lineRule="auto"/>
        <w:rPr>
          <w:b w:val="1"/>
          <w:bCs w:val="1"/>
          <w:color w:val="1c4587"/>
        </w:rPr>
      </w:pPr>
      <w:bookmarkStart w:colFirst="0" w:colLast="0" w:name="_heading=h.k96uubtnx1ge" w:id="9"/>
      <w:bookmarkEnd w:id="9"/>
      <w:r w:rsidDel="00000000" w:rsidR="00000000" w:rsidRPr="00000000">
        <w:rPr>
          <w:b w:val="1"/>
          <w:bCs w:val="1"/>
          <w:color w:val="1c4587"/>
          <w:rtl w:val="0"/>
        </w:rPr>
        <w:t xml:space="preserve">3.2 Objetivos Estratégicos</w:t>
      </w:r>
    </w:p>
    <w:p w:rsidR="00000000" w:rsidDel="00000000" w:rsidP="00000000" w:rsidRDefault="00000000" w:rsidRPr="00000000" w14:paraId="00000041">
      <w:pPr>
        <w:spacing w:after="8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Consolidar una masa crítica de clientes y trabajadores verificados en Santiago durante los primeros meses de operación.</w:t>
      </w:r>
    </w:p>
    <w:p w:rsidR="00000000" w:rsidDel="00000000" w:rsidP="00000000" w:rsidRDefault="00000000" w:rsidRPr="00000000" w14:paraId="00000042">
      <w:pPr>
        <w:spacing w:after="8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Reducir el tiempo promedio entre el envío de una solicitud y su aceptación por parte del trabajador.</w:t>
      </w:r>
    </w:p>
    <w:p w:rsidR="00000000" w:rsidDel="00000000" w:rsidP="00000000" w:rsidRDefault="00000000" w:rsidRPr="00000000" w14:paraId="00000043">
      <w:pPr>
        <w:spacing w:after="8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Elevar el porcentaje de trabajadores con identidad verificada respecto del total registrado.</w:t>
      </w:r>
    </w:p>
    <w:p w:rsidR="00000000" w:rsidDel="00000000" w:rsidP="00000000" w:rsidRDefault="00000000" w:rsidRPr="00000000" w14:paraId="00000044">
      <w:pPr>
        <w:spacing w:after="8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Generar ingresos sostenibles mediante la comisión de transacción por servicio pagado dentro de la plataforma.</w:t>
      </w:r>
    </w:p>
    <w:p w:rsidR="00000000" w:rsidDel="00000000" w:rsidP="00000000" w:rsidRDefault="00000000" w:rsidRPr="00000000" w14:paraId="00000045">
      <w:pPr>
        <w:spacing w:after="8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Aumentar la tasa de retención de clientes y trabajadores que vuelven a usar la plataforma tras el primer servicio.</w:t>
      </w:r>
    </w:p>
    <w:p w:rsidR="00000000" w:rsidDel="00000000" w:rsidP="00000000" w:rsidRDefault="00000000" w:rsidRPr="00000000" w14:paraId="00000046">
      <w:pPr>
        <w:spacing w:after="80" w:lineRule="auto"/>
        <w:ind w:left="620" w:hanging="260"/>
        <w:rPr/>
      </w:pPr>
      <w:r w:rsidDel="00000000" w:rsidR="00000000" w:rsidRPr="00000000">
        <w:rPr>
          <w:rtl w:val="0"/>
        </w:rPr>
      </w:r>
    </w:p>
    <w:p w:rsidR="00000000" w:rsidDel="00000000" w:rsidP="00000000" w:rsidRDefault="00000000" w:rsidRPr="00000000" w14:paraId="00000047">
      <w:pPr>
        <w:spacing w:after="80" w:lineRule="auto"/>
        <w:ind w:left="620" w:hanging="260"/>
        <w:rPr/>
      </w:pPr>
      <w:r w:rsidDel="00000000" w:rsidR="00000000" w:rsidRPr="00000000">
        <w:rPr>
          <w:rtl w:val="0"/>
        </w:rPr>
      </w:r>
    </w:p>
    <w:p w:rsidR="00000000" w:rsidDel="00000000" w:rsidP="00000000" w:rsidRDefault="00000000" w:rsidRPr="00000000" w14:paraId="00000048">
      <w:pPr>
        <w:spacing w:after="80" w:lineRule="auto"/>
        <w:ind w:left="620" w:hanging="260"/>
        <w:rPr/>
      </w:pPr>
      <w:r w:rsidDel="00000000" w:rsidR="00000000" w:rsidRPr="00000000">
        <w:rPr>
          <w:rtl w:val="0"/>
        </w:rPr>
      </w:r>
    </w:p>
    <w:p w:rsidR="00000000" w:rsidDel="00000000" w:rsidP="00000000" w:rsidRDefault="00000000" w:rsidRPr="00000000" w14:paraId="00000049">
      <w:pPr>
        <w:spacing w:after="80" w:lineRule="auto"/>
        <w:ind w:left="360" w:firstLine="0"/>
        <w:rPr/>
      </w:pP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color w:val="1c4587"/>
          <w:sz w:val="32"/>
          <w:szCs w:val="32"/>
        </w:rPr>
      </w:pPr>
      <w:bookmarkStart w:colFirst="0" w:colLast="0" w:name="_heading=h.36kegznpw68k" w:id="10"/>
      <w:bookmarkEnd w:id="10"/>
      <w:r w:rsidDel="00000000" w:rsidR="00000000" w:rsidRPr="00000000">
        <w:rPr>
          <w:b w:val="1"/>
          <w:bCs w:val="1"/>
          <w:color w:val="1c4587"/>
          <w:sz w:val="32"/>
          <w:szCs w:val="32"/>
          <w:rtl w:val="0"/>
        </w:rPr>
        <w:t xml:space="preserve">4. Los 4 Pilares Fundamentales del Sistema</w:t>
      </w:r>
    </w:p>
    <w:p w:rsidR="00000000" w:rsidDel="00000000" w:rsidP="00000000" w:rsidRDefault="00000000" w:rsidRPr="00000000" w14:paraId="0000004B">
      <w:pPr>
        <w:spacing w:after="200" w:lineRule="auto"/>
        <w:rPr/>
      </w:pPr>
      <w:r w:rsidDel="00000000" w:rsidR="00000000" w:rsidRPr="00000000">
        <w:rPr>
          <w:rtl w:val="0"/>
        </w:rPr>
        <w:t xml:space="preserve">Los siguientes pilares sustentan las decisiones de diseño, arquitectura y priorización del producto, y sirven como criterios de aceptación generales para las futuras épicas e historias de usuario:</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4.7224889571735"/>
        <w:gridCol w:w="2260.046859996159"/>
        <w:gridCol w:w="2216.019973113117"/>
        <w:gridCol w:w="2274.7224889571735"/>
        <w:tblGridChange w:id="0">
          <w:tblGrid>
            <w:gridCol w:w="2274.7224889571735"/>
            <w:gridCol w:w="2260.046859996159"/>
            <w:gridCol w:w="2216.019973113117"/>
            <w:gridCol w:w="2274.722488957173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4C">
            <w:pPr>
              <w:jc w:val="center"/>
              <w:rPr>
                <w:b w:val="1"/>
                <w:bCs w:val="1"/>
                <w:color w:val="ffffff"/>
                <w:sz w:val="20"/>
                <w:szCs w:val="20"/>
              </w:rPr>
            </w:pPr>
            <w:r w:rsidDel="00000000" w:rsidR="00000000" w:rsidRPr="00000000">
              <w:rPr>
                <w:b w:val="1"/>
                <w:bCs w:val="1"/>
                <w:color w:val="ffffff"/>
                <w:sz w:val="20"/>
                <w:szCs w:val="20"/>
                <w:rtl w:val="0"/>
              </w:rPr>
              <w:t xml:space="preserve">Pilar 1</w:t>
            </w:r>
          </w:p>
        </w:tc>
        <w:tc>
          <w:tcPr>
            <w:tcBorders>
              <w:top w:color="000000" w:space="0" w:sz="6" w:val="single"/>
              <w:left w:color="000000" w:space="0" w:sz="0" w:val="nil"/>
              <w:bottom w:color="000000" w:space="0" w:sz="6" w:val="single"/>
              <w:right w:color="000000" w:space="0" w:sz="6"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4D">
            <w:pPr>
              <w:jc w:val="center"/>
              <w:rPr>
                <w:b w:val="1"/>
                <w:bCs w:val="1"/>
                <w:color w:val="ffffff"/>
                <w:sz w:val="20"/>
                <w:szCs w:val="20"/>
              </w:rPr>
            </w:pPr>
            <w:r w:rsidDel="00000000" w:rsidR="00000000" w:rsidRPr="00000000">
              <w:rPr>
                <w:b w:val="1"/>
                <w:bCs w:val="1"/>
                <w:color w:val="ffffff"/>
                <w:sz w:val="20"/>
                <w:szCs w:val="20"/>
                <w:rtl w:val="0"/>
              </w:rPr>
              <w:t xml:space="preserve">Pilar 2</w:t>
            </w:r>
          </w:p>
        </w:tc>
        <w:tc>
          <w:tcPr>
            <w:tcBorders>
              <w:top w:color="000000" w:space="0" w:sz="6" w:val="single"/>
              <w:left w:color="000000" w:space="0" w:sz="0" w:val="nil"/>
              <w:bottom w:color="000000" w:space="0" w:sz="6" w:val="single"/>
              <w:right w:color="000000" w:space="0" w:sz="6"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4E">
            <w:pPr>
              <w:jc w:val="center"/>
              <w:rPr>
                <w:b w:val="1"/>
                <w:bCs w:val="1"/>
                <w:color w:val="ffffff"/>
                <w:sz w:val="20"/>
                <w:szCs w:val="20"/>
              </w:rPr>
            </w:pPr>
            <w:r w:rsidDel="00000000" w:rsidR="00000000" w:rsidRPr="00000000">
              <w:rPr>
                <w:b w:val="1"/>
                <w:bCs w:val="1"/>
                <w:color w:val="ffffff"/>
                <w:sz w:val="20"/>
                <w:szCs w:val="20"/>
                <w:rtl w:val="0"/>
              </w:rPr>
              <w:t xml:space="preserve">Pilar 3</w:t>
            </w:r>
          </w:p>
        </w:tc>
        <w:tc>
          <w:tcPr>
            <w:tcBorders>
              <w:top w:color="000000" w:space="0" w:sz="6" w:val="single"/>
              <w:left w:color="000000" w:space="0" w:sz="0" w:val="nil"/>
              <w:bottom w:color="000000" w:space="0" w:sz="6" w:val="single"/>
              <w:right w:color="000000" w:space="0" w:sz="6"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4F">
            <w:pPr>
              <w:jc w:val="center"/>
              <w:rPr>
                <w:b w:val="1"/>
                <w:bCs w:val="1"/>
                <w:color w:val="ffffff"/>
                <w:sz w:val="20"/>
                <w:szCs w:val="20"/>
              </w:rPr>
            </w:pPr>
            <w:r w:rsidDel="00000000" w:rsidR="00000000" w:rsidRPr="00000000">
              <w:rPr>
                <w:b w:val="1"/>
                <w:bCs w:val="1"/>
                <w:color w:val="ffffff"/>
                <w:sz w:val="20"/>
                <w:szCs w:val="20"/>
                <w:rtl w:val="0"/>
              </w:rPr>
              <w:t xml:space="preserve">Pilar 4</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Facilidad de Uso y Coordinación</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Confianza y Reputación Transparente</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2">
            <w:pPr>
              <w:rPr>
                <w:b w:val="1"/>
                <w:bCs w:val="1"/>
                <w:sz w:val="20"/>
                <w:szCs w:val="20"/>
              </w:rPr>
            </w:pPr>
            <w:r w:rsidDel="00000000" w:rsidR="00000000" w:rsidRPr="00000000">
              <w:rPr>
                <w:b w:val="1"/>
                <w:bCs w:val="1"/>
                <w:sz w:val="20"/>
                <w:szCs w:val="20"/>
                <w:rtl w:val="0"/>
              </w:rPr>
              <w:t xml:space="preserve">Cercanía y Visibilidad Equitativa</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3">
            <w:pPr>
              <w:rPr>
                <w:b w:val="1"/>
                <w:bCs w:val="1"/>
                <w:sz w:val="20"/>
                <w:szCs w:val="20"/>
              </w:rPr>
            </w:pPr>
            <w:r w:rsidDel="00000000" w:rsidR="00000000" w:rsidRPr="00000000">
              <w:rPr>
                <w:b w:val="1"/>
                <w:bCs w:val="1"/>
                <w:sz w:val="20"/>
                <w:szCs w:val="20"/>
                <w:rtl w:val="0"/>
              </w:rPr>
              <w:t xml:space="preserve">Seguridad Operativa y Transaccional</w:t>
            </w:r>
          </w:p>
        </w:tc>
      </w:tr>
    </w:tbl>
    <w:p w:rsidR="00000000" w:rsidDel="00000000" w:rsidP="00000000" w:rsidRDefault="00000000" w:rsidRPr="00000000" w14:paraId="00000054">
      <w:pPr>
        <w:spacing w:after="200" w:lineRule="auto"/>
        <w:rPr/>
      </w:pPr>
      <w:r w:rsidDel="00000000" w:rsidR="00000000" w:rsidRPr="00000000">
        <w:rPr>
          <w:rtl w:val="0"/>
        </w:rPr>
      </w:r>
    </w:p>
    <w:p w:rsidR="00000000" w:rsidDel="00000000" w:rsidP="00000000" w:rsidRDefault="00000000" w:rsidRPr="00000000" w14:paraId="00000055">
      <w:pPr>
        <w:spacing w:after="100" w:before="200" w:lineRule="auto"/>
        <w:rPr>
          <w:b w:val="1"/>
          <w:bCs w:val="1"/>
          <w:color w:val="1f3864"/>
          <w:sz w:val="24"/>
          <w:szCs w:val="24"/>
        </w:rPr>
      </w:pPr>
      <w:r w:rsidDel="00000000" w:rsidR="00000000" w:rsidRPr="00000000">
        <w:rPr>
          <w:b w:val="1"/>
          <w:bCs w:val="1"/>
          <w:color w:val="1f3864"/>
          <w:sz w:val="24"/>
          <w:szCs w:val="24"/>
          <w:rtl w:val="0"/>
        </w:rPr>
        <w:t xml:space="preserve">Pilar 1 — Facilidad de Uso y Coordinación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6.8031496062995"/>
        <w:gridCol w:w="6618.708661417323"/>
        <w:tblGridChange w:id="0">
          <w:tblGrid>
            <w:gridCol w:w="2406.8031496062995"/>
            <w:gridCol w:w="6618.708661417323"/>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56">
            <w:pPr>
              <w:rPr>
                <w:b w:val="1"/>
                <w:bCs w:val="1"/>
                <w:color w:val="ffffff"/>
                <w:sz w:val="20"/>
                <w:szCs w:val="20"/>
              </w:rPr>
            </w:pPr>
            <w:r w:rsidDel="00000000" w:rsidR="00000000" w:rsidRPr="00000000">
              <w:rPr>
                <w:b w:val="1"/>
                <w:bCs w:val="1"/>
                <w:color w:val="ffffff"/>
                <w:sz w:val="20"/>
                <w:szCs w:val="20"/>
                <w:rtl w:val="0"/>
              </w:rPr>
              <w:t xml:space="preserve">Descripción</w:t>
            </w:r>
          </w:p>
        </w:tc>
        <w:tc>
          <w:tcPr>
            <w:tcBorders>
              <w:top w:color="000000" w:space="0" w:sz="6" w:val="single"/>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Minimizar los pasos y el tiempo necesario para completar la solicitud, aceptación y coordinación de un servicio.</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58">
            <w:pPr>
              <w:rPr>
                <w:b w:val="1"/>
                <w:bCs w:val="1"/>
                <w:color w:val="ffffff"/>
                <w:sz w:val="20"/>
                <w:szCs w:val="20"/>
              </w:rPr>
            </w:pPr>
            <w:r w:rsidDel="00000000" w:rsidR="00000000" w:rsidRPr="00000000">
              <w:rPr>
                <w:b w:val="1"/>
                <w:bCs w:val="1"/>
                <w:color w:val="ffffff"/>
                <w:sz w:val="20"/>
                <w:szCs w:val="20"/>
                <w:rtl w:val="0"/>
              </w:rPr>
              <w:t xml:space="preserve">Mecanismos técnicos / UX</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59">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Flujos de navegación claros y diferenciados por perfil (Cliente / Trabajador).</w:t>
            </w:r>
          </w:p>
          <w:p w:rsidR="00000000" w:rsidDel="00000000" w:rsidP="00000000" w:rsidRDefault="00000000" w:rsidRPr="00000000" w14:paraId="0000005A">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Proceso de agendamiento directo con fecha, hora y ubicación desde la ficha del servicio.</w:t>
            </w:r>
          </w:p>
          <w:p w:rsidR="00000000" w:rsidDel="00000000" w:rsidP="00000000" w:rsidRDefault="00000000" w:rsidRPr="00000000" w14:paraId="0000005B">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Chat contextual habilitado únicamente tras la aceptación de la solicitud por el trabajador: previsto para una fase posterior al MVP.</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5C">
            <w:pPr>
              <w:rPr>
                <w:b w:val="1"/>
                <w:bCs w:val="1"/>
                <w:color w:val="ffffff"/>
                <w:sz w:val="20"/>
                <w:szCs w:val="20"/>
              </w:rPr>
            </w:pPr>
            <w:r w:rsidDel="00000000" w:rsidR="00000000" w:rsidRPr="00000000">
              <w:rPr>
                <w:b w:val="1"/>
                <w:bCs w:val="1"/>
                <w:color w:val="ffffff"/>
                <w:sz w:val="20"/>
                <w:szCs w:val="20"/>
                <w:rtl w:val="0"/>
              </w:rPr>
              <w:t xml:space="preserve">KPI relacionado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Tiempo promedio entre el envío de una solicitud y la respuesta del trabajador.</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5E">
            <w:pPr>
              <w:rPr>
                <w:b w:val="1"/>
                <w:bCs w:val="1"/>
                <w:color w:val="ffffff"/>
                <w:sz w:val="20"/>
                <w:szCs w:val="20"/>
              </w:rPr>
            </w:pPr>
            <w:r w:rsidDel="00000000" w:rsidR="00000000" w:rsidRPr="00000000">
              <w:rPr>
                <w:b w:val="1"/>
                <w:bCs w:val="1"/>
                <w:color w:val="ffffff"/>
                <w:sz w:val="20"/>
                <w:szCs w:val="20"/>
                <w:rtl w:val="0"/>
              </w:rPr>
              <w:t xml:space="preserve">Rol custodio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Esteban (PO) — Matías (UX/UI)</w:t>
            </w:r>
          </w:p>
        </w:tc>
      </w:tr>
    </w:tbl>
    <w:p w:rsidR="00000000" w:rsidDel="00000000" w:rsidP="00000000" w:rsidRDefault="00000000" w:rsidRPr="00000000" w14:paraId="00000060">
      <w:pPr>
        <w:spacing w:after="200" w:lineRule="auto"/>
        <w:rPr/>
      </w:pPr>
      <w:r w:rsidDel="00000000" w:rsidR="00000000" w:rsidRPr="00000000">
        <w:rPr>
          <w:rtl w:val="0"/>
        </w:rPr>
        <w:t xml:space="preserve"> </w:t>
      </w:r>
    </w:p>
    <w:p w:rsidR="00000000" w:rsidDel="00000000" w:rsidP="00000000" w:rsidRDefault="00000000" w:rsidRPr="00000000" w14:paraId="00000061">
      <w:pPr>
        <w:spacing w:after="100" w:before="200" w:lineRule="auto"/>
        <w:rPr>
          <w:b w:val="1"/>
          <w:bCs w:val="1"/>
          <w:color w:val="1f3864"/>
          <w:sz w:val="24"/>
          <w:szCs w:val="24"/>
        </w:rPr>
      </w:pPr>
      <w:r w:rsidDel="00000000" w:rsidR="00000000" w:rsidRPr="00000000">
        <w:rPr>
          <w:b w:val="1"/>
          <w:bCs w:val="1"/>
          <w:color w:val="1f3864"/>
          <w:sz w:val="24"/>
          <w:szCs w:val="24"/>
          <w:rtl w:val="0"/>
        </w:rPr>
        <w:t xml:space="preserve">Pilar 2 — Confianza y Reputación Transparente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6.8031496062995"/>
        <w:gridCol w:w="6618.708661417323"/>
        <w:tblGridChange w:id="0">
          <w:tblGrid>
            <w:gridCol w:w="2406.8031496062995"/>
            <w:gridCol w:w="6618.708661417323"/>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62">
            <w:pPr>
              <w:rPr>
                <w:b w:val="1"/>
                <w:bCs w:val="1"/>
                <w:color w:val="ffffff"/>
                <w:sz w:val="20"/>
                <w:szCs w:val="20"/>
              </w:rPr>
            </w:pPr>
            <w:r w:rsidDel="00000000" w:rsidR="00000000" w:rsidRPr="00000000">
              <w:rPr>
                <w:b w:val="1"/>
                <w:bCs w:val="1"/>
                <w:color w:val="ffffff"/>
                <w:sz w:val="20"/>
                <w:szCs w:val="20"/>
                <w:rtl w:val="0"/>
              </w:rPr>
              <w:t xml:space="preserve">Descripción</w:t>
            </w:r>
          </w:p>
        </w:tc>
        <w:tc>
          <w:tcPr>
            <w:tcBorders>
              <w:top w:color="000000" w:space="0" w:sz="6" w:val="single"/>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Reducir el riesgo percibido en el proceso de contratación y permitir la toma de decisiones informadas.</w:t>
            </w:r>
          </w:p>
        </w:tc>
      </w:tr>
      <w:tr>
        <w:trPr>
          <w:cantSplit w:val="0"/>
          <w:trHeight w:val="1965" w:hRule="atLeast"/>
          <w:tblHeader w:val="0"/>
        </w:trPr>
        <w:tc>
          <w:tcPr>
            <w:tcBorders>
              <w:top w:color="000000" w:space="0" w:sz="0" w:val="nil"/>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64">
            <w:pPr>
              <w:rPr>
                <w:b w:val="1"/>
                <w:bCs w:val="1"/>
                <w:color w:val="ffffff"/>
                <w:sz w:val="20"/>
                <w:szCs w:val="20"/>
              </w:rPr>
            </w:pPr>
            <w:r w:rsidDel="00000000" w:rsidR="00000000" w:rsidRPr="00000000">
              <w:rPr>
                <w:b w:val="1"/>
                <w:bCs w:val="1"/>
                <w:color w:val="ffffff"/>
                <w:sz w:val="20"/>
                <w:szCs w:val="20"/>
                <w:rtl w:val="0"/>
              </w:rPr>
              <w:t xml:space="preserve">Mecanismos técnicos / UX</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5">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Proceso obligatorio de registro y verificación de identidad para trabajadores.</w:t>
            </w:r>
          </w:p>
          <w:p w:rsidR="00000000" w:rsidDel="00000000" w:rsidP="00000000" w:rsidRDefault="00000000" w:rsidRPr="00000000" w14:paraId="00000066">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Validación de certificaciones para oficios regulados antes de la publicación del servicio.</w:t>
            </w:r>
          </w:p>
          <w:p w:rsidR="00000000" w:rsidDel="00000000" w:rsidP="00000000" w:rsidRDefault="00000000" w:rsidRPr="00000000" w14:paraId="00000067">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Sistema de calificaciones (estrellas y reseñas) habilitado tras el pago y cierre del servicio.</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68">
            <w:pPr>
              <w:rPr>
                <w:b w:val="1"/>
                <w:bCs w:val="1"/>
                <w:color w:val="ffffff"/>
                <w:sz w:val="20"/>
                <w:szCs w:val="20"/>
              </w:rPr>
            </w:pPr>
            <w:r w:rsidDel="00000000" w:rsidR="00000000" w:rsidRPr="00000000">
              <w:rPr>
                <w:b w:val="1"/>
                <w:bCs w:val="1"/>
                <w:color w:val="ffffff"/>
                <w:sz w:val="20"/>
                <w:szCs w:val="20"/>
                <w:rtl w:val="0"/>
              </w:rPr>
              <w:t xml:space="preserve">KPI relacionado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Porcentaje de trabajadores verificados y calificación promedio de servicios completados.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6A">
            <w:pPr>
              <w:rPr>
                <w:b w:val="1"/>
                <w:bCs w:val="1"/>
                <w:color w:val="ffffff"/>
                <w:sz w:val="20"/>
                <w:szCs w:val="20"/>
              </w:rPr>
            </w:pPr>
            <w:r w:rsidDel="00000000" w:rsidR="00000000" w:rsidRPr="00000000">
              <w:rPr>
                <w:b w:val="1"/>
                <w:bCs w:val="1"/>
                <w:color w:val="ffffff"/>
                <w:sz w:val="20"/>
                <w:szCs w:val="20"/>
                <w:rtl w:val="0"/>
              </w:rPr>
              <w:t xml:space="preserve">Rol custodio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Esteban (PO)</w:t>
            </w:r>
          </w:p>
        </w:tc>
      </w:tr>
    </w:tbl>
    <w:p w:rsidR="00000000" w:rsidDel="00000000" w:rsidP="00000000" w:rsidRDefault="00000000" w:rsidRPr="00000000" w14:paraId="0000006C">
      <w:pPr>
        <w:spacing w:after="200" w:lineRule="auto"/>
        <w:rPr/>
      </w:pPr>
      <w:r w:rsidDel="00000000" w:rsidR="00000000" w:rsidRPr="00000000">
        <w:rPr>
          <w:rtl w:val="0"/>
        </w:rPr>
        <w:t xml:space="preserve"> </w:t>
      </w:r>
    </w:p>
    <w:p w:rsidR="00000000" w:rsidDel="00000000" w:rsidP="00000000" w:rsidRDefault="00000000" w:rsidRPr="00000000" w14:paraId="0000006D">
      <w:pPr>
        <w:spacing w:after="200" w:lineRule="auto"/>
        <w:rPr/>
      </w:pPr>
      <w:r w:rsidDel="00000000" w:rsidR="00000000" w:rsidRPr="00000000">
        <w:rPr>
          <w:rtl w:val="0"/>
        </w:rPr>
      </w:r>
    </w:p>
    <w:p w:rsidR="00000000" w:rsidDel="00000000" w:rsidP="00000000" w:rsidRDefault="00000000" w:rsidRPr="00000000" w14:paraId="0000006E">
      <w:pPr>
        <w:spacing w:after="100" w:before="200" w:lineRule="auto"/>
        <w:rPr>
          <w:b w:val="1"/>
          <w:bCs w:val="1"/>
          <w:color w:val="1f3864"/>
          <w:sz w:val="24"/>
          <w:szCs w:val="24"/>
        </w:rPr>
      </w:pPr>
      <w:r w:rsidDel="00000000" w:rsidR="00000000" w:rsidRPr="00000000">
        <w:rPr>
          <w:b w:val="1"/>
          <w:bCs w:val="1"/>
          <w:color w:val="1f3864"/>
          <w:sz w:val="24"/>
          <w:szCs w:val="24"/>
          <w:rtl w:val="0"/>
        </w:rPr>
        <w:t xml:space="preserve">Pilar 3 — Cercanía y Visibilidad Equitativa</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6.8031496062995"/>
        <w:gridCol w:w="6618.708661417323"/>
        <w:tblGridChange w:id="0">
          <w:tblGrid>
            <w:gridCol w:w="2406.8031496062995"/>
            <w:gridCol w:w="6618.708661417323"/>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6F">
            <w:pPr>
              <w:rPr>
                <w:b w:val="1"/>
                <w:bCs w:val="1"/>
                <w:color w:val="ffffff"/>
                <w:sz w:val="20"/>
                <w:szCs w:val="20"/>
              </w:rPr>
            </w:pPr>
            <w:r w:rsidDel="00000000" w:rsidR="00000000" w:rsidRPr="00000000">
              <w:rPr>
                <w:b w:val="1"/>
                <w:bCs w:val="1"/>
                <w:color w:val="ffffff"/>
                <w:sz w:val="20"/>
                <w:szCs w:val="20"/>
                <w:rtl w:val="0"/>
              </w:rPr>
              <w:t xml:space="preserve">Descripción</w:t>
            </w:r>
          </w:p>
        </w:tc>
        <w:tc>
          <w:tcPr>
            <w:tcBorders>
              <w:top w:color="000000" w:space="0" w:sz="6" w:val="single"/>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Conectar al usuario con la oferta disponible más próxima a su sector y dinamizar la demanda de todos los oficios, incluidos los menos visibles.</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71">
            <w:pPr>
              <w:rPr>
                <w:b w:val="1"/>
                <w:bCs w:val="1"/>
                <w:color w:val="ffffff"/>
                <w:sz w:val="20"/>
                <w:szCs w:val="20"/>
              </w:rPr>
            </w:pPr>
            <w:r w:rsidDel="00000000" w:rsidR="00000000" w:rsidRPr="00000000">
              <w:rPr>
                <w:b w:val="1"/>
                <w:bCs w:val="1"/>
                <w:color w:val="ffffff"/>
                <w:sz w:val="20"/>
                <w:szCs w:val="20"/>
                <w:rtl w:val="0"/>
              </w:rPr>
              <w:t xml:space="preserve">Mecanismos técnicos / UX</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2">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Búsqueda espacial mediante mapa geolocalizado, alimentado con consultas PostGIS sobre ubicación registrada (sin seguimiento continuo por GPS).</w:t>
            </w:r>
          </w:p>
          <w:p w:rsidR="00000000" w:rsidDel="00000000" w:rsidP="00000000" w:rsidRDefault="00000000" w:rsidRPr="00000000" w14:paraId="00000073">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Catálogo por categorías que incluye tanto servicios técnicos de alta demanda como oficios tradicionales (zapateros, carpinteros, jardineros).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74">
            <w:pPr>
              <w:rPr>
                <w:b w:val="1"/>
                <w:bCs w:val="1"/>
                <w:color w:val="ffffff"/>
                <w:sz w:val="20"/>
                <w:szCs w:val="20"/>
              </w:rPr>
            </w:pPr>
            <w:r w:rsidDel="00000000" w:rsidR="00000000" w:rsidRPr="00000000">
              <w:rPr>
                <w:b w:val="1"/>
                <w:bCs w:val="1"/>
                <w:color w:val="ffffff"/>
                <w:sz w:val="20"/>
                <w:szCs w:val="20"/>
                <w:rtl w:val="0"/>
              </w:rPr>
              <w:t xml:space="preserve">KPI relacionado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Número de clientes y trabajadores registrados y activos en Santiago.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76">
            <w:pPr>
              <w:rPr>
                <w:b w:val="1"/>
                <w:bCs w:val="1"/>
                <w:color w:val="ffffff"/>
                <w:sz w:val="20"/>
                <w:szCs w:val="20"/>
              </w:rPr>
            </w:pPr>
            <w:r w:rsidDel="00000000" w:rsidR="00000000" w:rsidRPr="00000000">
              <w:rPr>
                <w:b w:val="1"/>
                <w:bCs w:val="1"/>
                <w:color w:val="ffffff"/>
                <w:sz w:val="20"/>
                <w:szCs w:val="20"/>
                <w:rtl w:val="0"/>
              </w:rPr>
              <w:t xml:space="preserve">Rol custodio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Matías (UX/UI) — Equipo de Desarrollo</w:t>
            </w:r>
          </w:p>
        </w:tc>
      </w:tr>
    </w:tbl>
    <w:p w:rsidR="00000000" w:rsidDel="00000000" w:rsidP="00000000" w:rsidRDefault="00000000" w:rsidRPr="00000000" w14:paraId="00000078">
      <w:pPr>
        <w:spacing w:after="200" w:lineRule="auto"/>
        <w:rPr/>
      </w:pPr>
      <w:r w:rsidDel="00000000" w:rsidR="00000000" w:rsidRPr="00000000">
        <w:rPr>
          <w:rtl w:val="0"/>
        </w:rPr>
        <w:t xml:space="preserve"> </w:t>
      </w:r>
    </w:p>
    <w:p w:rsidR="00000000" w:rsidDel="00000000" w:rsidP="00000000" w:rsidRDefault="00000000" w:rsidRPr="00000000" w14:paraId="00000079">
      <w:pPr>
        <w:spacing w:after="100" w:before="200" w:lineRule="auto"/>
        <w:rPr>
          <w:b w:val="1"/>
          <w:bCs w:val="1"/>
          <w:color w:val="1f3864"/>
          <w:sz w:val="24"/>
          <w:szCs w:val="24"/>
        </w:rPr>
      </w:pPr>
      <w:r w:rsidDel="00000000" w:rsidR="00000000" w:rsidRPr="00000000">
        <w:rPr>
          <w:b w:val="1"/>
          <w:bCs w:val="1"/>
          <w:color w:val="1f3864"/>
          <w:sz w:val="24"/>
          <w:szCs w:val="24"/>
          <w:rtl w:val="0"/>
        </w:rPr>
        <w:t xml:space="preserve">Pilar 4 — Seguridad Operativa y Transaccional</w:t>
      </w:r>
    </w:p>
    <w:tbl>
      <w:tblPr>
        <w:tblStyle w:val="Table8"/>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15"/>
        <w:tblGridChange w:id="0">
          <w:tblGrid>
            <w:gridCol w:w="2415"/>
            <w:gridCol w:w="661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7A">
            <w:pPr>
              <w:rPr>
                <w:b w:val="1"/>
                <w:bCs w:val="1"/>
                <w:color w:val="ffffff"/>
                <w:sz w:val="20"/>
                <w:szCs w:val="20"/>
              </w:rPr>
            </w:pPr>
            <w:r w:rsidDel="00000000" w:rsidR="00000000" w:rsidRPr="00000000">
              <w:rPr>
                <w:b w:val="1"/>
                <w:bCs w:val="1"/>
                <w:color w:val="ffffff"/>
                <w:sz w:val="20"/>
                <w:szCs w:val="20"/>
                <w:rtl w:val="0"/>
              </w:rPr>
              <w:t xml:space="preserve">Descripción</w:t>
            </w:r>
          </w:p>
        </w:tc>
        <w:tc>
          <w:tcPr>
            <w:tcBorders>
              <w:top w:color="000000" w:space="0" w:sz="6" w:val="single"/>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Garantizar la protección de los fondos del usuario, las comisiones de la plataforma y la integridad de los datos personales.</w:t>
            </w:r>
          </w:p>
        </w:tc>
      </w:tr>
      <w:tr>
        <w:trPr>
          <w:cantSplit w:val="0"/>
          <w:trHeight w:val="1965" w:hRule="atLeast"/>
          <w:tblHeader w:val="0"/>
        </w:trPr>
        <w:tc>
          <w:tcPr>
            <w:tcBorders>
              <w:top w:color="000000" w:space="0" w:sz="0" w:val="nil"/>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7C">
            <w:pPr>
              <w:rPr>
                <w:b w:val="1"/>
                <w:bCs w:val="1"/>
                <w:color w:val="ffffff"/>
                <w:sz w:val="20"/>
                <w:szCs w:val="20"/>
              </w:rPr>
            </w:pPr>
            <w:r w:rsidDel="00000000" w:rsidR="00000000" w:rsidRPr="00000000">
              <w:rPr>
                <w:b w:val="1"/>
                <w:bCs w:val="1"/>
                <w:color w:val="ffffff"/>
                <w:sz w:val="20"/>
                <w:szCs w:val="20"/>
                <w:rtl w:val="0"/>
              </w:rPr>
              <w:t xml:space="preserve">Mecanismos técnicos / UX</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D">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Procesamiento de pagos dentro de la aplicación, asociado a una solicitud y previo a la realización del servicio, con retención de comisión.</w:t>
            </w:r>
          </w:p>
          <w:p w:rsidR="00000000" w:rsidDel="00000000" w:rsidP="00000000" w:rsidRDefault="00000000" w:rsidRPr="00000000" w14:paraId="0000007E">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Protección de credenciales y datos personales sensibles conforme a los requerimientos de negocio.</w:t>
            </w:r>
          </w:p>
          <w:p w:rsidR="00000000" w:rsidDel="00000000" w:rsidP="00000000" w:rsidRDefault="00000000" w:rsidRPr="00000000" w14:paraId="0000007F">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Revisión de identidad y administración de categorías y solicitudes mediante Supabase Dashboard y endpoints protegidos.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80">
            <w:pPr>
              <w:rPr>
                <w:b w:val="1"/>
                <w:bCs w:val="1"/>
                <w:color w:val="ffffff"/>
                <w:sz w:val="20"/>
                <w:szCs w:val="20"/>
              </w:rPr>
            </w:pPr>
            <w:r w:rsidDel="00000000" w:rsidR="00000000" w:rsidRPr="00000000">
              <w:rPr>
                <w:b w:val="1"/>
                <w:bCs w:val="1"/>
                <w:color w:val="ffffff"/>
                <w:sz w:val="20"/>
                <w:szCs w:val="20"/>
                <w:rtl w:val="0"/>
              </w:rPr>
              <w:t xml:space="preserve">KPI relacionado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Tasa de conversión de solicitudes aceptadas a pagos completados, e ingresos generados por comisión.</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82">
            <w:pPr>
              <w:rPr>
                <w:b w:val="1"/>
                <w:bCs w:val="1"/>
                <w:color w:val="ffffff"/>
                <w:sz w:val="20"/>
                <w:szCs w:val="20"/>
              </w:rPr>
            </w:pPr>
            <w:r w:rsidDel="00000000" w:rsidR="00000000" w:rsidRPr="00000000">
              <w:rPr>
                <w:b w:val="1"/>
                <w:bCs w:val="1"/>
                <w:color w:val="ffffff"/>
                <w:sz w:val="20"/>
                <w:szCs w:val="20"/>
                <w:rtl w:val="0"/>
              </w:rPr>
              <w:t xml:space="preserve">Rol custodio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Equipo de Desarrollo — Esteban (PO)</w:t>
            </w:r>
          </w:p>
        </w:tc>
      </w:tr>
    </w:tbl>
    <w:p w:rsidR="00000000" w:rsidDel="00000000" w:rsidP="00000000" w:rsidRDefault="00000000" w:rsidRPr="00000000" w14:paraId="00000084">
      <w:pPr>
        <w:spacing w:after="100" w:lineRule="auto"/>
        <w:rPr/>
      </w:pPr>
      <w:r w:rsidDel="00000000" w:rsidR="00000000" w:rsidRPr="00000000">
        <w:rPr>
          <w:rtl w:val="0"/>
        </w:rPr>
        <w:t xml:space="preserve"> </w:t>
      </w:r>
    </w:p>
    <w:p w:rsidR="00000000" w:rsidDel="00000000" w:rsidP="00000000" w:rsidRDefault="00000000" w:rsidRPr="00000000" w14:paraId="00000085">
      <w:pPr>
        <w:pStyle w:val="Heading1"/>
        <w:keepNext w:val="0"/>
        <w:keepLines w:val="0"/>
        <w:spacing w:before="480" w:lineRule="auto"/>
        <w:rPr>
          <w:b w:val="1"/>
          <w:bCs w:val="1"/>
          <w:color w:val="1c4587"/>
          <w:sz w:val="32"/>
          <w:szCs w:val="32"/>
        </w:rPr>
      </w:pPr>
      <w:bookmarkStart w:colFirst="0" w:colLast="0" w:name="_heading=h.yy8qjgj59c01" w:id="11"/>
      <w:bookmarkEnd w:id="11"/>
      <w:r w:rsidDel="00000000" w:rsidR="00000000" w:rsidRPr="00000000">
        <w:rPr>
          <w:b w:val="1"/>
          <w:bCs w:val="1"/>
          <w:color w:val="1c4587"/>
          <w:sz w:val="32"/>
          <w:szCs w:val="32"/>
          <w:rtl w:val="0"/>
        </w:rPr>
        <w:t xml:space="preserve">5. Límites, Restricciones y Supuestos del Sistema</w:t>
      </w:r>
    </w:p>
    <w:p w:rsidR="00000000" w:rsidDel="00000000" w:rsidP="00000000" w:rsidRDefault="00000000" w:rsidRPr="00000000" w14:paraId="00000086">
      <w:pPr>
        <w:pStyle w:val="Heading2"/>
        <w:keepNext w:val="0"/>
        <w:keepLines w:val="0"/>
        <w:spacing w:after="80" w:lineRule="auto"/>
        <w:rPr>
          <w:b w:val="1"/>
          <w:bCs w:val="1"/>
          <w:color w:val="1c4587"/>
        </w:rPr>
      </w:pPr>
      <w:bookmarkStart w:colFirst="0" w:colLast="0" w:name="_heading=h.qtwtn3lzi7b" w:id="12"/>
      <w:bookmarkEnd w:id="12"/>
      <w:r w:rsidDel="00000000" w:rsidR="00000000" w:rsidRPr="00000000">
        <w:rPr>
          <w:b w:val="1"/>
          <w:bCs w:val="1"/>
          <w:color w:val="1c4587"/>
          <w:rtl w:val="0"/>
        </w:rPr>
        <w:t xml:space="preserve">5.1 Restricciones del Sistema</w:t>
      </w:r>
    </w:p>
    <w:p w:rsidR="00000000" w:rsidDel="00000000" w:rsidP="00000000" w:rsidRDefault="00000000" w:rsidRPr="00000000" w14:paraId="00000087">
      <w:pPr>
        <w:numPr>
          <w:ilvl w:val="0"/>
          <w:numId w:val="1"/>
        </w:numPr>
        <w:spacing w:after="0" w:afterAutospacing="0" w:lineRule="auto"/>
        <w:ind w:left="720" w:hanging="360"/>
        <w:rPr>
          <w:u w:val="none"/>
        </w:rPr>
      </w:pPr>
      <w:r w:rsidDel="00000000" w:rsidR="00000000" w:rsidRPr="00000000">
        <w:rPr>
          <w:rtl w:val="0"/>
        </w:rPr>
        <w:t xml:space="preserve">Ámbito geográfico inicial: Santiago de Chile durante la fase MVP.</w:t>
      </w:r>
    </w:p>
    <w:p w:rsidR="00000000" w:rsidDel="00000000" w:rsidP="00000000" w:rsidRDefault="00000000" w:rsidRPr="00000000" w14:paraId="00000088">
      <w:pPr>
        <w:numPr>
          <w:ilvl w:val="0"/>
          <w:numId w:val="1"/>
        </w:numPr>
        <w:spacing w:after="0" w:afterAutospacing="0" w:lineRule="auto"/>
        <w:ind w:left="720" w:hanging="360"/>
        <w:rPr>
          <w:u w:val="none"/>
        </w:rPr>
      </w:pPr>
      <w:r w:rsidDel="00000000" w:rsidR="00000000" w:rsidRPr="00000000">
        <w:rPr>
          <w:rtl w:val="0"/>
        </w:rPr>
        <w:t xml:space="preserve">Stack tecnológico: aplicación móvil en Expo + React Native + TypeScript, backend en Python + FastAPI, base de datos Supabase PostgreSQL.</w:t>
      </w:r>
    </w:p>
    <w:p w:rsidR="00000000" w:rsidDel="00000000" w:rsidP="00000000" w:rsidRDefault="00000000" w:rsidRPr="00000000" w14:paraId="00000089">
      <w:pPr>
        <w:numPr>
          <w:ilvl w:val="0"/>
          <w:numId w:val="1"/>
        </w:numPr>
        <w:spacing w:after="0" w:afterAutospacing="0" w:lineRule="auto"/>
        <w:ind w:left="720" w:hanging="360"/>
        <w:rPr>
          <w:u w:val="none"/>
        </w:rPr>
      </w:pPr>
      <w:r w:rsidDel="00000000" w:rsidR="00000000" w:rsidRPr="00000000">
        <w:rPr>
          <w:rtl w:val="0"/>
        </w:rPr>
        <w:t xml:space="preserve">Privacidad de ubicación: las direcciones utilizadas corresponden a la información registrada por el usuario.</w:t>
      </w:r>
    </w:p>
    <w:p w:rsidR="00000000" w:rsidDel="00000000" w:rsidP="00000000" w:rsidRDefault="00000000" w:rsidRPr="00000000" w14:paraId="0000008A">
      <w:pPr>
        <w:numPr>
          <w:ilvl w:val="0"/>
          <w:numId w:val="1"/>
        </w:numPr>
        <w:spacing w:after="80" w:lineRule="auto"/>
        <w:ind w:left="720" w:hanging="360"/>
        <w:rPr>
          <w:u w:val="none"/>
        </w:rPr>
      </w:pPr>
      <w:r w:rsidDel="00000000" w:rsidR="00000000" w:rsidRPr="00000000">
        <w:rPr>
          <w:rtl w:val="0"/>
        </w:rPr>
        <w:t xml:space="preserve">Protección de datos personales y credenciales como requisito explícito del negocio.</w:t>
      </w:r>
    </w:p>
    <w:p w:rsidR="00000000" w:rsidDel="00000000" w:rsidP="00000000" w:rsidRDefault="00000000" w:rsidRPr="00000000" w14:paraId="0000008B">
      <w:pPr>
        <w:spacing w:after="80" w:lineRule="auto"/>
        <w:ind w:left="620" w:hanging="260"/>
        <w:rPr/>
      </w:pPr>
      <w:r w:rsidDel="00000000" w:rsidR="00000000" w:rsidRPr="00000000">
        <w:rPr>
          <w:rtl w:val="0"/>
        </w:rPr>
        <w:t xml:space="preserve">.</w:t>
      </w:r>
    </w:p>
    <w:p w:rsidR="00000000" w:rsidDel="00000000" w:rsidP="00000000" w:rsidRDefault="00000000" w:rsidRPr="00000000" w14:paraId="0000008C">
      <w:pPr>
        <w:pStyle w:val="Heading2"/>
        <w:keepNext w:val="0"/>
        <w:keepLines w:val="0"/>
        <w:spacing w:after="80" w:lineRule="auto"/>
        <w:rPr>
          <w:b w:val="1"/>
          <w:bCs w:val="1"/>
          <w:color w:val="1c4587"/>
        </w:rPr>
      </w:pPr>
      <w:bookmarkStart w:colFirst="0" w:colLast="0" w:name="_heading=h.g6m6nor63ezp" w:id="13"/>
      <w:bookmarkEnd w:id="13"/>
      <w:r w:rsidDel="00000000" w:rsidR="00000000" w:rsidRPr="00000000">
        <w:rPr>
          <w:b w:val="1"/>
          <w:bCs w:val="1"/>
          <w:color w:val="1c4587"/>
          <w:rtl w:val="0"/>
        </w:rPr>
        <w:t xml:space="preserve">5.2 Fuera de Alcance (Out of Scope para el MVP)</w:t>
      </w:r>
    </w:p>
    <w:p w:rsidR="00000000" w:rsidDel="00000000" w:rsidP="00000000" w:rsidRDefault="00000000" w:rsidRPr="00000000" w14:paraId="0000008D">
      <w:pPr>
        <w:numPr>
          <w:ilvl w:val="0"/>
          <w:numId w:val="2"/>
        </w:numPr>
        <w:spacing w:after="0" w:afterAutospacing="0" w:lineRule="auto"/>
        <w:ind w:left="720" w:hanging="360"/>
        <w:rPr>
          <w:u w:val="none"/>
        </w:rPr>
      </w:pPr>
      <w:r w:rsidDel="00000000" w:rsidR="00000000" w:rsidRPr="00000000">
        <w:rPr>
          <w:rtl w:val="0"/>
        </w:rPr>
        <w:t xml:space="preserve">Sistema automatizado de arbitraje o reembolsos inmediatos para disputas complejas.</w:t>
      </w:r>
    </w:p>
    <w:p w:rsidR="00000000" w:rsidDel="00000000" w:rsidP="00000000" w:rsidRDefault="00000000" w:rsidRPr="00000000" w14:paraId="0000008E">
      <w:pPr>
        <w:numPr>
          <w:ilvl w:val="0"/>
          <w:numId w:val="2"/>
        </w:numPr>
        <w:spacing w:after="80" w:lineRule="auto"/>
        <w:ind w:left="720" w:hanging="360"/>
        <w:rPr>
          <w:u w:val="none"/>
        </w:rPr>
      </w:pPr>
      <w:r w:rsidDel="00000000" w:rsidR="00000000" w:rsidRPr="00000000">
        <w:rPr>
          <w:rtl w:val="0"/>
        </w:rPr>
        <w:t xml:space="preserve">Cobertura nacional o internacional en el lanzamiento inicial.</w:t>
      </w:r>
    </w:p>
    <w:p w:rsidR="00000000" w:rsidDel="00000000" w:rsidP="00000000" w:rsidRDefault="00000000" w:rsidRPr="00000000" w14:paraId="0000008F">
      <w:pPr>
        <w:spacing w:after="80" w:lineRule="auto"/>
        <w:ind w:left="620" w:hanging="260"/>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color w:val="1c4587"/>
        </w:rPr>
      </w:pPr>
      <w:bookmarkStart w:colFirst="0" w:colLast="0" w:name="_heading=h.sw441p6vhhih" w:id="14"/>
      <w:bookmarkEnd w:id="14"/>
      <w:r w:rsidDel="00000000" w:rsidR="00000000" w:rsidRPr="00000000">
        <w:rPr>
          <w:b w:val="1"/>
          <w:bCs w:val="1"/>
          <w:color w:val="1c4587"/>
          <w:rtl w:val="0"/>
        </w:rPr>
        <w:t xml:space="preserve">5.3 Supuestos y Dependencias</w:t>
      </w:r>
    </w:p>
    <w:p w:rsidR="00000000" w:rsidDel="00000000" w:rsidP="00000000" w:rsidRDefault="00000000" w:rsidRPr="00000000" w14:paraId="00000091">
      <w:pPr>
        <w:numPr>
          <w:ilvl w:val="0"/>
          <w:numId w:val="3"/>
        </w:numPr>
        <w:spacing w:after="0" w:afterAutospacing="0" w:lineRule="auto"/>
        <w:ind w:left="720" w:hanging="360"/>
        <w:rPr>
          <w:u w:val="none"/>
        </w:rPr>
      </w:pPr>
      <w:r w:rsidDel="00000000" w:rsidR="00000000" w:rsidRPr="00000000">
        <w:rPr>
          <w:rtl w:val="0"/>
        </w:rPr>
        <w:t xml:space="preserve">Disponibilidad y evaluación oportuna de una pasarela de pago compatible con Chile.</w:t>
      </w:r>
    </w:p>
    <w:p w:rsidR="00000000" w:rsidDel="00000000" w:rsidP="00000000" w:rsidRDefault="00000000" w:rsidRPr="00000000" w14:paraId="00000092">
      <w:pPr>
        <w:numPr>
          <w:ilvl w:val="0"/>
          <w:numId w:val="3"/>
        </w:numPr>
        <w:spacing w:after="0" w:afterAutospacing="0" w:lineRule="auto"/>
        <w:ind w:left="720" w:hanging="360"/>
        <w:rPr>
          <w:u w:val="none"/>
        </w:rPr>
      </w:pPr>
      <w:r w:rsidDel="00000000" w:rsidR="00000000" w:rsidRPr="00000000">
        <w:rPr>
          <w:rtl w:val="0"/>
        </w:rPr>
        <w:t xml:space="preserve">Disponibilidad y evaluación oportuna de un proveedor de verificación de identidad y documentación.</w:t>
      </w:r>
    </w:p>
    <w:p w:rsidR="00000000" w:rsidDel="00000000" w:rsidP="00000000" w:rsidRDefault="00000000" w:rsidRPr="00000000" w14:paraId="00000093">
      <w:pPr>
        <w:numPr>
          <w:ilvl w:val="0"/>
          <w:numId w:val="3"/>
        </w:numPr>
        <w:spacing w:after="0" w:afterAutospacing="0" w:lineRule="auto"/>
        <w:ind w:left="720" w:hanging="360"/>
        <w:rPr>
          <w:u w:val="none"/>
        </w:rPr>
      </w:pPr>
      <w:r w:rsidDel="00000000" w:rsidR="00000000" w:rsidRPr="00000000">
        <w:rPr>
          <w:rtl w:val="0"/>
        </w:rPr>
        <w:t xml:space="preserve">Dependencia de servicios externos de notificaciones (por ejemplo, Firebase), sujetos a evaluación de costos.</w:t>
      </w:r>
    </w:p>
    <w:p w:rsidR="00000000" w:rsidDel="00000000" w:rsidP="00000000" w:rsidRDefault="00000000" w:rsidRPr="00000000" w14:paraId="00000094">
      <w:pPr>
        <w:numPr>
          <w:ilvl w:val="0"/>
          <w:numId w:val="3"/>
        </w:numPr>
        <w:spacing w:after="80" w:lineRule="auto"/>
        <w:ind w:left="720" w:hanging="360"/>
        <w:rPr>
          <w:u w:val="none"/>
        </w:rPr>
      </w:pPr>
      <w:r w:rsidDel="00000000" w:rsidR="00000000" w:rsidRPr="00000000">
        <w:rPr>
          <w:rtl w:val="0"/>
        </w:rPr>
        <w:t xml:space="preserve">Se asume una masa crítica progresiva de clientes y trabajadores como condición para la sostenibilidad del modelo de doble mercado.</w:t>
      </w:r>
    </w:p>
    <w:p w:rsidR="00000000" w:rsidDel="00000000" w:rsidP="00000000" w:rsidRDefault="00000000" w:rsidRPr="00000000" w14:paraId="00000095">
      <w:pPr>
        <w:pStyle w:val="Heading1"/>
        <w:keepNext w:val="0"/>
        <w:keepLines w:val="0"/>
        <w:spacing w:before="480" w:lineRule="auto"/>
        <w:rPr>
          <w:b w:val="1"/>
          <w:bCs w:val="1"/>
          <w:color w:val="1c4587"/>
          <w:sz w:val="32"/>
          <w:szCs w:val="32"/>
        </w:rPr>
      </w:pPr>
      <w:bookmarkStart w:colFirst="0" w:colLast="0" w:name="_heading=h.v5li339y3i3d" w:id="15"/>
      <w:bookmarkEnd w:id="15"/>
      <w:r w:rsidDel="00000000" w:rsidR="00000000" w:rsidRPr="00000000">
        <w:rPr>
          <w:b w:val="1"/>
          <w:bCs w:val="1"/>
          <w:color w:val="1c4587"/>
          <w:sz w:val="32"/>
          <w:szCs w:val="32"/>
          <w:rtl w:val="0"/>
        </w:rPr>
        <w:t xml:space="preserve">6. Trazabilidad y Roles Responsables del Squad</w:t>
      </w:r>
    </w:p>
    <w:p w:rsidR="00000000" w:rsidDel="00000000" w:rsidP="00000000" w:rsidRDefault="00000000" w:rsidRPr="00000000" w14:paraId="00000096">
      <w:pPr>
        <w:spacing w:after="200" w:lineRule="auto"/>
        <w:rPr/>
      </w:pPr>
      <w:r w:rsidDel="00000000" w:rsidR="00000000" w:rsidRPr="00000000">
        <w:rPr>
          <w:rtl w:val="0"/>
        </w:rPr>
        <w:t xml:space="preserve">La ejecución y el cumplimiento de esta visión se distribuyen entre los integrantes del Squad conforme a las responsabilidades ya definidas en el documento de Squad y Responsabilidades: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9.263683502977"/>
        <w:gridCol w:w="3008.5039370078744"/>
        <w:gridCol w:w="3947.7441905127716"/>
        <w:tblGridChange w:id="0">
          <w:tblGrid>
            <w:gridCol w:w="2069.263683502977"/>
            <w:gridCol w:w="3008.5039370078744"/>
            <w:gridCol w:w="3947.7441905127716"/>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97">
            <w:pPr>
              <w:rPr>
                <w:b w:val="1"/>
                <w:bCs w:val="1"/>
                <w:color w:val="ffffff"/>
                <w:sz w:val="20"/>
                <w:szCs w:val="20"/>
              </w:rPr>
            </w:pPr>
            <w:r w:rsidDel="00000000" w:rsidR="00000000" w:rsidRPr="00000000">
              <w:rPr>
                <w:b w:val="1"/>
                <w:bCs w:val="1"/>
                <w:color w:val="ffffff"/>
                <w:sz w:val="20"/>
                <w:szCs w:val="20"/>
                <w:rtl w:val="0"/>
              </w:rPr>
              <w:t xml:space="preserve">Integrante</w:t>
            </w:r>
          </w:p>
        </w:tc>
        <w:tc>
          <w:tcPr>
            <w:tcBorders>
              <w:top w:color="000000" w:space="0" w:sz="6" w:val="single"/>
              <w:left w:color="000000" w:space="0" w:sz="0" w:val="nil"/>
              <w:bottom w:color="000000" w:space="0" w:sz="6" w:val="single"/>
              <w:right w:color="000000" w:space="0" w:sz="6"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98">
            <w:pPr>
              <w:rPr>
                <w:b w:val="1"/>
                <w:bCs w:val="1"/>
                <w:color w:val="ffffff"/>
                <w:sz w:val="20"/>
                <w:szCs w:val="20"/>
              </w:rPr>
            </w:pPr>
            <w:r w:rsidDel="00000000" w:rsidR="00000000" w:rsidRPr="00000000">
              <w:rPr>
                <w:b w:val="1"/>
                <w:bCs w:val="1"/>
                <w:color w:val="ffffff"/>
                <w:sz w:val="20"/>
                <w:szCs w:val="20"/>
                <w:rtl w:val="0"/>
              </w:rPr>
              <w:t xml:space="preserve">Rol en el Squad</w:t>
            </w:r>
          </w:p>
        </w:tc>
        <w:tc>
          <w:tcPr>
            <w:tcBorders>
              <w:top w:color="000000" w:space="0" w:sz="6" w:val="single"/>
              <w:left w:color="000000" w:space="0" w:sz="0" w:val="nil"/>
              <w:bottom w:color="000000" w:space="0" w:sz="6" w:val="single"/>
              <w:right w:color="000000" w:space="0" w:sz="6"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99">
            <w:pPr>
              <w:rPr>
                <w:b w:val="1"/>
                <w:bCs w:val="1"/>
                <w:color w:val="ffffff"/>
                <w:sz w:val="20"/>
                <w:szCs w:val="20"/>
              </w:rPr>
            </w:pPr>
            <w:r w:rsidDel="00000000" w:rsidR="00000000" w:rsidRPr="00000000">
              <w:rPr>
                <w:b w:val="1"/>
                <w:bCs w:val="1"/>
                <w:color w:val="ffffff"/>
                <w:sz w:val="20"/>
                <w:szCs w:val="20"/>
                <w:rtl w:val="0"/>
              </w:rPr>
              <w:t xml:space="preserve">Responsabilidad frente a esta Visión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A">
            <w:pPr>
              <w:rPr>
                <w:b w:val="1"/>
                <w:bCs w:val="1"/>
                <w:sz w:val="20"/>
                <w:szCs w:val="20"/>
              </w:rPr>
            </w:pPr>
            <w:r w:rsidDel="00000000" w:rsidR="00000000" w:rsidRPr="00000000">
              <w:rPr>
                <w:b w:val="1"/>
                <w:bCs w:val="1"/>
                <w:sz w:val="20"/>
                <w:szCs w:val="20"/>
                <w:rtl w:val="0"/>
              </w:rPr>
              <w:t xml:space="preserve">Sebastian</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Product Owner / Business Analyst</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Custodio de la visión de negocio: vela por que la priorización del backlog, las épicas y las historias de usuario respeten los 4 pilares.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D">
            <w:pPr>
              <w:rPr>
                <w:b w:val="1"/>
                <w:bCs w:val="1"/>
                <w:sz w:val="20"/>
                <w:szCs w:val="20"/>
              </w:rPr>
            </w:pPr>
            <w:r w:rsidDel="00000000" w:rsidR="00000000" w:rsidRPr="00000000">
              <w:rPr>
                <w:b w:val="1"/>
                <w:bCs w:val="1"/>
                <w:sz w:val="20"/>
                <w:szCs w:val="20"/>
                <w:rtl w:val="0"/>
              </w:rPr>
              <w:t xml:space="preserve">Matías</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UX/UI Designer / Analyst</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Traduce los pilares de Facilidad de Uso y Cercanía en flujos, mapas de actores y prototipos de interfaz coherentes con la visión.</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0">
            <w:pPr>
              <w:rPr>
                <w:b w:val="1"/>
                <w:bCs w:val="1"/>
                <w:sz w:val="20"/>
                <w:szCs w:val="20"/>
              </w:rPr>
            </w:pPr>
            <w:r w:rsidDel="00000000" w:rsidR="00000000" w:rsidRPr="00000000">
              <w:rPr>
                <w:b w:val="1"/>
                <w:bCs w:val="1"/>
                <w:sz w:val="20"/>
                <w:szCs w:val="20"/>
                <w:rtl w:val="0"/>
              </w:rPr>
              <w:t xml:space="preserve">Esteban</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Scrum Master / Agile Leader</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Vela por que la planificación de sprints y el ritmo del equipo permitan cumplir los objetivos estratégicos sin comprometer los pilares de Confianza y Seguridad.</w:t>
            </w:r>
          </w:p>
        </w:tc>
      </w:tr>
    </w:tbl>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spacing w:after="200" w:lineRule="auto"/>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hj0e91j9aPqPXdnHWolpmtsnAA==">CgMxLjAyDmguNWhhb2dzbWwxYnVpMg5oLmkxeXkycHF6OTJuZDIOaC5vZHkxbnozN2FkcWsyDmguaDUwa2ExdXRjbGNpMg5oLmdyYml0aWw1ZWs1ejIOaC40eHJpbmQzajEydHgyDmgueXV3MWxrYTlmamxkMg5oLjdxbng4djhxZngydjIOaC5tNnd5cXdseXNtZm8yDmguazk2dXVidG54MWdlMg5oLjM2a2Vnem5wdzY4azIOaC55eThxamdqNTljMDEyDWgucXR3dG4zbHppN2IyDmguZzZtNm5vcjYzZXpwMg5oLnN3NDQxcDZ2aGhpaDIOaC52NWxpMzM5eTNpM2Q4AHIhMTFIekI4RXFqTHhzWU94clNTV1ZfUkhLYXctQ25oek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