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 - SPRINT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Miranda Service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WEB EURO ELITE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reunión en línea (Google Meet).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06 de octubre de 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 (Hector y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Jehison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Luis Troncoso (scrum master)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Hector Domingo (desarrollador)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Jehison Arancibia (desarrollador)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Implementación del diseño responsivo en toda la web.</w:t>
              <w:br w:type="textWrapping"/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Integración de formulario de contacto funcional con envío de correo.</w:t>
              <w:br w:type="textWrapping"/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Mejoras en la experiencia de usuario y navegación.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Inconsistencias visuales en algunos tamaños de pantalla.</w:t>
              <w:br w:type="textWrapping"/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Tiempos extendidos en pruebas de compatibilidad móvil.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Establecer lineamientos de diseño reutilizables (componentes base).</w:t>
              <w:br w:type="textWrapping"/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Realizar pruebas cruzadas en diferentes navegadores antes del despliegue.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7mB/pREoWrbKW8gsvv8TI7K4mg==">CgMxLjA4AHIhMWFzcXNyb1JXM0pCNEdneDY0Ym9iV2xjenYtajJod1pq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