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Miranda Service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WEB EURO ELITE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reunión en línea (Google Meet)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 de octubre de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desarrollo (Hector y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Jehison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Luis Troncoso (Scrum Master), Héctor Domingo (Desarrollador), Jehison Arancibia (Desarrollador)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Integración completa entre Front-End y Back-End con pruebas exitosas.</w:t>
              <w:br w:type="textWrapping"/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Corrección de errores críticos detectados en compatibilidad móvil y navegador.</w:t>
              <w:br w:type="textWrapping"/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Optimización del rendimiento general de la web (tiempos de carga y consultas).</w:t>
              <w:br w:type="textWrapping"/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Flujo de usuario más estable tras ajustes en formularios y validaciones.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Varias solicitudes de cambios por parte del cliente en plena iteración.</w:t>
              <w:br w:type="textWrapping"/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Problemas recurrentes de CORS y fallas intermitentes en API.</w:t>
              <w:br w:type="textWrapping"/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Retrabajo</w:t>
            </w: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 en secciones visuales por inconsistencias entre navegadores.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Definir un canal más claro de bloqueo de cambios durante el sprint.</w:t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Realizar pruebas tempranas de integración para evitar acumulación de errores.</w:t>
              <w:br w:type="textWrapping"/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Ajustar procesos de documentación para evitar confusiones al cliente.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8F+CmXkVAjH2eZI0HZCdsEhcnw==">CgMxLjA4AHIhMUVQenp2cDh1bkJ1d2xVeEZRSmE4Q0dOZmhuN19HVFQw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