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Miranda Service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WEB EURO ELITE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en línea (Google Meet)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 de noviembre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(Hector y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Sebastian Medina (Product owner)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Luis Troncoso (Scrum Master), Héctor Domingo (Desarrollador), Jehison Arancibia (Desarrollador)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Sebastian Medina (Product owner)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Despliegue final exitoso sin interrupciones críticas.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Integración estable del sistema de pagos Flow.</w:t>
              <w:br w:type="textWrapping"/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Corrección completa de bugs encontrados en pruebas finales.</w:t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Documentación final del proyecto entregada a tiempo.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Problemas inesperados de rendimiento en API durante las pruebas.</w:t>
              <w:br w:type="textWrapping"/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Cambios tardíos de contenido solicitados por el cliente.</w:t>
              <w:br w:type="textWrapping"/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Fallas en compatibilidad de cookies y sesiones en Safari.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Implementar un entorno CI/CD para automatizar pruebas y despliegue.</w:t>
              <w:br w:type="textWrapping"/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Definir límites estrictos de modificación durante las últimas fases del proyecto.</w:t>
              <w:br w:type="textWrapping"/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Planificar pruebas de estrés y seguridad con mayor anticipación.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vfh9BzllrxU/kxlOtnk1KXP7A==">CgMxLjA4AHIhMXdaby15cWc2UlZRRHBsV0JQZEp4SUYyMlQzVWQwcXJq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