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38D" w:rsidRDefault="00DE638D" w:rsidP="00577047">
      <w:pPr>
        <w:spacing w:before="120" w:line="240" w:lineRule="atLeast"/>
        <w:jc w:val="both"/>
        <w:rPr>
          <w:rFonts w:ascii="Times-Roman" w:hAnsi="Times-Roman" w:cs="Times-Roman"/>
          <w:b/>
          <w:bCs/>
          <w:color w:val="auto"/>
          <w:sz w:val="26"/>
          <w:szCs w:val="26"/>
        </w:rPr>
      </w:pPr>
    </w:p>
    <w:sdt>
      <w:sdtPr>
        <w:rPr>
          <w:rFonts w:ascii="Times-Roman" w:hAnsi="Times-Roman" w:cs="Times-Roman"/>
          <w:b/>
          <w:bCs/>
          <w:color w:val="auto"/>
          <w:sz w:val="26"/>
          <w:szCs w:val="26"/>
        </w:rPr>
        <w:id w:val="100005"/>
        <w:lock w:val="sdtContentLocked"/>
        <w:placeholder>
          <w:docPart w:val="DefaultPlaceholder_1081868574"/>
        </w:placeholder>
        <w:group/>
      </w:sdtPr>
      <w:sdtEndPr/>
      <w:sdtContent>
        <w:p w:rsidR="005610A1" w:rsidRDefault="004A26DA" w:rsidP="005610A1">
          <w:pPr>
            <w:spacing w:line="240" w:lineRule="atLeast"/>
            <w:jc w:val="center"/>
            <w:rPr>
              <w:rFonts w:ascii="Times-Roman" w:hAnsi="Times-Roman" w:cs="Times-Roman"/>
              <w:b/>
              <w:bCs/>
              <w:color w:val="auto"/>
              <w:sz w:val="32"/>
              <w:szCs w:val="32"/>
            </w:rPr>
          </w:pPr>
          <w:r>
            <w:rPr>
              <w:rFonts w:ascii="Times-Roman" w:hAnsi="Times-Roman" w:cs="Times-Roman"/>
              <w:b/>
              <w:bCs/>
              <w:color w:val="auto"/>
              <w:sz w:val="32"/>
              <w:szCs w:val="32"/>
            </w:rPr>
            <w:t>RELATÓRIO DE FISCALIZAÇÃO</w:t>
          </w:r>
        </w:p>
        <w:p w:rsidR="005610A1" w:rsidRDefault="004A26DA" w:rsidP="005610A1">
          <w:pPr>
            <w:spacing w:line="240" w:lineRule="atLeast"/>
            <w:jc w:val="center"/>
            <w:rPr>
              <w:rFonts w:ascii="Times-Roman" w:hAnsi="Times-Roman" w:cs="Times-Roman"/>
              <w:color w:val="auto"/>
              <w:sz w:val="32"/>
              <w:szCs w:val="32"/>
            </w:rPr>
          </w:pPr>
          <w:r>
            <w:rPr>
              <w:rFonts w:ascii="Times-Roman" w:hAnsi="Times-Roman" w:cs="Times-Roman"/>
              <w:b/>
              <w:bCs/>
              <w:color w:val="auto"/>
              <w:sz w:val="32"/>
              <w:szCs w:val="32"/>
            </w:rPr>
            <w:t xml:space="preserve"> </w:t>
          </w:r>
        </w:p>
        <w:p w:rsidR="005610A1" w:rsidRDefault="004A26DA" w:rsidP="005610A1">
          <w:pPr>
            <w:spacing w:line="240" w:lineRule="atLeast"/>
            <w:jc w:val="both"/>
            <w:rPr>
              <w:rFonts w:ascii="Times-Roman" w:hAnsi="Times-Roman" w:cs="Times-Roman"/>
              <w:color w:val="auto"/>
            </w:rPr>
          </w:pPr>
          <w:r>
            <w:rPr>
              <w:rFonts w:ascii="Times-Roman" w:hAnsi="Times-Roman" w:cs="Times-Roman"/>
              <w:b/>
              <w:bCs/>
              <w:color w:val="auto"/>
            </w:rPr>
            <w:t xml:space="preserve">TC n. </w:t>
          </w:r>
          <w:sdt>
            <w:sdtPr>
              <w:rPr>
                <w:rFonts w:ascii="Times-Roman" w:hAnsi="Times-Roman" w:cs="Times-Roman"/>
                <w:b/>
                <w:bCs/>
                <w:color w:val="auto"/>
              </w:rPr>
              <w:id w:val="1001"/>
              <w:lock w:val="contentLocked"/>
              <w:placeholder>
                <w:docPart w:val="DefaultPlaceholder_1081868574"/>
              </w:placeholder>
              <w:group/>
            </w:sdtPr>
            <w:sdtEndPr/>
            <w:sdtContent>
              <w:r>
                <w:rPr>
                  <w:rFonts w:ascii="Times-Roman" w:hAnsi="Times-Roman" w:cs="Times-Roman"/>
                  <w:b/>
                  <w:bCs/>
                  <w:color w:val="auto"/>
                </w:rPr>
                <w:t>014.264/2016-1</w:t>
              </w:r>
            </w:sdtContent>
          </w:sdt>
          <w:r>
            <w:rPr>
              <w:rFonts w:ascii="Times-Roman" w:hAnsi="Times-Roman" w:cs="Times-Roman"/>
              <w:b/>
              <w:bCs/>
              <w:color w:val="auto"/>
            </w:rPr>
            <w:t xml:space="preserve"> </w:t>
          </w:r>
          <w:r>
            <w:rPr>
              <w:rFonts w:ascii="Times-Roman" w:hAnsi="Times-Roman" w:cs="Times-Roman"/>
              <w:b/>
              <w:bCs/>
              <w:color w:val="auto"/>
            </w:rPr>
            <w:tab/>
            <w:t xml:space="preserve">Fiscalização n. </w:t>
          </w:r>
          <w:sdt>
            <w:sdtPr>
              <w:rPr>
                <w:rFonts w:ascii="Times-Roman" w:hAnsi="Times-Roman" w:cs="Times-Roman"/>
                <w:b/>
                <w:bCs/>
                <w:color w:val="auto"/>
              </w:rPr>
              <w:id w:val="1002"/>
              <w:lock w:val="contentLocked"/>
              <w:placeholder>
                <w:docPart w:val="DefaultPlaceholder_1081868574"/>
              </w:placeholder>
              <w:group/>
            </w:sdtPr>
            <w:sdtEndPr>
              <w:rPr>
                <w:b w:val="0"/>
                <w:bCs w:val="0"/>
              </w:rPr>
            </w:sdtEndPr>
            <w:sdtContent>
              <w:r>
                <w:rPr>
                  <w:rFonts w:ascii="Times-Roman" w:hAnsi="Times-Roman" w:cs="Times-Roman"/>
                  <w:color w:val="auto"/>
                </w:rPr>
                <w:t>223/2016</w:t>
              </w:r>
            </w:sdtContent>
          </w:sdt>
        </w:p>
        <w:p w:rsidR="005610A1" w:rsidRDefault="00AC3799" w:rsidP="005610A1">
          <w:pPr>
            <w:rPr>
              <w:rFonts w:ascii="Times-Roman" w:hAnsi="Times-Roman" w:cs="Times-Roman"/>
              <w:color w:val="auto"/>
            </w:rPr>
          </w:pPr>
        </w:p>
        <w:p w:rsidR="005610A1" w:rsidRDefault="004A26DA" w:rsidP="005610A1">
          <w:pPr>
            <w:spacing w:line="240" w:lineRule="atLeast"/>
            <w:jc w:val="both"/>
            <w:rPr>
              <w:rFonts w:ascii="Times-Roman" w:hAnsi="Times-Roman" w:cs="Times-Roman"/>
              <w:color w:val="auto"/>
            </w:rPr>
          </w:pPr>
          <w:r>
            <w:rPr>
              <w:rFonts w:ascii="Times-Roman" w:hAnsi="Times-Roman" w:cs="Times-Roman"/>
              <w:b/>
              <w:bCs/>
              <w:color w:val="auto"/>
            </w:rPr>
            <w:t xml:space="preserve">Relator: </w:t>
          </w:r>
          <w:sdt>
            <w:sdtPr>
              <w:rPr>
                <w:rFonts w:ascii="Times-Roman" w:hAnsi="Times-Roman" w:cs="Times-Roman"/>
                <w:b/>
                <w:bCs/>
                <w:color w:val="auto"/>
              </w:rPr>
              <w:id w:val="1003"/>
              <w:lock w:val="contentLocked"/>
              <w:placeholder>
                <w:docPart w:val="DefaultPlaceholder_1081868574"/>
              </w:placeholder>
              <w:group/>
            </w:sdtPr>
            <w:sdtEndPr>
              <w:rPr>
                <w:b w:val="0"/>
                <w:bCs w:val="0"/>
              </w:rPr>
            </w:sdtEndPr>
            <w:sdtContent>
              <w:r>
                <w:rPr>
                  <w:rFonts w:ascii="Times-Roman" w:hAnsi="Times-Roman" w:cs="Times-Roman"/>
                  <w:color w:val="auto"/>
                </w:rPr>
                <w:t>Vital do Rêgo</w:t>
              </w:r>
            </w:sdtContent>
          </w:sdt>
        </w:p>
        <w:p w:rsidR="005610A1" w:rsidRDefault="00AC3799" w:rsidP="005610A1">
          <w:pPr>
            <w:rPr>
              <w:rFonts w:ascii="Times-Roman" w:hAnsi="Times-Roman" w:cs="Times-Roman"/>
              <w:color w:val="auto"/>
            </w:rPr>
          </w:pPr>
        </w:p>
        <w:p w:rsidR="005610A1" w:rsidRDefault="004A26DA" w:rsidP="005610A1">
          <w:pPr>
            <w:spacing w:before="120" w:line="240" w:lineRule="atLeast"/>
            <w:jc w:val="both"/>
            <w:rPr>
              <w:rFonts w:ascii="Times-Roman" w:hAnsi="Times-Roman" w:cs="Times-Roman"/>
              <w:color w:val="auto"/>
            </w:rPr>
          </w:pPr>
          <w:r>
            <w:rPr>
              <w:rFonts w:ascii="Times-Roman" w:hAnsi="Times-Roman" w:cs="Times-Roman"/>
              <w:b/>
              <w:bCs/>
              <w:color w:val="auto"/>
            </w:rPr>
            <w:t>DA FISCALIZAÇÃO</w:t>
          </w:r>
        </w:p>
        <w:p w:rsidR="005610A1" w:rsidRDefault="004A26DA" w:rsidP="00B546FF">
          <w:pPr>
            <w:spacing w:before="60" w:line="240" w:lineRule="atLeast"/>
            <w:ind w:left="425"/>
            <w:jc w:val="both"/>
            <w:rPr>
              <w:rFonts w:ascii="Times-Roman" w:hAnsi="Times-Roman" w:cs="Times-Roman"/>
              <w:color w:val="auto"/>
            </w:rPr>
          </w:pPr>
          <w:r>
            <w:rPr>
              <w:rFonts w:ascii="Times-Roman" w:hAnsi="Times-Roman" w:cs="Times-Roman"/>
              <w:b/>
              <w:bCs/>
              <w:color w:val="auto"/>
            </w:rPr>
            <w:t xml:space="preserve">Modalidade: </w:t>
          </w:r>
          <w:sdt>
            <w:sdtPr>
              <w:rPr>
                <w:rFonts w:ascii="Times-Roman" w:hAnsi="Times-Roman" w:cs="Times-Roman"/>
                <w:b/>
                <w:bCs/>
                <w:color w:val="auto"/>
              </w:rPr>
              <w:id w:val="1004"/>
              <w:lock w:val="contentLocked"/>
              <w:placeholder>
                <w:docPart w:val="DefaultPlaceholder_1081868574"/>
              </w:placeholder>
              <w:group/>
            </w:sdtPr>
            <w:sdtEndPr>
              <w:rPr>
                <w:b w:val="0"/>
                <w:bCs w:val="0"/>
              </w:rPr>
            </w:sdtEndPr>
            <w:sdtContent>
              <w:r>
                <w:rPr>
                  <w:rFonts w:ascii="Times-Roman" w:hAnsi="Times-Roman" w:cs="Times-Roman"/>
                  <w:color w:val="auto"/>
                </w:rPr>
                <w:t>Conformidade</w:t>
              </w:r>
            </w:sdtContent>
          </w:sdt>
        </w:p>
        <w:p w:rsidR="005610A1" w:rsidRPr="00B546FF" w:rsidRDefault="004A26DA" w:rsidP="006D1095">
          <w:pPr>
            <w:spacing w:before="60" w:line="240" w:lineRule="atLeast"/>
            <w:ind w:left="1985" w:hanging="1560"/>
            <w:jc w:val="both"/>
            <w:rPr>
              <w:rFonts w:ascii="Times-Roman" w:hAnsi="Times-Roman" w:cs="Times-Roman"/>
              <w:bCs/>
              <w:color w:val="auto"/>
            </w:rPr>
          </w:pPr>
          <w:r>
            <w:rPr>
              <w:rFonts w:ascii="Times-Roman" w:hAnsi="Times-Roman" w:cs="Times-Roman"/>
              <w:b/>
              <w:bCs/>
              <w:color w:val="auto"/>
            </w:rPr>
            <w:t xml:space="preserve">Ato originário: </w:t>
          </w:r>
          <w:sdt>
            <w:sdtPr>
              <w:rPr>
                <w:rFonts w:ascii="Times-Roman" w:hAnsi="Times-Roman" w:cs="Times-Roman"/>
                <w:b/>
                <w:bCs/>
                <w:color w:val="auto"/>
              </w:rPr>
              <w:id w:val="1005"/>
              <w:lock w:val="contentLocked"/>
              <w:placeholder>
                <w:docPart w:val="DefaultPlaceholder_1081868574"/>
              </w:placeholder>
              <w:group/>
            </w:sdtPr>
            <w:sdtEndPr>
              <w:rPr>
                <w:b w:val="0"/>
              </w:rPr>
            </w:sdtEndPr>
            <w:sdtContent>
              <w:r w:rsidRPr="00B546FF">
                <w:rPr>
                  <w:rFonts w:ascii="Times-Roman" w:hAnsi="Times-Roman" w:cs="Times-Roman"/>
                  <w:bCs/>
                  <w:color w:val="auto"/>
                </w:rPr>
                <w:t>Acórdão 664/2016 - Plenário</w:t>
              </w:r>
            </w:sdtContent>
          </w:sdt>
        </w:p>
        <w:p w:rsidR="005610A1" w:rsidRPr="00B546FF" w:rsidRDefault="004A26DA" w:rsidP="006D1095">
          <w:pPr>
            <w:spacing w:before="60" w:line="240" w:lineRule="atLeast"/>
            <w:ind w:left="2835" w:hanging="2410"/>
            <w:jc w:val="both"/>
            <w:rPr>
              <w:rFonts w:ascii="Times-Roman" w:hAnsi="Times-Roman" w:cs="Times-Roman"/>
              <w:bCs/>
              <w:color w:val="auto"/>
            </w:rPr>
          </w:pPr>
          <w:r>
            <w:rPr>
              <w:rFonts w:ascii="Times-Roman" w:hAnsi="Times-Roman" w:cs="Times-Roman"/>
              <w:b/>
              <w:bCs/>
              <w:color w:val="auto"/>
            </w:rPr>
            <w:t xml:space="preserve">Objeto da fiscalização: </w:t>
          </w:r>
          <w:sdt>
            <w:sdtPr>
              <w:rPr>
                <w:rFonts w:ascii="Times-Roman" w:hAnsi="Times-Roman" w:cs="Times-Roman"/>
                <w:b/>
                <w:bCs/>
                <w:color w:val="auto"/>
              </w:rPr>
              <w:id w:val="1006"/>
              <w:lock w:val="contentLocked"/>
              <w:placeholder>
                <w:docPart w:val="DefaultPlaceholder_1081868574"/>
              </w:placeholder>
              <w:group/>
            </w:sdtPr>
            <w:sdtEndPr>
              <w:rPr>
                <w:b w:val="0"/>
              </w:rPr>
            </w:sdtEndPr>
            <w:sdtContent>
              <w:r w:rsidRPr="00B546FF">
                <w:rPr>
                  <w:rFonts w:ascii="Times-Roman" w:hAnsi="Times-Roman" w:cs="Times-Roman"/>
                  <w:bCs/>
                  <w:color w:val="auto"/>
                </w:rPr>
                <w:t>Lote K - Leilão ANEEL 007/13 - SE Ivinhema 2</w:t>
              </w:r>
            </w:sdtContent>
          </w:sdt>
        </w:p>
        <w:p w:rsidR="00B8199C" w:rsidRPr="00B546FF" w:rsidRDefault="004A26DA" w:rsidP="00857D0D">
          <w:pPr>
            <w:spacing w:before="60" w:line="240" w:lineRule="atLeast"/>
            <w:ind w:left="425"/>
            <w:rPr>
              <w:rFonts w:ascii="Times-Roman" w:hAnsi="Times-Roman" w:cs="Times-Roman"/>
              <w:b/>
              <w:bCs/>
              <w:color w:val="auto"/>
            </w:rPr>
          </w:pPr>
          <w:r w:rsidRPr="003C2C25">
            <w:rPr>
              <w:rFonts w:ascii="Times-Roman" w:hAnsi="Times-Roman" w:cs="Times-Roman"/>
              <w:b/>
              <w:bCs/>
              <w:color w:val="auto"/>
            </w:rPr>
            <w:t>Funcional programática:</w:t>
          </w:r>
          <w:r w:rsidRPr="00B546FF">
            <w:rPr>
              <w:rFonts w:ascii="Times-Roman" w:hAnsi="Times-Roman" w:cs="Times-Roman"/>
              <w:b/>
              <w:bCs/>
              <w:color w:val="auto"/>
            </w:rPr>
            <w:t xml:space="preserve"> </w:t>
          </w:r>
        </w:p>
        <w:sdt>
          <w:sdtPr>
            <w:rPr>
              <w:rFonts w:ascii="Times-Roman" w:hAnsi="Times-Roman" w:cs="Times-Roman"/>
              <w:color w:val="auto"/>
            </w:rPr>
            <w:id w:val="1015"/>
            <w:lock w:val="contentLocked"/>
            <w:placeholder>
              <w:docPart w:val="DefaultPlaceholder_1081868574"/>
            </w:placeholder>
            <w:group/>
          </w:sdtPr>
          <w:sdtEndPr/>
          <w:sdtContent>
            <w:p w:rsidR="003F6B6B" w:rsidRDefault="004A26DA">
              <w:pPr>
                <w:pStyle w:val="PargrafodaLista"/>
                <w:spacing w:before="60" w:line="240" w:lineRule="atLeast"/>
                <w:ind w:left="1068"/>
                <w:rPr>
                  <w:rFonts w:ascii="Times-Roman" w:hAnsi="Times-Roman" w:cs="Times-Roman"/>
                  <w:color w:val="auto"/>
                </w:rPr>
              </w:pPr>
              <w:r>
                <w:rPr>
                  <w:rFonts w:ascii="Times-Roman" w:hAnsi="Times-Roman" w:cs="Times-Roman"/>
                  <w:color w:val="auto"/>
                </w:rPr>
                <w:t>25.752.2033.1O50.0001/2016 - Ampliação do Sistema de Transmissão de Energia Elétrica na Região Sul e Mato Grosso do Sul - Nacional</w:t>
              </w:r>
            </w:p>
          </w:sdtContent>
        </w:sdt>
        <w:p w:rsidR="005E6E25" w:rsidRPr="00B546FF" w:rsidRDefault="004A26DA" w:rsidP="006D1095">
          <w:pPr>
            <w:spacing w:before="60" w:line="240" w:lineRule="atLeast"/>
            <w:ind w:left="1985" w:hanging="1560"/>
            <w:jc w:val="both"/>
            <w:rPr>
              <w:rFonts w:ascii="Times-Roman" w:hAnsi="Times-Roman" w:cs="Times-Roman"/>
              <w:bCs/>
              <w:color w:val="auto"/>
            </w:rPr>
          </w:pPr>
          <w:r w:rsidRPr="00B546FF">
            <w:rPr>
              <w:rFonts w:ascii="Times-Roman" w:hAnsi="Times-Roman" w:cs="Times-Roman"/>
              <w:b/>
              <w:bCs/>
              <w:color w:val="auto"/>
            </w:rPr>
            <w:t xml:space="preserve">Tipo da Obra: </w:t>
          </w:r>
          <w:sdt>
            <w:sdtPr>
              <w:rPr>
                <w:rFonts w:ascii="Times-Roman" w:hAnsi="Times-Roman" w:cs="Times-Roman"/>
                <w:b/>
                <w:bCs/>
                <w:color w:val="auto"/>
              </w:rPr>
              <w:id w:val="1016"/>
              <w:lock w:val="contentLocked"/>
              <w:placeholder>
                <w:docPart w:val="DefaultPlaceholder_1081868574"/>
              </w:placeholder>
              <w:group/>
            </w:sdtPr>
            <w:sdtEndPr>
              <w:rPr>
                <w:b w:val="0"/>
              </w:rPr>
            </w:sdtEndPr>
            <w:sdtContent>
              <w:r w:rsidRPr="00B546FF">
                <w:rPr>
                  <w:rFonts w:ascii="Times-Roman" w:hAnsi="Times-Roman" w:cs="Times-Roman"/>
                  <w:bCs/>
                  <w:color w:val="auto"/>
                </w:rPr>
                <w:t>Subestações Elétricas</w:t>
              </w:r>
            </w:sdtContent>
          </w:sdt>
        </w:p>
        <w:tbl>
          <w:tblPr>
            <w:tblW w:w="8695" w:type="dxa"/>
            <w:tblLayout w:type="fixed"/>
            <w:tblCellMar>
              <w:left w:w="0" w:type="dxa"/>
              <w:right w:w="0" w:type="dxa"/>
            </w:tblCellMar>
            <w:tblLook w:val="0000" w:firstRow="0" w:lastRow="0" w:firstColumn="0" w:lastColumn="0" w:noHBand="0" w:noVBand="0"/>
          </w:tblPr>
          <w:tblGrid>
            <w:gridCol w:w="2410"/>
            <w:gridCol w:w="6285"/>
          </w:tblGrid>
          <w:tr w:rsidR="005610A1" w:rsidTr="004F4C80">
            <w:trPr>
              <w:trHeight w:val="615"/>
            </w:trPr>
            <w:tc>
              <w:tcPr>
                <w:tcW w:w="2410" w:type="dxa"/>
                <w:shd w:val="clear" w:color="auto" w:fill="auto"/>
              </w:tcPr>
              <w:p w:rsidR="005610A1" w:rsidRDefault="004A26DA" w:rsidP="004F4C80">
                <w:pPr>
                  <w:spacing w:line="320" w:lineRule="atLeast"/>
                  <w:ind w:right="-582" w:firstLine="426"/>
                  <w:rPr>
                    <w:rFonts w:ascii="Times-Roman" w:hAnsi="Times-Roman" w:cs="Times-Roman"/>
                    <w:color w:val="auto"/>
                  </w:rPr>
                </w:pPr>
                <w:r>
                  <w:rPr>
                    <w:rFonts w:ascii="Times-Roman" w:hAnsi="Times-Roman" w:cs="Times-Roman"/>
                    <w:b/>
                    <w:bCs/>
                    <w:color w:val="auto"/>
                  </w:rPr>
                  <w:t xml:space="preserve">Ato de designação: </w:t>
                </w:r>
              </w:p>
            </w:tc>
            <w:tc>
              <w:tcPr>
                <w:tcW w:w="6285" w:type="dxa"/>
                <w:shd w:val="clear" w:color="auto" w:fill="auto"/>
              </w:tcPr>
              <w:sdt>
                <w:sdtPr>
                  <w:rPr>
                    <w:rFonts w:ascii="Times-Roman" w:hAnsi="Times-Roman" w:cs="Times-Roman"/>
                    <w:color w:val="auto"/>
                  </w:rPr>
                  <w:id w:val="1011"/>
                  <w:lock w:val="contentLocked"/>
                  <w:placeholder>
                    <w:docPart w:val="DefaultPlaceholder_1081868574"/>
                  </w:placeholder>
                  <w:group/>
                </w:sdtPr>
                <w:sdtEndPr/>
                <w:sdtContent>
                  <w:p w:rsidR="003F6B6B" w:rsidRDefault="004A26DA">
                    <w:pPr>
                      <w:spacing w:line="320" w:lineRule="atLeast"/>
                      <w:rPr>
                        <w:rFonts w:ascii="Times-Roman" w:hAnsi="Times-Roman" w:cs="Times-Roman"/>
                        <w:color w:val="auto"/>
                      </w:rPr>
                    </w:pPr>
                    <w:r>
                      <w:rPr>
                        <w:rFonts w:ascii="Times-Roman" w:hAnsi="Times-Roman" w:cs="Times-Roman"/>
                        <w:color w:val="auto"/>
                      </w:rPr>
                      <w:t>Portaria de designação - Secex-SC 514/2016, de 16/05/2016 (peça 1)</w:t>
                    </w:r>
                  </w:p>
                </w:sdtContent>
              </w:sdt>
            </w:tc>
          </w:tr>
        </w:tbl>
        <w:p w:rsidR="005610A1" w:rsidRDefault="004A26DA" w:rsidP="006D1095">
          <w:pPr>
            <w:spacing w:before="60" w:line="240" w:lineRule="atLeast"/>
            <w:ind w:left="4253" w:hanging="3828"/>
            <w:jc w:val="both"/>
            <w:rPr>
              <w:rFonts w:ascii="Times-Roman" w:hAnsi="Times-Roman" w:cs="Times-Roman"/>
              <w:color w:val="auto"/>
            </w:rPr>
          </w:pPr>
          <w:r>
            <w:rPr>
              <w:rFonts w:ascii="Times-Roman" w:hAnsi="Times-Roman" w:cs="Times-Roman"/>
              <w:b/>
              <w:bCs/>
              <w:color w:val="auto"/>
            </w:rPr>
            <w:t>Período abrangido pela fiscalização:</w:t>
          </w:r>
          <w:r>
            <w:rPr>
              <w:rFonts w:ascii="Times-Roman" w:hAnsi="Times-Roman" w:cs="Times-Roman"/>
              <w:color w:val="auto"/>
            </w:rPr>
            <w:t xml:space="preserve"> </w:t>
          </w:r>
          <w:sdt>
            <w:sdtPr>
              <w:rPr>
                <w:rFonts w:ascii="Times-Roman" w:hAnsi="Times-Roman" w:cs="Times-Roman"/>
                <w:color w:val="auto"/>
              </w:rPr>
              <w:id w:val="1007"/>
              <w:lock w:val="contentLocked"/>
              <w:placeholder>
                <w:docPart w:val="DefaultPlaceholder_1081868574"/>
              </w:placeholder>
              <w:group/>
            </w:sdtPr>
            <w:sdtEndPr/>
            <w:sdtContent>
              <w:r>
                <w:rPr>
                  <w:rFonts w:ascii="Times-Roman" w:hAnsi="Times-Roman" w:cs="Times-Roman"/>
                  <w:color w:val="auto"/>
                </w:rPr>
                <w:t>De 13/11/2013 a 15/06/2016</w:t>
              </w:r>
            </w:sdtContent>
          </w:sdt>
        </w:p>
        <w:tbl>
          <w:tblPr>
            <w:tblW w:w="8784" w:type="dxa"/>
            <w:tblLayout w:type="fixed"/>
            <w:tblCellMar>
              <w:left w:w="0" w:type="dxa"/>
              <w:right w:w="0" w:type="dxa"/>
            </w:tblCellMar>
            <w:tblLook w:val="0000" w:firstRow="0" w:lastRow="0" w:firstColumn="0" w:lastColumn="0" w:noHBand="0" w:noVBand="0"/>
          </w:tblPr>
          <w:tblGrid>
            <w:gridCol w:w="2835"/>
            <w:gridCol w:w="5949"/>
          </w:tblGrid>
          <w:tr w:rsidR="005610A1" w:rsidTr="004F4C80">
            <w:trPr>
              <w:trHeight w:val="361"/>
            </w:trPr>
            <w:tc>
              <w:tcPr>
                <w:tcW w:w="2835" w:type="dxa"/>
                <w:shd w:val="clear" w:color="auto" w:fill="auto"/>
              </w:tcPr>
              <w:p w:rsidR="005610A1" w:rsidRDefault="004A26DA" w:rsidP="004F4C80">
                <w:pPr>
                  <w:spacing w:line="320" w:lineRule="atLeast"/>
                  <w:ind w:left="426"/>
                  <w:rPr>
                    <w:rFonts w:ascii="Times-Roman" w:hAnsi="Times-Roman" w:cs="Times-Roman"/>
                    <w:color w:val="auto"/>
                  </w:rPr>
                </w:pPr>
                <w:r>
                  <w:rPr>
                    <w:rFonts w:ascii="Times-Roman" w:hAnsi="Times-Roman" w:cs="Times-Roman"/>
                    <w:b/>
                    <w:bCs/>
                    <w:color w:val="auto"/>
                  </w:rPr>
                  <w:t xml:space="preserve">Composição da equipe: </w:t>
                </w:r>
              </w:p>
            </w:tc>
            <w:tc>
              <w:tcPr>
                <w:tcW w:w="5949" w:type="dxa"/>
                <w:shd w:val="clear" w:color="auto" w:fill="auto"/>
              </w:tcPr>
              <w:sdt>
                <w:sdtPr>
                  <w:rPr>
                    <w:rFonts w:ascii="Times-Roman" w:hAnsi="Times-Roman" w:cs="Times-Roman"/>
                    <w:color w:val="auto"/>
                  </w:rPr>
                  <w:id w:val="1012"/>
                  <w:lock w:val="contentLocked"/>
                  <w:placeholder>
                    <w:docPart w:val="DefaultPlaceholder_1081868574"/>
                  </w:placeholder>
                  <w:group/>
                </w:sdtPr>
                <w:sdtEndPr/>
                <w:sdtContent>
                  <w:p w:rsidR="003F6B6B" w:rsidRDefault="004A26DA">
                    <w:pPr>
                      <w:spacing w:line="320" w:lineRule="atLeast"/>
                      <w:rPr>
                        <w:rFonts w:ascii="Times-Roman" w:hAnsi="Times-Roman" w:cs="Times-Roman"/>
                        <w:color w:val="auto"/>
                      </w:rPr>
                    </w:pPr>
                    <w:r>
                      <w:rPr>
                        <w:rFonts w:ascii="Times-Roman" w:hAnsi="Times-Roman" w:cs="Times-Roman"/>
                        <w:color w:val="auto"/>
                      </w:rPr>
                      <w:t>Karlon Joel Fiorini - matr. 7600-7 (Coordenador)</w:t>
                    </w:r>
                  </w:p>
                  <w:p w:rsidR="003F6B6B" w:rsidRDefault="004A26DA">
                    <w:pPr>
                      <w:spacing w:line="320" w:lineRule="atLeast"/>
                      <w:rPr>
                        <w:rFonts w:ascii="Times-Roman" w:hAnsi="Times-Roman" w:cs="Times-Roman"/>
                        <w:color w:val="auto"/>
                      </w:rPr>
                    </w:pPr>
                    <w:r>
                      <w:rPr>
                        <w:rFonts w:ascii="Times-Roman" w:hAnsi="Times-Roman" w:cs="Times-Roman"/>
                        <w:color w:val="auto"/>
                      </w:rPr>
                      <w:t>Aloisio de Freitas Zamparetti - matr. 4546-2</w:t>
                    </w:r>
                  </w:p>
                </w:sdtContent>
              </w:sdt>
              <w:p w:rsidR="005610A1" w:rsidRDefault="00AC3799" w:rsidP="004713E9">
                <w:pPr>
                  <w:spacing w:line="320" w:lineRule="atLeast"/>
                  <w:rPr>
                    <w:rFonts w:ascii="Times-Roman" w:hAnsi="Times-Roman" w:cs="Times-Roman"/>
                    <w:color w:val="auto"/>
                  </w:rPr>
                </w:pPr>
              </w:p>
            </w:tc>
          </w:tr>
        </w:tbl>
        <w:p w:rsidR="005610A1" w:rsidRDefault="004A26DA" w:rsidP="005610A1">
          <w:pPr>
            <w:spacing w:before="120" w:line="240" w:lineRule="atLeast"/>
            <w:jc w:val="both"/>
            <w:rPr>
              <w:rFonts w:ascii="Times-Roman" w:hAnsi="Times-Roman" w:cs="Times-Roman"/>
              <w:color w:val="auto"/>
            </w:rPr>
          </w:pPr>
          <w:r>
            <w:rPr>
              <w:rFonts w:ascii="Times-Roman" w:hAnsi="Times-Roman" w:cs="Times-Roman"/>
              <w:b/>
              <w:bCs/>
              <w:color w:val="auto"/>
            </w:rPr>
            <w:t>DO ÓRGÃO/ENTIDADE FISCALIZADO</w:t>
          </w:r>
        </w:p>
        <w:p w:rsidR="005610A1" w:rsidRDefault="004A26DA" w:rsidP="002F4653">
          <w:pPr>
            <w:spacing w:before="60" w:line="240" w:lineRule="atLeast"/>
            <w:ind w:left="3402" w:hanging="2977"/>
            <w:jc w:val="both"/>
            <w:rPr>
              <w:rFonts w:ascii="Times-Roman" w:hAnsi="Times-Roman" w:cs="Times-Roman"/>
              <w:color w:val="auto"/>
            </w:rPr>
          </w:pPr>
          <w:r>
            <w:rPr>
              <w:rFonts w:ascii="Times-Roman" w:hAnsi="Times-Roman" w:cs="Times-Roman"/>
              <w:b/>
              <w:bCs/>
              <w:color w:val="auto"/>
            </w:rPr>
            <w:t xml:space="preserve">Órgão/entidade fiscalizado: </w:t>
          </w:r>
          <w:sdt>
            <w:sdtPr>
              <w:rPr>
                <w:rFonts w:ascii="Times-Roman" w:hAnsi="Times-Roman" w:cs="Times-Roman"/>
                <w:b/>
                <w:bCs/>
                <w:color w:val="auto"/>
              </w:rPr>
              <w:id w:val="1008"/>
              <w:lock w:val="contentLocked"/>
              <w:placeholder>
                <w:docPart w:val="DefaultPlaceholder_1081868574"/>
              </w:placeholder>
              <w:group/>
            </w:sdtPr>
            <w:sdtEndPr>
              <w:rPr>
                <w:b w:val="0"/>
                <w:bCs w:val="0"/>
              </w:rPr>
            </w:sdtEndPr>
            <w:sdtContent>
              <w:r>
                <w:rPr>
                  <w:rFonts w:ascii="Times-Roman" w:hAnsi="Times-Roman" w:cs="Times-Roman"/>
                  <w:color w:val="auto"/>
                </w:rPr>
                <w:t>Eletrosul Centrais Elétricas S.A.</w:t>
              </w:r>
            </w:sdtContent>
          </w:sdt>
        </w:p>
        <w:p w:rsidR="005610A1" w:rsidRDefault="004A26DA" w:rsidP="006D1095">
          <w:pPr>
            <w:spacing w:before="60" w:line="240" w:lineRule="atLeast"/>
            <w:ind w:left="2977" w:hanging="2552"/>
            <w:jc w:val="both"/>
            <w:rPr>
              <w:rFonts w:ascii="Times-Roman" w:hAnsi="Times-Roman" w:cs="Times-Roman"/>
              <w:color w:val="auto"/>
            </w:rPr>
          </w:pPr>
          <w:r>
            <w:rPr>
              <w:rFonts w:ascii="Times-Roman" w:hAnsi="Times-Roman" w:cs="Times-Roman"/>
              <w:b/>
              <w:bCs/>
              <w:color w:val="auto"/>
            </w:rPr>
            <w:t xml:space="preserve">Vinculação (ministério): </w:t>
          </w:r>
          <w:sdt>
            <w:sdtPr>
              <w:rPr>
                <w:rFonts w:ascii="Times-Roman" w:hAnsi="Times-Roman" w:cs="Times-Roman"/>
                <w:b/>
                <w:bCs/>
                <w:color w:val="auto"/>
              </w:rPr>
              <w:id w:val="1009"/>
              <w:lock w:val="contentLocked"/>
              <w:placeholder>
                <w:docPart w:val="DefaultPlaceholder_1081868574"/>
              </w:placeholder>
              <w:group/>
            </w:sdtPr>
            <w:sdtEndPr>
              <w:rPr>
                <w:b w:val="0"/>
                <w:bCs w:val="0"/>
              </w:rPr>
            </w:sdtEndPr>
            <w:sdtContent>
              <w:r>
                <w:rPr>
                  <w:rFonts w:ascii="Times-Roman" w:hAnsi="Times-Roman" w:cs="Times-Roman"/>
                  <w:color w:val="auto"/>
                </w:rPr>
                <w:t>Ministério de Minas e Energia</w:t>
              </w:r>
            </w:sdtContent>
          </w:sdt>
        </w:p>
        <w:p w:rsidR="005610A1" w:rsidRDefault="004A26DA" w:rsidP="000A516A">
          <w:pPr>
            <w:spacing w:before="60" w:line="240" w:lineRule="atLeast"/>
            <w:ind w:left="4111" w:hanging="3686"/>
            <w:jc w:val="both"/>
            <w:rPr>
              <w:rFonts w:ascii="Times-Roman" w:hAnsi="Times-Roman" w:cs="Times-Roman"/>
              <w:color w:val="auto"/>
            </w:rPr>
          </w:pPr>
          <w:r>
            <w:rPr>
              <w:rFonts w:ascii="Times-Roman" w:hAnsi="Times-Roman" w:cs="Times-Roman"/>
              <w:b/>
              <w:bCs/>
              <w:color w:val="auto"/>
            </w:rPr>
            <w:t xml:space="preserve">Vinculação TCU (unidade técnica): </w:t>
          </w:r>
          <w:sdt>
            <w:sdtPr>
              <w:rPr>
                <w:rFonts w:ascii="Times-Roman" w:hAnsi="Times-Roman" w:cs="Times-Roman"/>
                <w:b/>
                <w:bCs/>
                <w:color w:val="auto"/>
              </w:rPr>
              <w:id w:val="1010"/>
              <w:lock w:val="contentLocked"/>
              <w:placeholder>
                <w:docPart w:val="DefaultPlaceholder_1081868574"/>
              </w:placeholder>
              <w:group/>
            </w:sdtPr>
            <w:sdtEndPr>
              <w:rPr>
                <w:b w:val="0"/>
                <w:bCs w:val="0"/>
              </w:rPr>
            </w:sdtEndPr>
            <w:sdtContent>
              <w:r>
                <w:rPr>
                  <w:rFonts w:ascii="Times-Roman" w:hAnsi="Times-Roman" w:cs="Times-Roman"/>
                  <w:color w:val="auto"/>
                </w:rPr>
                <w:t>Secretaria de Controle Externo no Estado de Santa Catarina</w:t>
              </w:r>
            </w:sdtContent>
          </w:sdt>
        </w:p>
        <w:p w:rsidR="005610A1" w:rsidRDefault="004A26DA" w:rsidP="00B546FF">
          <w:pPr>
            <w:spacing w:before="60" w:line="240" w:lineRule="atLeast"/>
            <w:ind w:left="425"/>
            <w:jc w:val="both"/>
            <w:rPr>
              <w:rFonts w:ascii="Times-Roman" w:hAnsi="Times-Roman" w:cs="Times-Roman"/>
              <w:color w:val="auto"/>
            </w:rPr>
          </w:pPr>
          <w:r>
            <w:rPr>
              <w:rFonts w:ascii="Times-Roman" w:hAnsi="Times-Roman" w:cs="Times-Roman"/>
              <w:b/>
              <w:bCs/>
              <w:color w:val="auto"/>
            </w:rPr>
            <w:t xml:space="preserve">Responsável pelo órgão/entidade: </w:t>
          </w:r>
        </w:p>
        <w:sdt>
          <w:sdtPr>
            <w:rPr>
              <w:rFonts w:ascii="Times-Roman" w:hAnsi="Times-Roman" w:cs="Times-Roman"/>
              <w:b/>
              <w:bCs/>
              <w:color w:val="auto"/>
            </w:rPr>
            <w:id w:val="1014"/>
            <w:lock w:val="contentLocked"/>
            <w:placeholder>
              <w:docPart w:val="DefaultPlaceholder_1081868574"/>
            </w:placeholder>
            <w:group/>
          </w:sdtPr>
          <w:sdtEndPr/>
          <w:sdtContent>
            <w:p w:rsidR="005610A1" w:rsidRPr="00483292" w:rsidRDefault="004A26DA" w:rsidP="004F4C80">
              <w:pPr>
                <w:spacing w:line="240" w:lineRule="atLeast"/>
                <w:ind w:left="851"/>
                <w:jc w:val="both"/>
                <w:rPr>
                  <w:rFonts w:ascii="Times-Roman" w:hAnsi="Times-Roman" w:cs="Times-Roman"/>
                  <w:color w:val="auto"/>
                </w:rPr>
              </w:pPr>
              <w:r>
                <w:rPr>
                  <w:rFonts w:ascii="Times-Roman" w:hAnsi="Times-Roman" w:cs="Times-Roman"/>
                  <w:b/>
                  <w:bCs/>
                  <w:color w:val="auto"/>
                </w:rPr>
                <w:t xml:space="preserve">nome: </w:t>
              </w:r>
              <w:r w:rsidRPr="00483292">
                <w:rPr>
                  <w:rFonts w:ascii="Times-Roman" w:hAnsi="Times-Roman" w:cs="Times-Roman"/>
                  <w:bCs/>
                  <w:color w:val="auto"/>
                </w:rPr>
                <w:t>Marcio Pereira Zimmermann</w:t>
              </w:r>
            </w:p>
            <w:p w:rsidR="005610A1" w:rsidRDefault="004A26DA" w:rsidP="004F4C80">
              <w:pPr>
                <w:spacing w:line="240" w:lineRule="atLeast"/>
                <w:ind w:left="851"/>
                <w:jc w:val="both"/>
                <w:rPr>
                  <w:rFonts w:ascii="Times-Roman" w:hAnsi="Times-Roman" w:cs="Times-Roman"/>
                  <w:color w:val="auto"/>
                </w:rPr>
              </w:pPr>
              <w:r>
                <w:rPr>
                  <w:rFonts w:ascii="Times-Roman" w:hAnsi="Times-Roman" w:cs="Times-Roman"/>
                  <w:b/>
                  <w:bCs/>
                  <w:color w:val="auto"/>
                </w:rPr>
                <w:t xml:space="preserve">cargo: </w:t>
              </w:r>
              <w:r w:rsidRPr="00483292">
                <w:rPr>
                  <w:rFonts w:ascii="Times-Roman" w:hAnsi="Times-Roman" w:cs="Times-Roman"/>
                  <w:bCs/>
                  <w:color w:val="auto"/>
                </w:rPr>
                <w:t>Diretor-Presidente</w:t>
              </w:r>
            </w:p>
            <w:p w:rsidR="005D6DFA" w:rsidRDefault="004A26DA" w:rsidP="004F4C80">
              <w:pPr>
                <w:spacing w:line="240" w:lineRule="atLeast"/>
                <w:ind w:left="851"/>
                <w:jc w:val="both"/>
                <w:rPr>
                  <w:rFonts w:ascii="Times-Roman" w:hAnsi="Times-Roman" w:cs="Times-Roman"/>
                  <w:bCs/>
                  <w:color w:val="auto"/>
                </w:rPr>
              </w:pPr>
              <w:r>
                <w:rPr>
                  <w:rFonts w:ascii="Times-Roman" w:hAnsi="Times-Roman" w:cs="Times-Roman"/>
                  <w:b/>
                  <w:bCs/>
                  <w:color w:val="auto"/>
                </w:rPr>
                <w:t xml:space="preserve">período: </w:t>
              </w:r>
              <w:r>
                <w:rPr>
                  <w:rFonts w:ascii="Times-Roman" w:hAnsi="Times-Roman" w:cs="Times-Roman"/>
                  <w:bCs/>
                  <w:color w:val="auto"/>
                </w:rPr>
                <w:t>A partir de 18/03/2016</w:t>
              </w:r>
            </w:p>
            <w:p w:rsidR="005610A1" w:rsidRDefault="00AC3799" w:rsidP="00483292">
              <w:pPr>
                <w:spacing w:line="240" w:lineRule="atLeast"/>
                <w:ind w:left="1133" w:firstLine="283"/>
                <w:jc w:val="both"/>
                <w:rPr>
                  <w:rFonts w:ascii="Times-Roman" w:hAnsi="Times-Roman" w:cs="Times-Roman"/>
                  <w:color w:val="auto"/>
                </w:rPr>
              </w:pPr>
            </w:p>
          </w:sdtContent>
        </w:sdt>
        <w:p w:rsidR="005610A1" w:rsidRDefault="004A26DA" w:rsidP="006D1095">
          <w:pPr>
            <w:spacing w:before="60" w:line="240" w:lineRule="atLeast"/>
            <w:ind w:left="2552" w:hanging="2127"/>
            <w:jc w:val="both"/>
            <w:rPr>
              <w:rFonts w:ascii="Times-Roman" w:hAnsi="Times-Roman" w:cs="Times-Roman"/>
              <w:color w:val="auto"/>
            </w:rPr>
          </w:pPr>
          <w:r>
            <w:rPr>
              <w:rFonts w:ascii="Times-Roman" w:hAnsi="Times-Roman" w:cs="Times-Roman"/>
              <w:b/>
              <w:bCs/>
              <w:color w:val="auto"/>
            </w:rPr>
            <w:t xml:space="preserve">Outros responsáveis: </w:t>
          </w:r>
          <w:r>
            <w:rPr>
              <w:rFonts w:ascii="Times-Roman" w:hAnsi="Times-Roman" w:cs="Times-Roman"/>
              <w:color w:val="auto"/>
            </w:rPr>
            <w:t>vide peça: “Rol de responsáveis”</w:t>
          </w:r>
        </w:p>
        <w:p w:rsidR="005610A1" w:rsidRDefault="00AC3799" w:rsidP="005610A1">
          <w:pPr>
            <w:spacing w:line="240" w:lineRule="atLeast"/>
            <w:ind w:left="1133"/>
            <w:jc w:val="both"/>
            <w:rPr>
              <w:rFonts w:ascii="Times-Roman" w:hAnsi="Times-Roman" w:cs="Times-Roman"/>
              <w:color w:val="auto"/>
            </w:rPr>
          </w:pPr>
        </w:p>
        <w:sdt>
          <w:sdtPr>
            <w:rPr>
              <w:rFonts w:ascii="Times-Roman" w:hAnsi="Times-Roman" w:cs="Times-Roman"/>
              <w:bCs/>
              <w:color w:val="auto"/>
            </w:rPr>
            <w:id w:val="1017"/>
            <w:lock w:val="contentLocked"/>
            <w:placeholder>
              <w:docPart w:val="DefaultPlaceholder_1081868574"/>
            </w:placeholder>
            <w:group/>
          </w:sdtPr>
          <w:sdtEndPr/>
          <w:sdtContent>
            <w:p w:rsidR="006D6BD4" w:rsidRDefault="006D6BD4">
              <w:pPr>
                <w:widowControl/>
                <w:autoSpaceDE/>
                <w:autoSpaceDN/>
                <w:adjustRightInd/>
                <w:spacing w:after="160" w:line="259" w:lineRule="auto"/>
                <w:rPr>
                  <w:rFonts w:ascii="Times-Roman" w:hAnsi="Times-Roman" w:cs="Times-Roman"/>
                  <w:b/>
                  <w:bCs/>
                  <w:color w:val="auto"/>
                  <w:szCs w:val="24"/>
                </w:rPr>
              </w:pPr>
              <w:r>
                <w:rPr>
                  <w:rFonts w:ascii="Times-Roman" w:hAnsi="Times-Roman" w:cs="Times-Roman"/>
                  <w:b/>
                  <w:bCs/>
                  <w:color w:val="auto"/>
                  <w:szCs w:val="24"/>
                </w:rPr>
                <w:br w:type="page"/>
              </w:r>
            </w:p>
          </w:sdtContent>
        </w:sdt>
      </w:sdtContent>
    </w:sdt>
    <w:p w:rsidR="004A26DA" w:rsidRDefault="004A26DA" w:rsidP="00490E0A">
      <w:pPr>
        <w:spacing w:before="120" w:line="240" w:lineRule="atLeast"/>
        <w:jc w:val="center"/>
        <w:rPr>
          <w:rFonts w:ascii="Times-Roman" w:hAnsi="Times-Roman" w:cs="Times-Roman"/>
          <w:b/>
          <w:bCs/>
          <w:color w:val="auto"/>
          <w:szCs w:val="24"/>
        </w:rPr>
      </w:pPr>
    </w:p>
    <w:p w:rsidR="004A26DA" w:rsidRDefault="004A26DA" w:rsidP="00490E0A">
      <w:pPr>
        <w:spacing w:before="120" w:line="240" w:lineRule="atLeast"/>
        <w:jc w:val="center"/>
        <w:rPr>
          <w:rFonts w:ascii="Times-Roman" w:hAnsi="Times-Roman" w:cs="Times-Roman"/>
          <w:b/>
          <w:bCs/>
          <w:color w:val="auto"/>
          <w:szCs w:val="24"/>
        </w:rPr>
      </w:pPr>
    </w:p>
    <w:p w:rsidR="00681FE9" w:rsidRPr="00474272" w:rsidRDefault="00681FE9" w:rsidP="00490E0A">
      <w:pPr>
        <w:spacing w:before="120" w:line="240" w:lineRule="atLeast"/>
        <w:jc w:val="center"/>
        <w:rPr>
          <w:rFonts w:ascii="Times-Roman" w:hAnsi="Times-Roman" w:cs="Times-Roman"/>
          <w:b/>
          <w:bCs/>
          <w:color w:val="FF0000"/>
          <w:szCs w:val="24"/>
        </w:rPr>
      </w:pPr>
      <w:r w:rsidRPr="00474272">
        <w:rPr>
          <w:rFonts w:ascii="Times-Roman" w:hAnsi="Times-Roman" w:cs="Times-Roman"/>
          <w:b/>
          <w:bCs/>
          <w:color w:val="auto"/>
          <w:szCs w:val="24"/>
        </w:rPr>
        <w:t>R</w:t>
      </w:r>
      <w:r w:rsidR="00490E0A">
        <w:rPr>
          <w:rFonts w:ascii="Times-Roman" w:hAnsi="Times-Roman" w:cs="Times-Roman"/>
          <w:b/>
          <w:bCs/>
          <w:color w:val="auto"/>
          <w:szCs w:val="24"/>
        </w:rPr>
        <w:t>esumo</w:t>
      </w:r>
    </w:p>
    <w:p w:rsidR="004A26DA" w:rsidRDefault="004A26DA" w:rsidP="004A26DA">
      <w:pPr>
        <w:spacing w:before="60"/>
        <w:jc w:val="both"/>
        <w:rPr>
          <w:bCs/>
          <w:color w:val="auto"/>
        </w:rPr>
      </w:pPr>
    </w:p>
    <w:p w:rsidR="004A26DA" w:rsidRPr="00B133F8" w:rsidRDefault="004A26DA" w:rsidP="004A26DA">
      <w:pPr>
        <w:spacing w:before="60"/>
        <w:jc w:val="both"/>
        <w:rPr>
          <w:bCs/>
          <w:color w:val="auto"/>
        </w:rPr>
      </w:pPr>
      <w:r w:rsidRPr="00B133F8">
        <w:rPr>
          <w:bCs/>
          <w:color w:val="auto"/>
        </w:rPr>
        <w:t xml:space="preserve">Trata-se de auditoria realizada na </w:t>
      </w:r>
      <w:proofErr w:type="spellStart"/>
      <w:r w:rsidRPr="00B133F8">
        <w:rPr>
          <w:bCs/>
          <w:color w:val="auto"/>
        </w:rPr>
        <w:t>Eletrosul</w:t>
      </w:r>
      <w:proofErr w:type="spellEnd"/>
      <w:r w:rsidRPr="00B133F8">
        <w:rPr>
          <w:bCs/>
          <w:color w:val="auto"/>
        </w:rPr>
        <w:t xml:space="preserve"> Centrais Elétricas S.A., no período compreendido entre 19/5/2016 a 30/6/2016, no âmbito do </w:t>
      </w:r>
      <w:proofErr w:type="spellStart"/>
      <w:r w:rsidRPr="00B133F8">
        <w:rPr>
          <w:bCs/>
          <w:color w:val="auto"/>
        </w:rPr>
        <w:t>Fiscobras</w:t>
      </w:r>
      <w:proofErr w:type="spellEnd"/>
      <w:r w:rsidRPr="00B133F8">
        <w:rPr>
          <w:bCs/>
          <w:color w:val="auto"/>
        </w:rPr>
        <w:t xml:space="preserve"> 2016.</w:t>
      </w:r>
    </w:p>
    <w:p w:rsidR="004A26DA" w:rsidRPr="00B133F8" w:rsidRDefault="004A26DA" w:rsidP="004A26DA">
      <w:pPr>
        <w:spacing w:before="60"/>
        <w:jc w:val="both"/>
        <w:rPr>
          <w:bCs/>
          <w:color w:val="auto"/>
        </w:rPr>
      </w:pPr>
      <w:r w:rsidRPr="00B133F8">
        <w:rPr>
          <w:bCs/>
          <w:color w:val="auto"/>
        </w:rPr>
        <w:t xml:space="preserve">O trabalho teve por objetivo fiscalizar a regularidade dos pré-contratos celebrados pela </w:t>
      </w:r>
      <w:proofErr w:type="spellStart"/>
      <w:r w:rsidRPr="00B133F8">
        <w:rPr>
          <w:bCs/>
          <w:color w:val="auto"/>
        </w:rPr>
        <w:t>Eletrosul</w:t>
      </w:r>
      <w:proofErr w:type="spellEnd"/>
      <w:r w:rsidRPr="00B133F8">
        <w:rPr>
          <w:bCs/>
          <w:color w:val="auto"/>
        </w:rPr>
        <w:t>, mediante dispensa de licitação, com fundamento no artigo 32 da Lei 9.074/1995, para participar do Lote K do Leilão Aneel 007/2013, e dos respectivos contratos firmados com vistas à ampliação “A” da Subestação Ivinhema 2 230/138 kV e à implantação do ramal de seccionamento, em circuito duplo</w:t>
      </w:r>
      <w:r>
        <w:rPr>
          <w:bCs/>
          <w:color w:val="auto"/>
        </w:rPr>
        <w:t>,</w:t>
      </w:r>
      <w:r w:rsidRPr="00B133F8">
        <w:rPr>
          <w:bCs/>
          <w:color w:val="auto"/>
        </w:rPr>
        <w:t xml:space="preserve"> da LT 138 kV Porto Primavera – Ivinhema.</w:t>
      </w:r>
    </w:p>
    <w:p w:rsidR="004A26DA" w:rsidRPr="00B133F8" w:rsidRDefault="004A26DA" w:rsidP="004A26DA">
      <w:pPr>
        <w:spacing w:before="60"/>
        <w:jc w:val="both"/>
        <w:rPr>
          <w:bCs/>
          <w:color w:val="auto"/>
        </w:rPr>
      </w:pPr>
      <w:r w:rsidRPr="00B133F8">
        <w:rPr>
          <w:bCs/>
          <w:color w:val="auto"/>
        </w:rPr>
        <w:t>A partir do objetivo do trabalho, com o fito de avaliar a regularidade dos pré-contratos e respectivos contratos frente à legislação pertinente, formularam-se as seguintes questões de auditoria:</w:t>
      </w:r>
    </w:p>
    <w:p w:rsidR="004A26DA" w:rsidRPr="00B133F8" w:rsidRDefault="004A26DA" w:rsidP="004A26DA">
      <w:pPr>
        <w:spacing w:before="60"/>
        <w:jc w:val="both"/>
        <w:rPr>
          <w:bCs/>
          <w:color w:val="auto"/>
        </w:rPr>
      </w:pPr>
      <w:r w:rsidRPr="00B133F8">
        <w:rPr>
          <w:bCs/>
          <w:color w:val="auto"/>
        </w:rPr>
        <w:t xml:space="preserve">Q1 - A formalização dos pré-contratos atendeu aos preceitos legais e </w:t>
      </w:r>
      <w:proofErr w:type="spellStart"/>
      <w:r w:rsidRPr="00B133F8">
        <w:rPr>
          <w:bCs/>
          <w:color w:val="auto"/>
        </w:rPr>
        <w:t>infralegais</w:t>
      </w:r>
      <w:proofErr w:type="spellEnd"/>
      <w:r w:rsidRPr="00B133F8">
        <w:rPr>
          <w:bCs/>
          <w:color w:val="auto"/>
        </w:rPr>
        <w:t>?</w:t>
      </w:r>
    </w:p>
    <w:p w:rsidR="004A26DA" w:rsidRPr="00B133F8" w:rsidRDefault="004A26DA" w:rsidP="004A26DA">
      <w:pPr>
        <w:spacing w:before="60"/>
        <w:jc w:val="both"/>
        <w:rPr>
          <w:bCs/>
          <w:color w:val="auto"/>
        </w:rPr>
      </w:pPr>
      <w:r w:rsidRPr="00B133F8">
        <w:rPr>
          <w:bCs/>
          <w:color w:val="auto"/>
        </w:rPr>
        <w:t xml:space="preserve">Q2 - Os contratos celebrados respeitaram as condições estabelecidas nos pré-contratos e observaram os preceitos legais e </w:t>
      </w:r>
      <w:proofErr w:type="spellStart"/>
      <w:r w:rsidRPr="00B133F8">
        <w:rPr>
          <w:bCs/>
          <w:color w:val="auto"/>
        </w:rPr>
        <w:t>infralegais</w:t>
      </w:r>
      <w:proofErr w:type="spellEnd"/>
      <w:r w:rsidRPr="00B133F8">
        <w:rPr>
          <w:bCs/>
          <w:color w:val="auto"/>
        </w:rPr>
        <w:t>?</w:t>
      </w:r>
    </w:p>
    <w:p w:rsidR="004A26DA" w:rsidRPr="00B133F8" w:rsidRDefault="004A26DA" w:rsidP="004A26DA">
      <w:pPr>
        <w:spacing w:before="60"/>
        <w:jc w:val="both"/>
        <w:rPr>
          <w:bCs/>
          <w:color w:val="auto"/>
        </w:rPr>
      </w:pPr>
      <w:r w:rsidRPr="00B133F8">
        <w:rPr>
          <w:bCs/>
          <w:color w:val="auto"/>
        </w:rPr>
        <w:t xml:space="preserve">Q3 - A </w:t>
      </w:r>
      <w:proofErr w:type="spellStart"/>
      <w:r w:rsidRPr="00B133F8">
        <w:rPr>
          <w:bCs/>
          <w:color w:val="auto"/>
        </w:rPr>
        <w:t>Eletrosul</w:t>
      </w:r>
      <w:proofErr w:type="spellEnd"/>
      <w:r w:rsidRPr="00B133F8">
        <w:rPr>
          <w:bCs/>
          <w:color w:val="auto"/>
        </w:rPr>
        <w:t xml:space="preserve"> encaminhou os documentos des</w:t>
      </w:r>
      <w:r>
        <w:rPr>
          <w:bCs/>
          <w:color w:val="auto"/>
        </w:rPr>
        <w:t>critos no art. 4º da IN-</w:t>
      </w:r>
      <w:r w:rsidRPr="00B133F8">
        <w:rPr>
          <w:bCs/>
          <w:color w:val="auto"/>
        </w:rPr>
        <w:t>TCU 70/2012?</w:t>
      </w:r>
    </w:p>
    <w:p w:rsidR="004A26DA" w:rsidRPr="00B133F8" w:rsidRDefault="004A26DA" w:rsidP="004A26DA">
      <w:pPr>
        <w:spacing w:before="60"/>
        <w:jc w:val="both"/>
        <w:rPr>
          <w:bCs/>
          <w:color w:val="auto"/>
        </w:rPr>
      </w:pPr>
      <w:r w:rsidRPr="00B133F8">
        <w:rPr>
          <w:bCs/>
          <w:color w:val="auto"/>
        </w:rPr>
        <w:t xml:space="preserve">Os trabalhos foram realizados em conformidade com as Normas de Auditoria do Tribunal de Contas da União (NAT) e com observância aos Padrões de Auditoria de Conformidade estabelecidos pelo TCU, não tendo sido imposta nenhuma restrição aos exames. </w:t>
      </w:r>
    </w:p>
    <w:p w:rsidR="004A26DA" w:rsidRPr="00B133F8" w:rsidRDefault="004A26DA" w:rsidP="004A26DA">
      <w:pPr>
        <w:spacing w:before="60"/>
        <w:jc w:val="both"/>
        <w:rPr>
          <w:bCs/>
          <w:color w:val="auto"/>
        </w:rPr>
      </w:pPr>
      <w:r w:rsidRPr="00B133F8">
        <w:rPr>
          <w:bCs/>
          <w:color w:val="auto"/>
        </w:rPr>
        <w:t xml:space="preserve">O volume de recursos fiscalizados alcançou o montante de R$ 24.543.349,54, referente aos contratos celebrados pela </w:t>
      </w:r>
      <w:proofErr w:type="spellStart"/>
      <w:r w:rsidRPr="00B133F8">
        <w:rPr>
          <w:bCs/>
          <w:color w:val="auto"/>
        </w:rPr>
        <w:t>Eletrosul</w:t>
      </w:r>
      <w:proofErr w:type="spellEnd"/>
      <w:r w:rsidRPr="00B133F8">
        <w:rPr>
          <w:bCs/>
          <w:color w:val="auto"/>
        </w:rPr>
        <w:t xml:space="preserve"> com o </w:t>
      </w:r>
      <w:r>
        <w:rPr>
          <w:bCs/>
          <w:color w:val="auto"/>
        </w:rPr>
        <w:t>c</w:t>
      </w:r>
      <w:r w:rsidRPr="00B133F8">
        <w:rPr>
          <w:bCs/>
          <w:color w:val="auto"/>
        </w:rPr>
        <w:t xml:space="preserve">onsórcio formado </w:t>
      </w:r>
      <w:r>
        <w:rPr>
          <w:bCs/>
          <w:color w:val="auto"/>
        </w:rPr>
        <w:t>por</w:t>
      </w:r>
      <w:r w:rsidRPr="00B133F8">
        <w:rPr>
          <w:bCs/>
          <w:color w:val="auto"/>
        </w:rPr>
        <w:t xml:space="preserve"> WEG Equipamentos Elétricos S.A. e I.G. Transmissão e Distribuição de Eletricidade Ltda.</w:t>
      </w:r>
      <w:r>
        <w:rPr>
          <w:bCs/>
          <w:color w:val="auto"/>
        </w:rPr>
        <w:t xml:space="preserve"> (</w:t>
      </w:r>
      <w:r w:rsidRPr="00B133F8">
        <w:rPr>
          <w:bCs/>
          <w:color w:val="auto"/>
        </w:rPr>
        <w:t>ampliação da Subestação Ivinhema 2</w:t>
      </w:r>
      <w:r>
        <w:rPr>
          <w:bCs/>
          <w:color w:val="auto"/>
        </w:rPr>
        <w:t>)</w:t>
      </w:r>
      <w:r w:rsidRPr="00B133F8">
        <w:rPr>
          <w:bCs/>
          <w:color w:val="auto"/>
        </w:rPr>
        <w:t>, e com a I.G. Transmissão e Distribuição de Eletricidade Ltda.</w:t>
      </w:r>
      <w:r>
        <w:rPr>
          <w:bCs/>
          <w:color w:val="auto"/>
        </w:rPr>
        <w:t xml:space="preserve"> (</w:t>
      </w:r>
      <w:r w:rsidRPr="00B133F8">
        <w:rPr>
          <w:bCs/>
          <w:color w:val="auto"/>
        </w:rPr>
        <w:t>implantação do ramal de seccionamento Porto Primavera – Ivinhema</w:t>
      </w:r>
      <w:r>
        <w:rPr>
          <w:bCs/>
          <w:color w:val="auto"/>
        </w:rPr>
        <w:t>)</w:t>
      </w:r>
      <w:r w:rsidRPr="00B133F8">
        <w:rPr>
          <w:bCs/>
          <w:color w:val="auto"/>
        </w:rPr>
        <w:t xml:space="preserve">, com </w:t>
      </w:r>
      <w:r>
        <w:rPr>
          <w:bCs/>
          <w:color w:val="auto"/>
        </w:rPr>
        <w:t>base nos pré-contratos celebrados com fulcro no art. 32 da Lei 9.074/1995</w:t>
      </w:r>
      <w:r w:rsidRPr="00B133F8">
        <w:rPr>
          <w:bCs/>
          <w:color w:val="auto"/>
        </w:rPr>
        <w:t>.</w:t>
      </w:r>
    </w:p>
    <w:p w:rsidR="004A26DA" w:rsidRPr="00B133F8" w:rsidRDefault="004A26DA" w:rsidP="004A26DA">
      <w:pPr>
        <w:spacing w:before="60"/>
        <w:jc w:val="both"/>
        <w:rPr>
          <w:bCs/>
          <w:color w:val="auto"/>
        </w:rPr>
      </w:pPr>
      <w:r w:rsidRPr="00B133F8">
        <w:rPr>
          <w:bCs/>
          <w:color w:val="auto"/>
        </w:rPr>
        <w:t>Os exames realizados resultaram na identificação dos seguintes achados de auditoria, tipificados como falhas/impropriedades (F/I):</w:t>
      </w:r>
    </w:p>
    <w:p w:rsidR="004A26DA" w:rsidRPr="00B133F8" w:rsidRDefault="004A26DA" w:rsidP="004A26DA">
      <w:pPr>
        <w:spacing w:before="60"/>
        <w:jc w:val="both"/>
        <w:rPr>
          <w:bCs/>
          <w:color w:val="auto"/>
        </w:rPr>
      </w:pPr>
      <w:r w:rsidRPr="00B133F8">
        <w:rPr>
          <w:bCs/>
          <w:color w:val="auto"/>
        </w:rPr>
        <w:t xml:space="preserve">1) não comprovação da regularidade fiscal e das qualificações técnica e econômico-financeira de empresas </w:t>
      </w:r>
      <w:proofErr w:type="spellStart"/>
      <w:r w:rsidRPr="00B133F8">
        <w:rPr>
          <w:bCs/>
          <w:color w:val="auto"/>
        </w:rPr>
        <w:t>pré</w:t>
      </w:r>
      <w:proofErr w:type="spellEnd"/>
      <w:r w:rsidRPr="00B133F8">
        <w:rPr>
          <w:bCs/>
          <w:color w:val="auto"/>
        </w:rPr>
        <w:t>-contratadas;</w:t>
      </w:r>
    </w:p>
    <w:p w:rsidR="004A26DA" w:rsidRPr="00B133F8" w:rsidRDefault="004A26DA" w:rsidP="004A26DA">
      <w:pPr>
        <w:spacing w:before="60"/>
        <w:jc w:val="both"/>
        <w:rPr>
          <w:bCs/>
          <w:color w:val="auto"/>
        </w:rPr>
      </w:pPr>
      <w:r w:rsidRPr="00B133F8">
        <w:rPr>
          <w:bCs/>
          <w:color w:val="auto"/>
        </w:rPr>
        <w:t xml:space="preserve">2) não encaminhamento dos documentos descritos no art. 4º da </w:t>
      </w:r>
      <w:r>
        <w:rPr>
          <w:bCs/>
          <w:color w:val="auto"/>
        </w:rPr>
        <w:t>IN-TCU</w:t>
      </w:r>
      <w:r w:rsidRPr="00B133F8">
        <w:rPr>
          <w:bCs/>
          <w:color w:val="auto"/>
        </w:rPr>
        <w:t xml:space="preserve"> 70/2012.</w:t>
      </w:r>
    </w:p>
    <w:p w:rsidR="004A26DA" w:rsidRPr="00B133F8" w:rsidRDefault="004A26DA" w:rsidP="004A26DA">
      <w:pPr>
        <w:spacing w:before="60"/>
        <w:jc w:val="both"/>
        <w:rPr>
          <w:bCs/>
          <w:color w:val="auto"/>
        </w:rPr>
      </w:pPr>
      <w:r w:rsidRPr="00B133F8">
        <w:rPr>
          <w:bCs/>
          <w:color w:val="auto"/>
        </w:rPr>
        <w:t xml:space="preserve">Como consequência, propôs-se dar ciência à entidade acerca das constatações, com vistas à adoção de providências internas que previnam a reincidência de falhas semelhantes nas futuras </w:t>
      </w:r>
      <w:proofErr w:type="spellStart"/>
      <w:r w:rsidRPr="00B133F8">
        <w:rPr>
          <w:bCs/>
          <w:color w:val="auto"/>
        </w:rPr>
        <w:t>pré</w:t>
      </w:r>
      <w:proofErr w:type="spellEnd"/>
      <w:r w:rsidRPr="00B133F8">
        <w:rPr>
          <w:bCs/>
          <w:color w:val="auto"/>
        </w:rPr>
        <w:t>-contratações com fundamento no art. 32 da Lei 9074/1995 e respectivos contratos.</w:t>
      </w:r>
    </w:p>
    <w:p w:rsidR="004A26DA" w:rsidRPr="005E24F2" w:rsidRDefault="004A26DA" w:rsidP="004A26DA">
      <w:pPr>
        <w:spacing w:before="60"/>
        <w:jc w:val="both"/>
        <w:rPr>
          <w:bCs/>
          <w:color w:val="auto"/>
        </w:rPr>
      </w:pPr>
      <w:r w:rsidRPr="00B133F8">
        <w:rPr>
          <w:bCs/>
          <w:color w:val="auto"/>
        </w:rPr>
        <w:t xml:space="preserve">Entre os potenciais benefícios desta fiscalização, pode-se mencionar a expectativa de controle decorrente </w:t>
      </w:r>
      <w:r>
        <w:rPr>
          <w:bCs/>
          <w:color w:val="auto"/>
        </w:rPr>
        <w:t>d</w:t>
      </w:r>
      <w:r w:rsidRPr="00B133F8">
        <w:rPr>
          <w:bCs/>
          <w:color w:val="auto"/>
        </w:rPr>
        <w:t xml:space="preserve">a atuação desta Corte de Contas e a possível melhora na forma de atuação da entidade auditada em relação à celebração de futuros pré-contratos com fundamento no art. 32 da lei 9.074/1995 para participar </w:t>
      </w:r>
      <w:r w:rsidRPr="005E24F2">
        <w:rPr>
          <w:bCs/>
          <w:color w:val="auto"/>
        </w:rPr>
        <w:t>em concorrências de concessão/permissão de serviços públicos.</w:t>
      </w:r>
    </w:p>
    <w:p w:rsidR="00D81C0C" w:rsidRDefault="004A26DA" w:rsidP="004A26DA">
      <w:pPr>
        <w:spacing w:before="60"/>
        <w:jc w:val="both"/>
        <w:rPr>
          <w:rFonts w:ascii="Times-Roman" w:hAnsi="Times-Roman" w:cs="Times-Roman"/>
          <w:color w:val="auto"/>
        </w:rPr>
      </w:pPr>
      <w:r w:rsidRPr="005E24F2">
        <w:rPr>
          <w:bCs/>
          <w:color w:val="auto"/>
        </w:rPr>
        <w:t xml:space="preserve">Por fim, cumpre informar que a relatoria desse processo foi atribuída ao Exmo. Ministro </w:t>
      </w:r>
      <w:r>
        <w:rPr>
          <w:bCs/>
          <w:color w:val="auto"/>
        </w:rPr>
        <w:t>Vital do Rêgo</w:t>
      </w:r>
      <w:r w:rsidRPr="005E24F2">
        <w:rPr>
          <w:bCs/>
          <w:color w:val="auto"/>
        </w:rPr>
        <w:t>, em observância ao art. 18-A da Resolução-TCU 175, de 25 de maio de 2005, a qual estabelece que os processos constituídos em razão de fiscalização de obras públicas serão distribuídos ao Relator que detiver em sua lista de unidades jurisdicionadas a unidade da federação em que esteja localizada a obra.</w:t>
      </w:r>
    </w:p>
    <w:p w:rsidR="00D81C0C" w:rsidRDefault="00D81C0C" w:rsidP="00305B0F">
      <w:pPr>
        <w:spacing w:before="120"/>
        <w:ind w:firstLine="1134"/>
        <w:jc w:val="both"/>
        <w:rPr>
          <w:rFonts w:ascii="Times-Roman" w:hAnsi="Times-Roman" w:cs="Times-Roman"/>
          <w:color w:val="auto"/>
        </w:rPr>
      </w:pPr>
    </w:p>
    <w:p w:rsidR="00D81C0C" w:rsidRPr="000A19D1" w:rsidRDefault="00D81C0C" w:rsidP="00305B0F">
      <w:pPr>
        <w:spacing w:before="120"/>
        <w:ind w:firstLine="1134"/>
        <w:jc w:val="both"/>
        <w:rPr>
          <w:rFonts w:ascii="Times-Roman" w:hAnsi="Times-Roman" w:cs="Times-Roman"/>
          <w:color w:val="auto"/>
        </w:rPr>
      </w:pPr>
    </w:p>
    <w:p w:rsidR="008C29E9" w:rsidRPr="00EA0FAF" w:rsidRDefault="008C29E9" w:rsidP="00EA1DD8">
      <w:pPr>
        <w:spacing w:before="120"/>
        <w:ind w:firstLine="1134"/>
        <w:jc w:val="both"/>
        <w:rPr>
          <w:bCs/>
          <w:color w:val="7F7F7F" w:themeColor="text1" w:themeTint="80"/>
        </w:rPr>
      </w:pPr>
      <w:r w:rsidRPr="00EA0FAF">
        <w:rPr>
          <w:bCs/>
          <w:color w:val="7F7F7F" w:themeColor="text1" w:themeTint="80"/>
        </w:rPr>
        <w:br w:type="page"/>
      </w:r>
    </w:p>
    <w:p w:rsidR="00681FE9" w:rsidRDefault="00681FE9" w:rsidP="00E24E86">
      <w:pPr>
        <w:pStyle w:val="PargrafodaLista"/>
        <w:spacing w:before="120"/>
        <w:jc w:val="both"/>
        <w:rPr>
          <w:rFonts w:ascii="Times-Roman" w:hAnsi="Times-Roman" w:cs="Times-Roman"/>
          <w:b/>
          <w:color w:val="auto"/>
          <w:sz w:val="26"/>
          <w:szCs w:val="26"/>
        </w:rPr>
      </w:pPr>
    </w:p>
    <w:sdt>
      <w:sdtPr>
        <w:id w:val="-1264376303"/>
        <w:docPartObj>
          <w:docPartGallery w:val="Table of Contents"/>
          <w:docPartUnique/>
        </w:docPartObj>
      </w:sdtPr>
      <w:sdtEndPr>
        <w:rPr>
          <w:b/>
          <w:bCs/>
        </w:rPr>
      </w:sdtEndPr>
      <w:sdtContent>
        <w:p w:rsidR="0041760F" w:rsidRDefault="0041760F" w:rsidP="0067498B"/>
        <w:p w:rsidR="008C29E9" w:rsidRPr="00474272" w:rsidRDefault="0067498B" w:rsidP="00305B0F">
          <w:pPr>
            <w:jc w:val="center"/>
            <w:rPr>
              <w:rFonts w:ascii="Times-Roman" w:hAnsi="Times-Roman" w:cs="Times-Roman"/>
              <w:b/>
              <w:bCs/>
              <w:color w:val="auto"/>
              <w:szCs w:val="24"/>
            </w:rPr>
          </w:pPr>
          <w:r w:rsidRPr="00474272">
            <w:rPr>
              <w:rFonts w:ascii="Times-Roman" w:hAnsi="Times-Roman" w:cs="Times-Roman"/>
              <w:b/>
              <w:bCs/>
              <w:color w:val="auto"/>
              <w:szCs w:val="24"/>
            </w:rPr>
            <w:t>S</w:t>
          </w:r>
          <w:r w:rsidR="00305B0F">
            <w:rPr>
              <w:rFonts w:ascii="Times-Roman" w:hAnsi="Times-Roman" w:cs="Times-Roman"/>
              <w:b/>
              <w:bCs/>
              <w:color w:val="auto"/>
              <w:szCs w:val="24"/>
            </w:rPr>
            <w:t>umário</w:t>
          </w:r>
        </w:p>
        <w:p w:rsidR="0067498B" w:rsidRPr="0067498B" w:rsidRDefault="0067498B" w:rsidP="0067498B">
          <w:pPr>
            <w:rPr>
              <w:rFonts w:ascii="Times-Roman" w:hAnsi="Times-Roman" w:cs="Times-Roman"/>
              <w:b/>
              <w:bCs/>
              <w:color w:val="auto"/>
              <w:sz w:val="26"/>
              <w:szCs w:val="26"/>
            </w:rPr>
          </w:pPr>
        </w:p>
        <w:p w:rsidR="00AC3799" w:rsidRDefault="008C29E9">
          <w:pPr>
            <w:pStyle w:val="Sumrio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6115576" w:history="1">
            <w:r w:rsidR="00AC3799" w:rsidRPr="000A76FF">
              <w:rPr>
                <w:rStyle w:val="Hyperlink"/>
                <w:noProof/>
              </w:rPr>
              <w:t>I. Apresentação</w:t>
            </w:r>
            <w:r w:rsidR="00AC3799">
              <w:rPr>
                <w:noProof/>
                <w:webHidden/>
              </w:rPr>
              <w:tab/>
            </w:r>
            <w:r w:rsidR="00AC3799">
              <w:rPr>
                <w:noProof/>
                <w:webHidden/>
              </w:rPr>
              <w:fldChar w:fldCharType="begin"/>
            </w:r>
            <w:r w:rsidR="00AC3799">
              <w:rPr>
                <w:noProof/>
                <w:webHidden/>
              </w:rPr>
              <w:instrText xml:space="preserve"> PAGEREF _Toc456115576 \h </w:instrText>
            </w:r>
            <w:r w:rsidR="00AC3799">
              <w:rPr>
                <w:noProof/>
                <w:webHidden/>
              </w:rPr>
            </w:r>
            <w:r w:rsidR="00AC3799">
              <w:rPr>
                <w:noProof/>
                <w:webHidden/>
              </w:rPr>
              <w:fldChar w:fldCharType="separate"/>
            </w:r>
            <w:r w:rsidR="00AC3799">
              <w:rPr>
                <w:noProof/>
                <w:webHidden/>
              </w:rPr>
              <w:t>4</w:t>
            </w:r>
            <w:r w:rsidR="00AC3799">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77" w:history="1">
            <w:r w:rsidRPr="000A76FF">
              <w:rPr>
                <w:rStyle w:val="Hyperlink"/>
                <w:noProof/>
              </w:rPr>
              <w:t>I.1. Importância socioeconômica</w:t>
            </w:r>
            <w:r>
              <w:rPr>
                <w:noProof/>
                <w:webHidden/>
              </w:rPr>
              <w:tab/>
            </w:r>
            <w:r>
              <w:rPr>
                <w:noProof/>
                <w:webHidden/>
              </w:rPr>
              <w:fldChar w:fldCharType="begin"/>
            </w:r>
            <w:r>
              <w:rPr>
                <w:noProof/>
                <w:webHidden/>
              </w:rPr>
              <w:instrText xml:space="preserve"> PAGEREF _Toc456115577 \h </w:instrText>
            </w:r>
            <w:r>
              <w:rPr>
                <w:noProof/>
                <w:webHidden/>
              </w:rPr>
            </w:r>
            <w:r>
              <w:rPr>
                <w:noProof/>
                <w:webHidden/>
              </w:rPr>
              <w:fldChar w:fldCharType="separate"/>
            </w:r>
            <w:r>
              <w:rPr>
                <w:noProof/>
                <w:webHidden/>
              </w:rPr>
              <w:t>4</w:t>
            </w:r>
            <w:r>
              <w:rPr>
                <w:noProof/>
                <w:webHidden/>
              </w:rPr>
              <w:fldChar w:fldCharType="end"/>
            </w:r>
          </w:hyperlink>
        </w:p>
        <w:p w:rsidR="00AC3799" w:rsidRDefault="00AC3799">
          <w:pPr>
            <w:pStyle w:val="Sumrio1"/>
            <w:rPr>
              <w:rFonts w:asciiTheme="minorHAnsi" w:eastAsiaTheme="minorEastAsia" w:hAnsiTheme="minorHAnsi" w:cstheme="minorBidi"/>
              <w:noProof/>
              <w:color w:val="auto"/>
              <w:sz w:val="22"/>
              <w:szCs w:val="22"/>
            </w:rPr>
          </w:pPr>
          <w:hyperlink w:anchor="_Toc456115578" w:history="1">
            <w:r w:rsidRPr="000A76FF">
              <w:rPr>
                <w:rStyle w:val="Hyperlink"/>
                <w:noProof/>
              </w:rPr>
              <w:t>II. Introdução</w:t>
            </w:r>
            <w:r>
              <w:rPr>
                <w:noProof/>
                <w:webHidden/>
              </w:rPr>
              <w:tab/>
            </w:r>
            <w:r>
              <w:rPr>
                <w:noProof/>
                <w:webHidden/>
              </w:rPr>
              <w:fldChar w:fldCharType="begin"/>
            </w:r>
            <w:r>
              <w:rPr>
                <w:noProof/>
                <w:webHidden/>
              </w:rPr>
              <w:instrText xml:space="preserve"> PAGEREF _Toc456115578 \h </w:instrText>
            </w:r>
            <w:r>
              <w:rPr>
                <w:noProof/>
                <w:webHidden/>
              </w:rPr>
            </w:r>
            <w:r>
              <w:rPr>
                <w:noProof/>
                <w:webHidden/>
              </w:rPr>
              <w:fldChar w:fldCharType="separate"/>
            </w:r>
            <w:r>
              <w:rPr>
                <w:noProof/>
                <w:webHidden/>
              </w:rPr>
              <w:t>5</w:t>
            </w:r>
            <w:r>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79" w:history="1">
            <w:r w:rsidRPr="000A76FF">
              <w:rPr>
                <w:rStyle w:val="Hyperlink"/>
                <w:noProof/>
              </w:rPr>
              <w:t>II.1. Deliberação que originou o trabalho</w:t>
            </w:r>
            <w:r>
              <w:rPr>
                <w:noProof/>
                <w:webHidden/>
              </w:rPr>
              <w:tab/>
            </w:r>
            <w:r>
              <w:rPr>
                <w:noProof/>
                <w:webHidden/>
              </w:rPr>
              <w:fldChar w:fldCharType="begin"/>
            </w:r>
            <w:r>
              <w:rPr>
                <w:noProof/>
                <w:webHidden/>
              </w:rPr>
              <w:instrText xml:space="preserve"> PAGEREF _Toc456115579 \h </w:instrText>
            </w:r>
            <w:r>
              <w:rPr>
                <w:noProof/>
                <w:webHidden/>
              </w:rPr>
            </w:r>
            <w:r>
              <w:rPr>
                <w:noProof/>
                <w:webHidden/>
              </w:rPr>
              <w:fldChar w:fldCharType="separate"/>
            </w:r>
            <w:r>
              <w:rPr>
                <w:noProof/>
                <w:webHidden/>
              </w:rPr>
              <w:t>5</w:t>
            </w:r>
            <w:r>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80" w:history="1">
            <w:r w:rsidRPr="000A76FF">
              <w:rPr>
                <w:rStyle w:val="Hyperlink"/>
                <w:noProof/>
              </w:rPr>
              <w:t>II.2. Visão geral do objeto</w:t>
            </w:r>
            <w:r>
              <w:rPr>
                <w:noProof/>
                <w:webHidden/>
              </w:rPr>
              <w:tab/>
            </w:r>
            <w:r>
              <w:rPr>
                <w:noProof/>
                <w:webHidden/>
              </w:rPr>
              <w:fldChar w:fldCharType="begin"/>
            </w:r>
            <w:r>
              <w:rPr>
                <w:noProof/>
                <w:webHidden/>
              </w:rPr>
              <w:instrText xml:space="preserve"> PAGEREF _Toc456115580 \h </w:instrText>
            </w:r>
            <w:r>
              <w:rPr>
                <w:noProof/>
                <w:webHidden/>
              </w:rPr>
            </w:r>
            <w:r>
              <w:rPr>
                <w:noProof/>
                <w:webHidden/>
              </w:rPr>
              <w:fldChar w:fldCharType="separate"/>
            </w:r>
            <w:r>
              <w:rPr>
                <w:noProof/>
                <w:webHidden/>
              </w:rPr>
              <w:t>5</w:t>
            </w:r>
            <w:r>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81" w:history="1">
            <w:r w:rsidRPr="000A76FF">
              <w:rPr>
                <w:rStyle w:val="Hyperlink"/>
                <w:noProof/>
              </w:rPr>
              <w:t>II.3. Objetivo e questões de auditoria</w:t>
            </w:r>
            <w:r>
              <w:rPr>
                <w:noProof/>
                <w:webHidden/>
              </w:rPr>
              <w:tab/>
            </w:r>
            <w:r>
              <w:rPr>
                <w:noProof/>
                <w:webHidden/>
              </w:rPr>
              <w:fldChar w:fldCharType="begin"/>
            </w:r>
            <w:r>
              <w:rPr>
                <w:noProof/>
                <w:webHidden/>
              </w:rPr>
              <w:instrText xml:space="preserve"> PAGEREF _Toc456115581 \h </w:instrText>
            </w:r>
            <w:r>
              <w:rPr>
                <w:noProof/>
                <w:webHidden/>
              </w:rPr>
            </w:r>
            <w:r>
              <w:rPr>
                <w:noProof/>
                <w:webHidden/>
              </w:rPr>
              <w:fldChar w:fldCharType="separate"/>
            </w:r>
            <w:r>
              <w:rPr>
                <w:noProof/>
                <w:webHidden/>
              </w:rPr>
              <w:t>5</w:t>
            </w:r>
            <w:r>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82" w:history="1">
            <w:r w:rsidRPr="000A76FF">
              <w:rPr>
                <w:rStyle w:val="Hyperlink"/>
                <w:noProof/>
              </w:rPr>
              <w:t>II.4. Metodologia utilizada</w:t>
            </w:r>
            <w:r>
              <w:rPr>
                <w:noProof/>
                <w:webHidden/>
              </w:rPr>
              <w:tab/>
            </w:r>
            <w:r>
              <w:rPr>
                <w:noProof/>
                <w:webHidden/>
              </w:rPr>
              <w:fldChar w:fldCharType="begin"/>
            </w:r>
            <w:r>
              <w:rPr>
                <w:noProof/>
                <w:webHidden/>
              </w:rPr>
              <w:instrText xml:space="preserve"> PAGEREF _Toc456115582 \h </w:instrText>
            </w:r>
            <w:r>
              <w:rPr>
                <w:noProof/>
                <w:webHidden/>
              </w:rPr>
            </w:r>
            <w:r>
              <w:rPr>
                <w:noProof/>
                <w:webHidden/>
              </w:rPr>
              <w:fldChar w:fldCharType="separate"/>
            </w:r>
            <w:r>
              <w:rPr>
                <w:noProof/>
                <w:webHidden/>
              </w:rPr>
              <w:t>5</w:t>
            </w:r>
            <w:r>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83" w:history="1">
            <w:r w:rsidRPr="000A76FF">
              <w:rPr>
                <w:rStyle w:val="Hyperlink"/>
                <w:noProof/>
              </w:rPr>
              <w:t>II.5. Limitações inerentes à auditoria</w:t>
            </w:r>
            <w:r>
              <w:rPr>
                <w:noProof/>
                <w:webHidden/>
              </w:rPr>
              <w:tab/>
            </w:r>
            <w:r>
              <w:rPr>
                <w:noProof/>
                <w:webHidden/>
              </w:rPr>
              <w:fldChar w:fldCharType="begin"/>
            </w:r>
            <w:r>
              <w:rPr>
                <w:noProof/>
                <w:webHidden/>
              </w:rPr>
              <w:instrText xml:space="preserve"> PAGEREF _Toc456115583 \h </w:instrText>
            </w:r>
            <w:r>
              <w:rPr>
                <w:noProof/>
                <w:webHidden/>
              </w:rPr>
            </w:r>
            <w:r>
              <w:rPr>
                <w:noProof/>
                <w:webHidden/>
              </w:rPr>
              <w:fldChar w:fldCharType="separate"/>
            </w:r>
            <w:r>
              <w:rPr>
                <w:noProof/>
                <w:webHidden/>
              </w:rPr>
              <w:t>6</w:t>
            </w:r>
            <w:r>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84" w:history="1">
            <w:r w:rsidRPr="000A76FF">
              <w:rPr>
                <w:rStyle w:val="Hyperlink"/>
                <w:noProof/>
              </w:rPr>
              <w:t>II.6. Volume de recursos fiscalizados</w:t>
            </w:r>
            <w:r>
              <w:rPr>
                <w:noProof/>
                <w:webHidden/>
              </w:rPr>
              <w:tab/>
            </w:r>
            <w:r>
              <w:rPr>
                <w:noProof/>
                <w:webHidden/>
              </w:rPr>
              <w:fldChar w:fldCharType="begin"/>
            </w:r>
            <w:r>
              <w:rPr>
                <w:noProof/>
                <w:webHidden/>
              </w:rPr>
              <w:instrText xml:space="preserve"> PAGEREF _Toc456115584 \h </w:instrText>
            </w:r>
            <w:r>
              <w:rPr>
                <w:noProof/>
                <w:webHidden/>
              </w:rPr>
            </w:r>
            <w:r>
              <w:rPr>
                <w:noProof/>
                <w:webHidden/>
              </w:rPr>
              <w:fldChar w:fldCharType="separate"/>
            </w:r>
            <w:r>
              <w:rPr>
                <w:noProof/>
                <w:webHidden/>
              </w:rPr>
              <w:t>6</w:t>
            </w:r>
            <w:r>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85" w:history="1">
            <w:r w:rsidRPr="000A76FF">
              <w:rPr>
                <w:rStyle w:val="Hyperlink"/>
                <w:noProof/>
              </w:rPr>
              <w:t>II.7. Benefícios estimados da fiscalização</w:t>
            </w:r>
            <w:r>
              <w:rPr>
                <w:noProof/>
                <w:webHidden/>
              </w:rPr>
              <w:tab/>
            </w:r>
            <w:r>
              <w:rPr>
                <w:noProof/>
                <w:webHidden/>
              </w:rPr>
              <w:fldChar w:fldCharType="begin"/>
            </w:r>
            <w:r>
              <w:rPr>
                <w:noProof/>
                <w:webHidden/>
              </w:rPr>
              <w:instrText xml:space="preserve"> PAGEREF _Toc456115585 \h </w:instrText>
            </w:r>
            <w:r>
              <w:rPr>
                <w:noProof/>
                <w:webHidden/>
              </w:rPr>
            </w:r>
            <w:r>
              <w:rPr>
                <w:noProof/>
                <w:webHidden/>
              </w:rPr>
              <w:fldChar w:fldCharType="separate"/>
            </w:r>
            <w:r>
              <w:rPr>
                <w:noProof/>
                <w:webHidden/>
              </w:rPr>
              <w:t>6</w:t>
            </w:r>
            <w:r>
              <w:rPr>
                <w:noProof/>
                <w:webHidden/>
              </w:rPr>
              <w:fldChar w:fldCharType="end"/>
            </w:r>
          </w:hyperlink>
        </w:p>
        <w:p w:rsidR="00AC3799" w:rsidRDefault="00AC3799">
          <w:pPr>
            <w:pStyle w:val="Sumrio1"/>
            <w:rPr>
              <w:rFonts w:asciiTheme="minorHAnsi" w:eastAsiaTheme="minorEastAsia" w:hAnsiTheme="minorHAnsi" w:cstheme="minorBidi"/>
              <w:noProof/>
              <w:color w:val="auto"/>
              <w:sz w:val="22"/>
              <w:szCs w:val="22"/>
            </w:rPr>
          </w:pPr>
          <w:hyperlink w:anchor="_Toc456115586" w:history="1">
            <w:r w:rsidRPr="000A76FF">
              <w:rPr>
                <w:rStyle w:val="Hyperlink"/>
                <w:noProof/>
              </w:rPr>
              <w:t>III. Achados de auditoria</w:t>
            </w:r>
            <w:r>
              <w:rPr>
                <w:noProof/>
                <w:webHidden/>
              </w:rPr>
              <w:tab/>
            </w:r>
            <w:r>
              <w:rPr>
                <w:noProof/>
                <w:webHidden/>
              </w:rPr>
              <w:fldChar w:fldCharType="begin"/>
            </w:r>
            <w:r>
              <w:rPr>
                <w:noProof/>
                <w:webHidden/>
              </w:rPr>
              <w:instrText xml:space="preserve"> PAGEREF _Toc456115586 \h </w:instrText>
            </w:r>
            <w:r>
              <w:rPr>
                <w:noProof/>
                <w:webHidden/>
              </w:rPr>
            </w:r>
            <w:r>
              <w:rPr>
                <w:noProof/>
                <w:webHidden/>
              </w:rPr>
              <w:fldChar w:fldCharType="separate"/>
            </w:r>
            <w:r>
              <w:rPr>
                <w:noProof/>
                <w:webHidden/>
              </w:rPr>
              <w:t>6</w:t>
            </w:r>
            <w:r>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87" w:history="1">
            <w:r w:rsidRPr="000A76FF">
              <w:rPr>
                <w:rStyle w:val="Hyperlink"/>
                <w:noProof/>
              </w:rPr>
              <w:t>III.1. Não comprovação da regularidade fiscal e das qualificações técnicas, econômica e financeira de empresa pré-contratada.</w:t>
            </w:r>
            <w:r>
              <w:rPr>
                <w:noProof/>
                <w:webHidden/>
              </w:rPr>
              <w:tab/>
            </w:r>
            <w:r>
              <w:rPr>
                <w:noProof/>
                <w:webHidden/>
              </w:rPr>
              <w:fldChar w:fldCharType="begin"/>
            </w:r>
            <w:r>
              <w:rPr>
                <w:noProof/>
                <w:webHidden/>
              </w:rPr>
              <w:instrText xml:space="preserve"> PAGEREF _Toc456115587 \h </w:instrText>
            </w:r>
            <w:r>
              <w:rPr>
                <w:noProof/>
                <w:webHidden/>
              </w:rPr>
            </w:r>
            <w:r>
              <w:rPr>
                <w:noProof/>
                <w:webHidden/>
              </w:rPr>
              <w:fldChar w:fldCharType="separate"/>
            </w:r>
            <w:r>
              <w:rPr>
                <w:noProof/>
                <w:webHidden/>
              </w:rPr>
              <w:t>6</w:t>
            </w:r>
            <w:r>
              <w:rPr>
                <w:noProof/>
                <w:webHidden/>
              </w:rPr>
              <w:fldChar w:fldCharType="end"/>
            </w:r>
          </w:hyperlink>
        </w:p>
        <w:p w:rsidR="00AC3799" w:rsidRDefault="00AC3799">
          <w:pPr>
            <w:pStyle w:val="Sumrio2"/>
            <w:tabs>
              <w:tab w:val="right" w:leader="dot" w:pos="9912"/>
            </w:tabs>
            <w:rPr>
              <w:rFonts w:asciiTheme="minorHAnsi" w:eastAsiaTheme="minorEastAsia" w:hAnsiTheme="minorHAnsi" w:cstheme="minorBidi"/>
              <w:noProof/>
              <w:color w:val="auto"/>
              <w:sz w:val="22"/>
              <w:szCs w:val="22"/>
            </w:rPr>
          </w:pPr>
          <w:hyperlink w:anchor="_Toc456115588" w:history="1">
            <w:r w:rsidRPr="000A76FF">
              <w:rPr>
                <w:rStyle w:val="Hyperlink"/>
                <w:noProof/>
              </w:rPr>
              <w:t>III.2. Não encaminhamento dos documentos descritos no art. 4º da IN-TCU 70/2012.</w:t>
            </w:r>
            <w:r>
              <w:rPr>
                <w:noProof/>
                <w:webHidden/>
              </w:rPr>
              <w:tab/>
            </w:r>
            <w:r>
              <w:rPr>
                <w:noProof/>
                <w:webHidden/>
              </w:rPr>
              <w:fldChar w:fldCharType="begin"/>
            </w:r>
            <w:r>
              <w:rPr>
                <w:noProof/>
                <w:webHidden/>
              </w:rPr>
              <w:instrText xml:space="preserve"> PAGEREF _Toc456115588 \h </w:instrText>
            </w:r>
            <w:r>
              <w:rPr>
                <w:noProof/>
                <w:webHidden/>
              </w:rPr>
            </w:r>
            <w:r>
              <w:rPr>
                <w:noProof/>
                <w:webHidden/>
              </w:rPr>
              <w:fldChar w:fldCharType="separate"/>
            </w:r>
            <w:r>
              <w:rPr>
                <w:noProof/>
                <w:webHidden/>
              </w:rPr>
              <w:t>8</w:t>
            </w:r>
            <w:r>
              <w:rPr>
                <w:noProof/>
                <w:webHidden/>
              </w:rPr>
              <w:fldChar w:fldCharType="end"/>
            </w:r>
          </w:hyperlink>
        </w:p>
        <w:p w:rsidR="00AC3799" w:rsidRDefault="00AC3799">
          <w:pPr>
            <w:pStyle w:val="Sumrio1"/>
            <w:rPr>
              <w:rFonts w:asciiTheme="minorHAnsi" w:eastAsiaTheme="minorEastAsia" w:hAnsiTheme="minorHAnsi" w:cstheme="minorBidi"/>
              <w:noProof/>
              <w:color w:val="auto"/>
              <w:sz w:val="22"/>
              <w:szCs w:val="22"/>
            </w:rPr>
          </w:pPr>
          <w:hyperlink w:anchor="_Toc456115589" w:history="1">
            <w:r w:rsidRPr="000A76FF">
              <w:rPr>
                <w:rStyle w:val="Hyperlink"/>
                <w:noProof/>
              </w:rPr>
              <w:t>IV. Análise dos comentários dos gestores</w:t>
            </w:r>
            <w:r>
              <w:rPr>
                <w:noProof/>
                <w:webHidden/>
              </w:rPr>
              <w:tab/>
            </w:r>
            <w:r>
              <w:rPr>
                <w:noProof/>
                <w:webHidden/>
              </w:rPr>
              <w:fldChar w:fldCharType="begin"/>
            </w:r>
            <w:r>
              <w:rPr>
                <w:noProof/>
                <w:webHidden/>
              </w:rPr>
              <w:instrText xml:space="preserve"> PAGEREF _Toc456115589 \h </w:instrText>
            </w:r>
            <w:r>
              <w:rPr>
                <w:noProof/>
                <w:webHidden/>
              </w:rPr>
            </w:r>
            <w:r>
              <w:rPr>
                <w:noProof/>
                <w:webHidden/>
              </w:rPr>
              <w:fldChar w:fldCharType="separate"/>
            </w:r>
            <w:r>
              <w:rPr>
                <w:noProof/>
                <w:webHidden/>
              </w:rPr>
              <w:t>9</w:t>
            </w:r>
            <w:r>
              <w:rPr>
                <w:noProof/>
                <w:webHidden/>
              </w:rPr>
              <w:fldChar w:fldCharType="end"/>
            </w:r>
          </w:hyperlink>
        </w:p>
        <w:p w:rsidR="00AC3799" w:rsidRDefault="00AC3799">
          <w:pPr>
            <w:pStyle w:val="Sumrio1"/>
            <w:rPr>
              <w:rFonts w:asciiTheme="minorHAnsi" w:eastAsiaTheme="minorEastAsia" w:hAnsiTheme="minorHAnsi" w:cstheme="minorBidi"/>
              <w:noProof/>
              <w:color w:val="auto"/>
              <w:sz w:val="22"/>
              <w:szCs w:val="22"/>
            </w:rPr>
          </w:pPr>
          <w:hyperlink w:anchor="_Toc456115590" w:history="1">
            <w:r w:rsidRPr="000A76FF">
              <w:rPr>
                <w:rStyle w:val="Hyperlink"/>
                <w:noProof/>
              </w:rPr>
              <w:t>V. Conclusão</w:t>
            </w:r>
            <w:r>
              <w:rPr>
                <w:noProof/>
                <w:webHidden/>
              </w:rPr>
              <w:tab/>
            </w:r>
            <w:r>
              <w:rPr>
                <w:noProof/>
                <w:webHidden/>
              </w:rPr>
              <w:fldChar w:fldCharType="begin"/>
            </w:r>
            <w:r>
              <w:rPr>
                <w:noProof/>
                <w:webHidden/>
              </w:rPr>
              <w:instrText xml:space="preserve"> PAGEREF _Toc456115590 \h </w:instrText>
            </w:r>
            <w:r>
              <w:rPr>
                <w:noProof/>
                <w:webHidden/>
              </w:rPr>
            </w:r>
            <w:r>
              <w:rPr>
                <w:noProof/>
                <w:webHidden/>
              </w:rPr>
              <w:fldChar w:fldCharType="separate"/>
            </w:r>
            <w:r>
              <w:rPr>
                <w:noProof/>
                <w:webHidden/>
              </w:rPr>
              <w:t>9</w:t>
            </w:r>
            <w:r>
              <w:rPr>
                <w:noProof/>
                <w:webHidden/>
              </w:rPr>
              <w:fldChar w:fldCharType="end"/>
            </w:r>
          </w:hyperlink>
        </w:p>
        <w:p w:rsidR="00AC3799" w:rsidRDefault="00AC3799">
          <w:pPr>
            <w:pStyle w:val="Sumrio1"/>
            <w:rPr>
              <w:rFonts w:asciiTheme="minorHAnsi" w:eastAsiaTheme="minorEastAsia" w:hAnsiTheme="minorHAnsi" w:cstheme="minorBidi"/>
              <w:noProof/>
              <w:color w:val="auto"/>
              <w:sz w:val="22"/>
              <w:szCs w:val="22"/>
            </w:rPr>
          </w:pPr>
          <w:hyperlink w:anchor="_Toc456115591" w:history="1">
            <w:r w:rsidRPr="000A76FF">
              <w:rPr>
                <w:rStyle w:val="Hyperlink"/>
                <w:noProof/>
              </w:rPr>
              <w:t>VI. Proposta de encaminhamento</w:t>
            </w:r>
            <w:r>
              <w:rPr>
                <w:noProof/>
                <w:webHidden/>
              </w:rPr>
              <w:tab/>
            </w:r>
            <w:r>
              <w:rPr>
                <w:noProof/>
                <w:webHidden/>
              </w:rPr>
              <w:fldChar w:fldCharType="begin"/>
            </w:r>
            <w:r>
              <w:rPr>
                <w:noProof/>
                <w:webHidden/>
              </w:rPr>
              <w:instrText xml:space="preserve"> PAGEREF _Toc456115591 \h </w:instrText>
            </w:r>
            <w:r>
              <w:rPr>
                <w:noProof/>
                <w:webHidden/>
              </w:rPr>
            </w:r>
            <w:r>
              <w:rPr>
                <w:noProof/>
                <w:webHidden/>
              </w:rPr>
              <w:fldChar w:fldCharType="separate"/>
            </w:r>
            <w:r>
              <w:rPr>
                <w:noProof/>
                <w:webHidden/>
              </w:rPr>
              <w:t>10</w:t>
            </w:r>
            <w:r>
              <w:rPr>
                <w:noProof/>
                <w:webHidden/>
              </w:rPr>
              <w:fldChar w:fldCharType="end"/>
            </w:r>
          </w:hyperlink>
        </w:p>
        <w:p w:rsidR="00AC3799" w:rsidRDefault="00AC3799">
          <w:pPr>
            <w:pStyle w:val="Sumrio1"/>
            <w:rPr>
              <w:rFonts w:asciiTheme="minorHAnsi" w:eastAsiaTheme="minorEastAsia" w:hAnsiTheme="minorHAnsi" w:cstheme="minorBidi"/>
              <w:noProof/>
              <w:color w:val="auto"/>
              <w:sz w:val="22"/>
              <w:szCs w:val="22"/>
            </w:rPr>
          </w:pPr>
          <w:hyperlink w:anchor="_Toc456115592" w:history="1">
            <w:r w:rsidRPr="000A76FF">
              <w:rPr>
                <w:rStyle w:val="Hyperlink"/>
                <w:noProof/>
              </w:rPr>
              <w:t>APÊNDICE A - Matriz de Achados</w:t>
            </w:r>
            <w:r>
              <w:rPr>
                <w:noProof/>
                <w:webHidden/>
              </w:rPr>
              <w:tab/>
            </w:r>
            <w:r>
              <w:rPr>
                <w:noProof/>
                <w:webHidden/>
              </w:rPr>
              <w:fldChar w:fldCharType="begin"/>
            </w:r>
            <w:r>
              <w:rPr>
                <w:noProof/>
                <w:webHidden/>
              </w:rPr>
              <w:instrText xml:space="preserve"> PAGEREF _Toc456115592 \h </w:instrText>
            </w:r>
            <w:r>
              <w:rPr>
                <w:noProof/>
                <w:webHidden/>
              </w:rPr>
            </w:r>
            <w:r>
              <w:rPr>
                <w:noProof/>
                <w:webHidden/>
              </w:rPr>
              <w:fldChar w:fldCharType="separate"/>
            </w:r>
            <w:r>
              <w:rPr>
                <w:noProof/>
                <w:webHidden/>
              </w:rPr>
              <w:t>11</w:t>
            </w:r>
            <w:r>
              <w:rPr>
                <w:noProof/>
                <w:webHidden/>
              </w:rPr>
              <w:fldChar w:fldCharType="end"/>
            </w:r>
          </w:hyperlink>
        </w:p>
        <w:p w:rsidR="00AC3799" w:rsidRDefault="00AC3799">
          <w:pPr>
            <w:pStyle w:val="Sumrio1"/>
            <w:rPr>
              <w:rFonts w:asciiTheme="minorHAnsi" w:eastAsiaTheme="minorEastAsia" w:hAnsiTheme="minorHAnsi" w:cstheme="minorBidi"/>
              <w:noProof/>
              <w:color w:val="auto"/>
              <w:sz w:val="22"/>
              <w:szCs w:val="22"/>
            </w:rPr>
          </w:pPr>
          <w:hyperlink w:anchor="_Toc456115593" w:history="1">
            <w:r w:rsidRPr="000A76FF">
              <w:rPr>
                <w:rStyle w:val="Hyperlink"/>
                <w:noProof/>
              </w:rPr>
              <w:t>APÊNDICE B -</w:t>
            </w:r>
            <w:r w:rsidRPr="000A76FF">
              <w:rPr>
                <w:rStyle w:val="Hyperlink"/>
                <w:iCs/>
                <w:noProof/>
              </w:rPr>
              <w:t xml:space="preserve"> </w:t>
            </w:r>
            <w:r w:rsidRPr="000A76FF">
              <w:rPr>
                <w:rStyle w:val="Hyperlink"/>
                <w:noProof/>
              </w:rPr>
              <w:t>Dados da obra</w:t>
            </w:r>
            <w:r>
              <w:rPr>
                <w:noProof/>
                <w:webHidden/>
              </w:rPr>
              <w:tab/>
            </w:r>
            <w:r>
              <w:rPr>
                <w:noProof/>
                <w:webHidden/>
              </w:rPr>
              <w:fldChar w:fldCharType="begin"/>
            </w:r>
            <w:r>
              <w:rPr>
                <w:noProof/>
                <w:webHidden/>
              </w:rPr>
              <w:instrText xml:space="preserve"> PAGEREF _Toc456115593 \h </w:instrText>
            </w:r>
            <w:r>
              <w:rPr>
                <w:noProof/>
                <w:webHidden/>
              </w:rPr>
            </w:r>
            <w:r>
              <w:rPr>
                <w:noProof/>
                <w:webHidden/>
              </w:rPr>
              <w:fldChar w:fldCharType="separate"/>
            </w:r>
            <w:r>
              <w:rPr>
                <w:noProof/>
                <w:webHidden/>
              </w:rPr>
              <w:t>13</w:t>
            </w:r>
            <w:r>
              <w:rPr>
                <w:noProof/>
                <w:webHidden/>
              </w:rPr>
              <w:fldChar w:fldCharType="end"/>
            </w:r>
          </w:hyperlink>
        </w:p>
        <w:p w:rsidR="00AC3799" w:rsidRDefault="00AC3799">
          <w:pPr>
            <w:pStyle w:val="Sumrio1"/>
            <w:rPr>
              <w:rFonts w:asciiTheme="minorHAnsi" w:eastAsiaTheme="minorEastAsia" w:hAnsiTheme="minorHAnsi" w:cstheme="minorBidi"/>
              <w:noProof/>
              <w:color w:val="auto"/>
              <w:sz w:val="22"/>
              <w:szCs w:val="22"/>
            </w:rPr>
          </w:pPr>
          <w:hyperlink w:anchor="_Toc456115594" w:history="1">
            <w:r w:rsidRPr="000A76FF">
              <w:rPr>
                <w:rStyle w:val="Hyperlink"/>
                <w:noProof/>
              </w:rPr>
              <w:t>APÊNDICE C -</w:t>
            </w:r>
            <w:r w:rsidRPr="000A76FF">
              <w:rPr>
                <w:rStyle w:val="Hyperlink"/>
                <w:iCs/>
                <w:noProof/>
              </w:rPr>
              <w:t xml:space="preserve"> </w:t>
            </w:r>
            <w:r w:rsidRPr="000A76FF">
              <w:rPr>
                <w:rStyle w:val="Hyperlink"/>
                <w:noProof/>
              </w:rPr>
              <w:t>Achados de outras fiscalizações</w:t>
            </w:r>
            <w:r>
              <w:rPr>
                <w:noProof/>
                <w:webHidden/>
              </w:rPr>
              <w:tab/>
            </w:r>
            <w:r>
              <w:rPr>
                <w:noProof/>
                <w:webHidden/>
              </w:rPr>
              <w:fldChar w:fldCharType="begin"/>
            </w:r>
            <w:r>
              <w:rPr>
                <w:noProof/>
                <w:webHidden/>
              </w:rPr>
              <w:instrText xml:space="preserve"> PAGEREF _Toc456115594 \h </w:instrText>
            </w:r>
            <w:r>
              <w:rPr>
                <w:noProof/>
                <w:webHidden/>
              </w:rPr>
            </w:r>
            <w:r>
              <w:rPr>
                <w:noProof/>
                <w:webHidden/>
              </w:rPr>
              <w:fldChar w:fldCharType="separate"/>
            </w:r>
            <w:r>
              <w:rPr>
                <w:noProof/>
                <w:webHidden/>
              </w:rPr>
              <w:t>16</w:t>
            </w:r>
            <w:r>
              <w:rPr>
                <w:noProof/>
                <w:webHidden/>
              </w:rPr>
              <w:fldChar w:fldCharType="end"/>
            </w:r>
          </w:hyperlink>
        </w:p>
        <w:p w:rsidR="008C29E9" w:rsidRDefault="008C29E9" w:rsidP="00155928">
          <w:r>
            <w:rPr>
              <w:b/>
              <w:bCs/>
            </w:rPr>
            <w:fldChar w:fldCharType="end"/>
          </w:r>
        </w:p>
      </w:sdtContent>
    </w:sdt>
    <w:p w:rsidR="00AB5711" w:rsidRDefault="00AB5711">
      <w:pPr>
        <w:widowControl/>
        <w:autoSpaceDE/>
        <w:autoSpaceDN/>
        <w:adjustRightInd/>
        <w:spacing w:after="160" w:line="259" w:lineRule="auto"/>
        <w:rPr>
          <w:rFonts w:ascii="Times-Roman" w:hAnsi="Times-Roman" w:cs="Times-Roman"/>
          <w:b/>
          <w:bCs/>
          <w:color w:val="auto"/>
          <w:sz w:val="26"/>
          <w:szCs w:val="26"/>
        </w:rPr>
      </w:pPr>
      <w:r>
        <w:rPr>
          <w:rFonts w:ascii="Times-Roman" w:hAnsi="Times-Roman" w:cs="Times-Roman"/>
          <w:b/>
          <w:bCs/>
          <w:color w:val="auto"/>
          <w:sz w:val="26"/>
          <w:szCs w:val="26"/>
        </w:rPr>
        <w:br w:type="page"/>
      </w:r>
    </w:p>
    <w:p w:rsidR="008C29E9" w:rsidRDefault="008C29E9" w:rsidP="008C29E9">
      <w:pPr>
        <w:pStyle w:val="PargrafodaLista"/>
        <w:spacing w:before="120" w:line="240" w:lineRule="atLeast"/>
        <w:ind w:left="360"/>
        <w:jc w:val="both"/>
        <w:rPr>
          <w:rFonts w:ascii="Times-Roman" w:hAnsi="Times-Roman" w:cs="Times-Roman"/>
          <w:b/>
          <w:bCs/>
          <w:color w:val="auto"/>
          <w:sz w:val="26"/>
          <w:szCs w:val="26"/>
        </w:rPr>
      </w:pPr>
    </w:p>
    <w:p w:rsidR="004557B0" w:rsidRPr="00005BF6" w:rsidRDefault="004557B0" w:rsidP="004557B0">
      <w:pPr>
        <w:pStyle w:val="Ttulo1"/>
        <w:keepNext/>
        <w:spacing w:before="120"/>
      </w:pPr>
      <w:bookmarkStart w:id="0" w:name="_Toc455767852"/>
      <w:bookmarkStart w:id="1" w:name="_Toc456115576"/>
      <w:r w:rsidRPr="00005BF6">
        <w:t>I. A</w:t>
      </w:r>
      <w:r>
        <w:t>presentação</w:t>
      </w:r>
      <w:bookmarkEnd w:id="0"/>
      <w:bookmarkEnd w:id="1"/>
    </w:p>
    <w:p w:rsidR="004557B0" w:rsidRPr="003E72EE" w:rsidRDefault="004557B0" w:rsidP="004557B0">
      <w:pPr>
        <w:tabs>
          <w:tab w:val="left" w:pos="1134"/>
        </w:tabs>
        <w:spacing w:before="120"/>
        <w:jc w:val="both"/>
        <w:rPr>
          <w:rFonts w:ascii="Times-Roman" w:hAnsi="Times-Roman" w:cs="Times-Roman"/>
          <w:color w:val="auto"/>
        </w:rPr>
      </w:pPr>
      <w:r w:rsidRPr="00364A3F">
        <w:rPr>
          <w:rFonts w:ascii="Times-Roman" w:hAnsi="Times-Roman" w:cs="Times-Roman"/>
          <w:color w:val="auto"/>
        </w:rPr>
        <w:t>1.</w:t>
      </w:r>
      <w:r w:rsidRPr="00364A3F">
        <w:rPr>
          <w:rFonts w:ascii="Times-Roman" w:hAnsi="Times-Roman" w:cs="Times-Roman"/>
          <w:color w:val="auto"/>
        </w:rPr>
        <w:tab/>
      </w:r>
      <w:r w:rsidRPr="003E72EE">
        <w:rPr>
          <w:rFonts w:ascii="Times-Roman" w:hAnsi="Times-Roman" w:cs="Times-Roman"/>
          <w:color w:val="auto"/>
        </w:rPr>
        <w:t>Trata-se de Auditoria de Conformidade (</w:t>
      </w:r>
      <w:proofErr w:type="spellStart"/>
      <w:r w:rsidRPr="003E72EE">
        <w:rPr>
          <w:rFonts w:ascii="Times-Roman" w:hAnsi="Times-Roman" w:cs="Times-Roman"/>
          <w:color w:val="auto"/>
        </w:rPr>
        <w:t>Fiscalis</w:t>
      </w:r>
      <w:proofErr w:type="spellEnd"/>
      <w:r w:rsidRPr="003E72EE">
        <w:rPr>
          <w:rFonts w:ascii="Times-Roman" w:hAnsi="Times-Roman" w:cs="Times-Roman"/>
          <w:color w:val="auto"/>
        </w:rPr>
        <w:t xml:space="preserve"> 223/2016), decorrente do Acórdão 664/2016-Plenário, realizada na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Centrais Elétricas S.A, no período compreendido entre 19/5/2016 e 30/6/2016, no âmbito do </w:t>
      </w:r>
      <w:proofErr w:type="spellStart"/>
      <w:r w:rsidRPr="003E72EE">
        <w:rPr>
          <w:rFonts w:ascii="Times-Roman" w:hAnsi="Times-Roman" w:cs="Times-Roman"/>
          <w:color w:val="auto"/>
        </w:rPr>
        <w:t>Fiscobras</w:t>
      </w:r>
      <w:proofErr w:type="spellEnd"/>
      <w:r w:rsidRPr="003E72EE">
        <w:rPr>
          <w:rFonts w:ascii="Times-Roman" w:hAnsi="Times-Roman" w:cs="Times-Roman"/>
          <w:color w:val="auto"/>
        </w:rPr>
        <w:t xml:space="preserve"> 2016.</w:t>
      </w:r>
    </w:p>
    <w:p w:rsidR="004557B0" w:rsidRPr="003E72EE" w:rsidRDefault="004557B0" w:rsidP="004557B0">
      <w:pPr>
        <w:tabs>
          <w:tab w:val="left" w:pos="1134"/>
        </w:tabs>
        <w:spacing w:before="120"/>
        <w:jc w:val="both"/>
        <w:rPr>
          <w:rFonts w:ascii="Times-Roman" w:hAnsi="Times-Roman" w:cs="Times-Roman"/>
          <w:color w:val="auto"/>
        </w:rPr>
      </w:pPr>
      <w:r w:rsidRPr="00364A3F">
        <w:rPr>
          <w:rFonts w:ascii="Times-Roman" w:hAnsi="Times-Roman" w:cs="Times-Roman"/>
          <w:color w:val="auto"/>
        </w:rPr>
        <w:t>2.</w:t>
      </w:r>
      <w:r w:rsidRPr="00364A3F">
        <w:rPr>
          <w:rFonts w:ascii="Times-Roman" w:hAnsi="Times-Roman" w:cs="Times-Roman"/>
          <w:color w:val="auto"/>
        </w:rPr>
        <w:tab/>
      </w:r>
      <w:r w:rsidRPr="003E72EE">
        <w:rPr>
          <w:rFonts w:ascii="Times-Roman" w:hAnsi="Times-Roman" w:cs="Times-Roman"/>
          <w:color w:val="auto"/>
        </w:rPr>
        <w:t xml:space="preserve">O trabalho teve por objetivo fiscalizar a regularidade dos pré-contratos celebrados pela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mediante dispensa de licitação, com fundamento no artigo 32 da Lei 9.074/1995, para participar do Lote K do Leilão Aneel 007/2013, e dos respectivos contratos firmados com vistas à ampliação "A" da Subestação Ivinhema 2 230/138 kV e à implantação do ramal de seccionamento, em circuito duplo, da LT 138 kV Porto Primavera - Ivinhema.</w:t>
      </w:r>
    </w:p>
    <w:p w:rsidR="004557B0" w:rsidRPr="003E72EE" w:rsidRDefault="004557B0" w:rsidP="004557B0">
      <w:pPr>
        <w:tabs>
          <w:tab w:val="left" w:pos="1134"/>
        </w:tabs>
        <w:spacing w:before="120"/>
        <w:jc w:val="both"/>
        <w:rPr>
          <w:rFonts w:ascii="Times-Roman" w:hAnsi="Times-Roman" w:cs="Times-Roman"/>
          <w:color w:val="auto"/>
        </w:rPr>
      </w:pPr>
      <w:r w:rsidRPr="009D0D87">
        <w:rPr>
          <w:rFonts w:ascii="Times-Roman" w:hAnsi="Times-Roman" w:cs="Times-Roman"/>
          <w:color w:val="auto"/>
        </w:rPr>
        <w:t>3.</w:t>
      </w:r>
      <w:r w:rsidRPr="009D0D87">
        <w:rPr>
          <w:rFonts w:ascii="Times-Roman" w:hAnsi="Times-Roman" w:cs="Times-Roman"/>
          <w:color w:val="auto"/>
        </w:rPr>
        <w:tab/>
      </w:r>
      <w:r w:rsidRPr="003E72EE">
        <w:rPr>
          <w:rFonts w:ascii="Times-Roman" w:hAnsi="Times-Roman" w:cs="Times-Roman"/>
          <w:color w:val="auto"/>
        </w:rPr>
        <w:t xml:space="preserve">Para participar do Lote K do Leilão Aneel 007/2013, 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celebrou pré-contratos com o consórcio formado por WEG Equipamentos Elétricos S.A. e I.G. Transmissão e Distribuição de Eletricidade Ltda. e com a empresa I.G. Transmissão e Distribuição de Eletricidade </w:t>
      </w:r>
      <w:proofErr w:type="spellStart"/>
      <w:r w:rsidRPr="003E72EE">
        <w:rPr>
          <w:rFonts w:ascii="Times-Roman" w:hAnsi="Times-Roman" w:cs="Times-Roman"/>
          <w:color w:val="auto"/>
        </w:rPr>
        <w:t>Ltda</w:t>
      </w:r>
      <w:proofErr w:type="spellEnd"/>
      <w:r w:rsidRPr="003E72EE">
        <w:rPr>
          <w:rFonts w:ascii="Times-Roman" w:hAnsi="Times-Roman" w:cs="Times-Roman"/>
          <w:color w:val="auto"/>
        </w:rPr>
        <w:t xml:space="preserve">, com vistas à implantação dos mencionados </w:t>
      </w:r>
      <w:proofErr w:type="spellStart"/>
      <w:r w:rsidRPr="003E72EE">
        <w:rPr>
          <w:rFonts w:ascii="Times-Roman" w:hAnsi="Times-Roman" w:cs="Times-Roman"/>
          <w:color w:val="auto"/>
        </w:rPr>
        <w:t>empreendimentos</w:t>
      </w:r>
      <w:proofErr w:type="spellEnd"/>
      <w:r w:rsidRPr="003E72EE">
        <w:rPr>
          <w:rFonts w:ascii="Times-Roman" w:hAnsi="Times-Roman" w:cs="Times-Roman"/>
          <w:color w:val="auto"/>
        </w:rPr>
        <w:t>, os quais originaram dois contratos, totalizando      R$ 24.543.349,54.</w:t>
      </w:r>
    </w:p>
    <w:p w:rsidR="004557B0" w:rsidRDefault="004557B0" w:rsidP="004557B0">
      <w:pPr>
        <w:pStyle w:val="Ttulo2"/>
        <w:numPr>
          <w:ilvl w:val="0"/>
          <w:numId w:val="0"/>
        </w:numPr>
        <w:spacing w:before="120"/>
        <w:rPr>
          <w:b w:val="0"/>
          <w:u w:val="single"/>
        </w:rPr>
      </w:pPr>
      <w:bookmarkStart w:id="2" w:name="_Toc455767853"/>
      <w:bookmarkStart w:id="3" w:name="_Toc456115577"/>
      <w:r>
        <w:rPr>
          <w:b w:val="0"/>
        </w:rPr>
        <w:t xml:space="preserve">I.1. </w:t>
      </w:r>
      <w:r w:rsidRPr="00ED28DC">
        <w:rPr>
          <w:b w:val="0"/>
          <w:u w:val="single"/>
        </w:rPr>
        <w:t>Importância socioeconômica</w:t>
      </w:r>
      <w:bookmarkEnd w:id="2"/>
      <w:bookmarkEnd w:id="3"/>
    </w:p>
    <w:p w:rsidR="004557B0" w:rsidRPr="003E72EE" w:rsidRDefault="004557B0" w:rsidP="004557B0">
      <w:pPr>
        <w:tabs>
          <w:tab w:val="left" w:pos="1134"/>
        </w:tabs>
        <w:spacing w:before="120"/>
        <w:jc w:val="both"/>
        <w:rPr>
          <w:rFonts w:ascii="Times-Roman" w:hAnsi="Times-Roman" w:cs="Times-Roman"/>
          <w:color w:val="auto"/>
        </w:rPr>
      </w:pPr>
      <w:r w:rsidRPr="009D0D87">
        <w:rPr>
          <w:rFonts w:ascii="Times-Roman" w:hAnsi="Times-Roman" w:cs="Times-Roman"/>
          <w:color w:val="auto"/>
        </w:rPr>
        <w:t>4.</w:t>
      </w:r>
      <w:r w:rsidRPr="009D0D87">
        <w:rPr>
          <w:rFonts w:ascii="Times-Roman" w:hAnsi="Times-Roman" w:cs="Times-Roman"/>
          <w:color w:val="auto"/>
        </w:rPr>
        <w:tab/>
      </w:r>
      <w:r w:rsidRPr="003E72EE">
        <w:rPr>
          <w:rFonts w:ascii="Times-Roman" w:hAnsi="Times-Roman" w:cs="Times-Roman"/>
          <w:color w:val="auto"/>
        </w:rPr>
        <w:t xml:space="preserve">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Centrais Elétricas S.A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é uma sociedade de economia mista de capital fechado, vinculada ao Ministério de Minas e Energia (MME) e controlada das Centrais Elétricas Brasileiras S.A. (</w:t>
      </w:r>
      <w:proofErr w:type="spellStart"/>
      <w:r w:rsidRPr="003E72EE">
        <w:rPr>
          <w:rFonts w:ascii="Times-Roman" w:hAnsi="Times-Roman" w:cs="Times-Roman"/>
          <w:color w:val="auto"/>
        </w:rPr>
        <w:t>Eletrobras</w:t>
      </w:r>
      <w:proofErr w:type="spellEnd"/>
      <w:r w:rsidRPr="003E72EE">
        <w:rPr>
          <w:rFonts w:ascii="Times-Roman" w:hAnsi="Times-Roman" w:cs="Times-Roman"/>
          <w:color w:val="auto"/>
        </w:rPr>
        <w:t xml:space="preserve">), que detém 99,8767% de participação. Criada em 1968 e autorizada a funcionar por intermédio do Decreto 64.395, de 23 de abril de 1969, é concessionária de serviços públicos de transmissão e produtora independente de geração de energia elétrica. </w:t>
      </w:r>
    </w:p>
    <w:p w:rsidR="004557B0" w:rsidRPr="003E72EE" w:rsidRDefault="004557B0" w:rsidP="004557B0">
      <w:pPr>
        <w:tabs>
          <w:tab w:val="left" w:pos="1134"/>
        </w:tabs>
        <w:spacing w:before="120"/>
        <w:jc w:val="both"/>
        <w:rPr>
          <w:rFonts w:ascii="Times-Roman" w:hAnsi="Times-Roman" w:cs="Times-Roman"/>
          <w:color w:val="auto"/>
        </w:rPr>
      </w:pPr>
      <w:r w:rsidRPr="009D0D87">
        <w:rPr>
          <w:rFonts w:ascii="Times-Roman" w:hAnsi="Times-Roman" w:cs="Times-Roman"/>
          <w:color w:val="auto"/>
        </w:rPr>
        <w:t>5.</w:t>
      </w:r>
      <w:r w:rsidRPr="009D0D87">
        <w:rPr>
          <w:rFonts w:ascii="Times-Roman" w:hAnsi="Times-Roman" w:cs="Times-Roman"/>
          <w:color w:val="auto"/>
        </w:rPr>
        <w:tab/>
      </w:r>
      <w:r w:rsidRPr="003E72EE">
        <w:rPr>
          <w:rFonts w:ascii="Times-Roman" w:hAnsi="Times-Roman" w:cs="Times-Roman"/>
          <w:color w:val="auto"/>
        </w:rPr>
        <w:t xml:space="preserve">Com sede em Florianópolis, capital de Santa Catarina, a empresa possui </w:t>
      </w:r>
      <w:proofErr w:type="spellStart"/>
      <w:r w:rsidRPr="003E72EE">
        <w:rPr>
          <w:rFonts w:ascii="Times-Roman" w:hAnsi="Times-Roman" w:cs="Times-Roman"/>
          <w:color w:val="auto"/>
        </w:rPr>
        <w:t>empreendimentos</w:t>
      </w:r>
      <w:proofErr w:type="spellEnd"/>
      <w:r w:rsidRPr="003E72EE">
        <w:rPr>
          <w:rFonts w:ascii="Times-Roman" w:hAnsi="Times-Roman" w:cs="Times-Roman"/>
          <w:color w:val="auto"/>
        </w:rPr>
        <w:t xml:space="preserve"> nos três estados da Região Sul, Mato Grosso do Sul, Mato Grosso, Pará e Rondônia.</w:t>
      </w:r>
    </w:p>
    <w:p w:rsidR="004557B0" w:rsidRPr="003E72EE" w:rsidRDefault="004557B0" w:rsidP="004557B0">
      <w:pPr>
        <w:tabs>
          <w:tab w:val="left" w:pos="1134"/>
        </w:tabs>
        <w:spacing w:before="120"/>
        <w:jc w:val="both"/>
        <w:rPr>
          <w:rFonts w:ascii="Times-Roman" w:hAnsi="Times-Roman" w:cs="Times-Roman"/>
          <w:color w:val="auto"/>
        </w:rPr>
      </w:pPr>
      <w:r w:rsidRPr="009D0D87">
        <w:rPr>
          <w:rFonts w:ascii="Times-Roman" w:hAnsi="Times-Roman" w:cs="Times-Roman"/>
          <w:color w:val="auto"/>
        </w:rPr>
        <w:t>6.</w:t>
      </w:r>
      <w:r w:rsidRPr="009D0D87">
        <w:rPr>
          <w:rFonts w:ascii="Times-Roman" w:hAnsi="Times-Roman" w:cs="Times-Roman"/>
          <w:color w:val="auto"/>
        </w:rPr>
        <w:tab/>
      </w:r>
      <w:r w:rsidRPr="003E72EE">
        <w:rPr>
          <w:rFonts w:ascii="Times-Roman" w:hAnsi="Times-Roman" w:cs="Times-Roman"/>
          <w:color w:val="auto"/>
        </w:rPr>
        <w:t xml:space="preserve">O sistema de transmissão próprio da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é constituído por 46 subestações, sendo duas conversoras de frequência (Conversora Uruguaiana e Conversora Porto Velho), com capacidade de transformação superior a 25 mil MVA, além de 10,8 mil km de linhas de transmissão. Também tem participação em mais 32 subestações e 802 km de linhas de transmissão de propriedade de outras </w:t>
      </w:r>
      <w:bookmarkStart w:id="4" w:name="_GoBack"/>
      <w:bookmarkEnd w:id="4"/>
      <w:r w:rsidRPr="003E72EE">
        <w:rPr>
          <w:rFonts w:ascii="Times-Roman" w:hAnsi="Times-Roman" w:cs="Times-Roman"/>
          <w:color w:val="auto"/>
        </w:rPr>
        <w:t xml:space="preserve">empresas, nas quais possui equipamentos e </w:t>
      </w:r>
      <w:proofErr w:type="spellStart"/>
      <w:r w:rsidRPr="003E72EE">
        <w:rPr>
          <w:rFonts w:ascii="Times-Roman" w:hAnsi="Times-Roman" w:cs="Times-Roman"/>
          <w:i/>
          <w:color w:val="auto"/>
        </w:rPr>
        <w:t>bays</w:t>
      </w:r>
      <w:proofErr w:type="spellEnd"/>
      <w:r w:rsidRPr="003E72EE">
        <w:rPr>
          <w:rFonts w:ascii="Times-Roman" w:hAnsi="Times-Roman" w:cs="Times-Roman"/>
          <w:color w:val="auto"/>
        </w:rPr>
        <w:t xml:space="preserve"> instalados, ou presta serviço de manutenção e operação, cuja capacidade de transformação alcança 1.602 MVA.</w:t>
      </w:r>
    </w:p>
    <w:p w:rsidR="004557B0" w:rsidRPr="003E72EE" w:rsidRDefault="004557B0" w:rsidP="004557B0">
      <w:pPr>
        <w:tabs>
          <w:tab w:val="left" w:pos="1134"/>
        </w:tabs>
        <w:spacing w:before="120"/>
        <w:jc w:val="both"/>
        <w:rPr>
          <w:rFonts w:ascii="Times-Roman" w:hAnsi="Times-Roman" w:cs="Times-Roman"/>
          <w:color w:val="auto"/>
        </w:rPr>
      </w:pPr>
      <w:r w:rsidRPr="009D0D87">
        <w:rPr>
          <w:rFonts w:ascii="Times-Roman" w:hAnsi="Times-Roman" w:cs="Times-Roman"/>
          <w:color w:val="auto"/>
        </w:rPr>
        <w:t>7.</w:t>
      </w:r>
      <w:r w:rsidRPr="009D0D87">
        <w:rPr>
          <w:rFonts w:ascii="Times-Roman" w:hAnsi="Times-Roman" w:cs="Times-Roman"/>
          <w:color w:val="auto"/>
        </w:rPr>
        <w:tab/>
      </w:r>
      <w:r w:rsidRPr="003E72EE">
        <w:rPr>
          <w:rFonts w:ascii="Times-Roman" w:hAnsi="Times-Roman" w:cs="Times-Roman"/>
          <w:color w:val="auto"/>
        </w:rPr>
        <w:t xml:space="preserve">Os investimentos em obras de transmissão - próprios e parcerias - somam aproximadamente R$ 2,1 bilhões. Estão em implantação, sete conjuntos de empreendimentos resultantes de leilões da Aneel, um conjunto de obras associadas à interligação </w:t>
      </w:r>
      <w:proofErr w:type="spellStart"/>
      <w:r w:rsidRPr="003E72EE">
        <w:rPr>
          <w:rFonts w:ascii="Times-Roman" w:hAnsi="Times-Roman" w:cs="Times-Roman"/>
          <w:color w:val="auto"/>
        </w:rPr>
        <w:t>Brasil-Uruguai</w:t>
      </w:r>
      <w:proofErr w:type="spellEnd"/>
      <w:r w:rsidRPr="003E72EE">
        <w:rPr>
          <w:rFonts w:ascii="Times-Roman" w:hAnsi="Times-Roman" w:cs="Times-Roman"/>
          <w:color w:val="auto"/>
        </w:rPr>
        <w:t xml:space="preserve"> (em parceria com a </w:t>
      </w:r>
      <w:proofErr w:type="spellStart"/>
      <w:r w:rsidRPr="003E72EE">
        <w:rPr>
          <w:rFonts w:ascii="Times-Roman" w:hAnsi="Times-Roman" w:cs="Times-Roman"/>
          <w:color w:val="auto"/>
        </w:rPr>
        <w:t>Eletrobras</w:t>
      </w:r>
      <w:proofErr w:type="spellEnd"/>
      <w:r w:rsidRPr="003E72EE">
        <w:rPr>
          <w:rFonts w:ascii="Times-Roman" w:hAnsi="Times-Roman" w:cs="Times-Roman"/>
          <w:color w:val="auto"/>
        </w:rPr>
        <w:t>), e diversas pequenas ampliações autorizadas pela Aneel, além de melhorias e reforços nas instalações existentes.</w:t>
      </w:r>
    </w:p>
    <w:p w:rsidR="004557B0" w:rsidRPr="003E72EE" w:rsidRDefault="004557B0" w:rsidP="004557B0">
      <w:pPr>
        <w:tabs>
          <w:tab w:val="left" w:pos="1134"/>
        </w:tabs>
        <w:spacing w:before="120"/>
        <w:jc w:val="both"/>
        <w:rPr>
          <w:rFonts w:ascii="Times-Roman" w:hAnsi="Times-Roman" w:cs="Times-Roman"/>
          <w:color w:val="auto"/>
        </w:rPr>
      </w:pPr>
      <w:r w:rsidRPr="009D0D87">
        <w:rPr>
          <w:rFonts w:ascii="Times-Roman" w:hAnsi="Times-Roman" w:cs="Times-Roman"/>
          <w:color w:val="auto"/>
        </w:rPr>
        <w:t>8.</w:t>
      </w:r>
      <w:r w:rsidRPr="009D0D87">
        <w:rPr>
          <w:rFonts w:ascii="Times-Roman" w:hAnsi="Times-Roman" w:cs="Times-Roman"/>
          <w:color w:val="auto"/>
        </w:rPr>
        <w:tab/>
      </w:r>
      <w:r w:rsidRPr="003E72EE">
        <w:rPr>
          <w:rFonts w:ascii="Times-Roman" w:hAnsi="Times-Roman" w:cs="Times-Roman"/>
          <w:color w:val="auto"/>
        </w:rPr>
        <w:t xml:space="preserve">Dentro da estratégia de ampliação dos sistemas de transmissão e melhorias e reforços nas instalações existentes, 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firmou dois pré-contratos com fundamento no art. 32 da lei 9.074/1995, com vistas à participação no Leilão Aneel 007/2013, Lote K, realizado em 14/11/2013. Um pré-contrato, firmado com o consórcio WEG Equipamentos Elétricos S.A./I.G. Transmissão e Distribuição de Eletricidade Ltda., para ampliação da Subestação Ivinhema 2 230/138 kV e, outro, celebrado com a empresa I.G. Transmissão e Distribuição de Eletricidade Ltda., para a implantação do ramal de seccionamento, em circuito duplo da LT 138 kV Porto Primavera - Ivinhema.</w:t>
      </w:r>
    </w:p>
    <w:p w:rsidR="004557B0" w:rsidRPr="003E72EE" w:rsidRDefault="004557B0" w:rsidP="004557B0">
      <w:pPr>
        <w:tabs>
          <w:tab w:val="left" w:pos="1134"/>
        </w:tabs>
        <w:spacing w:before="120"/>
        <w:jc w:val="both"/>
        <w:rPr>
          <w:rFonts w:ascii="Times-Roman" w:hAnsi="Times-Roman" w:cs="Times-Roman"/>
          <w:color w:val="auto"/>
        </w:rPr>
      </w:pPr>
      <w:r w:rsidRPr="009D0D87">
        <w:rPr>
          <w:rFonts w:ascii="Times-Roman" w:hAnsi="Times-Roman" w:cs="Times-Roman"/>
          <w:color w:val="auto"/>
        </w:rPr>
        <w:t>9.</w:t>
      </w:r>
      <w:r w:rsidRPr="009D0D87">
        <w:rPr>
          <w:rFonts w:ascii="Times-Roman" w:hAnsi="Times-Roman" w:cs="Times-Roman"/>
          <w:color w:val="auto"/>
        </w:rPr>
        <w:tab/>
      </w:r>
      <w:r w:rsidRPr="003E72EE">
        <w:rPr>
          <w:rFonts w:ascii="Times-Roman" w:hAnsi="Times-Roman" w:cs="Times-Roman"/>
          <w:color w:val="auto"/>
        </w:rPr>
        <w:t xml:space="preserve">Após o sucesso obtido pela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no certame promovido pela Aneel, foram assinados os respectivos contratos nos mesmos valores dos pré-contratos. Ambos previam preços com ou sem adesão ao Regime Especial de Incentivos para o Desenvolvimento da Infraestrutura (REIDI). </w:t>
      </w:r>
    </w:p>
    <w:p w:rsidR="004557B0" w:rsidRPr="003E72EE" w:rsidRDefault="004557B0" w:rsidP="004557B0">
      <w:pPr>
        <w:tabs>
          <w:tab w:val="left" w:pos="1134"/>
        </w:tabs>
        <w:spacing w:before="120"/>
        <w:jc w:val="both"/>
        <w:rPr>
          <w:rFonts w:ascii="Times-Roman" w:hAnsi="Times-Roman" w:cs="Times-Roman"/>
          <w:color w:val="auto"/>
        </w:rPr>
      </w:pPr>
      <w:r w:rsidRPr="009D0D87">
        <w:rPr>
          <w:rFonts w:ascii="Times-Roman" w:hAnsi="Times-Roman" w:cs="Times-Roman"/>
          <w:color w:val="auto"/>
        </w:rPr>
        <w:t>10.</w:t>
      </w:r>
      <w:r w:rsidRPr="009D0D87">
        <w:rPr>
          <w:rFonts w:ascii="Times-Roman" w:hAnsi="Times-Roman" w:cs="Times-Roman"/>
          <w:color w:val="auto"/>
        </w:rPr>
        <w:tab/>
      </w:r>
      <w:r w:rsidRPr="003E72EE">
        <w:rPr>
          <w:rFonts w:ascii="Times-Roman" w:hAnsi="Times-Roman" w:cs="Times-Roman"/>
          <w:color w:val="auto"/>
        </w:rPr>
        <w:t xml:space="preserve">O contrato firmado com o Consórcio WEG/IG foi de R$ 20.400.00,00 no caso de adesão ao </w:t>
      </w:r>
      <w:r w:rsidRPr="003E72EE">
        <w:rPr>
          <w:rFonts w:ascii="Times-Roman" w:hAnsi="Times-Roman" w:cs="Times-Roman"/>
          <w:color w:val="auto"/>
        </w:rPr>
        <w:lastRenderedPageBreak/>
        <w:t>REIDI e de R$ 22.156.349,54 sem a adesão.</w:t>
      </w:r>
    </w:p>
    <w:p w:rsidR="004557B0" w:rsidRPr="003E72EE" w:rsidRDefault="004557B0" w:rsidP="004557B0">
      <w:pPr>
        <w:tabs>
          <w:tab w:val="left" w:pos="1134"/>
        </w:tabs>
        <w:spacing w:before="120"/>
        <w:jc w:val="both"/>
        <w:rPr>
          <w:rFonts w:ascii="Times-Roman" w:hAnsi="Times-Roman" w:cs="Times-Roman"/>
          <w:color w:val="auto"/>
        </w:rPr>
      </w:pPr>
      <w:r w:rsidRPr="009D0D87">
        <w:rPr>
          <w:rFonts w:ascii="Times-Roman" w:hAnsi="Times-Roman" w:cs="Times-Roman"/>
          <w:color w:val="auto"/>
        </w:rPr>
        <w:t>11.</w:t>
      </w:r>
      <w:r w:rsidRPr="009D0D87">
        <w:rPr>
          <w:rFonts w:ascii="Times-Roman" w:hAnsi="Times-Roman" w:cs="Times-Roman"/>
          <w:color w:val="auto"/>
        </w:rPr>
        <w:tab/>
      </w:r>
      <w:r w:rsidRPr="003E72EE">
        <w:rPr>
          <w:rFonts w:ascii="Times-Roman" w:hAnsi="Times-Roman" w:cs="Times-Roman"/>
          <w:color w:val="auto"/>
        </w:rPr>
        <w:t xml:space="preserve">No contrato assinado com a IG, os valores foram de R$ 2.300.000,00 e de R$ 2.387.000,00, com ou sem adesão ao REIDI, respectivamente. </w:t>
      </w:r>
    </w:p>
    <w:p w:rsidR="004557B0" w:rsidRDefault="004557B0" w:rsidP="004557B0">
      <w:pPr>
        <w:pStyle w:val="Ttulo1"/>
        <w:keepNext/>
        <w:spacing w:before="120"/>
      </w:pPr>
      <w:bookmarkStart w:id="5" w:name="_Toc455767854"/>
      <w:bookmarkStart w:id="6" w:name="_Toc456115578"/>
      <w:r>
        <w:t xml:space="preserve">II. </w:t>
      </w:r>
      <w:r w:rsidRPr="00005BF6">
        <w:t>I</w:t>
      </w:r>
      <w:r>
        <w:t>ntrodução</w:t>
      </w:r>
      <w:bookmarkEnd w:id="5"/>
      <w:bookmarkEnd w:id="6"/>
      <w:r w:rsidRPr="0067498B">
        <w:t xml:space="preserve"> </w:t>
      </w:r>
    </w:p>
    <w:p w:rsidR="004557B0" w:rsidRPr="0015548F" w:rsidRDefault="004557B0" w:rsidP="004557B0">
      <w:pPr>
        <w:pStyle w:val="Ttulo2"/>
        <w:numPr>
          <w:ilvl w:val="0"/>
          <w:numId w:val="0"/>
        </w:numPr>
        <w:spacing w:before="120"/>
        <w:rPr>
          <w:b w:val="0"/>
          <w:u w:val="single"/>
        </w:rPr>
      </w:pPr>
      <w:bookmarkStart w:id="7" w:name="_Toc455767855"/>
      <w:bookmarkStart w:id="8" w:name="_Toc456115579"/>
      <w:r w:rsidRPr="0015548F">
        <w:rPr>
          <w:b w:val="0"/>
        </w:rPr>
        <w:t xml:space="preserve">II.1. </w:t>
      </w:r>
      <w:r w:rsidRPr="0015548F">
        <w:rPr>
          <w:b w:val="0"/>
          <w:u w:val="single"/>
        </w:rPr>
        <w:t>Deliberação que originou o trabalho</w:t>
      </w:r>
      <w:bookmarkEnd w:id="7"/>
      <w:bookmarkEnd w:id="8"/>
      <w:r w:rsidRPr="0015548F">
        <w:rPr>
          <w:b w:val="0"/>
        </w:rPr>
        <w:t xml:space="preserve"> </w:t>
      </w:r>
    </w:p>
    <w:p w:rsidR="004557B0" w:rsidRPr="003E72EE" w:rsidRDefault="004557B0" w:rsidP="004557B0">
      <w:pPr>
        <w:tabs>
          <w:tab w:val="left" w:pos="1134"/>
        </w:tabs>
        <w:spacing w:before="120"/>
        <w:jc w:val="both"/>
        <w:rPr>
          <w:rFonts w:ascii="Times-Roman" w:hAnsi="Times-Roman" w:cs="Times-Roman"/>
          <w:color w:val="auto"/>
        </w:rPr>
      </w:pPr>
      <w:r>
        <w:rPr>
          <w:rFonts w:ascii="Times-Roman" w:hAnsi="Times-Roman" w:cs="Times-Roman"/>
          <w:color w:val="auto"/>
        </w:rPr>
        <w:t>12.</w:t>
      </w:r>
      <w:r>
        <w:rPr>
          <w:rFonts w:ascii="Times-Roman" w:hAnsi="Times-Roman" w:cs="Times-Roman"/>
          <w:color w:val="auto"/>
        </w:rPr>
        <w:tab/>
      </w:r>
      <w:r w:rsidRPr="003E72EE">
        <w:rPr>
          <w:rFonts w:ascii="Times-Roman" w:hAnsi="Times-Roman" w:cs="Times-Roman"/>
          <w:color w:val="auto"/>
        </w:rPr>
        <w:t xml:space="preserve">Em cumprimento ao Acórdão 664/2016 - Plenário, realizou-se auditoria na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Centrais Elétricas S.A., no período compreendido entre 19/05/2016 e 30/06/2016.</w:t>
      </w:r>
    </w:p>
    <w:p w:rsidR="004557B0" w:rsidRPr="0015548F" w:rsidRDefault="004557B0" w:rsidP="004557B0">
      <w:pPr>
        <w:pStyle w:val="Ttulo2"/>
        <w:numPr>
          <w:ilvl w:val="0"/>
          <w:numId w:val="0"/>
        </w:numPr>
        <w:spacing w:before="120"/>
        <w:rPr>
          <w:b w:val="0"/>
          <w:u w:val="single"/>
        </w:rPr>
      </w:pPr>
      <w:bookmarkStart w:id="9" w:name="_Toc455767856"/>
      <w:bookmarkStart w:id="10" w:name="_Toc456115580"/>
      <w:r w:rsidRPr="0015548F">
        <w:rPr>
          <w:b w:val="0"/>
        </w:rPr>
        <w:t xml:space="preserve">II.2. </w:t>
      </w:r>
      <w:r w:rsidRPr="0015548F">
        <w:rPr>
          <w:b w:val="0"/>
          <w:u w:val="single"/>
        </w:rPr>
        <w:t>Visão geral do objeto</w:t>
      </w:r>
      <w:bookmarkEnd w:id="9"/>
      <w:bookmarkEnd w:id="10"/>
      <w:r w:rsidRPr="0015548F">
        <w:rPr>
          <w:b w:val="0"/>
        </w:rPr>
        <w:t xml:space="preserve"> </w:t>
      </w:r>
    </w:p>
    <w:p w:rsidR="004557B0" w:rsidRPr="003E72EE" w:rsidRDefault="004557B0" w:rsidP="004557B0">
      <w:pPr>
        <w:tabs>
          <w:tab w:val="left" w:pos="1134"/>
        </w:tabs>
        <w:spacing w:before="120"/>
        <w:jc w:val="both"/>
        <w:rPr>
          <w:rFonts w:ascii="Times-Roman" w:hAnsi="Times-Roman" w:cs="Times-Roman"/>
          <w:color w:val="auto"/>
        </w:rPr>
      </w:pPr>
      <w:r>
        <w:rPr>
          <w:rFonts w:ascii="Times-Roman" w:hAnsi="Times-Roman" w:cs="Times-Roman"/>
          <w:color w:val="auto"/>
        </w:rPr>
        <w:t>13.</w:t>
      </w:r>
      <w:r>
        <w:rPr>
          <w:rFonts w:ascii="Times-Roman" w:hAnsi="Times-Roman" w:cs="Times-Roman"/>
          <w:color w:val="auto"/>
        </w:rPr>
        <w:tab/>
      </w:r>
      <w:r w:rsidRPr="003E72EE">
        <w:rPr>
          <w:rFonts w:ascii="Times-Roman" w:hAnsi="Times-Roman" w:cs="Times-Roman"/>
          <w:color w:val="auto"/>
        </w:rPr>
        <w:t xml:space="preserve">Os objetos auditados são os pré-contratos e os contratos deles decorrentes, celebrados pela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para participar do Lote K do Leilão Aneel 007/2013, visando à ampliação dos empreendimentos de transmissão de energia elétrica.</w:t>
      </w:r>
    </w:p>
    <w:p w:rsidR="004557B0" w:rsidRPr="003E72EE" w:rsidRDefault="004557B0" w:rsidP="004557B0">
      <w:pPr>
        <w:tabs>
          <w:tab w:val="left" w:pos="1134"/>
        </w:tabs>
        <w:spacing w:before="120"/>
        <w:jc w:val="both"/>
        <w:rPr>
          <w:rFonts w:ascii="Times-Roman" w:hAnsi="Times-Roman" w:cs="Times-Roman"/>
          <w:color w:val="auto"/>
        </w:rPr>
      </w:pPr>
      <w:r>
        <w:rPr>
          <w:rFonts w:ascii="Times-Roman" w:hAnsi="Times-Roman" w:cs="Times-Roman"/>
          <w:color w:val="auto"/>
        </w:rPr>
        <w:t>14.</w:t>
      </w:r>
      <w:r>
        <w:rPr>
          <w:rFonts w:ascii="Times-Roman" w:hAnsi="Times-Roman" w:cs="Times-Roman"/>
          <w:color w:val="auto"/>
        </w:rPr>
        <w:tab/>
      </w:r>
      <w:r w:rsidRPr="003E72EE">
        <w:rPr>
          <w:rFonts w:ascii="Times-Roman" w:hAnsi="Times-Roman" w:cs="Times-Roman"/>
          <w:color w:val="auto"/>
        </w:rPr>
        <w:t xml:space="preserve">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sagrou-se vencedora do referido leilão, realizado em 14/11/2013, sendo autorizada a executar obras de ampliação “A” da Subestação Ivinhema 2 230/138 kV e a implantação do ramal de seccionamento, em circuito duplo, da LT 138 kV Porto Primavera – Ivinhema.</w:t>
      </w:r>
    </w:p>
    <w:p w:rsidR="004557B0" w:rsidRPr="003E72EE" w:rsidRDefault="004557B0" w:rsidP="004557B0">
      <w:pPr>
        <w:tabs>
          <w:tab w:val="left" w:pos="1134"/>
        </w:tabs>
        <w:spacing w:before="120"/>
        <w:jc w:val="both"/>
        <w:rPr>
          <w:rFonts w:ascii="Times-Roman" w:hAnsi="Times-Roman" w:cs="Times-Roman"/>
          <w:color w:val="auto"/>
        </w:rPr>
      </w:pPr>
      <w:r w:rsidRPr="000A19D1">
        <w:rPr>
          <w:rFonts w:ascii="Times-Roman" w:hAnsi="Times-Roman" w:cs="Times-Roman"/>
          <w:color w:val="auto"/>
        </w:rPr>
        <w:t>15.</w:t>
      </w:r>
      <w:r w:rsidRPr="000A19D1">
        <w:rPr>
          <w:rFonts w:ascii="Times-Roman" w:hAnsi="Times-Roman" w:cs="Times-Roman"/>
          <w:color w:val="auto"/>
        </w:rPr>
        <w:tab/>
      </w:r>
      <w:r w:rsidRPr="003E72EE">
        <w:rPr>
          <w:rFonts w:ascii="Times-Roman" w:hAnsi="Times-Roman" w:cs="Times-Roman"/>
          <w:color w:val="auto"/>
        </w:rPr>
        <w:t xml:space="preserve">Para a consecução do empreendimento foram celebrados pré-contratos, mediante dispensa de licitação com fundamento no art. 32 da Lei 9.074/1995 e, posteriormente, os contratos deles decorrentes, com o </w:t>
      </w:r>
      <w:r w:rsidRPr="003E72EE">
        <w:rPr>
          <w:bCs/>
          <w:color w:val="auto"/>
        </w:rPr>
        <w:t>consórcio WEG Equipamentos Elétricos S.A./I.G. Transmissão e Distribuição de Eletricidade Ltda., para a ampliação da Subestação Ivinhema 2, e com a I.G. Transmissão e Distribuição de Eletricidade Ltda., para a implantação do ramal de seccionamento Porto Primavera – Ivinhema.</w:t>
      </w:r>
    </w:p>
    <w:p w:rsidR="004557B0" w:rsidRPr="0015548F" w:rsidRDefault="004557B0" w:rsidP="004557B0">
      <w:pPr>
        <w:pStyle w:val="Ttulo2"/>
        <w:numPr>
          <w:ilvl w:val="0"/>
          <w:numId w:val="0"/>
        </w:numPr>
        <w:spacing w:before="120"/>
        <w:rPr>
          <w:b w:val="0"/>
          <w:u w:val="single"/>
        </w:rPr>
      </w:pPr>
      <w:bookmarkStart w:id="11" w:name="_Toc455575983"/>
      <w:bookmarkStart w:id="12" w:name="_Toc455767857"/>
      <w:bookmarkStart w:id="13" w:name="_Toc456115581"/>
      <w:r w:rsidRPr="0015548F">
        <w:rPr>
          <w:b w:val="0"/>
        </w:rPr>
        <w:t xml:space="preserve">II.3. </w:t>
      </w:r>
      <w:r w:rsidRPr="0015548F">
        <w:rPr>
          <w:b w:val="0"/>
          <w:u w:val="single"/>
        </w:rPr>
        <w:t>Objetivo e questões de auditoria</w:t>
      </w:r>
      <w:bookmarkEnd w:id="11"/>
      <w:bookmarkEnd w:id="12"/>
      <w:bookmarkEnd w:id="13"/>
      <w:r w:rsidRPr="0015548F">
        <w:rPr>
          <w:b w:val="0"/>
        </w:rPr>
        <w:t xml:space="preserve"> </w:t>
      </w:r>
    </w:p>
    <w:p w:rsidR="004557B0" w:rsidRPr="003E72EE" w:rsidRDefault="004557B0" w:rsidP="004557B0">
      <w:pPr>
        <w:tabs>
          <w:tab w:val="left" w:pos="1134"/>
        </w:tabs>
        <w:spacing w:before="120"/>
        <w:jc w:val="both"/>
        <w:rPr>
          <w:rFonts w:ascii="Times-Roman" w:hAnsi="Times-Roman" w:cs="Times-Roman"/>
          <w:color w:val="auto"/>
        </w:rPr>
      </w:pPr>
      <w:r>
        <w:rPr>
          <w:rFonts w:ascii="Times-Roman" w:hAnsi="Times-Roman" w:cs="Times-Roman"/>
          <w:color w:val="auto"/>
        </w:rPr>
        <w:t>16.</w:t>
      </w:r>
      <w:r>
        <w:rPr>
          <w:rFonts w:ascii="Times-Roman" w:hAnsi="Times-Roman" w:cs="Times-Roman"/>
          <w:color w:val="auto"/>
        </w:rPr>
        <w:tab/>
      </w:r>
      <w:r w:rsidRPr="003E72EE">
        <w:rPr>
          <w:rFonts w:ascii="Times-Roman" w:hAnsi="Times-Roman" w:cs="Times-Roman"/>
          <w:color w:val="auto"/>
        </w:rPr>
        <w:t xml:space="preserve">A presente auditoria teve por objetivo fiscalizar a regularidade dos pré-contratos celebrados pela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mediante dispensa de licitação, com fundamento no artigo 32 da Lei 9.074/1995, para participar do Lote K do Leilão Aneel 007/2013 - SE Ivinhema 2.</w:t>
      </w:r>
    </w:p>
    <w:p w:rsidR="004557B0" w:rsidRPr="003E72EE" w:rsidRDefault="004557B0" w:rsidP="004557B0">
      <w:pPr>
        <w:tabs>
          <w:tab w:val="left" w:pos="1134"/>
        </w:tabs>
        <w:spacing w:before="120"/>
        <w:jc w:val="both"/>
        <w:rPr>
          <w:rFonts w:ascii="Times-Roman" w:hAnsi="Times-Roman" w:cs="Times-Roman"/>
          <w:color w:val="auto"/>
        </w:rPr>
      </w:pPr>
      <w:r>
        <w:rPr>
          <w:rFonts w:ascii="Times-Roman" w:hAnsi="Times-Roman" w:cs="Times-Roman"/>
          <w:color w:val="auto"/>
        </w:rPr>
        <w:t>17.</w:t>
      </w:r>
      <w:r>
        <w:rPr>
          <w:rFonts w:ascii="Times-Roman" w:hAnsi="Times-Roman" w:cs="Times-Roman"/>
          <w:color w:val="auto"/>
        </w:rPr>
        <w:tab/>
      </w:r>
      <w:r w:rsidRPr="003E72EE">
        <w:rPr>
          <w:rFonts w:ascii="Times-Roman" w:hAnsi="Times-Roman" w:cs="Times-Roman"/>
          <w:color w:val="auto"/>
        </w:rPr>
        <w:t>A partir do objetivo do trabalho, com o fito de avaliar a regularidade dos pré-contratos e respectivos contratos frente à legislação pertinente, formularam-se as seguintes questões de auditoria:</w:t>
      </w:r>
    </w:p>
    <w:p w:rsidR="004557B0" w:rsidRPr="003E72EE" w:rsidRDefault="004557B0" w:rsidP="004557B0">
      <w:pPr>
        <w:spacing w:before="120"/>
        <w:ind w:firstLine="1134"/>
        <w:jc w:val="both"/>
        <w:rPr>
          <w:rFonts w:ascii="Times-Roman" w:hAnsi="Times-Roman" w:cs="Times-Roman"/>
          <w:color w:val="auto"/>
        </w:rPr>
      </w:pPr>
      <w:r>
        <w:rPr>
          <w:rFonts w:ascii="Times-Roman" w:hAnsi="Times-Roman" w:cs="Times-Roman"/>
          <w:color w:val="auto"/>
        </w:rPr>
        <w:t xml:space="preserve">a) </w:t>
      </w:r>
      <w:r w:rsidRPr="003E72EE">
        <w:rPr>
          <w:rFonts w:ascii="Times-Roman" w:hAnsi="Times-Roman" w:cs="Times-Roman"/>
          <w:color w:val="auto"/>
        </w:rPr>
        <w:t xml:space="preserve">Questão 1: A formalização dos pré-contratos atendeu aos preceitos legais e </w:t>
      </w:r>
      <w:proofErr w:type="spellStart"/>
      <w:r w:rsidRPr="003E72EE">
        <w:rPr>
          <w:rFonts w:ascii="Times-Roman" w:hAnsi="Times-Roman" w:cs="Times-Roman"/>
          <w:color w:val="auto"/>
        </w:rPr>
        <w:t>infralegais</w:t>
      </w:r>
      <w:proofErr w:type="spellEnd"/>
      <w:r w:rsidRPr="003E72EE">
        <w:rPr>
          <w:rFonts w:ascii="Times-Roman" w:hAnsi="Times-Roman" w:cs="Times-Roman"/>
          <w:color w:val="auto"/>
        </w:rPr>
        <w:t>?</w:t>
      </w:r>
    </w:p>
    <w:p w:rsidR="004557B0" w:rsidRPr="003E72EE" w:rsidRDefault="004557B0" w:rsidP="004557B0">
      <w:pPr>
        <w:spacing w:before="120"/>
        <w:ind w:firstLine="1134"/>
        <w:jc w:val="both"/>
        <w:rPr>
          <w:rFonts w:ascii="Times-Roman" w:hAnsi="Times-Roman" w:cs="Times-Roman"/>
          <w:color w:val="auto"/>
        </w:rPr>
      </w:pPr>
      <w:r>
        <w:rPr>
          <w:rFonts w:ascii="Times-Roman" w:hAnsi="Times-Roman" w:cs="Times-Roman"/>
          <w:color w:val="auto"/>
        </w:rPr>
        <w:t xml:space="preserve">b) </w:t>
      </w:r>
      <w:r w:rsidRPr="003E72EE">
        <w:rPr>
          <w:rFonts w:ascii="Times-Roman" w:hAnsi="Times-Roman" w:cs="Times-Roman"/>
          <w:color w:val="auto"/>
        </w:rPr>
        <w:t xml:space="preserve">Questão 2: Os contratos celebrados respeitaram as condições estabelecidas nos pré-contratos e observaram os preceitos legais e </w:t>
      </w:r>
      <w:proofErr w:type="spellStart"/>
      <w:r w:rsidRPr="003E72EE">
        <w:rPr>
          <w:rFonts w:ascii="Times-Roman" w:hAnsi="Times-Roman" w:cs="Times-Roman"/>
          <w:color w:val="auto"/>
        </w:rPr>
        <w:t>infralegais</w:t>
      </w:r>
      <w:proofErr w:type="spellEnd"/>
      <w:r w:rsidRPr="003E72EE">
        <w:rPr>
          <w:rFonts w:ascii="Times-Roman" w:hAnsi="Times-Roman" w:cs="Times-Roman"/>
          <w:color w:val="auto"/>
        </w:rPr>
        <w:t>?</w:t>
      </w:r>
    </w:p>
    <w:p w:rsidR="004557B0" w:rsidRPr="003E72EE" w:rsidRDefault="004557B0" w:rsidP="004557B0">
      <w:pPr>
        <w:spacing w:before="120"/>
        <w:ind w:firstLine="1134"/>
        <w:jc w:val="both"/>
        <w:rPr>
          <w:rFonts w:ascii="Times-Roman" w:hAnsi="Times-Roman" w:cs="Times-Roman"/>
          <w:color w:val="auto"/>
        </w:rPr>
      </w:pPr>
      <w:r>
        <w:rPr>
          <w:rFonts w:ascii="Times-Roman" w:hAnsi="Times-Roman" w:cs="Times-Roman"/>
          <w:color w:val="auto"/>
        </w:rPr>
        <w:t xml:space="preserve">c) </w:t>
      </w:r>
      <w:r w:rsidRPr="003E72EE">
        <w:rPr>
          <w:rFonts w:ascii="Times-Roman" w:hAnsi="Times-Roman" w:cs="Times-Roman"/>
          <w:color w:val="auto"/>
        </w:rPr>
        <w:t xml:space="preserve">Questão 3: 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encaminhou os documentos descritos no art. 4º da IN-TCU 70/2012?</w:t>
      </w:r>
    </w:p>
    <w:p w:rsidR="004557B0" w:rsidRPr="0015548F" w:rsidRDefault="004557B0" w:rsidP="004557B0">
      <w:pPr>
        <w:pStyle w:val="Ttulo2"/>
        <w:numPr>
          <w:ilvl w:val="0"/>
          <w:numId w:val="0"/>
        </w:numPr>
        <w:spacing w:before="120"/>
        <w:rPr>
          <w:b w:val="0"/>
          <w:u w:val="single"/>
        </w:rPr>
      </w:pPr>
      <w:bookmarkStart w:id="14" w:name="_Toc455767858"/>
      <w:bookmarkStart w:id="15" w:name="_Toc456115582"/>
      <w:r w:rsidRPr="0015548F">
        <w:rPr>
          <w:b w:val="0"/>
        </w:rPr>
        <w:t xml:space="preserve">II.4. </w:t>
      </w:r>
      <w:r w:rsidRPr="0015548F">
        <w:rPr>
          <w:b w:val="0"/>
          <w:u w:val="single"/>
        </w:rPr>
        <w:t>Metodologia utilizada</w:t>
      </w:r>
      <w:bookmarkEnd w:id="14"/>
      <w:bookmarkEnd w:id="15"/>
      <w:r w:rsidRPr="0015548F">
        <w:rPr>
          <w:b w:val="0"/>
        </w:rPr>
        <w:t xml:space="preserve"> </w:t>
      </w:r>
    </w:p>
    <w:p w:rsidR="004557B0" w:rsidRPr="003E72EE" w:rsidRDefault="004557B0" w:rsidP="004557B0">
      <w:pPr>
        <w:tabs>
          <w:tab w:val="left" w:pos="1134"/>
        </w:tabs>
        <w:spacing w:before="120"/>
        <w:jc w:val="both"/>
        <w:rPr>
          <w:rFonts w:ascii="Times-Roman" w:hAnsi="Times-Roman" w:cs="Times-Roman"/>
          <w:color w:val="auto"/>
        </w:rPr>
      </w:pPr>
      <w:r w:rsidRPr="00AD54B7">
        <w:rPr>
          <w:rFonts w:ascii="Times-Roman" w:hAnsi="Times-Roman" w:cs="Times-Roman"/>
          <w:color w:val="auto"/>
        </w:rPr>
        <w:t>18.</w:t>
      </w:r>
      <w:r w:rsidRPr="00AD54B7">
        <w:rPr>
          <w:rFonts w:ascii="Times-Roman" w:hAnsi="Times-Roman" w:cs="Times-Roman"/>
          <w:color w:val="auto"/>
        </w:rPr>
        <w:tab/>
      </w:r>
      <w:r w:rsidRPr="003E72EE">
        <w:rPr>
          <w:rFonts w:ascii="Times-Roman" w:hAnsi="Times-Roman" w:cs="Times-Roman"/>
          <w:color w:val="auto"/>
        </w:rPr>
        <w:t>Os trabalhos foram realizados em conformidade com as Normas de Auditoria do Tribunal de Contas da União (Portaria-TCU 280, de 8 de dezembro de 2010, alterada pela Portaria-TCU 168, de 30 de junho de 2011) e com observância aos Padrões de Auditoria de Conformidade estabelecidos pelo TCU (Portaria-</w:t>
      </w:r>
      <w:proofErr w:type="spellStart"/>
      <w:r w:rsidRPr="003E72EE">
        <w:rPr>
          <w:rFonts w:ascii="Times-Roman" w:hAnsi="Times-Roman" w:cs="Times-Roman"/>
          <w:color w:val="auto"/>
        </w:rPr>
        <w:t>Segecex</w:t>
      </w:r>
      <w:proofErr w:type="spellEnd"/>
      <w:r w:rsidRPr="003E72EE">
        <w:rPr>
          <w:rFonts w:ascii="Times-Roman" w:hAnsi="Times-Roman" w:cs="Times-Roman"/>
          <w:color w:val="auto"/>
        </w:rPr>
        <w:t xml:space="preserve"> 26, de 19 de outubro de 2009).</w:t>
      </w:r>
    </w:p>
    <w:p w:rsidR="004557B0" w:rsidRPr="003E72EE" w:rsidRDefault="004557B0" w:rsidP="004557B0">
      <w:pPr>
        <w:tabs>
          <w:tab w:val="left" w:pos="1134"/>
        </w:tabs>
        <w:spacing w:before="120"/>
        <w:jc w:val="both"/>
        <w:rPr>
          <w:rFonts w:ascii="Times-Roman" w:hAnsi="Times-Roman" w:cs="Times-Roman"/>
          <w:color w:val="auto"/>
        </w:rPr>
      </w:pPr>
      <w:r w:rsidRPr="00AD54B7">
        <w:rPr>
          <w:rFonts w:ascii="Times-Roman" w:hAnsi="Times-Roman" w:cs="Times-Roman"/>
          <w:color w:val="auto"/>
        </w:rPr>
        <w:t>19.</w:t>
      </w:r>
      <w:r w:rsidRPr="00AD54B7">
        <w:rPr>
          <w:rFonts w:ascii="Times-Roman" w:hAnsi="Times-Roman" w:cs="Times-Roman"/>
          <w:color w:val="auto"/>
        </w:rPr>
        <w:tab/>
      </w:r>
      <w:r w:rsidRPr="003E72EE">
        <w:rPr>
          <w:rFonts w:ascii="Times-Roman" w:hAnsi="Times-Roman" w:cs="Times-Roman"/>
          <w:color w:val="auto"/>
        </w:rPr>
        <w:t xml:space="preserve">Na fase de planejamento da auditoria foi elaborada a matriz de planejamento e enviados ofícios de requisição para 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solicitando informações sobre o objeto auditado.</w:t>
      </w:r>
    </w:p>
    <w:p w:rsidR="004557B0" w:rsidRPr="003E72EE" w:rsidRDefault="004557B0" w:rsidP="004557B0">
      <w:pPr>
        <w:tabs>
          <w:tab w:val="left" w:pos="1134"/>
        </w:tabs>
        <w:spacing w:before="120"/>
        <w:jc w:val="both"/>
        <w:rPr>
          <w:rFonts w:ascii="Times-Roman" w:hAnsi="Times-Roman" w:cs="Times-Roman"/>
          <w:color w:val="auto"/>
        </w:rPr>
      </w:pPr>
      <w:r w:rsidRPr="00AD54B7">
        <w:rPr>
          <w:rFonts w:ascii="Times-Roman" w:hAnsi="Times-Roman" w:cs="Times-Roman"/>
          <w:color w:val="auto"/>
        </w:rPr>
        <w:t>20.</w:t>
      </w:r>
      <w:r w:rsidRPr="00AD54B7">
        <w:rPr>
          <w:rFonts w:ascii="Times-Roman" w:hAnsi="Times-Roman" w:cs="Times-Roman"/>
          <w:color w:val="auto"/>
        </w:rPr>
        <w:tab/>
      </w:r>
      <w:r w:rsidRPr="003E72EE">
        <w:rPr>
          <w:rFonts w:ascii="Times-Roman" w:hAnsi="Times-Roman" w:cs="Times-Roman"/>
          <w:color w:val="auto"/>
        </w:rPr>
        <w:t>Na execução, os procedimentos adotados consistiram na análise documental dos processos de dispensa de licitação, dos pré-contratos celebrados e dos contratos deles decorrentes, que se constituíram nos principais papéis de trabalho da presente auditoria. Para tanto, foram considerados, também, os esclarecimentos prestados pelos agentes da estatal em reuniões realizadas no curso da auditoria e nas respostas aos ofícios de requisição.</w:t>
      </w:r>
    </w:p>
    <w:p w:rsidR="004557B0" w:rsidRPr="0015548F" w:rsidRDefault="004557B0" w:rsidP="004557B0">
      <w:pPr>
        <w:pStyle w:val="Ttulo2"/>
        <w:numPr>
          <w:ilvl w:val="0"/>
          <w:numId w:val="0"/>
        </w:numPr>
        <w:spacing w:before="120"/>
        <w:rPr>
          <w:b w:val="0"/>
          <w:u w:val="single"/>
        </w:rPr>
      </w:pPr>
      <w:bookmarkStart w:id="16" w:name="_Toc455767859"/>
      <w:bookmarkStart w:id="17" w:name="_Toc456115583"/>
      <w:r w:rsidRPr="0015548F">
        <w:rPr>
          <w:b w:val="0"/>
        </w:rPr>
        <w:lastRenderedPageBreak/>
        <w:t xml:space="preserve">II.5. </w:t>
      </w:r>
      <w:r w:rsidRPr="0015548F">
        <w:rPr>
          <w:b w:val="0"/>
          <w:u w:val="single"/>
        </w:rPr>
        <w:t>Limitações inerentes à auditoria</w:t>
      </w:r>
      <w:bookmarkEnd w:id="16"/>
      <w:bookmarkEnd w:id="17"/>
      <w:r w:rsidRPr="0015548F">
        <w:rPr>
          <w:b w:val="0"/>
        </w:rPr>
        <w:t xml:space="preserve"> </w:t>
      </w:r>
    </w:p>
    <w:p w:rsidR="004557B0" w:rsidRPr="003E72EE" w:rsidRDefault="004557B0" w:rsidP="004557B0">
      <w:pPr>
        <w:tabs>
          <w:tab w:val="left" w:pos="1134"/>
        </w:tabs>
        <w:spacing w:before="120"/>
        <w:jc w:val="both"/>
        <w:rPr>
          <w:rFonts w:ascii="Times-Roman" w:hAnsi="Times-Roman" w:cs="Times-Roman"/>
          <w:color w:val="auto"/>
        </w:rPr>
      </w:pPr>
      <w:r w:rsidRPr="00AD54B7">
        <w:rPr>
          <w:rFonts w:ascii="Times-Roman" w:hAnsi="Times-Roman" w:cs="Times-Roman"/>
          <w:color w:val="auto"/>
        </w:rPr>
        <w:t>21.</w:t>
      </w:r>
      <w:r w:rsidRPr="00AD54B7">
        <w:rPr>
          <w:rFonts w:ascii="Times-Roman" w:hAnsi="Times-Roman" w:cs="Times-Roman"/>
          <w:color w:val="auto"/>
        </w:rPr>
        <w:tab/>
      </w:r>
      <w:r w:rsidRPr="003E72EE">
        <w:rPr>
          <w:rFonts w:ascii="Times-Roman" w:hAnsi="Times-Roman" w:cs="Times-Roman"/>
          <w:color w:val="auto"/>
        </w:rPr>
        <w:t>Não houve limitações aos trabalhos realizados.</w:t>
      </w:r>
    </w:p>
    <w:p w:rsidR="004557B0" w:rsidRPr="0015548F" w:rsidRDefault="004557B0" w:rsidP="004557B0">
      <w:pPr>
        <w:pStyle w:val="Ttulo2"/>
        <w:numPr>
          <w:ilvl w:val="0"/>
          <w:numId w:val="0"/>
        </w:numPr>
        <w:spacing w:before="120"/>
        <w:rPr>
          <w:b w:val="0"/>
          <w:u w:val="single"/>
        </w:rPr>
      </w:pPr>
      <w:bookmarkStart w:id="18" w:name="_Toc455767860"/>
      <w:bookmarkStart w:id="19" w:name="_Toc456115584"/>
      <w:r w:rsidRPr="0015548F">
        <w:rPr>
          <w:b w:val="0"/>
        </w:rPr>
        <w:t xml:space="preserve">II.6. </w:t>
      </w:r>
      <w:r w:rsidRPr="0015548F">
        <w:rPr>
          <w:b w:val="0"/>
          <w:u w:val="single"/>
        </w:rPr>
        <w:t>Volume de recursos fiscalizados</w:t>
      </w:r>
      <w:bookmarkEnd w:id="18"/>
      <w:bookmarkEnd w:id="19"/>
      <w:r w:rsidRPr="0015548F">
        <w:rPr>
          <w:b w:val="0"/>
        </w:rPr>
        <w:t xml:space="preserve"> </w:t>
      </w:r>
    </w:p>
    <w:p w:rsidR="004557B0" w:rsidRPr="003E72EE" w:rsidRDefault="004557B0" w:rsidP="004557B0">
      <w:pPr>
        <w:tabs>
          <w:tab w:val="left" w:pos="1134"/>
        </w:tabs>
        <w:spacing w:before="120"/>
        <w:jc w:val="both"/>
        <w:rPr>
          <w:rFonts w:ascii="Times-Roman" w:hAnsi="Times-Roman" w:cs="Times-Roman"/>
          <w:color w:val="auto"/>
        </w:rPr>
      </w:pPr>
      <w:r w:rsidRPr="00E92984">
        <w:rPr>
          <w:rFonts w:ascii="Times-Roman" w:hAnsi="Times-Roman" w:cs="Times-Roman"/>
          <w:color w:val="auto"/>
        </w:rPr>
        <w:t>22.</w:t>
      </w:r>
      <w:r w:rsidRPr="00E92984">
        <w:rPr>
          <w:rFonts w:ascii="Times-Roman" w:hAnsi="Times-Roman" w:cs="Times-Roman"/>
          <w:color w:val="auto"/>
        </w:rPr>
        <w:tab/>
      </w:r>
      <w:r w:rsidRPr="003E72EE">
        <w:rPr>
          <w:rFonts w:ascii="Times-Roman" w:hAnsi="Times-Roman" w:cs="Times-Roman"/>
          <w:color w:val="auto"/>
        </w:rPr>
        <w:t xml:space="preserve">O volume de recursos fiscalizados alcançou o montante de R$ 24.543.349,54. Este valor corresponde ao somatório dos dois contratos originários dos pré-contratos celebrados, mediante dispensa de licitação com fulcro no art. 32 da Lei 9.074/1995, com vistas à ampliação "A" da Subestação Ivinhema 2 230/138 kV e à implantação do ramal de seccionamento, em circuito duplo, da LT 138 kV, Porto Primavera - Ivinhema. </w:t>
      </w:r>
    </w:p>
    <w:p w:rsidR="004557B0" w:rsidRPr="0015548F" w:rsidRDefault="004557B0" w:rsidP="004557B0">
      <w:pPr>
        <w:pStyle w:val="Ttulo2"/>
        <w:numPr>
          <w:ilvl w:val="0"/>
          <w:numId w:val="0"/>
        </w:numPr>
        <w:spacing w:before="120"/>
        <w:rPr>
          <w:b w:val="0"/>
          <w:u w:val="single"/>
        </w:rPr>
      </w:pPr>
      <w:bookmarkStart w:id="20" w:name="_Toc455767861"/>
      <w:bookmarkStart w:id="21" w:name="_Toc456115585"/>
      <w:r w:rsidRPr="0015548F">
        <w:rPr>
          <w:b w:val="0"/>
        </w:rPr>
        <w:t xml:space="preserve">II.7. </w:t>
      </w:r>
      <w:r w:rsidRPr="0015548F">
        <w:rPr>
          <w:b w:val="0"/>
          <w:u w:val="single"/>
        </w:rPr>
        <w:t>Benefícios estimados da fiscalização</w:t>
      </w:r>
      <w:bookmarkEnd w:id="20"/>
      <w:bookmarkEnd w:id="21"/>
      <w:r w:rsidRPr="0015548F">
        <w:rPr>
          <w:b w:val="0"/>
        </w:rPr>
        <w:t xml:space="preserve"> </w:t>
      </w:r>
    </w:p>
    <w:p w:rsidR="004557B0" w:rsidRPr="003E72EE" w:rsidRDefault="004557B0" w:rsidP="004557B0">
      <w:pPr>
        <w:tabs>
          <w:tab w:val="left" w:pos="1134"/>
        </w:tabs>
        <w:spacing w:before="120"/>
        <w:jc w:val="both"/>
        <w:rPr>
          <w:rFonts w:ascii="Times-Roman" w:hAnsi="Times-Roman" w:cs="Times-Roman"/>
          <w:color w:val="auto"/>
        </w:rPr>
      </w:pPr>
      <w:r w:rsidRPr="00E92984">
        <w:rPr>
          <w:rFonts w:ascii="Times-Roman" w:hAnsi="Times-Roman" w:cs="Times-Roman"/>
          <w:color w:val="auto"/>
        </w:rPr>
        <w:t>23.</w:t>
      </w:r>
      <w:r w:rsidRPr="00E92984">
        <w:rPr>
          <w:rFonts w:ascii="Times-Roman" w:hAnsi="Times-Roman" w:cs="Times-Roman"/>
          <w:color w:val="auto"/>
        </w:rPr>
        <w:tab/>
      </w:r>
      <w:r w:rsidRPr="003E72EE">
        <w:rPr>
          <w:rFonts w:ascii="Times-Roman" w:hAnsi="Times-Roman" w:cs="Times-Roman"/>
          <w:color w:val="auto"/>
        </w:rPr>
        <w:t>Entre os benefícios estimados desta fiscalização pode-se mencionar a expectativa de controle decorrente da atuação desta Corte de Contas e a possível melhoria na forma de atuação da entidade auditada na celebração de futuros pré-contratos, com fundamento no art. 32 da Lei 9.074/1995, para participar de concorrências de concessão/permissão de serviços públicos, especialmente no que tange à correção das falhas identificadas.</w:t>
      </w:r>
    </w:p>
    <w:p w:rsidR="004557B0" w:rsidRPr="005D2052" w:rsidRDefault="004557B0" w:rsidP="004557B0">
      <w:pPr>
        <w:pStyle w:val="Ttulo1"/>
        <w:keepNext/>
        <w:spacing w:before="120"/>
      </w:pPr>
      <w:bookmarkStart w:id="22" w:name="_Toc455767862"/>
      <w:bookmarkStart w:id="23" w:name="_Toc456115586"/>
      <w:r w:rsidRPr="005D2052">
        <w:t xml:space="preserve">III. </w:t>
      </w:r>
      <w:r>
        <w:t>Achados de auditoria</w:t>
      </w:r>
      <w:bookmarkEnd w:id="22"/>
      <w:bookmarkEnd w:id="23"/>
      <w:r w:rsidRPr="005D2052">
        <w:t xml:space="preserve"> </w:t>
      </w:r>
    </w:p>
    <w:p w:rsidR="004557B0" w:rsidRDefault="004557B0" w:rsidP="004557B0">
      <w:pPr>
        <w:pStyle w:val="Ttulo2"/>
        <w:numPr>
          <w:ilvl w:val="0"/>
          <w:numId w:val="0"/>
        </w:numPr>
        <w:spacing w:before="120"/>
        <w:rPr>
          <w:b w:val="0"/>
          <w:u w:val="single"/>
        </w:rPr>
      </w:pPr>
      <w:bookmarkStart w:id="24" w:name="_Toc455767863"/>
      <w:bookmarkStart w:id="25" w:name="_Toc456115587"/>
      <w:r>
        <w:rPr>
          <w:b w:val="0"/>
        </w:rPr>
        <w:t xml:space="preserve">III.1. </w:t>
      </w:r>
      <w:r w:rsidRPr="0015548F">
        <w:rPr>
          <w:b w:val="0"/>
          <w:u w:val="single"/>
        </w:rPr>
        <w:t xml:space="preserve">Não comprovação da regularidade fiscal e das qualificações técnicas, econômica e financeira de empresa </w:t>
      </w:r>
      <w:proofErr w:type="spellStart"/>
      <w:r w:rsidRPr="0015548F">
        <w:rPr>
          <w:b w:val="0"/>
          <w:u w:val="single"/>
        </w:rPr>
        <w:t>pré</w:t>
      </w:r>
      <w:proofErr w:type="spellEnd"/>
      <w:r w:rsidRPr="0015548F">
        <w:rPr>
          <w:b w:val="0"/>
          <w:u w:val="single"/>
        </w:rPr>
        <w:t>-contratada.</w:t>
      </w:r>
      <w:bookmarkEnd w:id="24"/>
      <w:bookmarkEnd w:id="25"/>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Tipificação</w:t>
      </w:r>
      <w:r w:rsidRPr="005F2207">
        <w:rPr>
          <w:rFonts w:ascii="Times-Roman" w:hAnsi="Times-Roman" w:cs="Times-Roman"/>
          <w:bCs/>
          <w:color w:val="auto"/>
        </w:rPr>
        <w:t xml:space="preserve">: </w:t>
      </w:r>
    </w:p>
    <w:p w:rsidR="004557B0" w:rsidRPr="005F2207" w:rsidRDefault="004557B0" w:rsidP="004557B0">
      <w:pPr>
        <w:spacing w:before="120"/>
        <w:jc w:val="both"/>
        <w:rPr>
          <w:rFonts w:ascii="Times-Roman" w:hAnsi="Times-Roman" w:cs="Times-Roman"/>
          <w:color w:val="auto"/>
        </w:rPr>
      </w:pPr>
      <w:r w:rsidRPr="005F2207">
        <w:rPr>
          <w:rFonts w:ascii="Times-Roman" w:hAnsi="Times-Roman" w:cs="Times-Roman"/>
          <w:color w:val="auto"/>
        </w:rPr>
        <w:t>Falhas/impropriedades (F/I)</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Situação encontrada</w:t>
      </w:r>
      <w:r w:rsidRPr="005F2207">
        <w:rPr>
          <w:rFonts w:ascii="Times-Roman" w:hAnsi="Times-Roman" w:cs="Times-Roman"/>
          <w:bCs/>
          <w:color w:val="auto"/>
        </w:rPr>
        <w:t xml:space="preserve">: </w:t>
      </w:r>
    </w:p>
    <w:p w:rsidR="004557B0" w:rsidRPr="003E72EE" w:rsidRDefault="004557B0" w:rsidP="004557B0">
      <w:pPr>
        <w:tabs>
          <w:tab w:val="left" w:pos="1134"/>
        </w:tabs>
        <w:spacing w:before="120"/>
        <w:jc w:val="both"/>
        <w:rPr>
          <w:color w:val="auto"/>
        </w:rPr>
      </w:pPr>
      <w:r w:rsidRPr="005F2207">
        <w:rPr>
          <w:color w:val="auto"/>
        </w:rPr>
        <w:t>24.</w:t>
      </w:r>
      <w:r w:rsidRPr="005F2207">
        <w:rPr>
          <w:color w:val="auto"/>
        </w:rPr>
        <w:tab/>
      </w:r>
      <w:r w:rsidRPr="003E72EE">
        <w:rPr>
          <w:color w:val="auto"/>
        </w:rPr>
        <w:t xml:space="preserve">Não consta dos processos/procedimentos realizados pela </w:t>
      </w:r>
      <w:proofErr w:type="spellStart"/>
      <w:r w:rsidRPr="003E72EE">
        <w:rPr>
          <w:color w:val="auto"/>
        </w:rPr>
        <w:t>Eletrosul</w:t>
      </w:r>
      <w:proofErr w:type="spellEnd"/>
      <w:r w:rsidRPr="003E72EE">
        <w:rPr>
          <w:color w:val="auto"/>
        </w:rPr>
        <w:t xml:space="preserve"> atinentes à seleção e </w:t>
      </w:r>
      <w:proofErr w:type="spellStart"/>
      <w:r w:rsidRPr="003E72EE">
        <w:rPr>
          <w:color w:val="auto"/>
        </w:rPr>
        <w:t>pré</w:t>
      </w:r>
      <w:proofErr w:type="spellEnd"/>
      <w:r w:rsidRPr="003E72EE">
        <w:rPr>
          <w:color w:val="auto"/>
        </w:rPr>
        <w:t xml:space="preserve">-contratação da empresa I.G. Transmissão e Distribuição Ltda. e do consórcio WEG Equipamentos Elétricos S.A/I.G. Transmissão e Distribuição Ltda., ocorridas em 13/11/2013, para participar no Leilão Aneel 007/2013, Lote K, a devida comprovação da regularidade fiscal e das qualificações técnica e econômico-financeira das empresas </w:t>
      </w:r>
      <w:proofErr w:type="spellStart"/>
      <w:r w:rsidRPr="003E72EE">
        <w:rPr>
          <w:color w:val="auto"/>
        </w:rPr>
        <w:t>pré</w:t>
      </w:r>
      <w:proofErr w:type="spellEnd"/>
      <w:r w:rsidRPr="003E72EE">
        <w:rPr>
          <w:color w:val="auto"/>
        </w:rPr>
        <w:t>-contratadas.</w:t>
      </w:r>
    </w:p>
    <w:p w:rsidR="004557B0" w:rsidRPr="003E72EE" w:rsidRDefault="004557B0" w:rsidP="004557B0">
      <w:pPr>
        <w:tabs>
          <w:tab w:val="left" w:pos="1134"/>
        </w:tabs>
        <w:spacing w:before="120"/>
        <w:jc w:val="both"/>
        <w:rPr>
          <w:color w:val="auto"/>
        </w:rPr>
      </w:pPr>
      <w:r w:rsidRPr="005F2207">
        <w:rPr>
          <w:color w:val="auto"/>
        </w:rPr>
        <w:t>25.</w:t>
      </w:r>
      <w:r w:rsidRPr="005F2207">
        <w:rPr>
          <w:color w:val="auto"/>
        </w:rPr>
        <w:tab/>
      </w:r>
      <w:r w:rsidRPr="003E72EE">
        <w:rPr>
          <w:color w:val="auto"/>
        </w:rPr>
        <w:t xml:space="preserve">O Ofício de Requisição 01-Fiscalis-223/2016 solicitou na alínea "h" a comprovação da regularidade fiscal e das qualificações técnica e econômico-financeira das empresas/consórcios </w:t>
      </w:r>
      <w:proofErr w:type="spellStart"/>
      <w:r w:rsidRPr="003E72EE">
        <w:rPr>
          <w:color w:val="auto"/>
        </w:rPr>
        <w:t>pré</w:t>
      </w:r>
      <w:proofErr w:type="spellEnd"/>
      <w:r w:rsidRPr="003E72EE">
        <w:rPr>
          <w:color w:val="auto"/>
        </w:rPr>
        <w:t>-contratados com o fito de participar do Lote K do Leilão Aneel 007/2013, com vistas à ampliação da Subestação Ivinhema 2 e à implantação do ramal de seccionamento, em circuito duplo da LT 138 kV Porto Primavera - Ivinhema.</w:t>
      </w:r>
    </w:p>
    <w:p w:rsidR="004557B0" w:rsidRPr="003E72EE" w:rsidRDefault="004557B0" w:rsidP="004557B0">
      <w:pPr>
        <w:tabs>
          <w:tab w:val="left" w:pos="1134"/>
        </w:tabs>
        <w:spacing w:before="120"/>
        <w:jc w:val="both"/>
        <w:rPr>
          <w:color w:val="auto"/>
        </w:rPr>
      </w:pPr>
      <w:r w:rsidRPr="005F2207">
        <w:rPr>
          <w:color w:val="auto"/>
        </w:rPr>
        <w:t>26.</w:t>
      </w:r>
      <w:r w:rsidRPr="005F2207">
        <w:rPr>
          <w:color w:val="auto"/>
        </w:rPr>
        <w:tab/>
      </w:r>
      <w:r w:rsidRPr="003E72EE">
        <w:rPr>
          <w:color w:val="auto"/>
        </w:rPr>
        <w:t xml:space="preserve">Em resposta, a </w:t>
      </w:r>
      <w:proofErr w:type="spellStart"/>
      <w:r w:rsidRPr="003E72EE">
        <w:rPr>
          <w:color w:val="auto"/>
        </w:rPr>
        <w:t>Eletrosul</w:t>
      </w:r>
      <w:proofErr w:type="spellEnd"/>
      <w:r w:rsidRPr="003E72EE">
        <w:rPr>
          <w:color w:val="auto"/>
        </w:rPr>
        <w:t xml:space="preserve"> limitou-se a apresentar certidões concernentes às regularidades fiscal e trabalhista e as demonstrações financeiras das empresas I.G. Transmissão e Distribuição Ltda. (evidência 7) e WEG Equipamentos Elétricos S.A (evidência 8).</w:t>
      </w:r>
    </w:p>
    <w:p w:rsidR="004557B0" w:rsidRPr="003E72EE" w:rsidRDefault="004557B0" w:rsidP="004557B0">
      <w:pPr>
        <w:tabs>
          <w:tab w:val="left" w:pos="1134"/>
        </w:tabs>
        <w:spacing w:before="120"/>
        <w:jc w:val="both"/>
        <w:rPr>
          <w:color w:val="auto"/>
        </w:rPr>
      </w:pPr>
      <w:r w:rsidRPr="005F2207">
        <w:rPr>
          <w:color w:val="auto"/>
        </w:rPr>
        <w:t>27.</w:t>
      </w:r>
      <w:r w:rsidRPr="005F2207">
        <w:rPr>
          <w:color w:val="auto"/>
        </w:rPr>
        <w:tab/>
      </w:r>
      <w:r w:rsidRPr="003E72EE">
        <w:rPr>
          <w:color w:val="auto"/>
        </w:rPr>
        <w:t xml:space="preserve">Contudo, as datas de expedição das certidões são posteriores à celebração dos pré-contratos, ocorrida em 13/11/2013, o mesmo ocorrendo em relação às demonstrações financeiras, visto que relativas ao exercício 2013, publicadas em 2014, ou seja, a prova da regularidade fiscal e da capacidade econômica financeira foi exigida só depois de firmados os pré-contratos. </w:t>
      </w:r>
    </w:p>
    <w:p w:rsidR="004557B0" w:rsidRPr="003E72EE" w:rsidRDefault="004557B0" w:rsidP="004557B0">
      <w:pPr>
        <w:tabs>
          <w:tab w:val="left" w:pos="1134"/>
        </w:tabs>
        <w:spacing w:before="120"/>
        <w:jc w:val="both"/>
        <w:rPr>
          <w:color w:val="auto"/>
        </w:rPr>
      </w:pPr>
      <w:r w:rsidRPr="005F2207">
        <w:rPr>
          <w:color w:val="auto"/>
        </w:rPr>
        <w:t>28.</w:t>
      </w:r>
      <w:r w:rsidRPr="005F2207">
        <w:rPr>
          <w:color w:val="auto"/>
        </w:rPr>
        <w:tab/>
      </w:r>
      <w:r w:rsidRPr="003E72EE">
        <w:rPr>
          <w:color w:val="auto"/>
        </w:rPr>
        <w:t xml:space="preserve">Denota-se, pois, que </w:t>
      </w:r>
      <w:proofErr w:type="spellStart"/>
      <w:r w:rsidRPr="003E72EE">
        <w:rPr>
          <w:color w:val="auto"/>
        </w:rPr>
        <w:t>Eletrosul</w:t>
      </w:r>
      <w:proofErr w:type="spellEnd"/>
      <w:r w:rsidRPr="003E72EE">
        <w:rPr>
          <w:color w:val="auto"/>
        </w:rPr>
        <w:t xml:space="preserve"> não exigiu a devida comprovação, tampouco avaliou, para fins de seleção e </w:t>
      </w:r>
      <w:proofErr w:type="spellStart"/>
      <w:r w:rsidRPr="003E72EE">
        <w:rPr>
          <w:color w:val="auto"/>
        </w:rPr>
        <w:t>pré</w:t>
      </w:r>
      <w:proofErr w:type="spellEnd"/>
      <w:r w:rsidRPr="003E72EE">
        <w:rPr>
          <w:color w:val="auto"/>
        </w:rPr>
        <w:t xml:space="preserve">-contratação, a regularidade fiscal e as qualificações técnica e econômico-financeira das empresas </w:t>
      </w:r>
      <w:proofErr w:type="spellStart"/>
      <w:r w:rsidRPr="003E72EE">
        <w:rPr>
          <w:color w:val="auto"/>
        </w:rPr>
        <w:t>pré</w:t>
      </w:r>
      <w:proofErr w:type="spellEnd"/>
      <w:r w:rsidRPr="003E72EE">
        <w:rPr>
          <w:color w:val="auto"/>
        </w:rPr>
        <w:t>-contratadas, no âmbito do Leilão Aneel 007/2013, para ampliação da Subestação Ivinhema 2 e implantação do ramal de seccionamento, em circuito duplo, da LT 138 kV Porto Primavera - Ivinhema.</w:t>
      </w:r>
    </w:p>
    <w:p w:rsidR="004557B0" w:rsidRPr="003E72EE" w:rsidRDefault="004557B0" w:rsidP="004557B0">
      <w:pPr>
        <w:tabs>
          <w:tab w:val="left" w:pos="1134"/>
        </w:tabs>
        <w:spacing w:before="120"/>
        <w:jc w:val="both"/>
        <w:rPr>
          <w:color w:val="auto"/>
        </w:rPr>
      </w:pPr>
      <w:r w:rsidRPr="005F2207">
        <w:rPr>
          <w:color w:val="auto"/>
        </w:rPr>
        <w:t>29.</w:t>
      </w:r>
      <w:r w:rsidRPr="005F2207">
        <w:rPr>
          <w:color w:val="auto"/>
        </w:rPr>
        <w:tab/>
      </w:r>
      <w:r w:rsidRPr="003E72EE">
        <w:rPr>
          <w:color w:val="auto"/>
        </w:rPr>
        <w:t xml:space="preserve">Registre-se que a regularidade fiscal e as qualificações técnica e econômico-financeira </w:t>
      </w:r>
      <w:r w:rsidRPr="003E72EE">
        <w:rPr>
          <w:color w:val="auto"/>
        </w:rPr>
        <w:lastRenderedPageBreak/>
        <w:t xml:space="preserve">compatíveis com a consecução do objeto a ser contratado, cuja necessidade de comprovação está prevista nos </w:t>
      </w:r>
      <w:proofErr w:type="spellStart"/>
      <w:r w:rsidRPr="003E72EE">
        <w:rPr>
          <w:color w:val="auto"/>
        </w:rPr>
        <w:t>arts</w:t>
      </w:r>
      <w:proofErr w:type="spellEnd"/>
      <w:r w:rsidRPr="003E72EE">
        <w:rPr>
          <w:color w:val="auto"/>
        </w:rPr>
        <w:t>. 27, 29, 30 e 31 da Lei 8.666/1993 e 5º, inciso IV, da IN-TCU 70/2012, são essenciais ao planejamento e gerenciamento de risco das contratações, mormente em considerando a materialidade do empreendimento em questão.</w:t>
      </w:r>
    </w:p>
    <w:p w:rsidR="004557B0" w:rsidRPr="003E72EE" w:rsidRDefault="004557B0" w:rsidP="004557B0">
      <w:pPr>
        <w:tabs>
          <w:tab w:val="left" w:pos="1134"/>
        </w:tabs>
        <w:spacing w:before="120"/>
        <w:jc w:val="both"/>
        <w:rPr>
          <w:color w:val="auto"/>
        </w:rPr>
      </w:pPr>
      <w:r w:rsidRPr="005F2207">
        <w:rPr>
          <w:color w:val="auto"/>
        </w:rPr>
        <w:t>30.</w:t>
      </w:r>
      <w:r w:rsidRPr="005F2207">
        <w:rPr>
          <w:color w:val="auto"/>
        </w:rPr>
        <w:tab/>
      </w:r>
      <w:r w:rsidRPr="003E72EE">
        <w:rPr>
          <w:color w:val="auto"/>
        </w:rPr>
        <w:t xml:space="preserve">Portanto, a ausência de comprovação e de avaliação da regularidade fiscal e das qualificações técnica e econômico-financeira no processo seletivo e de </w:t>
      </w:r>
      <w:proofErr w:type="spellStart"/>
      <w:r w:rsidRPr="003E72EE">
        <w:rPr>
          <w:color w:val="auto"/>
        </w:rPr>
        <w:t>pré</w:t>
      </w:r>
      <w:proofErr w:type="spellEnd"/>
      <w:r w:rsidRPr="003E72EE">
        <w:rPr>
          <w:color w:val="auto"/>
        </w:rPr>
        <w:t xml:space="preserve">-contratação do consórcio WEG Equipamentos Elétricos/I.G. Transmissão e Distribuição Ltda. e da empresa I.G. Transmissão e Distribuição Ltda., além de descumprir os </w:t>
      </w:r>
      <w:proofErr w:type="spellStart"/>
      <w:r w:rsidRPr="003E72EE">
        <w:rPr>
          <w:color w:val="auto"/>
        </w:rPr>
        <w:t>arts</w:t>
      </w:r>
      <w:proofErr w:type="spellEnd"/>
      <w:r w:rsidRPr="003E72EE">
        <w:rPr>
          <w:color w:val="auto"/>
        </w:rPr>
        <w:t>. 27, 29, 30 e 31 da Lei 8.666/1993 e 5º, inciso IV, da IN-TCU 70/2012, denota inadequado planejamento e gerenciamento de risco nos contratos de ampliação da Subestação Ivinhema 2 e de implantação do ramal de seccionamento, em circuito duplo, da LT 138 kV, Porto Primavera - Ivinhema.</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Objetos nos quais o achado foi constatado</w:t>
      </w:r>
      <w:r w:rsidRPr="005F2207">
        <w:rPr>
          <w:rFonts w:ascii="Times-Roman" w:hAnsi="Times-Roman" w:cs="Times-Roman"/>
          <w:bCs/>
          <w:color w:val="auto"/>
        </w:rPr>
        <w:t xml:space="preserve">: </w:t>
      </w:r>
    </w:p>
    <w:p w:rsidR="004557B0" w:rsidRPr="005F2207" w:rsidRDefault="004557B0" w:rsidP="004557B0">
      <w:pPr>
        <w:spacing w:before="120"/>
        <w:contextualSpacing/>
        <w:jc w:val="both"/>
        <w:rPr>
          <w:rFonts w:ascii="Times-Roman" w:hAnsi="Times-Roman" w:cs="Times-Roman"/>
          <w:color w:val="auto"/>
        </w:rPr>
      </w:pPr>
      <w:r w:rsidRPr="005F2207">
        <w:rPr>
          <w:rFonts w:ascii="Times-Roman" w:hAnsi="Times-Roman" w:cs="Times-Roman"/>
          <w:color w:val="auto"/>
        </w:rPr>
        <w:t xml:space="preserve">Pré-contrato 1105140012, 13/11/2013, </w:t>
      </w:r>
      <w:r>
        <w:rPr>
          <w:rFonts w:ascii="Times-Roman" w:hAnsi="Times-Roman" w:cs="Times-Roman"/>
          <w:color w:val="auto"/>
        </w:rPr>
        <w:t>i</w:t>
      </w:r>
      <w:r w:rsidRPr="005F2207">
        <w:rPr>
          <w:rFonts w:ascii="Times-Roman" w:hAnsi="Times-Roman" w:cs="Times-Roman"/>
          <w:color w:val="auto"/>
        </w:rPr>
        <w:t>mplantação do Seccionamento da Linha de Transmissão 138KV Ivinhema-Nova Andradina-Porto Primavera, com aproximadamente 2km de extensão, I.G. Transmissão e Distribuição Ltda.</w:t>
      </w:r>
    </w:p>
    <w:p w:rsidR="004557B0" w:rsidRPr="005F2207" w:rsidRDefault="004557B0" w:rsidP="004557B0">
      <w:pPr>
        <w:spacing w:before="120"/>
        <w:jc w:val="both"/>
        <w:rPr>
          <w:rFonts w:ascii="Times-Roman" w:hAnsi="Times-Roman" w:cs="Times-Roman"/>
          <w:color w:val="auto"/>
        </w:rPr>
      </w:pPr>
      <w:r w:rsidRPr="005F2207">
        <w:rPr>
          <w:rFonts w:ascii="Times-Roman" w:hAnsi="Times-Roman" w:cs="Times-Roman"/>
          <w:color w:val="auto"/>
        </w:rPr>
        <w:t xml:space="preserve">Pré-contrato 1105140015, 13/11/2013, </w:t>
      </w:r>
      <w:r>
        <w:rPr>
          <w:rFonts w:ascii="Times-Roman" w:hAnsi="Times-Roman" w:cs="Times-Roman"/>
          <w:color w:val="auto"/>
        </w:rPr>
        <w:t>o</w:t>
      </w:r>
      <w:r w:rsidRPr="005F2207">
        <w:rPr>
          <w:rFonts w:ascii="Times-Roman" w:hAnsi="Times-Roman" w:cs="Times-Roman"/>
          <w:color w:val="auto"/>
        </w:rPr>
        <w:t xml:space="preserve">bras da Subestação Ivinhema 2, 230/138KV, 2 x 150MVA, </w:t>
      </w:r>
      <w:r>
        <w:rPr>
          <w:rFonts w:ascii="Times-Roman" w:hAnsi="Times-Roman" w:cs="Times-Roman"/>
          <w:color w:val="auto"/>
        </w:rPr>
        <w:t xml:space="preserve">Consórcio </w:t>
      </w:r>
      <w:r>
        <w:rPr>
          <w:color w:val="auto"/>
        </w:rPr>
        <w:t>WEG</w:t>
      </w:r>
      <w:r w:rsidRPr="005F2207">
        <w:rPr>
          <w:color w:val="auto"/>
        </w:rPr>
        <w:t xml:space="preserve"> Equipamentos Elétricos/I.G. Transmissão e Distribuição Ltda</w:t>
      </w:r>
      <w:r w:rsidRPr="005F2207">
        <w:rPr>
          <w:rFonts w:ascii="Times-Roman" w:hAnsi="Times-Roman" w:cs="Times-Roman"/>
          <w:color w:val="auto"/>
        </w:rPr>
        <w:t>.</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Critérios</w:t>
      </w:r>
      <w:r w:rsidRPr="005F2207">
        <w:rPr>
          <w:rFonts w:ascii="Times-Roman" w:hAnsi="Times-Roman" w:cs="Times-Roman"/>
          <w:bCs/>
          <w:color w:val="auto"/>
        </w:rPr>
        <w:t xml:space="preserve">: </w:t>
      </w:r>
    </w:p>
    <w:p w:rsidR="004557B0" w:rsidRPr="005F2207" w:rsidRDefault="004557B0" w:rsidP="004557B0">
      <w:pPr>
        <w:jc w:val="both"/>
        <w:rPr>
          <w:rFonts w:ascii="Times-Roman" w:hAnsi="Times-Roman" w:cs="Times-Roman"/>
          <w:color w:val="auto"/>
        </w:rPr>
      </w:pPr>
      <w:r w:rsidRPr="005F2207">
        <w:rPr>
          <w:rFonts w:ascii="Times-Roman" w:hAnsi="Times-Roman" w:cs="Times-Roman"/>
          <w:color w:val="auto"/>
        </w:rPr>
        <w:t xml:space="preserve">Lei 8.666/1993, </w:t>
      </w:r>
      <w:proofErr w:type="spellStart"/>
      <w:r w:rsidRPr="005F2207">
        <w:rPr>
          <w:rFonts w:ascii="Times-Roman" w:hAnsi="Times-Roman" w:cs="Times-Roman"/>
          <w:color w:val="auto"/>
        </w:rPr>
        <w:t>arts</w:t>
      </w:r>
      <w:proofErr w:type="spellEnd"/>
      <w:r w:rsidRPr="005F2207">
        <w:rPr>
          <w:rFonts w:ascii="Times-Roman" w:hAnsi="Times-Roman" w:cs="Times-Roman"/>
          <w:color w:val="auto"/>
        </w:rPr>
        <w:t>. 27 a 33;</w:t>
      </w:r>
    </w:p>
    <w:p w:rsidR="004557B0" w:rsidRPr="005F2207" w:rsidRDefault="004557B0" w:rsidP="004557B0">
      <w:pPr>
        <w:jc w:val="both"/>
        <w:rPr>
          <w:rFonts w:ascii="Times-Roman" w:hAnsi="Times-Roman" w:cs="Times-Roman"/>
          <w:color w:val="auto"/>
        </w:rPr>
      </w:pPr>
      <w:r w:rsidRPr="005F2207">
        <w:rPr>
          <w:rFonts w:ascii="Times-Roman" w:hAnsi="Times-Roman" w:cs="Times-Roman"/>
          <w:color w:val="auto"/>
        </w:rPr>
        <w:t>Instrução Normativa 70/2012, TCU, art. 5º, inciso IV.</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Evidências</w:t>
      </w:r>
      <w:r w:rsidRPr="005F2207">
        <w:rPr>
          <w:rFonts w:ascii="Times-Roman" w:hAnsi="Times-Roman" w:cs="Times-Roman"/>
          <w:bCs/>
          <w:color w:val="auto"/>
        </w:rPr>
        <w:t xml:space="preserve">: </w:t>
      </w:r>
    </w:p>
    <w:p w:rsidR="004557B0" w:rsidRPr="005F2207" w:rsidRDefault="004557B0" w:rsidP="004557B0">
      <w:pPr>
        <w:jc w:val="both"/>
        <w:rPr>
          <w:color w:val="auto"/>
        </w:rPr>
      </w:pPr>
      <w:r w:rsidRPr="005F2207">
        <w:rPr>
          <w:color w:val="auto"/>
        </w:rPr>
        <w:t>Evidência 7 - Respostas ao Ofício 01-Fiscalis 223-2016, alínea "h" - IG;</w:t>
      </w:r>
    </w:p>
    <w:p w:rsidR="004557B0" w:rsidRPr="005F2207" w:rsidRDefault="004557B0" w:rsidP="004557B0">
      <w:pPr>
        <w:jc w:val="both"/>
        <w:rPr>
          <w:color w:val="auto"/>
        </w:rPr>
      </w:pPr>
      <w:r w:rsidRPr="005F2207">
        <w:rPr>
          <w:color w:val="auto"/>
        </w:rPr>
        <w:t>Evidência 8 - Resposta ao Oficio 01-Fiscalis-223/2016, alínea "h" – WEG.</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Causas da ocorrência do achado</w:t>
      </w:r>
      <w:r w:rsidRPr="005F2207">
        <w:rPr>
          <w:rFonts w:ascii="Times-Roman" w:hAnsi="Times-Roman" w:cs="Times-Roman"/>
          <w:bCs/>
          <w:color w:val="auto"/>
        </w:rPr>
        <w:t xml:space="preserve">: </w:t>
      </w:r>
    </w:p>
    <w:p w:rsidR="004557B0" w:rsidRPr="005F2207" w:rsidRDefault="004557B0" w:rsidP="004557B0">
      <w:pPr>
        <w:jc w:val="both"/>
        <w:rPr>
          <w:color w:val="auto"/>
        </w:rPr>
      </w:pPr>
      <w:r w:rsidRPr="005F2207">
        <w:rPr>
          <w:color w:val="auto"/>
        </w:rPr>
        <w:t xml:space="preserve">Ausência de planejamento e de gerenciamento de risco nas </w:t>
      </w:r>
      <w:proofErr w:type="spellStart"/>
      <w:r w:rsidRPr="005F2207">
        <w:rPr>
          <w:color w:val="auto"/>
        </w:rPr>
        <w:t>pré</w:t>
      </w:r>
      <w:proofErr w:type="spellEnd"/>
      <w:r w:rsidRPr="005F2207">
        <w:rPr>
          <w:color w:val="auto"/>
        </w:rPr>
        <w:t>-contratações.</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Efeitos/Consequências do achado</w:t>
      </w:r>
      <w:r w:rsidRPr="005F2207">
        <w:rPr>
          <w:rFonts w:ascii="Times-Roman" w:hAnsi="Times-Roman" w:cs="Times-Roman"/>
          <w:bCs/>
          <w:color w:val="auto"/>
        </w:rPr>
        <w:t xml:space="preserve">: </w:t>
      </w:r>
    </w:p>
    <w:p w:rsidR="004557B0" w:rsidRPr="005F2207" w:rsidRDefault="004557B0" w:rsidP="004557B0">
      <w:pPr>
        <w:spacing w:before="120"/>
        <w:jc w:val="both"/>
        <w:rPr>
          <w:color w:val="auto"/>
        </w:rPr>
      </w:pPr>
      <w:r w:rsidRPr="005F2207">
        <w:rPr>
          <w:color w:val="auto"/>
        </w:rPr>
        <w:t>Contratação de empresa com qualificação técnica insuficiente para a plena consecução do objeto. (</w:t>
      </w:r>
      <w:proofErr w:type="gramStart"/>
      <w:r w:rsidRPr="005F2207">
        <w:rPr>
          <w:color w:val="auto"/>
        </w:rPr>
        <w:t>efeito</w:t>
      </w:r>
      <w:proofErr w:type="gramEnd"/>
      <w:r w:rsidRPr="005F2207">
        <w:rPr>
          <w:color w:val="auto"/>
        </w:rPr>
        <w:t xml:space="preserve"> potencial)</w:t>
      </w:r>
    </w:p>
    <w:p w:rsidR="004557B0" w:rsidRPr="005F2207" w:rsidRDefault="004557B0" w:rsidP="004557B0">
      <w:pPr>
        <w:spacing w:before="120"/>
        <w:jc w:val="both"/>
        <w:rPr>
          <w:color w:val="auto"/>
        </w:rPr>
      </w:pPr>
      <w:r w:rsidRPr="005F2207">
        <w:rPr>
          <w:color w:val="auto"/>
        </w:rPr>
        <w:t>Contratação de empresa em situação econômico-financeira insuficiente para garantir a execução plena do objeto. (</w:t>
      </w:r>
      <w:proofErr w:type="gramStart"/>
      <w:r w:rsidRPr="005F2207">
        <w:rPr>
          <w:color w:val="auto"/>
        </w:rPr>
        <w:t>efeito</w:t>
      </w:r>
      <w:proofErr w:type="gramEnd"/>
      <w:r w:rsidRPr="005F2207">
        <w:rPr>
          <w:color w:val="auto"/>
        </w:rPr>
        <w:t xml:space="preserve"> potencial)</w:t>
      </w:r>
    </w:p>
    <w:p w:rsidR="004557B0" w:rsidRPr="005F2207" w:rsidRDefault="004557B0" w:rsidP="004557B0">
      <w:pPr>
        <w:tabs>
          <w:tab w:val="left" w:pos="1134"/>
        </w:tabs>
        <w:spacing w:before="120"/>
        <w:jc w:val="both"/>
        <w:rPr>
          <w:color w:val="auto"/>
          <w:szCs w:val="24"/>
          <w:u w:val="single"/>
        </w:rPr>
      </w:pPr>
      <w:r w:rsidRPr="005F2207">
        <w:rPr>
          <w:color w:val="auto"/>
          <w:szCs w:val="24"/>
          <w:u w:val="single"/>
        </w:rPr>
        <w:t>Conclusão</w:t>
      </w:r>
    </w:p>
    <w:p w:rsidR="004557B0" w:rsidRPr="003E72EE" w:rsidRDefault="004557B0" w:rsidP="004557B0">
      <w:pPr>
        <w:tabs>
          <w:tab w:val="left" w:pos="1134"/>
        </w:tabs>
        <w:spacing w:before="120"/>
        <w:jc w:val="both"/>
        <w:rPr>
          <w:color w:val="auto"/>
          <w:szCs w:val="24"/>
        </w:rPr>
      </w:pPr>
      <w:r w:rsidRPr="005F2207">
        <w:rPr>
          <w:color w:val="auto"/>
          <w:szCs w:val="24"/>
        </w:rPr>
        <w:t>31.</w:t>
      </w:r>
      <w:r w:rsidRPr="005F2207">
        <w:rPr>
          <w:color w:val="auto"/>
          <w:szCs w:val="24"/>
        </w:rPr>
        <w:tab/>
      </w:r>
      <w:r w:rsidRPr="003E72EE">
        <w:rPr>
          <w:rFonts w:ascii="Times-Roman" w:hAnsi="Times-Roman" w:cs="Times-Roman"/>
          <w:color w:val="auto"/>
        </w:rPr>
        <w:t xml:space="preserve">Conforme verificado no curso da auditoria, as obras foram concluídas e o empreendimento está em operação comercial desde 29/1/2016 (peça 10, p. 3). </w:t>
      </w:r>
    </w:p>
    <w:p w:rsidR="004557B0" w:rsidRPr="003E72EE" w:rsidRDefault="004557B0" w:rsidP="004557B0">
      <w:pPr>
        <w:tabs>
          <w:tab w:val="left" w:pos="1134"/>
        </w:tabs>
        <w:spacing w:before="120"/>
        <w:jc w:val="both"/>
        <w:rPr>
          <w:color w:val="auto"/>
          <w:szCs w:val="24"/>
        </w:rPr>
      </w:pPr>
      <w:r w:rsidRPr="005F2207">
        <w:rPr>
          <w:color w:val="auto"/>
          <w:szCs w:val="24"/>
        </w:rPr>
        <w:t>32.</w:t>
      </w:r>
      <w:r w:rsidRPr="005F2207">
        <w:rPr>
          <w:color w:val="auto"/>
          <w:szCs w:val="24"/>
        </w:rPr>
        <w:tab/>
      </w:r>
      <w:r w:rsidRPr="003E72EE">
        <w:rPr>
          <w:rFonts w:ascii="Times-Roman" w:hAnsi="Times-Roman" w:cs="Times-Roman"/>
          <w:color w:val="auto"/>
        </w:rPr>
        <w:t xml:space="preserve">Portanto, os potenciais riscos assumidos pela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decorrentes da não exigência de comprovação e da não avaliação da regularidade fiscal e das qualificações técnica e econômico-financeira do consórcio e da empresa </w:t>
      </w:r>
      <w:proofErr w:type="spellStart"/>
      <w:r w:rsidRPr="003E72EE">
        <w:rPr>
          <w:rFonts w:ascii="Times-Roman" w:hAnsi="Times-Roman" w:cs="Times-Roman"/>
          <w:color w:val="auto"/>
        </w:rPr>
        <w:t>pré</w:t>
      </w:r>
      <w:proofErr w:type="spellEnd"/>
      <w:r w:rsidRPr="003E72EE">
        <w:rPr>
          <w:rFonts w:ascii="Times-Roman" w:hAnsi="Times-Roman" w:cs="Times-Roman"/>
          <w:color w:val="auto"/>
        </w:rPr>
        <w:t>-contratada para implantação do empreendimento, não se concretizaram.</w:t>
      </w:r>
    </w:p>
    <w:p w:rsidR="004557B0" w:rsidRPr="003E72EE" w:rsidRDefault="004557B0" w:rsidP="004557B0">
      <w:pPr>
        <w:tabs>
          <w:tab w:val="left" w:pos="1134"/>
        </w:tabs>
        <w:spacing w:before="120"/>
        <w:jc w:val="both"/>
        <w:rPr>
          <w:color w:val="auto"/>
          <w:szCs w:val="24"/>
        </w:rPr>
      </w:pPr>
      <w:r w:rsidRPr="005F2207">
        <w:rPr>
          <w:color w:val="auto"/>
          <w:szCs w:val="24"/>
        </w:rPr>
        <w:t>33.</w:t>
      </w:r>
      <w:r w:rsidRPr="005F2207">
        <w:rPr>
          <w:color w:val="auto"/>
          <w:szCs w:val="24"/>
        </w:rPr>
        <w:tab/>
      </w:r>
      <w:r w:rsidRPr="003E72EE">
        <w:rPr>
          <w:color w:val="auto"/>
          <w:szCs w:val="24"/>
        </w:rPr>
        <w:t xml:space="preserve">Diante disso, considera-se suficiente, para o deslinde da questão, cientificar à </w:t>
      </w:r>
      <w:proofErr w:type="spellStart"/>
      <w:r w:rsidRPr="003E72EE">
        <w:rPr>
          <w:color w:val="auto"/>
          <w:szCs w:val="24"/>
        </w:rPr>
        <w:t>Eletrosul</w:t>
      </w:r>
      <w:proofErr w:type="spellEnd"/>
      <w:r w:rsidRPr="003E72EE">
        <w:rPr>
          <w:color w:val="auto"/>
          <w:szCs w:val="24"/>
        </w:rPr>
        <w:t xml:space="preserve"> quanto à falha identificada nos processos de seleção e </w:t>
      </w:r>
      <w:proofErr w:type="spellStart"/>
      <w:r w:rsidRPr="003E72EE">
        <w:rPr>
          <w:color w:val="auto"/>
          <w:szCs w:val="24"/>
        </w:rPr>
        <w:t>pré</w:t>
      </w:r>
      <w:proofErr w:type="spellEnd"/>
      <w:r w:rsidRPr="003E72EE">
        <w:rPr>
          <w:color w:val="auto"/>
          <w:szCs w:val="24"/>
        </w:rPr>
        <w:t>-contratação</w:t>
      </w:r>
      <w:r w:rsidRPr="003E72EE">
        <w:rPr>
          <w:color w:val="auto"/>
        </w:rPr>
        <w:t xml:space="preserve"> do consórcio WEG Equipamentos Elétricos/I.G. Transmissão e Distribuição Ltda. e da I.G. Transmissão e Distribuição Ltda.</w:t>
      </w:r>
      <w:r w:rsidRPr="003E72EE">
        <w:rPr>
          <w:rFonts w:ascii="Times-Roman" w:hAnsi="Times-Roman" w:cs="Times-Roman"/>
          <w:bCs/>
          <w:color w:val="auto"/>
        </w:rPr>
        <w:t xml:space="preserve">, </w:t>
      </w:r>
      <w:r w:rsidRPr="003E72EE">
        <w:rPr>
          <w:color w:val="auto"/>
          <w:szCs w:val="24"/>
        </w:rPr>
        <w:t xml:space="preserve">no âmbito do Leilão Aneel 007/2013, de modo a prevenir ocorrências semelhantes em futuras </w:t>
      </w:r>
      <w:proofErr w:type="spellStart"/>
      <w:r w:rsidRPr="003E72EE">
        <w:rPr>
          <w:color w:val="auto"/>
          <w:szCs w:val="24"/>
        </w:rPr>
        <w:t>pré</w:t>
      </w:r>
      <w:proofErr w:type="spellEnd"/>
      <w:r w:rsidRPr="003E72EE">
        <w:rPr>
          <w:color w:val="auto"/>
          <w:szCs w:val="24"/>
        </w:rPr>
        <w:t xml:space="preserve">-contratações que vier a realizar com fulcro no art. 32 da Lei 9.074/1995. </w:t>
      </w:r>
    </w:p>
    <w:p w:rsidR="004557B0" w:rsidRPr="005F2207" w:rsidRDefault="004557B0" w:rsidP="004557B0">
      <w:pPr>
        <w:spacing w:before="120" w:line="240" w:lineRule="atLeast"/>
        <w:jc w:val="both"/>
        <w:rPr>
          <w:rFonts w:ascii="Times-Roman" w:hAnsi="Times-Roman" w:cs="Times-Roman"/>
          <w:color w:val="auto"/>
        </w:rPr>
      </w:pPr>
      <w:r w:rsidRPr="005F2207">
        <w:rPr>
          <w:rFonts w:ascii="Times-Roman" w:hAnsi="Times-Roman" w:cs="Times-Roman"/>
          <w:bCs/>
          <w:color w:val="auto"/>
          <w:u w:val="single"/>
        </w:rPr>
        <w:t>Proposta</w:t>
      </w:r>
      <w:r w:rsidRPr="005F2207">
        <w:rPr>
          <w:rFonts w:ascii="Times-Roman" w:hAnsi="Times-Roman" w:cs="Times-Roman"/>
          <w:color w:val="auto"/>
          <w:u w:val="single"/>
        </w:rPr>
        <w:t xml:space="preserve"> de </w:t>
      </w:r>
      <w:r w:rsidRPr="005F2207">
        <w:rPr>
          <w:rFonts w:ascii="Times-Roman" w:hAnsi="Times-Roman" w:cs="Times-Roman"/>
          <w:bCs/>
          <w:color w:val="auto"/>
          <w:u w:val="single"/>
        </w:rPr>
        <w:t>encaminhamento</w:t>
      </w:r>
      <w:r w:rsidRPr="005F2207">
        <w:rPr>
          <w:rFonts w:ascii="Times-Roman" w:hAnsi="Times-Roman" w:cs="Times-Roman"/>
          <w:color w:val="auto"/>
        </w:rPr>
        <w:t xml:space="preserve">: </w:t>
      </w:r>
    </w:p>
    <w:p w:rsidR="004557B0" w:rsidRPr="003E72EE" w:rsidRDefault="004557B0" w:rsidP="004557B0">
      <w:pPr>
        <w:tabs>
          <w:tab w:val="left" w:pos="1134"/>
        </w:tabs>
        <w:spacing w:before="120"/>
        <w:jc w:val="both"/>
        <w:rPr>
          <w:color w:val="auto"/>
        </w:rPr>
      </w:pPr>
      <w:r w:rsidRPr="009913B5">
        <w:rPr>
          <w:color w:val="auto"/>
        </w:rPr>
        <w:t>33.1.</w:t>
      </w:r>
      <w:r w:rsidRPr="009913B5">
        <w:rPr>
          <w:color w:val="auto"/>
        </w:rPr>
        <w:tab/>
      </w:r>
      <w:r w:rsidRPr="003E72EE">
        <w:rPr>
          <w:color w:val="auto"/>
          <w:szCs w:val="24"/>
        </w:rPr>
        <w:t xml:space="preserve">Pelo exposto, propõe-se dar ciência à </w:t>
      </w:r>
      <w:proofErr w:type="spellStart"/>
      <w:r w:rsidRPr="003E72EE">
        <w:rPr>
          <w:color w:val="auto"/>
          <w:szCs w:val="24"/>
        </w:rPr>
        <w:t>Eletrosul</w:t>
      </w:r>
      <w:proofErr w:type="spellEnd"/>
      <w:r w:rsidRPr="003E72EE">
        <w:rPr>
          <w:rFonts w:ascii="Times-Roman" w:hAnsi="Times-Roman" w:cs="Times-Roman"/>
          <w:color w:val="auto"/>
        </w:rPr>
        <w:t xml:space="preserve"> de que a falta de comprovação e avaliação </w:t>
      </w:r>
      <w:r w:rsidRPr="003E72EE">
        <w:rPr>
          <w:rFonts w:ascii="Times-Roman" w:hAnsi="Times-Roman" w:cs="Times-Roman"/>
          <w:color w:val="auto"/>
        </w:rPr>
        <w:lastRenderedPageBreak/>
        <w:t xml:space="preserve">da regularidade fiscal e das qualificações técnica e econômico-financeira na seleção das empresas </w:t>
      </w:r>
      <w:proofErr w:type="spellStart"/>
      <w:r w:rsidRPr="003E72EE">
        <w:rPr>
          <w:rFonts w:ascii="Times-Roman" w:hAnsi="Times-Roman" w:cs="Times-Roman"/>
          <w:color w:val="auto"/>
        </w:rPr>
        <w:t>pré</w:t>
      </w:r>
      <w:proofErr w:type="spellEnd"/>
      <w:r w:rsidRPr="003E72EE">
        <w:rPr>
          <w:rFonts w:ascii="Times-Roman" w:hAnsi="Times-Roman" w:cs="Times-Roman"/>
          <w:color w:val="auto"/>
        </w:rPr>
        <w:t xml:space="preserve">-contratadas, verificada nos pré-contratos celebrados, para fins de participação do Leilão Aneel 007/2013, Lote K, com o consórcio WEG Equipamentos Elétricos S.A./I.G. Transmissão e Distribuição Ltda. e com a empresa I.G. Transmissão e Distribuição Ltda., descumpre os </w:t>
      </w:r>
      <w:proofErr w:type="spellStart"/>
      <w:r w:rsidRPr="003E72EE">
        <w:rPr>
          <w:rFonts w:ascii="Times-Roman" w:hAnsi="Times-Roman" w:cs="Times-Roman"/>
          <w:color w:val="auto"/>
        </w:rPr>
        <w:t>arts</w:t>
      </w:r>
      <w:proofErr w:type="spellEnd"/>
      <w:r w:rsidRPr="003E72EE">
        <w:rPr>
          <w:rFonts w:ascii="Times-Roman" w:hAnsi="Times-Roman" w:cs="Times-Roman"/>
          <w:color w:val="auto"/>
        </w:rPr>
        <w:t>. 27, 29, 30 e 31 da Lei 8.666/1993 e 5º, inciso IV, da IN-TCU 70/2012</w:t>
      </w:r>
      <w:r w:rsidRPr="003E72EE">
        <w:rPr>
          <w:color w:val="auto"/>
          <w:szCs w:val="24"/>
        </w:rPr>
        <w:t>.</w:t>
      </w:r>
      <w:r w:rsidRPr="003E72EE">
        <w:rPr>
          <w:rFonts w:ascii="Times-Roman" w:hAnsi="Times-Roman" w:cs="Times-Roman"/>
          <w:color w:val="auto"/>
        </w:rPr>
        <w:t xml:space="preserve"> </w:t>
      </w:r>
    </w:p>
    <w:p w:rsidR="004557B0" w:rsidRDefault="004557B0" w:rsidP="004557B0">
      <w:pPr>
        <w:pStyle w:val="Ttulo2"/>
        <w:numPr>
          <w:ilvl w:val="0"/>
          <w:numId w:val="0"/>
        </w:numPr>
        <w:spacing w:before="120"/>
        <w:rPr>
          <w:b w:val="0"/>
          <w:u w:val="single"/>
        </w:rPr>
      </w:pPr>
      <w:bookmarkStart w:id="26" w:name="_Toc455767864"/>
      <w:bookmarkStart w:id="27" w:name="_Toc456115588"/>
      <w:r>
        <w:rPr>
          <w:b w:val="0"/>
        </w:rPr>
        <w:t xml:space="preserve">III.2. </w:t>
      </w:r>
      <w:r w:rsidRPr="0015548F">
        <w:rPr>
          <w:b w:val="0"/>
          <w:u w:val="single"/>
        </w:rPr>
        <w:t xml:space="preserve">Não encaminhamento dos documentos descritos no art. 4º da </w:t>
      </w:r>
      <w:r>
        <w:rPr>
          <w:b w:val="0"/>
          <w:u w:val="single"/>
        </w:rPr>
        <w:t>IN-TCU</w:t>
      </w:r>
      <w:r w:rsidRPr="0015548F">
        <w:rPr>
          <w:b w:val="0"/>
          <w:u w:val="single"/>
        </w:rPr>
        <w:t xml:space="preserve"> 70/2012.</w:t>
      </w:r>
      <w:bookmarkEnd w:id="26"/>
      <w:bookmarkEnd w:id="27"/>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Tipificação</w:t>
      </w:r>
      <w:r w:rsidRPr="005F2207">
        <w:rPr>
          <w:rFonts w:ascii="Times-Roman" w:hAnsi="Times-Roman" w:cs="Times-Roman"/>
          <w:bCs/>
          <w:color w:val="auto"/>
        </w:rPr>
        <w:t xml:space="preserve">: </w:t>
      </w:r>
    </w:p>
    <w:p w:rsidR="004557B0" w:rsidRPr="005F2207" w:rsidRDefault="004557B0" w:rsidP="004557B0">
      <w:pPr>
        <w:spacing w:before="120"/>
        <w:jc w:val="both"/>
        <w:rPr>
          <w:rFonts w:ascii="Times-Roman" w:hAnsi="Times-Roman" w:cs="Times-Roman"/>
          <w:color w:val="auto"/>
        </w:rPr>
      </w:pPr>
      <w:r w:rsidRPr="005F2207">
        <w:rPr>
          <w:rFonts w:ascii="Times-Roman" w:hAnsi="Times-Roman" w:cs="Times-Roman"/>
          <w:color w:val="auto"/>
        </w:rPr>
        <w:t>Falhas/impropriedades (F/I)</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Situação encontrada</w:t>
      </w:r>
      <w:r w:rsidRPr="005F2207">
        <w:rPr>
          <w:rFonts w:ascii="Times-Roman" w:hAnsi="Times-Roman" w:cs="Times-Roman"/>
          <w:bCs/>
          <w:color w:val="auto"/>
        </w:rPr>
        <w:t xml:space="preserve">: </w:t>
      </w:r>
    </w:p>
    <w:p w:rsidR="004557B0" w:rsidRPr="003E72EE" w:rsidRDefault="004557B0" w:rsidP="004557B0">
      <w:pPr>
        <w:tabs>
          <w:tab w:val="left" w:pos="1134"/>
        </w:tabs>
        <w:spacing w:before="120"/>
        <w:jc w:val="both"/>
        <w:rPr>
          <w:color w:val="auto"/>
        </w:rPr>
      </w:pPr>
      <w:r w:rsidRPr="005F2207">
        <w:rPr>
          <w:color w:val="auto"/>
        </w:rPr>
        <w:t>34.</w:t>
      </w:r>
      <w:r w:rsidRPr="005F2207">
        <w:rPr>
          <w:color w:val="auto"/>
        </w:rPr>
        <w:tab/>
      </w:r>
      <w:r w:rsidRPr="003E72EE">
        <w:rPr>
          <w:color w:val="auto"/>
        </w:rPr>
        <w:t xml:space="preserve">A </w:t>
      </w:r>
      <w:proofErr w:type="spellStart"/>
      <w:r w:rsidRPr="003E72EE">
        <w:rPr>
          <w:color w:val="auto"/>
        </w:rPr>
        <w:t>Eletrosul</w:t>
      </w:r>
      <w:proofErr w:type="spellEnd"/>
      <w:r w:rsidRPr="003E72EE">
        <w:rPr>
          <w:color w:val="auto"/>
        </w:rPr>
        <w:t xml:space="preserve"> não encaminhou no prazo previsto no art. 6º, inciso I, da IN-TCU 70/2012 (cinco dias a contar da homologação do Leilão Aneel 0007/2013) os documentos descritos no art. 4º, inciso I, da mencionada instrução normativa, relativos aos pré-contratos celebrados, em 13/11/2013, com fundamento no art. 32 da Lei 9.074/1995, com a empresa I.G. Transmissão e Distribuição Ltda. e com o consórcio formado pela citada empresa e a WEG Equipamentos Elétricos S.A.</w:t>
      </w:r>
    </w:p>
    <w:p w:rsidR="004557B0" w:rsidRPr="003E72EE" w:rsidRDefault="004557B0" w:rsidP="004557B0">
      <w:pPr>
        <w:tabs>
          <w:tab w:val="left" w:pos="1134"/>
        </w:tabs>
        <w:spacing w:before="120"/>
        <w:jc w:val="both"/>
        <w:rPr>
          <w:color w:val="auto"/>
        </w:rPr>
      </w:pPr>
      <w:r w:rsidRPr="005F2207">
        <w:rPr>
          <w:color w:val="auto"/>
        </w:rPr>
        <w:t>35.</w:t>
      </w:r>
      <w:r w:rsidRPr="005F2207">
        <w:rPr>
          <w:color w:val="auto"/>
        </w:rPr>
        <w:tab/>
      </w:r>
      <w:r w:rsidRPr="003E72EE">
        <w:rPr>
          <w:color w:val="auto"/>
        </w:rPr>
        <w:t>Com efeito, considerando que o Leilão Aneel 007/2013 foi homologado em 17/12/2013, a documentação descrita no art. 4º, inciso I, da IN-TCU 70/2012, concernente aos pré-contratos celebrados com o consórcio WEG Equipamentos Elétricos S.A/I.G. Transmissão e Distribuição Ltda. e com a empresa I.G. Transmissão e Distribuição Ltda. deveria ter sido enviada ao Tribunal até 23/12/2013.</w:t>
      </w:r>
    </w:p>
    <w:p w:rsidR="004557B0" w:rsidRPr="003E72EE" w:rsidRDefault="004557B0" w:rsidP="004557B0">
      <w:pPr>
        <w:tabs>
          <w:tab w:val="left" w:pos="1134"/>
        </w:tabs>
        <w:spacing w:before="120"/>
        <w:jc w:val="both"/>
        <w:rPr>
          <w:color w:val="auto"/>
        </w:rPr>
      </w:pPr>
      <w:r w:rsidRPr="005F2207">
        <w:rPr>
          <w:color w:val="auto"/>
        </w:rPr>
        <w:t>36.</w:t>
      </w:r>
      <w:r w:rsidRPr="005F2207">
        <w:rPr>
          <w:color w:val="auto"/>
        </w:rPr>
        <w:tab/>
      </w:r>
      <w:r w:rsidRPr="003E72EE">
        <w:rPr>
          <w:color w:val="auto"/>
        </w:rPr>
        <w:t>Contudo, conforme CE PRE/</w:t>
      </w:r>
      <w:proofErr w:type="spellStart"/>
      <w:r w:rsidRPr="003E72EE">
        <w:rPr>
          <w:color w:val="auto"/>
        </w:rPr>
        <w:t>Eletrosul</w:t>
      </w:r>
      <w:proofErr w:type="spellEnd"/>
      <w:r w:rsidRPr="003E72EE">
        <w:rPr>
          <w:color w:val="auto"/>
        </w:rPr>
        <w:t xml:space="preserve">, de 17/2/2014 (Evidência 6, p. 4), e instrução do TC 001.818/2013-9 (peça 18 do referido processo), que trata do acompanhamento dos pré-contratos e contratos celebrados com fundamento no art. 32 da Lei 9.074/1995 nos exercícios de 2013, a </w:t>
      </w:r>
      <w:proofErr w:type="spellStart"/>
      <w:r w:rsidRPr="003E72EE">
        <w:rPr>
          <w:color w:val="auto"/>
        </w:rPr>
        <w:t>Eletrosul</w:t>
      </w:r>
      <w:proofErr w:type="spellEnd"/>
      <w:r w:rsidRPr="003E72EE">
        <w:rPr>
          <w:color w:val="auto"/>
        </w:rPr>
        <w:t xml:space="preserve"> só protocolizou aludidos documentos em 17/2/2014, depois de diligenciada pelo Ofício 0049/2014-TCU/</w:t>
      </w:r>
      <w:proofErr w:type="spellStart"/>
      <w:r w:rsidRPr="003E72EE">
        <w:rPr>
          <w:color w:val="auto"/>
        </w:rPr>
        <w:t>SecobEnergia</w:t>
      </w:r>
      <w:proofErr w:type="spellEnd"/>
      <w:r w:rsidRPr="003E72EE">
        <w:rPr>
          <w:color w:val="auto"/>
        </w:rPr>
        <w:t>, de 7/2/2014 (evidência 6, p.1-3).</w:t>
      </w:r>
    </w:p>
    <w:p w:rsidR="004557B0" w:rsidRPr="003E72EE" w:rsidRDefault="004557B0" w:rsidP="004557B0">
      <w:pPr>
        <w:tabs>
          <w:tab w:val="left" w:pos="1134"/>
        </w:tabs>
        <w:spacing w:before="120"/>
        <w:jc w:val="both"/>
        <w:rPr>
          <w:color w:val="auto"/>
        </w:rPr>
      </w:pPr>
      <w:r w:rsidRPr="005F2207">
        <w:rPr>
          <w:color w:val="auto"/>
        </w:rPr>
        <w:t>37.</w:t>
      </w:r>
      <w:r w:rsidRPr="005F2207">
        <w:rPr>
          <w:color w:val="auto"/>
        </w:rPr>
        <w:tab/>
      </w:r>
      <w:r w:rsidRPr="003E72EE">
        <w:rPr>
          <w:color w:val="auto"/>
        </w:rPr>
        <w:t xml:space="preserve">Portanto, a </w:t>
      </w:r>
      <w:proofErr w:type="spellStart"/>
      <w:r w:rsidRPr="003E72EE">
        <w:rPr>
          <w:color w:val="auto"/>
        </w:rPr>
        <w:t>Eletrosul</w:t>
      </w:r>
      <w:proofErr w:type="spellEnd"/>
      <w:r w:rsidRPr="003E72EE">
        <w:rPr>
          <w:color w:val="auto"/>
        </w:rPr>
        <w:t xml:space="preserve"> não cumpriu o disposto no art. 6º, inciso I, da IN-TCU 70/2012 no que tange ao envio para o Tribunal dos documentos relativos aos pré-contratos firmados, com fundamento no art. 32 da Lei 9.074/1995 para participar do Leilão Aneel 007/2013, com a empresa I.G. Transmissão e Distribuição Ltda. e com o consórcio WEG Equipamentos Elétricos S.A./I.G. Transmissão e Distribuição Ltda.</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Objetos nos quais o achado foi constatado</w:t>
      </w:r>
      <w:r w:rsidRPr="005F2207">
        <w:rPr>
          <w:rFonts w:ascii="Times-Roman" w:hAnsi="Times-Roman" w:cs="Times-Roman"/>
          <w:bCs/>
          <w:color w:val="auto"/>
        </w:rPr>
        <w:t xml:space="preserve">: </w:t>
      </w:r>
    </w:p>
    <w:p w:rsidR="004557B0" w:rsidRPr="005F2207" w:rsidRDefault="004557B0" w:rsidP="004557B0">
      <w:pPr>
        <w:spacing w:before="120"/>
        <w:contextualSpacing/>
        <w:jc w:val="both"/>
        <w:rPr>
          <w:rFonts w:ascii="Times-Roman" w:hAnsi="Times-Roman" w:cs="Times-Roman"/>
          <w:color w:val="auto"/>
        </w:rPr>
      </w:pPr>
      <w:r w:rsidRPr="005F2207">
        <w:rPr>
          <w:rFonts w:ascii="Times-Roman" w:hAnsi="Times-Roman" w:cs="Times-Roman"/>
          <w:color w:val="auto"/>
        </w:rPr>
        <w:t>Pré-co</w:t>
      </w:r>
      <w:r>
        <w:rPr>
          <w:rFonts w:ascii="Times-Roman" w:hAnsi="Times-Roman" w:cs="Times-Roman"/>
          <w:color w:val="auto"/>
        </w:rPr>
        <w:t>ntrato 1105140012, 13/11/2013, I</w:t>
      </w:r>
      <w:r w:rsidRPr="005F2207">
        <w:rPr>
          <w:rFonts w:ascii="Times-Roman" w:hAnsi="Times-Roman" w:cs="Times-Roman"/>
          <w:color w:val="auto"/>
        </w:rPr>
        <w:t>mplantação do Seccionamento da Linha de Transmissão 138KV Ivinhema-Nova Andradina-Porto Primavera, com aproximadamente 2km de extensão, I.G. Transmissão e Distribuição Ltda.</w:t>
      </w:r>
    </w:p>
    <w:p w:rsidR="004557B0" w:rsidRPr="005F2207" w:rsidRDefault="004557B0" w:rsidP="004557B0">
      <w:pPr>
        <w:spacing w:before="120"/>
        <w:jc w:val="both"/>
        <w:rPr>
          <w:rFonts w:ascii="Times-Roman" w:hAnsi="Times-Roman" w:cs="Times-Roman"/>
          <w:color w:val="auto"/>
        </w:rPr>
      </w:pPr>
      <w:r w:rsidRPr="005F2207">
        <w:rPr>
          <w:rFonts w:ascii="Times-Roman" w:hAnsi="Times-Roman" w:cs="Times-Roman"/>
          <w:color w:val="auto"/>
        </w:rPr>
        <w:t xml:space="preserve">Pré-contrato 1105140015, 13/11/2013, </w:t>
      </w:r>
      <w:r>
        <w:rPr>
          <w:rFonts w:ascii="Times-Roman" w:hAnsi="Times-Roman" w:cs="Times-Roman"/>
          <w:color w:val="auto"/>
        </w:rPr>
        <w:t>o</w:t>
      </w:r>
      <w:r w:rsidRPr="005F2207">
        <w:rPr>
          <w:rFonts w:ascii="Times-Roman" w:hAnsi="Times-Roman" w:cs="Times-Roman"/>
          <w:color w:val="auto"/>
        </w:rPr>
        <w:t xml:space="preserve">bras da Subestação Ivinhema 2, 230/138KV, 2 x 150MVA, </w:t>
      </w:r>
      <w:r>
        <w:rPr>
          <w:rFonts w:ascii="Times-Roman" w:hAnsi="Times-Roman" w:cs="Times-Roman"/>
          <w:color w:val="auto"/>
        </w:rPr>
        <w:t xml:space="preserve">Consórcio </w:t>
      </w:r>
      <w:r>
        <w:rPr>
          <w:color w:val="auto"/>
        </w:rPr>
        <w:t>WEG</w:t>
      </w:r>
      <w:r w:rsidRPr="005F2207">
        <w:rPr>
          <w:color w:val="auto"/>
        </w:rPr>
        <w:t xml:space="preserve"> Equipamentos Elétricos/I.G. Transmissão e Distribuição Ltda</w:t>
      </w:r>
      <w:r w:rsidRPr="005F2207">
        <w:rPr>
          <w:rFonts w:ascii="Times-Roman" w:hAnsi="Times-Roman" w:cs="Times-Roman"/>
          <w:color w:val="auto"/>
        </w:rPr>
        <w:t>.</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Critérios</w:t>
      </w:r>
      <w:r w:rsidRPr="005F2207">
        <w:rPr>
          <w:rFonts w:ascii="Times-Roman" w:hAnsi="Times-Roman" w:cs="Times-Roman"/>
          <w:bCs/>
          <w:color w:val="auto"/>
        </w:rPr>
        <w:t xml:space="preserve">: </w:t>
      </w:r>
    </w:p>
    <w:p w:rsidR="004557B0" w:rsidRPr="005F2207" w:rsidRDefault="004557B0" w:rsidP="004557B0">
      <w:pPr>
        <w:jc w:val="both"/>
        <w:rPr>
          <w:rFonts w:ascii="Times-Roman" w:hAnsi="Times-Roman" w:cs="Times-Roman"/>
          <w:color w:val="auto"/>
        </w:rPr>
      </w:pPr>
      <w:r w:rsidRPr="005F2207">
        <w:rPr>
          <w:rFonts w:ascii="Times-Roman" w:hAnsi="Times-Roman" w:cs="Times-Roman"/>
          <w:color w:val="auto"/>
        </w:rPr>
        <w:t>Lei 9.074/1995, art. 32, § 2º;</w:t>
      </w:r>
    </w:p>
    <w:p w:rsidR="004557B0" w:rsidRPr="005F2207" w:rsidRDefault="004557B0" w:rsidP="004557B0">
      <w:pPr>
        <w:jc w:val="both"/>
        <w:rPr>
          <w:rFonts w:ascii="Times-Roman" w:hAnsi="Times-Roman" w:cs="Times-Roman"/>
          <w:color w:val="auto"/>
        </w:rPr>
      </w:pPr>
      <w:r w:rsidRPr="005F2207">
        <w:rPr>
          <w:rFonts w:ascii="Times-Roman" w:hAnsi="Times-Roman" w:cs="Times-Roman"/>
          <w:color w:val="auto"/>
        </w:rPr>
        <w:t xml:space="preserve">Instrução Normativa 70/2012, TCU, </w:t>
      </w:r>
      <w:proofErr w:type="spellStart"/>
      <w:r w:rsidRPr="005F2207">
        <w:rPr>
          <w:rFonts w:ascii="Times-Roman" w:hAnsi="Times-Roman" w:cs="Times-Roman"/>
          <w:color w:val="auto"/>
        </w:rPr>
        <w:t>arts</w:t>
      </w:r>
      <w:proofErr w:type="spellEnd"/>
      <w:r w:rsidRPr="005F2207">
        <w:rPr>
          <w:rFonts w:ascii="Times-Roman" w:hAnsi="Times-Roman" w:cs="Times-Roman"/>
          <w:color w:val="auto"/>
        </w:rPr>
        <w:t>. 4º e 6º.</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Evidências</w:t>
      </w:r>
      <w:r w:rsidRPr="005F2207">
        <w:rPr>
          <w:rFonts w:ascii="Times-Roman" w:hAnsi="Times-Roman" w:cs="Times-Roman"/>
          <w:bCs/>
          <w:color w:val="auto"/>
        </w:rPr>
        <w:t xml:space="preserve">: </w:t>
      </w:r>
    </w:p>
    <w:p w:rsidR="004557B0" w:rsidRPr="005F2207" w:rsidRDefault="004557B0" w:rsidP="004557B0">
      <w:pPr>
        <w:jc w:val="both"/>
        <w:rPr>
          <w:color w:val="auto"/>
        </w:rPr>
      </w:pPr>
      <w:r w:rsidRPr="00F652CB">
        <w:rPr>
          <w:color w:val="auto"/>
        </w:rPr>
        <w:t>Evidência 6 – Ofício 0049/2014-TCU/</w:t>
      </w:r>
      <w:proofErr w:type="spellStart"/>
      <w:r w:rsidRPr="00F652CB">
        <w:rPr>
          <w:color w:val="auto"/>
        </w:rPr>
        <w:t>SecobEnergia</w:t>
      </w:r>
      <w:proofErr w:type="spellEnd"/>
      <w:r w:rsidRPr="00F652CB">
        <w:rPr>
          <w:color w:val="auto"/>
        </w:rPr>
        <w:t>, de 7/2/2014, CE PRE/</w:t>
      </w:r>
      <w:proofErr w:type="spellStart"/>
      <w:r w:rsidRPr="00F652CB">
        <w:rPr>
          <w:color w:val="auto"/>
        </w:rPr>
        <w:t>Eletrosul</w:t>
      </w:r>
      <w:proofErr w:type="spellEnd"/>
      <w:r w:rsidRPr="00F652CB">
        <w:rPr>
          <w:color w:val="auto"/>
        </w:rPr>
        <w:t xml:space="preserve"> 0062/2014</w:t>
      </w:r>
      <w:r>
        <w:rPr>
          <w:color w:val="auto"/>
        </w:rPr>
        <w:t>,</w:t>
      </w:r>
      <w:r w:rsidRPr="00F652CB">
        <w:rPr>
          <w:color w:val="auto"/>
        </w:rPr>
        <w:t xml:space="preserve"> de 17/2/2014</w:t>
      </w:r>
      <w:r>
        <w:rPr>
          <w:color w:val="auto"/>
        </w:rPr>
        <w:t>,</w:t>
      </w:r>
      <w:r w:rsidRPr="00F652CB">
        <w:rPr>
          <w:color w:val="auto"/>
        </w:rPr>
        <w:t xml:space="preserve"> e Acórdão 2121/2015-TCU-Plenário.</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Causas da ocorrência do achado</w:t>
      </w:r>
      <w:r w:rsidRPr="005F2207">
        <w:rPr>
          <w:rFonts w:ascii="Times-Roman" w:hAnsi="Times-Roman" w:cs="Times-Roman"/>
          <w:bCs/>
          <w:color w:val="auto"/>
        </w:rPr>
        <w:t xml:space="preserve">: </w:t>
      </w:r>
    </w:p>
    <w:p w:rsidR="004557B0" w:rsidRPr="005F2207" w:rsidRDefault="004557B0" w:rsidP="004557B0">
      <w:pPr>
        <w:jc w:val="both"/>
        <w:rPr>
          <w:color w:val="auto"/>
        </w:rPr>
      </w:pPr>
      <w:r w:rsidRPr="005F2207">
        <w:rPr>
          <w:color w:val="auto"/>
        </w:rPr>
        <w:t>Não aderência à legislação atinente à fiscalização dos contratos especificados no art. 32 da Lei 9.074/1995.</w:t>
      </w:r>
    </w:p>
    <w:p w:rsidR="004557B0" w:rsidRPr="005F2207" w:rsidRDefault="004557B0" w:rsidP="004557B0">
      <w:pPr>
        <w:spacing w:before="120" w:line="240" w:lineRule="atLeast"/>
        <w:jc w:val="both"/>
        <w:rPr>
          <w:rFonts w:ascii="Times-Roman" w:hAnsi="Times-Roman" w:cs="Times-Roman"/>
          <w:bCs/>
          <w:color w:val="auto"/>
        </w:rPr>
      </w:pPr>
      <w:r w:rsidRPr="005F2207">
        <w:rPr>
          <w:rFonts w:ascii="Times-Roman" w:hAnsi="Times-Roman" w:cs="Times-Roman"/>
          <w:bCs/>
          <w:color w:val="auto"/>
          <w:u w:val="single"/>
        </w:rPr>
        <w:t>Efeitos/Consequências do achado</w:t>
      </w:r>
      <w:r w:rsidRPr="005F2207">
        <w:rPr>
          <w:rFonts w:ascii="Times-Roman" w:hAnsi="Times-Roman" w:cs="Times-Roman"/>
          <w:bCs/>
          <w:color w:val="auto"/>
        </w:rPr>
        <w:t xml:space="preserve">: </w:t>
      </w:r>
    </w:p>
    <w:p w:rsidR="004557B0" w:rsidRPr="005F2207" w:rsidRDefault="004557B0" w:rsidP="004557B0">
      <w:pPr>
        <w:jc w:val="both"/>
        <w:rPr>
          <w:color w:val="auto"/>
        </w:rPr>
      </w:pPr>
      <w:r w:rsidRPr="005F2207">
        <w:rPr>
          <w:color w:val="auto"/>
        </w:rPr>
        <w:lastRenderedPageBreak/>
        <w:t>Fuga aos mecanismos de</w:t>
      </w:r>
      <w:r>
        <w:rPr>
          <w:color w:val="auto"/>
        </w:rPr>
        <w:t xml:space="preserve"> controle e</w:t>
      </w:r>
      <w:r w:rsidRPr="005F2207">
        <w:rPr>
          <w:color w:val="auto"/>
        </w:rPr>
        <w:t xml:space="preserve"> acompanhamento dos processos de contratação com fundamento no art. 32 da Lei 9.074/1995 estabelecidos pelo Controle Externo (efeito potencial)</w:t>
      </w:r>
    </w:p>
    <w:p w:rsidR="004557B0" w:rsidRPr="005F2207" w:rsidRDefault="004557B0" w:rsidP="004557B0">
      <w:pPr>
        <w:spacing w:before="120" w:line="240" w:lineRule="atLeast"/>
        <w:jc w:val="both"/>
        <w:rPr>
          <w:rFonts w:ascii="Times-Roman" w:hAnsi="Times-Roman" w:cs="Times-Roman"/>
          <w:color w:val="auto"/>
        </w:rPr>
      </w:pPr>
      <w:r w:rsidRPr="005F2207">
        <w:rPr>
          <w:rFonts w:ascii="Times-Roman" w:hAnsi="Times-Roman" w:cs="Times-Roman"/>
          <w:bCs/>
          <w:color w:val="auto"/>
          <w:u w:val="single"/>
        </w:rPr>
        <w:t>Conclusão</w:t>
      </w:r>
      <w:r w:rsidRPr="005F2207">
        <w:rPr>
          <w:rFonts w:ascii="Times-Roman" w:hAnsi="Times-Roman" w:cs="Times-Roman"/>
          <w:color w:val="auto"/>
        </w:rPr>
        <w:t xml:space="preserve">: </w:t>
      </w:r>
    </w:p>
    <w:p w:rsidR="004557B0" w:rsidRPr="003E72EE" w:rsidRDefault="004557B0" w:rsidP="004557B0">
      <w:pPr>
        <w:tabs>
          <w:tab w:val="left" w:pos="1134"/>
        </w:tabs>
        <w:spacing w:before="120" w:line="240" w:lineRule="atLeast"/>
        <w:jc w:val="both"/>
        <w:rPr>
          <w:color w:val="auto"/>
          <w:szCs w:val="24"/>
        </w:rPr>
      </w:pPr>
      <w:r w:rsidRPr="005F2207">
        <w:rPr>
          <w:color w:val="auto"/>
          <w:szCs w:val="24"/>
        </w:rPr>
        <w:t>38.</w:t>
      </w:r>
      <w:r w:rsidRPr="005F2207">
        <w:rPr>
          <w:color w:val="auto"/>
          <w:szCs w:val="24"/>
        </w:rPr>
        <w:tab/>
      </w:r>
      <w:r w:rsidRPr="003E72EE">
        <w:rPr>
          <w:color w:val="auto"/>
          <w:szCs w:val="24"/>
        </w:rPr>
        <w:t>Em que pese o não envio da documentação atinente aos pré-contratos firmados com a empresa I.G. Transmissão e Distribuição Ltda. e com o consórcio WEG Equipamentos Elétricos S.A/ I.G. Transmissão e Distribuição Ltda., com fundamento no art. 32 da Lei 9.074/1995, para participar do Leilão Aneel 007/2013, Lote K, no prazo previsto na IN-TCU 70/2012, o Acórdão 2.121/2015-TCU-Plenário, exarado em 26/8/2015, deliberou nos seguintes termos:</w:t>
      </w:r>
    </w:p>
    <w:p w:rsidR="004557B0" w:rsidRPr="005F2207" w:rsidRDefault="004557B0" w:rsidP="004557B0">
      <w:pPr>
        <w:pStyle w:val="PargrafodaLista"/>
        <w:spacing w:before="120"/>
        <w:ind w:left="1134"/>
        <w:contextualSpacing w:val="0"/>
        <w:jc w:val="both"/>
        <w:rPr>
          <w:color w:val="auto"/>
          <w:sz w:val="22"/>
          <w:szCs w:val="22"/>
        </w:rPr>
      </w:pPr>
      <w:r w:rsidRPr="005F2207">
        <w:rPr>
          <w:color w:val="auto"/>
          <w:sz w:val="22"/>
          <w:szCs w:val="22"/>
        </w:rPr>
        <w:t xml:space="preserve">Os Ministros do Tribunal de Contas da União, quanto ao processo a seguir relacionado, ACORDAM, por unanimidade, com fundamento nos </w:t>
      </w:r>
      <w:proofErr w:type="spellStart"/>
      <w:r w:rsidRPr="005F2207">
        <w:rPr>
          <w:color w:val="auto"/>
          <w:sz w:val="22"/>
          <w:szCs w:val="22"/>
        </w:rPr>
        <w:t>arts</w:t>
      </w:r>
      <w:proofErr w:type="spellEnd"/>
      <w:r w:rsidRPr="005F2207">
        <w:rPr>
          <w:color w:val="auto"/>
          <w:sz w:val="22"/>
          <w:szCs w:val="22"/>
        </w:rPr>
        <w:t xml:space="preserve">. 143, inciso III e na Instrução Normativa 70/2012, em: </w:t>
      </w:r>
    </w:p>
    <w:p w:rsidR="004557B0" w:rsidRPr="005F2207" w:rsidRDefault="004557B0" w:rsidP="004557B0">
      <w:pPr>
        <w:pStyle w:val="PargrafodaLista"/>
        <w:spacing w:before="120"/>
        <w:ind w:left="1134"/>
        <w:contextualSpacing w:val="0"/>
        <w:jc w:val="both"/>
        <w:rPr>
          <w:color w:val="auto"/>
          <w:sz w:val="22"/>
          <w:szCs w:val="22"/>
        </w:rPr>
      </w:pPr>
      <w:r w:rsidRPr="005F2207">
        <w:rPr>
          <w:color w:val="auto"/>
          <w:sz w:val="22"/>
          <w:szCs w:val="22"/>
        </w:rPr>
        <w:t xml:space="preserve">a) dar ciência às Centrais Elétricas do Sul do Brasil S.A de que o não cumprimento dos prazos e a não apresentação da documentação exigida nos art. 6º e art. 4º, respectivamente, da </w:t>
      </w:r>
      <w:r>
        <w:rPr>
          <w:color w:val="auto"/>
          <w:sz w:val="22"/>
          <w:szCs w:val="22"/>
        </w:rPr>
        <w:t>IN-TCU</w:t>
      </w:r>
      <w:r w:rsidRPr="005F2207">
        <w:rPr>
          <w:color w:val="auto"/>
          <w:sz w:val="22"/>
          <w:szCs w:val="22"/>
        </w:rPr>
        <w:t xml:space="preserve"> 70/2012, está em desacordo com o art. 3º da Lei 8.443/1992, o que ensejará na aplicação de multa, caso venha a ser novamente descumprido, nos termos do art. 58, inciso VII da Lei 8.443/1992.</w:t>
      </w:r>
    </w:p>
    <w:p w:rsidR="004557B0" w:rsidRPr="003E72EE" w:rsidRDefault="004557B0" w:rsidP="004557B0">
      <w:pPr>
        <w:tabs>
          <w:tab w:val="left" w:pos="1134"/>
        </w:tabs>
        <w:spacing w:before="120" w:line="240" w:lineRule="atLeast"/>
        <w:jc w:val="both"/>
        <w:rPr>
          <w:color w:val="auto"/>
          <w:szCs w:val="24"/>
        </w:rPr>
      </w:pPr>
      <w:r w:rsidRPr="00F652CB">
        <w:rPr>
          <w:color w:val="auto"/>
          <w:szCs w:val="24"/>
        </w:rPr>
        <w:t>39.</w:t>
      </w:r>
      <w:r w:rsidRPr="00F652CB">
        <w:rPr>
          <w:color w:val="auto"/>
          <w:szCs w:val="24"/>
        </w:rPr>
        <w:tab/>
      </w:r>
      <w:r w:rsidRPr="003E72EE">
        <w:rPr>
          <w:color w:val="auto"/>
          <w:szCs w:val="24"/>
        </w:rPr>
        <w:t>Portanto, considerando a superveniente deliberação deste Tribunal acerca da ocorrência, descabem providências adicionais para a questão no âmbito deste processo de fiscalização.</w:t>
      </w:r>
    </w:p>
    <w:p w:rsidR="004557B0" w:rsidRDefault="004557B0" w:rsidP="004557B0">
      <w:pPr>
        <w:pStyle w:val="Ttulo1"/>
        <w:keepNext/>
        <w:spacing w:before="120"/>
      </w:pPr>
      <w:bookmarkStart w:id="28" w:name="_Toc455767865"/>
      <w:bookmarkStart w:id="29" w:name="_Toc456115589"/>
      <w:r>
        <w:t xml:space="preserve">IV. </w:t>
      </w:r>
      <w:r w:rsidRPr="005D2052">
        <w:t>A</w:t>
      </w:r>
      <w:r>
        <w:t>nálise</w:t>
      </w:r>
      <w:r w:rsidRPr="005D2052">
        <w:t xml:space="preserve"> </w:t>
      </w:r>
      <w:r>
        <w:t>dos</w:t>
      </w:r>
      <w:r w:rsidRPr="005D2052">
        <w:t xml:space="preserve"> </w:t>
      </w:r>
      <w:r>
        <w:t>comentários</w:t>
      </w:r>
      <w:r w:rsidRPr="005D2052">
        <w:t xml:space="preserve"> </w:t>
      </w:r>
      <w:r>
        <w:t>dos</w:t>
      </w:r>
      <w:r w:rsidRPr="005D2052">
        <w:t xml:space="preserve"> </w:t>
      </w:r>
      <w:r>
        <w:t>gestores</w:t>
      </w:r>
      <w:bookmarkEnd w:id="28"/>
      <w:bookmarkEnd w:id="29"/>
      <w:r w:rsidRPr="005D2052">
        <w:t xml:space="preserve"> </w:t>
      </w:r>
    </w:p>
    <w:p w:rsidR="004557B0" w:rsidRPr="003E72EE" w:rsidRDefault="004557B0" w:rsidP="004557B0">
      <w:pPr>
        <w:tabs>
          <w:tab w:val="left" w:pos="1134"/>
        </w:tabs>
        <w:spacing w:before="120"/>
        <w:jc w:val="both"/>
        <w:rPr>
          <w:rFonts w:ascii="Times-Roman" w:hAnsi="Times-Roman" w:cs="Times-Roman"/>
          <w:bCs/>
          <w:color w:val="auto"/>
          <w:szCs w:val="24"/>
        </w:rPr>
      </w:pPr>
      <w:r w:rsidRPr="005F2207">
        <w:rPr>
          <w:rFonts w:ascii="Times-Roman" w:hAnsi="Times-Roman" w:cs="Times-Roman"/>
          <w:bCs/>
          <w:color w:val="auto"/>
          <w:szCs w:val="24"/>
        </w:rPr>
        <w:t>40.</w:t>
      </w:r>
      <w:r w:rsidRPr="005F2207">
        <w:rPr>
          <w:rFonts w:ascii="Times-Roman" w:hAnsi="Times-Roman" w:cs="Times-Roman"/>
          <w:bCs/>
          <w:color w:val="auto"/>
          <w:szCs w:val="24"/>
        </w:rPr>
        <w:tab/>
      </w:r>
      <w:r w:rsidRPr="003E72EE">
        <w:rPr>
          <w:rFonts w:ascii="Times-Roman" w:hAnsi="Times-Roman" w:cs="Times-Roman"/>
          <w:bCs/>
          <w:color w:val="auto"/>
          <w:szCs w:val="24"/>
        </w:rPr>
        <w:t>Não foram encontradas irregularidades graves que demandassem esclarecimentos dos gestores. Todos os Achados foram tipificados como falhas/impropriedades (F/I). Diante disso, não houve encaminhamento de Relatório Preliminar para comentários do gestor.</w:t>
      </w:r>
    </w:p>
    <w:p w:rsidR="004557B0" w:rsidRPr="005D2052" w:rsidRDefault="004557B0" w:rsidP="004557B0">
      <w:pPr>
        <w:pStyle w:val="Ttulo1"/>
        <w:keepNext/>
        <w:spacing w:before="120"/>
      </w:pPr>
      <w:bookmarkStart w:id="30" w:name="_Toc455767866"/>
      <w:bookmarkStart w:id="31" w:name="_Toc456115590"/>
      <w:r w:rsidRPr="005D2052">
        <w:t>V. C</w:t>
      </w:r>
      <w:r>
        <w:t>onclusão</w:t>
      </w:r>
      <w:bookmarkEnd w:id="30"/>
      <w:bookmarkEnd w:id="31"/>
      <w:r w:rsidRPr="005D2052">
        <w:t xml:space="preserve"> </w:t>
      </w:r>
    </w:p>
    <w:p w:rsidR="004557B0" w:rsidRPr="003E72EE" w:rsidRDefault="004557B0" w:rsidP="004557B0">
      <w:pPr>
        <w:tabs>
          <w:tab w:val="left" w:pos="1134"/>
        </w:tabs>
        <w:spacing w:before="120"/>
        <w:jc w:val="both"/>
        <w:rPr>
          <w:rFonts w:ascii="Times-Roman" w:hAnsi="Times-Roman" w:cs="Times-Roman"/>
          <w:color w:val="auto"/>
        </w:rPr>
      </w:pPr>
      <w:r w:rsidRPr="005F2207">
        <w:rPr>
          <w:rFonts w:ascii="Times-Roman" w:hAnsi="Times-Roman" w:cs="Times-Roman"/>
          <w:color w:val="auto"/>
        </w:rPr>
        <w:t>41.</w:t>
      </w:r>
      <w:r w:rsidRPr="005F2207">
        <w:rPr>
          <w:rFonts w:ascii="Times-Roman" w:hAnsi="Times-Roman" w:cs="Times-Roman"/>
          <w:color w:val="auto"/>
        </w:rPr>
        <w:tab/>
      </w:r>
      <w:r w:rsidRPr="003E72EE">
        <w:rPr>
          <w:rFonts w:ascii="Times-Roman" w:hAnsi="Times-Roman" w:cs="Times-Roman"/>
          <w:color w:val="auto"/>
        </w:rPr>
        <w:t xml:space="preserve">Conforme mencionado, esta auditoria, inserida no </w:t>
      </w:r>
      <w:proofErr w:type="spellStart"/>
      <w:r w:rsidRPr="003E72EE">
        <w:rPr>
          <w:rFonts w:ascii="Times-Roman" w:hAnsi="Times-Roman" w:cs="Times-Roman"/>
          <w:color w:val="auto"/>
        </w:rPr>
        <w:t>Fiscobras</w:t>
      </w:r>
      <w:proofErr w:type="spellEnd"/>
      <w:r w:rsidRPr="003E72EE">
        <w:rPr>
          <w:rFonts w:ascii="Times-Roman" w:hAnsi="Times-Roman" w:cs="Times-Roman"/>
          <w:color w:val="auto"/>
        </w:rPr>
        <w:t xml:space="preserve"> 2016, teve por objetivo fiscalizar a regularidade dos pré-contratos celebrados pela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mediante dispensa de licitação, com fundamento no artigo 32 da Lei 9.074/1995, para participar do Lote K do Leilão Aneel 007/2013, e dos respectivos contratos firmados com vistas à ampliação "A" da Subestação Ivinhema 2 230/138 kV e à implantação do ramal de seccionamento, em circuito duplo, da LT 138 kV, Porto Primavera - Ivinhema.</w:t>
      </w:r>
    </w:p>
    <w:p w:rsidR="004557B0" w:rsidRPr="003E72EE" w:rsidRDefault="004557B0" w:rsidP="004557B0">
      <w:pPr>
        <w:tabs>
          <w:tab w:val="left" w:pos="1134"/>
        </w:tabs>
        <w:spacing w:before="120"/>
        <w:jc w:val="both"/>
        <w:rPr>
          <w:rFonts w:ascii="Times-Roman" w:hAnsi="Times-Roman" w:cs="Times-Roman"/>
          <w:color w:val="auto"/>
        </w:rPr>
      </w:pPr>
      <w:r w:rsidRPr="005F2207">
        <w:rPr>
          <w:rFonts w:ascii="Times-Roman" w:hAnsi="Times-Roman" w:cs="Times-Roman"/>
          <w:color w:val="auto"/>
        </w:rPr>
        <w:t>42.</w:t>
      </w:r>
      <w:r w:rsidRPr="005F2207">
        <w:rPr>
          <w:rFonts w:ascii="Times-Roman" w:hAnsi="Times-Roman" w:cs="Times-Roman"/>
          <w:color w:val="auto"/>
        </w:rPr>
        <w:tab/>
      </w:r>
      <w:r w:rsidRPr="003E72EE">
        <w:rPr>
          <w:rFonts w:ascii="Times-Roman" w:hAnsi="Times-Roman" w:cs="Times-Roman"/>
          <w:color w:val="auto"/>
        </w:rPr>
        <w:t xml:space="preserve">A aplicação dos procedimentos definidos na matriz de planejamento e os exames realizados para responder as questões de auditoria formuladas para tal desiderato, resultaram na identificação de dois achados de auditoria: 1) não comprovação da regularidade fiscal e das qualificações técnica e econômico-financeira de empresas </w:t>
      </w:r>
      <w:proofErr w:type="spellStart"/>
      <w:r w:rsidRPr="003E72EE">
        <w:rPr>
          <w:rFonts w:ascii="Times-Roman" w:hAnsi="Times-Roman" w:cs="Times-Roman"/>
          <w:color w:val="auto"/>
        </w:rPr>
        <w:t>pré</w:t>
      </w:r>
      <w:proofErr w:type="spellEnd"/>
      <w:r w:rsidRPr="003E72EE">
        <w:rPr>
          <w:rFonts w:ascii="Times-Roman" w:hAnsi="Times-Roman" w:cs="Times-Roman"/>
          <w:color w:val="auto"/>
        </w:rPr>
        <w:t>-contratadas; 2) não encaminhamento dos documentos descritos no art. 4º da IN-TCU 70/2012.</w:t>
      </w:r>
    </w:p>
    <w:p w:rsidR="004557B0" w:rsidRPr="003E72EE" w:rsidRDefault="004557B0" w:rsidP="004557B0">
      <w:pPr>
        <w:tabs>
          <w:tab w:val="left" w:pos="1134"/>
        </w:tabs>
        <w:spacing w:before="120"/>
        <w:jc w:val="both"/>
        <w:rPr>
          <w:rFonts w:ascii="Times-Roman" w:hAnsi="Times-Roman" w:cs="Times-Roman"/>
          <w:color w:val="auto"/>
        </w:rPr>
      </w:pPr>
      <w:r w:rsidRPr="005F2207">
        <w:rPr>
          <w:rFonts w:ascii="Times-Roman" w:hAnsi="Times-Roman" w:cs="Times-Roman"/>
          <w:color w:val="auto"/>
        </w:rPr>
        <w:t>43.</w:t>
      </w:r>
      <w:r w:rsidRPr="005F2207">
        <w:rPr>
          <w:rFonts w:ascii="Times-Roman" w:hAnsi="Times-Roman" w:cs="Times-Roman"/>
          <w:color w:val="auto"/>
        </w:rPr>
        <w:tab/>
      </w:r>
      <w:r w:rsidRPr="003E72EE">
        <w:rPr>
          <w:rFonts w:ascii="Times-Roman" w:hAnsi="Times-Roman" w:cs="Times-Roman"/>
          <w:color w:val="auto"/>
        </w:rPr>
        <w:t xml:space="preserve">Ambos os achados foram tipificados como falhas/impropriedades (F/I), não demandando esclarecimentos dos gestores, tampouco oitiva da empresa ou audiência dos responsáveis. </w:t>
      </w:r>
    </w:p>
    <w:p w:rsidR="004557B0" w:rsidRPr="003E72EE" w:rsidRDefault="004557B0" w:rsidP="004557B0">
      <w:pPr>
        <w:tabs>
          <w:tab w:val="left" w:pos="1134"/>
        </w:tabs>
        <w:spacing w:before="120"/>
        <w:jc w:val="both"/>
        <w:rPr>
          <w:rFonts w:ascii="Times-Roman" w:hAnsi="Times-Roman" w:cs="Times-Roman"/>
          <w:color w:val="auto"/>
        </w:rPr>
      </w:pPr>
      <w:r w:rsidRPr="005F2207">
        <w:rPr>
          <w:rFonts w:ascii="Times-Roman" w:hAnsi="Times-Roman" w:cs="Times-Roman"/>
          <w:color w:val="auto"/>
        </w:rPr>
        <w:t>44.</w:t>
      </w:r>
      <w:r w:rsidRPr="005F2207">
        <w:rPr>
          <w:rFonts w:ascii="Times-Roman" w:hAnsi="Times-Roman" w:cs="Times-Roman"/>
          <w:color w:val="auto"/>
        </w:rPr>
        <w:tab/>
      </w:r>
      <w:r w:rsidRPr="003E72EE">
        <w:rPr>
          <w:rFonts w:ascii="Times-Roman" w:hAnsi="Times-Roman" w:cs="Times-Roman"/>
          <w:color w:val="auto"/>
        </w:rPr>
        <w:t xml:space="preserve">O achado alusivo a não comprovação da regularidade fiscal e das qualificações técnica e econômico-financeira de empresas </w:t>
      </w:r>
      <w:proofErr w:type="spellStart"/>
      <w:r w:rsidRPr="003E72EE">
        <w:rPr>
          <w:rFonts w:ascii="Times-Roman" w:hAnsi="Times-Roman" w:cs="Times-Roman"/>
          <w:color w:val="auto"/>
        </w:rPr>
        <w:t>pré</w:t>
      </w:r>
      <w:proofErr w:type="spellEnd"/>
      <w:r w:rsidRPr="003E72EE">
        <w:rPr>
          <w:rFonts w:ascii="Times-Roman" w:hAnsi="Times-Roman" w:cs="Times-Roman"/>
          <w:color w:val="auto"/>
        </w:rPr>
        <w:t xml:space="preserve">-contratadas, culminou em proposta de ciência da ocorrência à estatal, com vistas à adoção de providências internas que previnam a reincidência de falhas semelhantes nas futuras contratação com fundamento no art. 32 da Lei 9.074/1995. </w:t>
      </w:r>
    </w:p>
    <w:p w:rsidR="004557B0" w:rsidRPr="003E72EE" w:rsidRDefault="004557B0" w:rsidP="004557B0">
      <w:pPr>
        <w:tabs>
          <w:tab w:val="left" w:pos="1134"/>
        </w:tabs>
        <w:spacing w:before="120"/>
        <w:jc w:val="both"/>
        <w:rPr>
          <w:rFonts w:ascii="Times-Roman" w:hAnsi="Times-Roman" w:cs="Times-Roman"/>
          <w:color w:val="auto"/>
        </w:rPr>
      </w:pPr>
      <w:r w:rsidRPr="00DD24DC">
        <w:rPr>
          <w:rFonts w:ascii="Times-Roman" w:hAnsi="Times-Roman" w:cs="Times-Roman"/>
          <w:color w:val="auto"/>
        </w:rPr>
        <w:t>45.</w:t>
      </w:r>
      <w:r w:rsidRPr="00DD24DC">
        <w:rPr>
          <w:rFonts w:ascii="Times-Roman" w:hAnsi="Times-Roman" w:cs="Times-Roman"/>
          <w:color w:val="auto"/>
        </w:rPr>
        <w:tab/>
      </w:r>
      <w:r w:rsidRPr="003E72EE">
        <w:rPr>
          <w:rFonts w:ascii="Times-Roman" w:hAnsi="Times-Roman" w:cs="Times-Roman"/>
          <w:color w:val="auto"/>
        </w:rPr>
        <w:t xml:space="preserve">Para o não envio da documentação descrita no art. 4º da IN-TCU 70/2012 nos prazos definidos no art. 6º da mesma norma, deixou-se de propor providências no âmbito deste processo de fiscalização visto que, supervenientemente à ocorrência dos fatos, sobreveio o Acórdão 2.121/2015-TCU-Plenário que cientificou à estatal quanto a mesma irregularidade verificada no exercício de 2014, alertando-a de que a reincidência da omissão pode ensejar a aplicação da multa capitulada no art. 58, inciso VII, da Lei 8.443/1992. </w:t>
      </w:r>
    </w:p>
    <w:p w:rsidR="004557B0" w:rsidRPr="003E72EE" w:rsidRDefault="004557B0" w:rsidP="004557B0">
      <w:pPr>
        <w:tabs>
          <w:tab w:val="left" w:pos="1134"/>
        </w:tabs>
        <w:spacing w:before="120"/>
        <w:jc w:val="both"/>
        <w:rPr>
          <w:rFonts w:ascii="Times-Roman" w:hAnsi="Times-Roman" w:cs="Times-Roman"/>
          <w:color w:val="auto"/>
        </w:rPr>
      </w:pPr>
      <w:r w:rsidRPr="005F2207">
        <w:rPr>
          <w:rFonts w:ascii="Times-Roman" w:hAnsi="Times-Roman" w:cs="Times-Roman"/>
          <w:color w:val="auto"/>
        </w:rPr>
        <w:t>46.</w:t>
      </w:r>
      <w:r w:rsidRPr="005F2207">
        <w:rPr>
          <w:rFonts w:ascii="Times-Roman" w:hAnsi="Times-Roman" w:cs="Times-Roman"/>
          <w:color w:val="auto"/>
        </w:rPr>
        <w:tab/>
      </w:r>
      <w:proofErr w:type="spellStart"/>
      <w:r w:rsidRPr="003E72EE">
        <w:rPr>
          <w:rFonts w:ascii="Times-Roman" w:hAnsi="Times-Roman" w:cs="Times-Roman"/>
          <w:color w:val="auto"/>
        </w:rPr>
        <w:t>Dessarte</w:t>
      </w:r>
      <w:proofErr w:type="spellEnd"/>
      <w:r w:rsidRPr="003E72EE">
        <w:rPr>
          <w:rFonts w:ascii="Times-Roman" w:hAnsi="Times-Roman" w:cs="Times-Roman"/>
          <w:color w:val="auto"/>
        </w:rPr>
        <w:t xml:space="preserve">, cabe encaminhamento de cópia da deliberação que vier a ser proferida, acompanhada do relatório e voto que a fundamentarem, à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Centrais Elétricas S.A., para a adoção </w:t>
      </w:r>
      <w:r w:rsidRPr="003E72EE">
        <w:rPr>
          <w:rFonts w:ascii="Times-Roman" w:hAnsi="Times-Roman" w:cs="Times-Roman"/>
          <w:color w:val="auto"/>
        </w:rPr>
        <w:lastRenderedPageBreak/>
        <w:t>das medidas cabíveis com vistas a prevenir falhas semelhantes às ora identificadas nas futuras contratações com fundamento no art. 32 da Lei 9.074/1995, com ulterior arquivamento dos autos.</w:t>
      </w:r>
    </w:p>
    <w:p w:rsidR="004557B0" w:rsidRPr="005D2052" w:rsidRDefault="004557B0" w:rsidP="004557B0">
      <w:pPr>
        <w:pStyle w:val="Ttulo1"/>
        <w:keepNext/>
        <w:spacing w:before="120"/>
      </w:pPr>
      <w:bookmarkStart w:id="32" w:name="_Toc455767867"/>
      <w:bookmarkStart w:id="33" w:name="_Toc456115591"/>
      <w:r w:rsidRPr="005D2052">
        <w:t xml:space="preserve">VI. </w:t>
      </w:r>
      <w:r>
        <w:t>Proposta de encaminhamento</w:t>
      </w:r>
      <w:bookmarkEnd w:id="32"/>
      <w:bookmarkEnd w:id="33"/>
    </w:p>
    <w:p w:rsidR="004557B0" w:rsidRPr="003E72EE" w:rsidRDefault="004557B0" w:rsidP="004557B0">
      <w:pPr>
        <w:tabs>
          <w:tab w:val="left" w:pos="1134"/>
        </w:tabs>
        <w:spacing w:before="120"/>
        <w:jc w:val="both"/>
        <w:rPr>
          <w:rFonts w:ascii="Times-Roman" w:hAnsi="Times-Roman" w:cs="Times-Roman"/>
          <w:color w:val="auto"/>
        </w:rPr>
      </w:pPr>
      <w:r w:rsidRPr="005F2207">
        <w:rPr>
          <w:rFonts w:ascii="Times-Roman" w:hAnsi="Times-Roman" w:cs="Times-Roman"/>
          <w:color w:val="auto"/>
        </w:rPr>
        <w:t>47.</w:t>
      </w:r>
      <w:r w:rsidRPr="005F2207">
        <w:rPr>
          <w:rFonts w:ascii="Times-Roman" w:hAnsi="Times-Roman" w:cs="Times-Roman"/>
          <w:color w:val="auto"/>
        </w:rPr>
        <w:tab/>
      </w:r>
      <w:r w:rsidRPr="003E72EE">
        <w:rPr>
          <w:rFonts w:ascii="Times-Roman" w:hAnsi="Times-Roman" w:cs="Times-Roman"/>
          <w:color w:val="auto"/>
        </w:rPr>
        <w:t>Ante todo o exposto, submetem-se os autos à consideração superior, para posterior envio ao Exmo. Sr. Ministro-Relator Vital do Rêgo, propondo:</w:t>
      </w:r>
    </w:p>
    <w:p w:rsidR="004557B0" w:rsidRPr="003E72EE" w:rsidRDefault="004557B0" w:rsidP="004557B0">
      <w:pPr>
        <w:tabs>
          <w:tab w:val="left" w:pos="1134"/>
        </w:tabs>
        <w:spacing w:before="120"/>
        <w:jc w:val="both"/>
        <w:rPr>
          <w:color w:val="auto"/>
        </w:rPr>
      </w:pPr>
      <w:r w:rsidRPr="005F2207">
        <w:rPr>
          <w:color w:val="auto"/>
        </w:rPr>
        <w:t>47.1.</w:t>
      </w:r>
      <w:r w:rsidRPr="005F2207">
        <w:rPr>
          <w:color w:val="auto"/>
        </w:rPr>
        <w:tab/>
      </w:r>
      <w:proofErr w:type="gramStart"/>
      <w:r w:rsidRPr="003E72EE">
        <w:rPr>
          <w:rFonts w:ascii="Times-Roman" w:hAnsi="Times-Roman" w:cs="Times-Roman"/>
          <w:color w:val="auto"/>
        </w:rPr>
        <w:t>dar</w:t>
      </w:r>
      <w:proofErr w:type="gramEnd"/>
      <w:r w:rsidRPr="003E72EE">
        <w:rPr>
          <w:rFonts w:ascii="Times-Roman" w:hAnsi="Times-Roman" w:cs="Times-Roman"/>
          <w:color w:val="auto"/>
        </w:rPr>
        <w:t xml:space="preserve"> ciência à </w:t>
      </w:r>
      <w:proofErr w:type="spellStart"/>
      <w:r w:rsidRPr="003E72EE">
        <w:rPr>
          <w:rFonts w:ascii="Times-Roman" w:hAnsi="Times-Roman" w:cs="Times-Roman"/>
          <w:color w:val="auto"/>
        </w:rPr>
        <w:t>Eletrosul</w:t>
      </w:r>
      <w:proofErr w:type="spellEnd"/>
      <w:r w:rsidRPr="003E72EE">
        <w:rPr>
          <w:rFonts w:ascii="Times-Roman" w:hAnsi="Times-Roman" w:cs="Times-Roman"/>
          <w:color w:val="auto"/>
        </w:rPr>
        <w:t xml:space="preserve"> Centrais Elétricas S.A. de que a falta de comprovação e avaliação da regularidade fiscal e das qualificações técnica e econômico-financeira na seleção das empresas </w:t>
      </w:r>
      <w:proofErr w:type="spellStart"/>
      <w:r w:rsidRPr="003E72EE">
        <w:rPr>
          <w:rFonts w:ascii="Times-Roman" w:hAnsi="Times-Roman" w:cs="Times-Roman"/>
          <w:color w:val="auto"/>
        </w:rPr>
        <w:t>pré</w:t>
      </w:r>
      <w:proofErr w:type="spellEnd"/>
      <w:r w:rsidRPr="003E72EE">
        <w:rPr>
          <w:rFonts w:ascii="Times-Roman" w:hAnsi="Times-Roman" w:cs="Times-Roman"/>
          <w:color w:val="auto"/>
        </w:rPr>
        <w:t xml:space="preserve">-contratadas, verificada nos pré-contratos celebrados, para fins de participação do Leilão Aneel 007/2013, Lote K, com o consórcio WEG Equipamentos Elétricos S.A./I.G. Transmissão e Distribuição Ltda. e com a empresa I.G. Transmissão e Distribuição Ltda., descumpre os </w:t>
      </w:r>
      <w:proofErr w:type="spellStart"/>
      <w:r w:rsidRPr="003E72EE">
        <w:rPr>
          <w:rFonts w:ascii="Times-Roman" w:hAnsi="Times-Roman" w:cs="Times-Roman"/>
          <w:color w:val="auto"/>
        </w:rPr>
        <w:t>arts</w:t>
      </w:r>
      <w:proofErr w:type="spellEnd"/>
      <w:r w:rsidRPr="003E72EE">
        <w:rPr>
          <w:rFonts w:ascii="Times-Roman" w:hAnsi="Times-Roman" w:cs="Times-Roman"/>
          <w:color w:val="auto"/>
        </w:rPr>
        <w:t>. 27, 29, 30 e 31 da Lei 8.666/1993 e 5º, inciso IV, da IN-TCU 70/2012;</w:t>
      </w:r>
    </w:p>
    <w:p w:rsidR="004557B0" w:rsidRPr="003E72EE" w:rsidRDefault="004557B0" w:rsidP="004557B0">
      <w:pPr>
        <w:tabs>
          <w:tab w:val="left" w:pos="1134"/>
        </w:tabs>
        <w:spacing w:before="120"/>
        <w:jc w:val="both"/>
        <w:rPr>
          <w:color w:val="auto"/>
        </w:rPr>
      </w:pPr>
      <w:r w:rsidRPr="005F2207">
        <w:rPr>
          <w:color w:val="auto"/>
        </w:rPr>
        <w:t>47.2.</w:t>
      </w:r>
      <w:r w:rsidRPr="005F2207">
        <w:rPr>
          <w:color w:val="auto"/>
        </w:rPr>
        <w:tab/>
      </w:r>
      <w:proofErr w:type="gramStart"/>
      <w:r w:rsidRPr="003E72EE">
        <w:rPr>
          <w:color w:val="auto"/>
        </w:rPr>
        <w:t>encaminhar</w:t>
      </w:r>
      <w:proofErr w:type="gramEnd"/>
      <w:r w:rsidRPr="003E72EE">
        <w:rPr>
          <w:color w:val="auto"/>
        </w:rPr>
        <w:t xml:space="preserve"> cópia do Acórdão que vier a ser proferido nestes autos, bem como do relatório e voto que o fundamentarem, à </w:t>
      </w:r>
      <w:proofErr w:type="spellStart"/>
      <w:r w:rsidRPr="003E72EE">
        <w:rPr>
          <w:color w:val="auto"/>
        </w:rPr>
        <w:t>Eletrosul</w:t>
      </w:r>
      <w:proofErr w:type="spellEnd"/>
      <w:r w:rsidRPr="003E72EE">
        <w:rPr>
          <w:color w:val="auto"/>
        </w:rPr>
        <w:t xml:space="preserve"> Centrais Elétricas S.A; e</w:t>
      </w:r>
    </w:p>
    <w:p w:rsidR="004557B0" w:rsidRPr="003E72EE" w:rsidRDefault="004557B0" w:rsidP="004557B0">
      <w:pPr>
        <w:tabs>
          <w:tab w:val="left" w:pos="1134"/>
        </w:tabs>
        <w:spacing w:before="120"/>
        <w:jc w:val="both"/>
        <w:rPr>
          <w:color w:val="auto"/>
        </w:rPr>
      </w:pPr>
      <w:r w:rsidRPr="00AD54B7">
        <w:rPr>
          <w:color w:val="auto"/>
        </w:rPr>
        <w:t>47.3.</w:t>
      </w:r>
      <w:r w:rsidRPr="00AD54B7">
        <w:rPr>
          <w:color w:val="auto"/>
        </w:rPr>
        <w:tab/>
      </w:r>
      <w:proofErr w:type="gramStart"/>
      <w:r w:rsidRPr="003E72EE">
        <w:rPr>
          <w:color w:val="auto"/>
        </w:rPr>
        <w:t>encerrar</w:t>
      </w:r>
      <w:proofErr w:type="gramEnd"/>
      <w:r w:rsidRPr="003E72EE">
        <w:rPr>
          <w:color w:val="auto"/>
        </w:rPr>
        <w:t xml:space="preserve"> o presente processo, com fulcro no art. 169, inciso V, do Regimento Interno do TCU.</w:t>
      </w:r>
    </w:p>
    <w:p w:rsidR="004B455A" w:rsidRDefault="004B455A">
      <w:pPr>
        <w:rPr>
          <w:rFonts w:ascii="Times-Roman" w:hAnsi="Times-Roman" w:cs="Times-Roman"/>
          <w:color w:val="auto"/>
        </w:rPr>
      </w:pPr>
    </w:p>
    <w:p w:rsidR="00FF3941" w:rsidRDefault="00FF3941">
      <w:pPr>
        <w:rPr>
          <w:rFonts w:ascii="Times-Roman" w:hAnsi="Times-Roman" w:cs="Times-Roman"/>
          <w:color w:val="auto"/>
        </w:rPr>
      </w:pPr>
    </w:p>
    <w:p w:rsidR="001F28C5" w:rsidRDefault="00822AC4" w:rsidP="001F28C5">
      <w:pPr>
        <w:widowControl/>
        <w:ind w:left="5103"/>
        <w:jc w:val="both"/>
        <w:rPr>
          <w:color w:val="auto"/>
        </w:rPr>
      </w:pPr>
      <w:r w:rsidRPr="000A19D1">
        <w:rPr>
          <w:color w:val="auto"/>
        </w:rPr>
        <w:t>Secex-SC, 12 de julho de 2016</w:t>
      </w:r>
      <w:r w:rsidR="00C10E09">
        <w:rPr>
          <w:color w:val="auto"/>
        </w:rPr>
        <w:t>.</w:t>
      </w:r>
    </w:p>
    <w:sdt>
      <w:sdtPr>
        <w:rPr>
          <w:color w:val="auto"/>
        </w:rPr>
        <w:id w:val="100017"/>
        <w:lock w:val="contentLocked"/>
        <w:placeholder>
          <w:docPart w:val="DefaultPlaceholder_1081868574"/>
        </w:placeholder>
        <w:group/>
      </w:sdtPr>
      <w:sdtEndPr/>
      <w:sdtContent>
        <w:p w:rsidR="004643CE" w:rsidRDefault="004643CE" w:rsidP="001F28C5">
          <w:pPr>
            <w:widowControl/>
            <w:ind w:left="5103"/>
            <w:jc w:val="both"/>
            <w:rPr>
              <w:color w:val="auto"/>
            </w:rPr>
          </w:pPr>
        </w:p>
        <w:p w:rsidR="005067A7" w:rsidRDefault="005067A7" w:rsidP="004643CE">
          <w:pPr>
            <w:widowControl/>
            <w:ind w:left="5103"/>
            <w:jc w:val="center"/>
            <w:rPr>
              <w:color w:val="auto"/>
            </w:rPr>
          </w:pPr>
        </w:p>
        <w:sdt>
          <w:sdtPr>
            <w:rPr>
              <w:i/>
              <w:iCs/>
              <w:color w:val="auto"/>
            </w:rPr>
            <w:id w:val="100008"/>
            <w:lock w:val="contentLocked"/>
            <w:placeholder>
              <w:docPart w:val="DefaultPlaceholder_1081868574"/>
            </w:placeholder>
            <w:group/>
          </w:sdtPr>
          <w:sdtEndPr/>
          <w:sdtContent>
            <w:p w:rsidR="009041B6" w:rsidRDefault="00AC3799" w:rsidP="00C85DE5">
              <w:pPr>
                <w:widowControl/>
                <w:ind w:left="5103"/>
                <w:jc w:val="center"/>
                <w:rPr>
                  <w:i/>
                  <w:iCs/>
                  <w:color w:val="auto"/>
                </w:rPr>
              </w:pPr>
            </w:p>
            <w:p w:rsidR="001E3B76" w:rsidRPr="007341E6" w:rsidRDefault="004A26DA" w:rsidP="00C85DE5">
              <w:pPr>
                <w:widowControl/>
                <w:ind w:left="5103"/>
                <w:jc w:val="center"/>
                <w:rPr>
                  <w:i/>
                  <w:iCs/>
                  <w:color w:val="auto"/>
                </w:rPr>
              </w:pPr>
              <w:r w:rsidRPr="007341E6">
                <w:rPr>
                  <w:i/>
                  <w:iCs/>
                  <w:color w:val="auto"/>
                </w:rPr>
                <w:t>(assinado eletronicamente)</w:t>
              </w:r>
            </w:p>
            <w:p w:rsidR="001E3B76" w:rsidRPr="000A19D1" w:rsidRDefault="004A26DA" w:rsidP="00C85DE5">
              <w:pPr>
                <w:widowControl/>
                <w:ind w:left="5103"/>
                <w:jc w:val="center"/>
                <w:rPr>
                  <w:color w:val="auto"/>
                </w:rPr>
              </w:pPr>
              <w:r w:rsidRPr="000A19D1">
                <w:rPr>
                  <w:color w:val="auto"/>
                </w:rPr>
                <w:t>Karlon Joel Fiorini</w:t>
              </w:r>
            </w:p>
            <w:p w:rsidR="001E3B76" w:rsidRPr="000A19D1" w:rsidRDefault="004A26DA" w:rsidP="00C85DE5">
              <w:pPr>
                <w:widowControl/>
                <w:ind w:left="5103"/>
                <w:jc w:val="center"/>
                <w:rPr>
                  <w:color w:val="auto"/>
                </w:rPr>
              </w:pPr>
              <w:r w:rsidRPr="000A19D1">
                <w:rPr>
                  <w:color w:val="auto"/>
                </w:rPr>
                <w:t>AUFC</w:t>
              </w:r>
              <w:r>
                <w:rPr>
                  <w:color w:val="auto"/>
                </w:rPr>
                <w:t xml:space="preserve"> - Mat. </w:t>
              </w:r>
              <w:r w:rsidRPr="000A19D1">
                <w:rPr>
                  <w:color w:val="auto"/>
                </w:rPr>
                <w:t>7600-7</w:t>
              </w:r>
            </w:p>
            <w:p w:rsidR="001E3B76" w:rsidRDefault="004A26DA" w:rsidP="00C85DE5">
              <w:pPr>
                <w:widowControl/>
                <w:ind w:left="5103"/>
                <w:jc w:val="center"/>
                <w:rPr>
                  <w:color w:val="auto"/>
                </w:rPr>
              </w:pPr>
              <w:r>
                <w:rPr>
                  <w:color w:val="auto"/>
                </w:rPr>
                <w:t>Coordenador</w:t>
              </w:r>
            </w:p>
            <w:p w:rsidR="009041B6" w:rsidRDefault="00AC3799" w:rsidP="00C85DE5">
              <w:pPr>
                <w:widowControl/>
                <w:ind w:left="5103"/>
                <w:jc w:val="center"/>
                <w:rPr>
                  <w:i/>
                  <w:iCs/>
                  <w:color w:val="auto"/>
                </w:rPr>
              </w:pPr>
            </w:p>
            <w:p w:rsidR="001E3B76" w:rsidRPr="007341E6" w:rsidRDefault="004A26DA" w:rsidP="00C85DE5">
              <w:pPr>
                <w:widowControl/>
                <w:ind w:left="5103"/>
                <w:jc w:val="center"/>
                <w:rPr>
                  <w:i/>
                  <w:iCs/>
                  <w:color w:val="auto"/>
                </w:rPr>
              </w:pPr>
              <w:r w:rsidRPr="007341E6">
                <w:rPr>
                  <w:i/>
                  <w:iCs/>
                  <w:color w:val="auto"/>
                </w:rPr>
                <w:t>(assinado eletronicamente)</w:t>
              </w:r>
            </w:p>
            <w:p w:rsidR="001E3B76" w:rsidRPr="000A19D1" w:rsidRDefault="004A26DA" w:rsidP="00C85DE5">
              <w:pPr>
                <w:widowControl/>
                <w:ind w:left="5103"/>
                <w:jc w:val="center"/>
                <w:rPr>
                  <w:color w:val="auto"/>
                </w:rPr>
              </w:pPr>
              <w:r w:rsidRPr="000A19D1">
                <w:rPr>
                  <w:color w:val="auto"/>
                </w:rPr>
                <w:t>Aloisio de Freitas Zamparetti</w:t>
              </w:r>
            </w:p>
            <w:p w:rsidR="001E3B76" w:rsidRPr="000A19D1" w:rsidRDefault="004A26DA" w:rsidP="00C85DE5">
              <w:pPr>
                <w:widowControl/>
                <w:ind w:left="5103"/>
                <w:jc w:val="center"/>
                <w:rPr>
                  <w:color w:val="auto"/>
                </w:rPr>
              </w:pPr>
              <w:r w:rsidRPr="000A19D1">
                <w:rPr>
                  <w:color w:val="auto"/>
                </w:rPr>
                <w:t>AUFC</w:t>
              </w:r>
              <w:r>
                <w:rPr>
                  <w:color w:val="auto"/>
                </w:rPr>
                <w:t xml:space="preserve"> - Mat. </w:t>
              </w:r>
              <w:r w:rsidRPr="000A19D1">
                <w:rPr>
                  <w:color w:val="auto"/>
                </w:rPr>
                <w:t>4546-2</w:t>
              </w:r>
            </w:p>
            <w:p w:rsidR="001E3B76" w:rsidRDefault="004A26DA" w:rsidP="00C85DE5">
              <w:pPr>
                <w:widowControl/>
                <w:ind w:left="5103"/>
                <w:jc w:val="center"/>
                <w:rPr>
                  <w:color w:val="auto"/>
                </w:rPr>
              </w:pPr>
              <w:r>
                <w:rPr>
                  <w:color w:val="auto"/>
                </w:rPr>
                <w:t>Membro</w:t>
              </w:r>
            </w:p>
          </w:sdtContent>
        </w:sdt>
        <w:p w:rsidR="001F28C5" w:rsidRDefault="00AC3799" w:rsidP="001F28C5">
          <w:pPr>
            <w:widowControl/>
            <w:ind w:left="5103"/>
            <w:jc w:val="center"/>
            <w:rPr>
              <w:color w:val="auto"/>
            </w:rPr>
          </w:pPr>
        </w:p>
      </w:sdtContent>
    </w:sdt>
    <w:p w:rsidR="00AB5711" w:rsidRDefault="00822AC4" w:rsidP="009E52C6">
      <w:pPr>
        <w:widowControl/>
        <w:autoSpaceDE/>
        <w:autoSpaceDN/>
        <w:adjustRightInd/>
        <w:spacing w:after="160" w:line="259" w:lineRule="auto"/>
        <w:rPr>
          <w:iCs/>
          <w:sz w:val="26"/>
          <w:szCs w:val="32"/>
        </w:rPr>
        <w:sectPr w:rsidR="00AB5711" w:rsidSect="00490E0A">
          <w:headerReference w:type="default" r:id="rId8"/>
          <w:pgSz w:w="11907" w:h="16840" w:code="9"/>
          <w:pgMar w:top="1418" w:right="567" w:bottom="851" w:left="1418" w:header="851" w:footer="567" w:gutter="0"/>
          <w:cols w:space="720"/>
          <w:noEndnote/>
          <w:docGrid w:linePitch="326"/>
        </w:sectPr>
      </w:pPr>
      <w:r>
        <w:rPr>
          <w:iCs/>
          <w:sz w:val="26"/>
          <w:szCs w:val="32"/>
        </w:rPr>
        <w:br w:type="page"/>
      </w:r>
    </w:p>
    <w:bookmarkStart w:id="34" w:name="_Toc456115592" w:displacedByCustomXml="next"/>
    <w:sdt>
      <w:sdtPr>
        <w:rPr>
          <w:b w:val="0"/>
          <w:bCs w:val="0"/>
          <w:szCs w:val="20"/>
        </w:rPr>
        <w:id w:val="100011"/>
        <w:lock w:val="sdtContentLocked"/>
        <w:placeholder>
          <w:docPart w:val="DefaultPlaceholder_1081868574"/>
        </w:placeholder>
        <w:group/>
      </w:sdtPr>
      <w:sdtEndPr/>
      <w:sdtContent>
        <w:p w:rsidR="00005BF6" w:rsidRDefault="00005BF6" w:rsidP="00407EBB">
          <w:pPr>
            <w:pStyle w:val="Ttulo1"/>
            <w:numPr>
              <w:ilvl w:val="0"/>
              <w:numId w:val="4"/>
            </w:numPr>
            <w:jc w:val="center"/>
          </w:pPr>
          <w:r>
            <w:t>Matriz de Achados</w:t>
          </w:r>
          <w:bookmarkEnd w:id="34"/>
        </w:p>
        <w:p w:rsidR="00D73587" w:rsidRDefault="00D73587" w:rsidP="001E3F50">
          <w:pPr>
            <w:pStyle w:val="Ttulo2"/>
            <w:numPr>
              <w:ilvl w:val="0"/>
              <w:numId w:val="0"/>
            </w:numPr>
          </w:pPr>
        </w:p>
        <w:sdt>
          <w:sdtPr>
            <w:id w:val="100006"/>
            <w:lock w:val="sdtContentLocked"/>
            <w:placeholder>
              <w:docPart w:val="40D7C76FF7174C75B97049185A2592FF"/>
            </w:placeholder>
            <w:showingPlcHdr/>
            <w:group/>
          </w:sdtPr>
          <w:sdtEndPr/>
          <w:sdtContent>
            <w:tbl>
              <w:tblPr>
                <w:tblW w:w="1403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05"/>
                <w:gridCol w:w="2556"/>
                <w:gridCol w:w="1560"/>
                <w:gridCol w:w="1275"/>
                <w:gridCol w:w="1423"/>
                <w:gridCol w:w="1501"/>
                <w:gridCol w:w="1636"/>
                <w:gridCol w:w="2178"/>
              </w:tblGrid>
              <w:tr w:rsidR="000E265A" w:rsidTr="00D42B1A">
                <w:trPr>
                  <w:trHeight w:val="137"/>
                  <w:tblHeader/>
                </w:trPr>
                <w:tc>
                  <w:tcPr>
                    <w:tcW w:w="1905" w:type="dxa"/>
                    <w:shd w:val="pct10" w:color="auto" w:fill="FFFFFF"/>
                    <w:vAlign w:val="center"/>
                  </w:tcPr>
                  <w:p w:rsidR="000E265A" w:rsidRPr="006C22A4" w:rsidRDefault="004A26DA" w:rsidP="000E265A">
                    <w:pPr>
                      <w:spacing w:before="60" w:after="60"/>
                      <w:jc w:val="center"/>
                      <w:rPr>
                        <w:b/>
                      </w:rPr>
                    </w:pPr>
                    <w:r w:rsidRPr="006C22A4">
                      <w:rPr>
                        <w:b/>
                        <w:sz w:val="20"/>
                      </w:rPr>
                      <w:t>DESCRIÇÃO DO ACHADO</w:t>
                    </w:r>
                  </w:p>
                </w:tc>
                <w:tc>
                  <w:tcPr>
                    <w:tcW w:w="2556" w:type="dxa"/>
                    <w:shd w:val="pct10" w:color="auto" w:fill="FFFFFF"/>
                    <w:vAlign w:val="center"/>
                  </w:tcPr>
                  <w:p w:rsidR="000E265A" w:rsidRPr="006C22A4" w:rsidRDefault="004A26DA" w:rsidP="000E265A">
                    <w:pPr>
                      <w:spacing w:before="60" w:after="60"/>
                      <w:jc w:val="center"/>
                      <w:rPr>
                        <w:b/>
                      </w:rPr>
                    </w:pPr>
                    <w:r w:rsidRPr="006C22A4">
                      <w:rPr>
                        <w:b/>
                        <w:sz w:val="20"/>
                      </w:rPr>
                      <w:t>SITUAÇÃO ENCONTRADA</w:t>
                    </w:r>
                  </w:p>
                </w:tc>
                <w:tc>
                  <w:tcPr>
                    <w:tcW w:w="1560" w:type="dxa"/>
                    <w:shd w:val="pct10" w:color="auto" w:fill="FFFFFF"/>
                    <w:vAlign w:val="center"/>
                  </w:tcPr>
                  <w:p w:rsidR="000E265A" w:rsidRPr="006C22A4" w:rsidRDefault="004A26DA" w:rsidP="000E265A">
                    <w:pPr>
                      <w:spacing w:before="60" w:after="60"/>
                      <w:jc w:val="center"/>
                      <w:rPr>
                        <w:b/>
                      </w:rPr>
                    </w:pPr>
                    <w:r w:rsidRPr="006C22A4">
                      <w:rPr>
                        <w:b/>
                        <w:sz w:val="20"/>
                      </w:rPr>
                      <w:t>OBJETOS</w:t>
                    </w:r>
                  </w:p>
                </w:tc>
                <w:tc>
                  <w:tcPr>
                    <w:tcW w:w="1275" w:type="dxa"/>
                    <w:shd w:val="pct10" w:color="auto" w:fill="FFFFFF"/>
                    <w:vAlign w:val="center"/>
                  </w:tcPr>
                  <w:p w:rsidR="000E265A" w:rsidRPr="006C22A4" w:rsidRDefault="004A26DA" w:rsidP="000E265A">
                    <w:pPr>
                      <w:spacing w:before="60" w:after="60"/>
                      <w:jc w:val="center"/>
                      <w:rPr>
                        <w:b/>
                      </w:rPr>
                    </w:pPr>
                    <w:r w:rsidRPr="006C22A4">
                      <w:rPr>
                        <w:b/>
                        <w:sz w:val="20"/>
                      </w:rPr>
                      <w:t>CRITÉRIO</w:t>
                    </w:r>
                  </w:p>
                </w:tc>
                <w:tc>
                  <w:tcPr>
                    <w:tcW w:w="1423" w:type="dxa"/>
                    <w:shd w:val="pct10" w:color="auto" w:fill="FFFFFF"/>
                    <w:vAlign w:val="center"/>
                  </w:tcPr>
                  <w:p w:rsidR="000E265A" w:rsidRPr="006C22A4" w:rsidRDefault="004A26DA" w:rsidP="000E265A">
                    <w:pPr>
                      <w:spacing w:before="60" w:after="60"/>
                      <w:jc w:val="center"/>
                      <w:rPr>
                        <w:b/>
                      </w:rPr>
                    </w:pPr>
                    <w:r w:rsidRPr="006C22A4">
                      <w:rPr>
                        <w:b/>
                        <w:sz w:val="20"/>
                      </w:rPr>
                      <w:t>EVIDÊNCIA</w:t>
                    </w:r>
                  </w:p>
                </w:tc>
                <w:tc>
                  <w:tcPr>
                    <w:tcW w:w="1501" w:type="dxa"/>
                    <w:shd w:val="pct10" w:color="auto" w:fill="FFFFFF"/>
                    <w:vAlign w:val="center"/>
                  </w:tcPr>
                  <w:p w:rsidR="000E265A" w:rsidRPr="006C22A4" w:rsidRDefault="004A26DA" w:rsidP="000E265A">
                    <w:pPr>
                      <w:spacing w:before="60" w:after="60"/>
                      <w:jc w:val="center"/>
                      <w:rPr>
                        <w:b/>
                      </w:rPr>
                    </w:pPr>
                    <w:r w:rsidRPr="006C22A4">
                      <w:rPr>
                        <w:b/>
                        <w:sz w:val="20"/>
                      </w:rPr>
                      <w:t>CAUSA</w:t>
                    </w:r>
                  </w:p>
                </w:tc>
                <w:tc>
                  <w:tcPr>
                    <w:tcW w:w="1636" w:type="dxa"/>
                    <w:shd w:val="pct10" w:color="auto" w:fill="FFFFFF"/>
                    <w:vAlign w:val="center"/>
                  </w:tcPr>
                  <w:p w:rsidR="000E265A" w:rsidRPr="006C22A4" w:rsidRDefault="004A26DA" w:rsidP="000E265A">
                    <w:pPr>
                      <w:spacing w:before="60" w:after="60"/>
                      <w:jc w:val="center"/>
                      <w:rPr>
                        <w:b/>
                      </w:rPr>
                    </w:pPr>
                    <w:r w:rsidRPr="006C22A4">
                      <w:rPr>
                        <w:b/>
                        <w:sz w:val="20"/>
                      </w:rPr>
                      <w:t>EFEITO</w:t>
                    </w:r>
                  </w:p>
                </w:tc>
                <w:tc>
                  <w:tcPr>
                    <w:tcW w:w="2178" w:type="dxa"/>
                    <w:shd w:val="pct10" w:color="auto" w:fill="FFFFFF"/>
                    <w:vAlign w:val="center"/>
                  </w:tcPr>
                  <w:p w:rsidR="000E265A" w:rsidRPr="006C22A4" w:rsidRDefault="004A26DA" w:rsidP="000E265A">
                    <w:pPr>
                      <w:spacing w:before="60" w:after="60"/>
                      <w:jc w:val="center"/>
                      <w:rPr>
                        <w:b/>
                      </w:rPr>
                    </w:pPr>
                    <w:r w:rsidRPr="006C22A4">
                      <w:rPr>
                        <w:b/>
                        <w:sz w:val="20"/>
                      </w:rPr>
                      <w:t>ENCAMINHAMENTO</w:t>
                    </w:r>
                  </w:p>
                </w:tc>
              </w:tr>
              <w:tr w:rsidR="000E265A" w:rsidRPr="00003C45" w:rsidTr="00D42B1A">
                <w:trPr>
                  <w:trHeight w:val="428"/>
                </w:trPr>
                <w:tc>
                  <w:tcPr>
                    <w:tcW w:w="1905" w:type="dxa"/>
                  </w:tcPr>
                  <w:p w:rsidR="000E265A" w:rsidRPr="00FC5594" w:rsidRDefault="004A26DA" w:rsidP="000103A2">
                    <w:pPr>
                      <w:spacing w:before="60"/>
                    </w:pPr>
                    <w:r w:rsidRPr="00FC5594">
                      <w:rPr>
                        <w:sz w:val="20"/>
                      </w:rPr>
                      <w:t>F/I - Não comprovação da regularidade fiscal e das qualificações técnicas, econômica e financeira de empresa pré-contratada.</w:t>
                    </w:r>
                  </w:p>
                </w:tc>
                <w:tc>
                  <w:tcPr>
                    <w:tcW w:w="2556" w:type="dxa"/>
                  </w:tcPr>
                  <w:p w:rsidR="000E265A" w:rsidRPr="002165B5" w:rsidRDefault="004A26DA" w:rsidP="000103A2">
                    <w:pPr>
                      <w:spacing w:before="60"/>
                    </w:pPr>
                    <w:r w:rsidRPr="002165B5">
                      <w:rPr>
                        <w:sz w:val="20"/>
                      </w:rPr>
                      <w:t>Não comprovação da regularidade fiscal e das qualificações técnica e econômico-financeira para fins de seleção e pré-contratação, mediante dispensa de licitação prevista no art. 32 da Lei 9.074/1995, da empresa  I.G. Transmissão e Distribuição Ltda. e do consórcio formado por ela e pela WEG Equipamentos Elétricos S.A., para participar do Leilão Aneel 007/2013, Lote K, em afronta aos arts. 27, 29, 30 e 31 da Lei 8.666/1993 e 5º, inciso IV, da IN TCU 70/2012.</w:t>
                    </w:r>
                  </w:p>
                </w:tc>
                <w:tc>
                  <w:tcPr>
                    <w:tcW w:w="1560" w:type="dxa"/>
                  </w:tcPr>
                  <w:p w:rsidR="003F6B6B" w:rsidRDefault="004A26DA">
                    <w:pPr>
                      <w:spacing w:before="60"/>
                    </w:pPr>
                    <w:r>
                      <w:rPr>
                        <w:sz w:val="20"/>
                      </w:rPr>
                      <w:t>Contrato - Seccionamento da Linha de Transmissão Ivinhema</w:t>
                    </w:r>
                  </w:p>
                  <w:p w:rsidR="003F6B6B" w:rsidRDefault="004A26DA">
                    <w:pPr>
                      <w:spacing w:before="60"/>
                    </w:pPr>
                    <w:r>
                      <w:rPr>
                        <w:sz w:val="20"/>
                      </w:rPr>
                      <w:t>Contrato - Obras Subestação Ivinhema 2</w:t>
                    </w:r>
                  </w:p>
                </w:tc>
                <w:tc>
                  <w:tcPr>
                    <w:tcW w:w="1275" w:type="dxa"/>
                  </w:tcPr>
                  <w:p w:rsidR="003F6B6B" w:rsidRDefault="004A26DA">
                    <w:pPr>
                      <w:spacing w:before="60"/>
                    </w:pPr>
                    <w:r>
                      <w:rPr>
                        <w:sz w:val="20"/>
                      </w:rPr>
                      <w:t>Instrução Normativa 70/2012, TCU, art. 5º, inciso IV</w:t>
                    </w:r>
                  </w:p>
                  <w:p w:rsidR="003F6B6B" w:rsidRDefault="004A26DA">
                    <w:pPr>
                      <w:spacing w:before="60"/>
                    </w:pPr>
                    <w:r>
                      <w:rPr>
                        <w:sz w:val="20"/>
                      </w:rPr>
                      <w:t>Lei 8666/1993, art. 27 a 33</w:t>
                    </w:r>
                  </w:p>
                </w:tc>
                <w:tc>
                  <w:tcPr>
                    <w:tcW w:w="1423" w:type="dxa"/>
                  </w:tcPr>
                  <w:p w:rsidR="003F6B6B" w:rsidRDefault="004A26DA">
                    <w:pPr>
                      <w:spacing w:before="60"/>
                    </w:pPr>
                    <w:r>
                      <w:rPr>
                        <w:sz w:val="20"/>
                      </w:rPr>
                      <w:t>Evidência 7 - Respostas ao Ofício 01-Fiscalis 223-2016, alínea "h" - IG</w:t>
                    </w:r>
                  </w:p>
                  <w:p w:rsidR="003F6B6B" w:rsidRDefault="004A26DA">
                    <w:pPr>
                      <w:spacing w:before="60"/>
                    </w:pPr>
                    <w:r>
                      <w:rPr>
                        <w:sz w:val="20"/>
                      </w:rPr>
                      <w:t>Evidência 8 - Resposta ao Oficio 01-Fiscalis-223/2016, alínea "h" - WEG</w:t>
                    </w:r>
                  </w:p>
                </w:tc>
                <w:tc>
                  <w:tcPr>
                    <w:tcW w:w="1501" w:type="dxa"/>
                  </w:tcPr>
                  <w:p w:rsidR="000E265A" w:rsidRPr="006C22A4" w:rsidRDefault="004A26DA" w:rsidP="000103A2">
                    <w:pPr>
                      <w:spacing w:before="60"/>
                    </w:pPr>
                    <w:r w:rsidRPr="006C22A4">
                      <w:rPr>
                        <w:sz w:val="20"/>
                      </w:rPr>
                      <w:t>Ausência de planejamento e de gerenciamento de risco nas pré-contratações.</w:t>
                    </w:r>
                  </w:p>
                </w:tc>
                <w:tc>
                  <w:tcPr>
                    <w:tcW w:w="1636" w:type="dxa"/>
                  </w:tcPr>
                  <w:p w:rsidR="003F6B6B" w:rsidRDefault="004A26DA">
                    <w:pPr>
                      <w:spacing w:before="60"/>
                    </w:pPr>
                    <w:r>
                      <w:rPr>
                        <w:sz w:val="20"/>
                      </w:rPr>
                      <w:t>Contratação de empresa com qualificação técnica insuficiente para a plena consecução do objeto.</w:t>
                    </w:r>
                  </w:p>
                  <w:p w:rsidR="003F6B6B" w:rsidRDefault="004A26DA">
                    <w:pPr>
                      <w:spacing w:before="60"/>
                    </w:pPr>
                    <w:r>
                      <w:rPr>
                        <w:sz w:val="20"/>
                      </w:rPr>
                      <w:t>Contratação de empresa em situação econômico-financeira insuficiente para garantir a execução plena do objeto.</w:t>
                    </w:r>
                  </w:p>
                </w:tc>
                <w:tc>
                  <w:tcPr>
                    <w:tcW w:w="2178" w:type="dxa"/>
                  </w:tcPr>
                  <w:p w:rsidR="000E265A" w:rsidRPr="006C22A4" w:rsidRDefault="004A26DA" w:rsidP="000103A2">
                    <w:pPr>
                      <w:spacing w:before="60"/>
                    </w:pPr>
                    <w:r w:rsidRPr="006C22A4">
                      <w:rPr>
                        <w:sz w:val="20"/>
                      </w:rPr>
                      <w:t>Dar ciência (Eletrosul Centrais Elétricas S.A.)</w:t>
                    </w:r>
                  </w:p>
                </w:tc>
              </w:tr>
              <w:tr w:rsidR="000E265A" w:rsidRPr="00003C45" w:rsidTr="00D42B1A">
                <w:trPr>
                  <w:trHeight w:val="428"/>
                </w:trPr>
                <w:tc>
                  <w:tcPr>
                    <w:tcW w:w="1905" w:type="dxa"/>
                  </w:tcPr>
                  <w:p w:rsidR="000E265A" w:rsidRPr="00FC5594" w:rsidRDefault="004A26DA" w:rsidP="000103A2">
                    <w:pPr>
                      <w:spacing w:before="60"/>
                    </w:pPr>
                    <w:r w:rsidRPr="00FC5594">
                      <w:rPr>
                        <w:sz w:val="20"/>
                      </w:rPr>
                      <w:t>F/I - Não encaminhamento dos documentos descritos no art. 4º da IN TCU 70/2012.</w:t>
                    </w:r>
                  </w:p>
                </w:tc>
                <w:tc>
                  <w:tcPr>
                    <w:tcW w:w="2556" w:type="dxa"/>
                  </w:tcPr>
                  <w:p w:rsidR="000E265A" w:rsidRPr="002165B5" w:rsidRDefault="004A26DA" w:rsidP="000103A2">
                    <w:pPr>
                      <w:spacing w:before="60"/>
                    </w:pPr>
                    <w:r w:rsidRPr="002165B5">
                      <w:rPr>
                        <w:sz w:val="20"/>
                      </w:rPr>
                      <w:t xml:space="preserve">A Eletrosul não encaminhou, no prazo previsto no art. 6º, inciso I, da IN TCU 70/2012, os documentos descritos no art. 4º, inciso I, da mencionada instrução normativa, relativos aos pré-contratos celebrados, em 13/11/2013, com fundamento no art. 32 da Lei 9.074/1995, com a empresa I.G. Transmissão e Distribuição </w:t>
                    </w:r>
                    <w:r w:rsidRPr="002165B5">
                      <w:rPr>
                        <w:sz w:val="20"/>
                      </w:rPr>
                      <w:lastRenderedPageBreak/>
                      <w:t>Ltda. e com o consórcio I.G. Transmissão e Distribuição Ltda./Weg Equipamentos Elétricos S.A</w:t>
                    </w:r>
                  </w:p>
                </w:tc>
                <w:tc>
                  <w:tcPr>
                    <w:tcW w:w="1560" w:type="dxa"/>
                  </w:tcPr>
                  <w:p w:rsidR="003F6B6B" w:rsidRDefault="004A26DA">
                    <w:pPr>
                      <w:spacing w:before="60"/>
                    </w:pPr>
                    <w:r>
                      <w:rPr>
                        <w:sz w:val="20"/>
                      </w:rPr>
                      <w:lastRenderedPageBreak/>
                      <w:t>Contrato - Seccionamento da Linha de Transmissão Ivinhema</w:t>
                    </w:r>
                  </w:p>
                  <w:p w:rsidR="003F6B6B" w:rsidRDefault="004A26DA">
                    <w:pPr>
                      <w:spacing w:before="60"/>
                    </w:pPr>
                    <w:r>
                      <w:rPr>
                        <w:sz w:val="20"/>
                      </w:rPr>
                      <w:t>Contrato - Obras Subestação Ivinhema 2</w:t>
                    </w:r>
                  </w:p>
                </w:tc>
                <w:tc>
                  <w:tcPr>
                    <w:tcW w:w="1275" w:type="dxa"/>
                  </w:tcPr>
                  <w:p w:rsidR="003F6B6B" w:rsidRDefault="004A26DA">
                    <w:pPr>
                      <w:spacing w:before="60"/>
                    </w:pPr>
                    <w:r>
                      <w:rPr>
                        <w:sz w:val="20"/>
                      </w:rPr>
                      <w:t>Instrução Normativa 70/2012, TCU, art. 4º;art. 6º</w:t>
                    </w:r>
                  </w:p>
                  <w:p w:rsidR="003F6B6B" w:rsidRDefault="004A26DA">
                    <w:pPr>
                      <w:spacing w:before="60"/>
                    </w:pPr>
                    <w:r>
                      <w:rPr>
                        <w:sz w:val="20"/>
                      </w:rPr>
                      <w:t>Lei 9074/1995, art. 32, § 2º</w:t>
                    </w:r>
                  </w:p>
                </w:tc>
                <w:tc>
                  <w:tcPr>
                    <w:tcW w:w="1423" w:type="dxa"/>
                  </w:tcPr>
                  <w:p w:rsidR="000E265A" w:rsidRPr="006C22A4" w:rsidRDefault="004A26DA" w:rsidP="000103A2">
                    <w:pPr>
                      <w:spacing w:before="60"/>
                    </w:pPr>
                    <w:r w:rsidRPr="006C22A4">
                      <w:rPr>
                        <w:sz w:val="20"/>
                      </w:rPr>
                      <w:t>Evidência 6 - Ofício 0049/2014-TCU/SecobEnergia, de 7/2/2014, CE PRE/Eletrosul 0062/2014 de 17/2/2014 e Acórdão 2121/2015-TCU-Plenário.</w:t>
                    </w:r>
                  </w:p>
                </w:tc>
                <w:tc>
                  <w:tcPr>
                    <w:tcW w:w="1501" w:type="dxa"/>
                  </w:tcPr>
                  <w:p w:rsidR="000E265A" w:rsidRPr="006C22A4" w:rsidRDefault="004A26DA" w:rsidP="000103A2">
                    <w:pPr>
                      <w:spacing w:before="60"/>
                    </w:pPr>
                    <w:r w:rsidRPr="006C22A4">
                      <w:rPr>
                        <w:sz w:val="20"/>
                      </w:rPr>
                      <w:t>Não aderência à legislação atinente à fiscalização dos contratos especificados no art. 32 da Lei 9.074/1995.</w:t>
                    </w:r>
                  </w:p>
                </w:tc>
                <w:tc>
                  <w:tcPr>
                    <w:tcW w:w="1636" w:type="dxa"/>
                  </w:tcPr>
                  <w:p w:rsidR="000E265A" w:rsidRPr="006C22A4" w:rsidRDefault="004A26DA" w:rsidP="000103A2">
                    <w:pPr>
                      <w:spacing w:before="60"/>
                    </w:pPr>
                    <w:r w:rsidRPr="006C22A4">
                      <w:rPr>
                        <w:sz w:val="20"/>
                      </w:rPr>
                      <w:t>Fuga aos mecanismos de controle e acompanhamento dos processos de contratação com fundamento no art. 32 da Lei 9.074/1995 estabelecidos pelo Controle Externo</w:t>
                    </w:r>
                  </w:p>
                </w:tc>
                <w:tc>
                  <w:tcPr>
                    <w:tcW w:w="2178" w:type="dxa"/>
                  </w:tcPr>
                  <w:p w:rsidR="000E265A" w:rsidRPr="006C22A4" w:rsidRDefault="00AC3799" w:rsidP="000103A2">
                    <w:pPr>
                      <w:spacing w:before="60"/>
                    </w:pPr>
                  </w:p>
                </w:tc>
              </w:tr>
            </w:tbl>
          </w:sdtContent>
        </w:sdt>
      </w:sdtContent>
    </w:sdt>
    <w:sdt>
      <w:sdtPr>
        <w:id w:val="100014"/>
        <w:lock w:val="sdtContentLocked"/>
        <w:placeholder>
          <w:docPart w:val="DefaultPlaceholder_1081868574"/>
        </w:placeholder>
        <w:group/>
      </w:sdtPr>
      <w:sdtEndPr/>
      <w:sdtContent>
        <w:p w:rsidR="00005BF6" w:rsidRDefault="00005BF6">
          <w:pPr>
            <w:widowControl/>
            <w:autoSpaceDE/>
            <w:autoSpaceDN/>
            <w:adjustRightInd/>
            <w:spacing w:after="160" w:line="259" w:lineRule="auto"/>
            <w:rPr>
              <w:b/>
              <w:bCs/>
              <w:sz w:val="26"/>
              <w:szCs w:val="32"/>
            </w:rPr>
          </w:pPr>
          <w:r>
            <w:br w:type="page"/>
          </w:r>
        </w:p>
      </w:sdtContent>
    </w:sdt>
    <w:p w:rsidR="0013460A" w:rsidRDefault="0013460A">
      <w:pPr>
        <w:widowControl/>
        <w:autoSpaceDE/>
        <w:autoSpaceDN/>
        <w:adjustRightInd/>
        <w:spacing w:after="160" w:line="259" w:lineRule="auto"/>
        <w:sectPr w:rsidR="0013460A" w:rsidSect="00293933">
          <w:headerReference w:type="default" r:id="rId9"/>
          <w:pgSz w:w="16840" w:h="11907" w:orient="landscape"/>
          <w:pgMar w:top="1417" w:right="1701" w:bottom="1417" w:left="1701" w:header="720" w:footer="720" w:gutter="0"/>
          <w:cols w:space="720"/>
          <w:noEndnote/>
          <w:docGrid w:linePitch="326"/>
        </w:sectPr>
      </w:pPr>
    </w:p>
    <w:bookmarkStart w:id="35" w:name="_Toc456115593" w:displacedByCustomXml="next"/>
    <w:sdt>
      <w:sdtPr>
        <w:rPr>
          <w:b w:val="0"/>
          <w:bCs w:val="0"/>
          <w:iCs/>
          <w:szCs w:val="28"/>
        </w:rPr>
        <w:id w:val="100022"/>
        <w:lock w:val="contentLocked"/>
        <w:placeholder>
          <w:docPart w:val="DefaultPlaceholder_1081868574"/>
        </w:placeholder>
        <w:group/>
      </w:sdtPr>
      <w:sdtEndPr>
        <w:rPr>
          <w:iCs w:val="0"/>
          <w:szCs w:val="20"/>
        </w:rPr>
      </w:sdtEndPr>
      <w:sdtContent>
        <w:p w:rsidR="00CC0675" w:rsidRDefault="00CB0B6E" w:rsidP="00CC0675">
          <w:pPr>
            <w:pStyle w:val="Ttulo1"/>
            <w:numPr>
              <w:ilvl w:val="0"/>
              <w:numId w:val="4"/>
            </w:numPr>
            <w:jc w:val="center"/>
          </w:pPr>
          <w:r>
            <w:t>Dados da obra</w:t>
          </w:r>
          <w:bookmarkEnd w:id="35"/>
        </w:p>
        <w:p w:rsidR="00202CBF" w:rsidRPr="00202CBF" w:rsidRDefault="00202CBF" w:rsidP="00202CBF">
          <w:pPr>
            <w:pStyle w:val="Ttulo2"/>
            <w:numPr>
              <w:ilvl w:val="0"/>
              <w:numId w:val="0"/>
            </w:numPr>
            <w:ind w:left="576"/>
          </w:pPr>
        </w:p>
        <w:sdt>
          <w:sdtPr>
            <w:rPr>
              <w:b/>
            </w:rPr>
            <w:id w:val="100023"/>
            <w:lock w:val="sdtContentLocked"/>
            <w:placeholder>
              <w:docPart w:val="DefaultPlaceholder_1081868574"/>
            </w:placeholder>
            <w:group/>
          </w:sdtPr>
          <w:sdtEndPr/>
          <w:sdtContent>
            <w:p w:rsidR="00B54687" w:rsidRDefault="004A26DA" w:rsidP="00452D4C">
              <w:pPr>
                <w:pStyle w:val="PargrafodaLista"/>
                <w:numPr>
                  <w:ilvl w:val="1"/>
                  <w:numId w:val="4"/>
                </w:numPr>
                <w:rPr>
                  <w:b/>
                </w:rPr>
              </w:pPr>
              <w:r w:rsidRPr="003524DD">
                <w:rPr>
                  <w:b/>
                </w:rPr>
                <w:t>Dados Cadastrais</w:t>
              </w:r>
            </w:p>
            <w:p w:rsidR="003524DD" w:rsidRDefault="00AC3799" w:rsidP="003524DD">
              <w:pPr>
                <w:rPr>
                  <w:b/>
                </w:rPr>
              </w:pPr>
            </w:p>
            <w:p w:rsidR="003524DD" w:rsidRDefault="004A26DA" w:rsidP="00D667F9">
              <w:pPr>
                <w:ind w:firstLine="708"/>
              </w:pPr>
              <w:r>
                <w:rPr>
                  <w:b/>
                </w:rPr>
                <w:t xml:space="preserve">Obra bloqueada na LOA deste ano: </w:t>
              </w:r>
              <w:r>
                <w:t>Não</w:t>
              </w:r>
            </w:p>
            <w:p w:rsidR="003524DD" w:rsidRDefault="00AC3799" w:rsidP="003524DD"/>
            <w:sdt>
              <w:sdtPr>
                <w:rPr>
                  <w:b/>
                </w:rPr>
                <w:id w:val="110004"/>
                <w:lock w:val="contentLocked"/>
                <w:placeholder>
                  <w:docPart w:val="DefaultPlaceholder_1081868574"/>
                </w:placeholder>
                <w:group/>
              </w:sdtPr>
              <w:sdtEndPr>
                <w:rPr>
                  <w:b w:val="0"/>
                  <w:sz w:val="22"/>
                  <w:szCs w:val="22"/>
                </w:rPr>
              </w:sdtEndPr>
              <w:sdtContent>
                <w:p w:rsidR="00DB7134" w:rsidRDefault="004A26DA" w:rsidP="00DB7134">
                  <w:pPr>
                    <w:pStyle w:val="PargrafodaLista"/>
                    <w:numPr>
                      <w:ilvl w:val="2"/>
                      <w:numId w:val="4"/>
                    </w:numPr>
                    <w:rPr>
                      <w:b/>
                    </w:rPr>
                  </w:pPr>
                  <w:r w:rsidRPr="00DB7134">
                    <w:rPr>
                      <w:b/>
                    </w:rPr>
                    <w:t>Contratos principais</w:t>
                  </w:r>
                </w:p>
                <w:p w:rsidR="00BE038D" w:rsidRPr="00CC2528" w:rsidRDefault="00AC3799" w:rsidP="00BE038D">
                  <w:pPr>
                    <w:pStyle w:val="PargrafodaLista"/>
                    <w:ind w:left="1224"/>
                    <w:rPr>
                      <w:b/>
                    </w:rPr>
                  </w:pPr>
                </w:p>
                <w:tbl>
                  <w:tblPr>
                    <w:tblStyle w:val="Tabelacomgrade"/>
                    <w:tblW w:w="9214" w:type="dxa"/>
                    <w:tblInd w:w="699"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4253"/>
                    <w:gridCol w:w="4961"/>
                  </w:tblGrid>
                  <w:tr w:rsidR="00DB7134" w:rsidRPr="003D5FED" w:rsidTr="00530E40">
                    <w:trPr>
                      <w:cantSplit/>
                    </w:trPr>
                    <w:tc>
                      <w:tcPr>
                        <w:tcW w:w="9214" w:type="dxa"/>
                        <w:gridSpan w:val="2"/>
                      </w:tcPr>
                      <w:p w:rsidR="00DB7134" w:rsidRPr="003D5FED" w:rsidRDefault="004A26DA" w:rsidP="00DB7134">
                        <w:pPr>
                          <w:rPr>
                            <w:b/>
                            <w:sz w:val="20"/>
                          </w:rPr>
                        </w:pPr>
                        <w:r w:rsidRPr="003D5FED">
                          <w:rPr>
                            <w:b/>
                            <w:sz w:val="20"/>
                          </w:rPr>
                          <w:t xml:space="preserve">Nº contrato: </w:t>
                        </w:r>
                        <w:sdt>
                          <w:sdtPr>
                            <w:rPr>
                              <w:b/>
                              <w:sz w:val="20"/>
                            </w:rPr>
                            <w:id w:val="687880712"/>
                            <w:lock w:val="contentLocked"/>
                            <w:placeholder>
                              <w:docPart w:val="DefaultPlaceholder_1081868574"/>
                            </w:placeholder>
                            <w:group/>
                          </w:sdtPr>
                          <w:sdtEndPr>
                            <w:rPr>
                              <w:b w:val="0"/>
                            </w:rPr>
                          </w:sdtEndPr>
                          <w:sdtContent>
                            <w:r w:rsidRPr="003D5FED">
                              <w:rPr>
                                <w:sz w:val="20"/>
                              </w:rPr>
                              <w:t>Pré-contrato 1105140012</w:t>
                            </w:r>
                          </w:sdtContent>
                        </w:sdt>
                      </w:p>
                    </w:tc>
                  </w:tr>
                  <w:tr w:rsidR="00DB7134" w:rsidRPr="003D5FED" w:rsidTr="00530E40">
                    <w:trPr>
                      <w:cantSplit/>
                    </w:trPr>
                    <w:tc>
                      <w:tcPr>
                        <w:tcW w:w="9214" w:type="dxa"/>
                        <w:gridSpan w:val="2"/>
                      </w:tcPr>
                      <w:p w:rsidR="004217AA" w:rsidRPr="003D5FED" w:rsidRDefault="004A26DA" w:rsidP="00DB7134">
                        <w:pPr>
                          <w:rPr>
                            <w:b/>
                            <w:sz w:val="20"/>
                          </w:rPr>
                        </w:pPr>
                        <w:r w:rsidRPr="003D5FED">
                          <w:rPr>
                            <w:b/>
                            <w:sz w:val="20"/>
                          </w:rPr>
                          <w:t xml:space="preserve">Objeto do contrato: </w:t>
                        </w:r>
                      </w:p>
                      <w:sdt>
                        <w:sdtPr>
                          <w:rPr>
                            <w:sz w:val="20"/>
                          </w:rPr>
                          <w:id w:val="1091041652"/>
                          <w:lock w:val="contentLocked"/>
                          <w:placeholder>
                            <w:docPart w:val="DefaultPlaceholder_1081868574"/>
                          </w:placeholder>
                          <w:group/>
                        </w:sdtPr>
                        <w:sdtEndPr/>
                        <w:sdtContent>
                          <w:p w:rsidR="00DB7134" w:rsidRPr="003D5FED" w:rsidRDefault="004A26DA" w:rsidP="00DB7134">
                            <w:pPr>
                              <w:rPr>
                                <w:b/>
                                <w:sz w:val="20"/>
                              </w:rPr>
                            </w:pPr>
                            <w:r w:rsidRPr="003D5FED">
                              <w:rPr>
                                <w:sz w:val="20"/>
                              </w:rPr>
                              <w:t>Implantação do Seccionamento da Linha de Transmissão 138KV Ivinhema-Nova Andradina-Porto Primavera, com aproximadamente 2km de extensão</w:t>
                            </w:r>
                          </w:p>
                        </w:sdtContent>
                      </w:sdt>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Data da assinatura: </w:t>
                        </w:r>
                        <w:sdt>
                          <w:sdtPr>
                            <w:rPr>
                              <w:b/>
                              <w:sz w:val="20"/>
                            </w:rPr>
                            <w:id w:val="1068535380"/>
                            <w:lock w:val="contentLocked"/>
                            <w:placeholder>
                              <w:docPart w:val="DefaultPlaceholder_1081868574"/>
                            </w:placeholder>
                            <w:group/>
                          </w:sdtPr>
                          <w:sdtEndPr>
                            <w:rPr>
                              <w:b w:val="0"/>
                            </w:rPr>
                          </w:sdtEndPr>
                          <w:sdtContent>
                            <w:r w:rsidRPr="003D5FED">
                              <w:rPr>
                                <w:sz w:val="20"/>
                              </w:rPr>
                              <w:t>13/11/2013</w:t>
                            </w:r>
                          </w:sdtContent>
                        </w:sdt>
                      </w:p>
                    </w:tc>
                    <w:tc>
                      <w:tcPr>
                        <w:tcW w:w="4961" w:type="dxa"/>
                      </w:tcPr>
                      <w:p w:rsidR="00DB7134" w:rsidRPr="003D5FED" w:rsidRDefault="004A26DA" w:rsidP="00DB7134">
                        <w:pPr>
                          <w:rPr>
                            <w:sz w:val="20"/>
                          </w:rPr>
                        </w:pPr>
                        <w:r w:rsidRPr="003D5FED">
                          <w:rPr>
                            <w:b/>
                            <w:sz w:val="20"/>
                          </w:rPr>
                          <w:t xml:space="preserve">Mod. licitação: </w:t>
                        </w:r>
                        <w:sdt>
                          <w:sdtPr>
                            <w:rPr>
                              <w:b/>
                              <w:sz w:val="20"/>
                            </w:rPr>
                            <w:id w:val="-1826357986"/>
                            <w:lock w:val="contentLocked"/>
                            <w:placeholder>
                              <w:docPart w:val="DefaultPlaceholder_1081868574"/>
                            </w:placeholder>
                            <w:group/>
                          </w:sdtPr>
                          <w:sdtEndPr>
                            <w:rPr>
                              <w:b w:val="0"/>
                            </w:rPr>
                          </w:sdtEndPr>
                          <w:sdtContent>
                            <w:r w:rsidRPr="003D5FED">
                              <w:rPr>
                                <w:sz w:val="20"/>
                              </w:rPr>
                              <w:t>Dispensa de Licitação</w:t>
                            </w:r>
                          </w:sdtContent>
                        </w:sdt>
                      </w:p>
                    </w:tc>
                  </w:tr>
                  <w:tr w:rsidR="00DB7134" w:rsidRPr="003D5FED" w:rsidTr="00530E40">
                    <w:trPr>
                      <w:cantSplit/>
                    </w:trPr>
                    <w:tc>
                      <w:tcPr>
                        <w:tcW w:w="4253" w:type="dxa"/>
                      </w:tcPr>
                      <w:p w:rsidR="00DB7134" w:rsidRPr="003D5FED" w:rsidRDefault="004A26DA" w:rsidP="00DB7134">
                        <w:pPr>
                          <w:rPr>
                            <w:b/>
                            <w:sz w:val="20"/>
                          </w:rPr>
                        </w:pPr>
                        <w:r w:rsidRPr="003D5FED">
                          <w:rPr>
                            <w:b/>
                            <w:sz w:val="20"/>
                          </w:rPr>
                          <w:t xml:space="preserve">SIASG: </w:t>
                        </w:r>
                        <w:sdt>
                          <w:sdtPr>
                            <w:rPr>
                              <w:b/>
                              <w:sz w:val="20"/>
                            </w:rPr>
                            <w:id w:val="-428190831"/>
                            <w:lock w:val="contentLocked"/>
                            <w:placeholder>
                              <w:docPart w:val="DefaultPlaceholder_1081868574"/>
                            </w:placeholder>
                            <w:group/>
                          </w:sdtPr>
                          <w:sdtEndPr>
                            <w:rPr>
                              <w:b w:val="0"/>
                            </w:rPr>
                          </w:sdtEndPr>
                          <w:sdtContent/>
                        </w:sdt>
                      </w:p>
                    </w:tc>
                    <w:tc>
                      <w:tcPr>
                        <w:tcW w:w="4961" w:type="dxa"/>
                      </w:tcPr>
                      <w:p w:rsidR="00DB7134" w:rsidRPr="003D5FED" w:rsidRDefault="004A26DA" w:rsidP="00DB7134">
                        <w:pPr>
                          <w:rPr>
                            <w:b/>
                            <w:sz w:val="20"/>
                          </w:rPr>
                        </w:pPr>
                        <w:r w:rsidRPr="003D5FED">
                          <w:rPr>
                            <w:b/>
                            <w:sz w:val="20"/>
                          </w:rPr>
                          <w:t xml:space="preserve">Código interno do SIASG: </w:t>
                        </w:r>
                        <w:sdt>
                          <w:sdtPr>
                            <w:rPr>
                              <w:b/>
                              <w:sz w:val="20"/>
                            </w:rPr>
                            <w:id w:val="1144773471"/>
                            <w:lock w:val="contentLocked"/>
                            <w:placeholder>
                              <w:docPart w:val="DefaultPlaceholder_1081868574"/>
                            </w:placeholder>
                            <w:group/>
                          </w:sdtPr>
                          <w:sdtEndPr>
                            <w:rPr>
                              <w:b w:val="0"/>
                            </w:rPr>
                          </w:sdtEndPr>
                          <w:sdtContent/>
                        </w:sdt>
                      </w:p>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CNPJ contratada: </w:t>
                        </w:r>
                        <w:sdt>
                          <w:sdtPr>
                            <w:rPr>
                              <w:b/>
                              <w:sz w:val="20"/>
                            </w:rPr>
                            <w:id w:val="822929102"/>
                            <w:lock w:val="contentLocked"/>
                            <w:placeholder>
                              <w:docPart w:val="DefaultPlaceholder_1081868574"/>
                            </w:placeholder>
                            <w:group/>
                          </w:sdtPr>
                          <w:sdtEndPr>
                            <w:rPr>
                              <w:b w:val="0"/>
                            </w:rPr>
                          </w:sdtEndPr>
                          <w:sdtContent>
                            <w:r w:rsidRPr="003D5FED">
                              <w:rPr>
                                <w:sz w:val="20"/>
                              </w:rPr>
                              <w:t>04.636.029/0001-15</w:t>
                            </w:r>
                          </w:sdtContent>
                        </w:sdt>
                      </w:p>
                    </w:tc>
                    <w:tc>
                      <w:tcPr>
                        <w:tcW w:w="4961" w:type="dxa"/>
                      </w:tcPr>
                      <w:p w:rsidR="00DB7134" w:rsidRPr="003D5FED" w:rsidRDefault="004A26DA" w:rsidP="00DB7134">
                        <w:pPr>
                          <w:rPr>
                            <w:sz w:val="20"/>
                          </w:rPr>
                        </w:pPr>
                        <w:r w:rsidRPr="003D5FED">
                          <w:rPr>
                            <w:b/>
                            <w:sz w:val="20"/>
                          </w:rPr>
                          <w:t xml:space="preserve">Razão social: </w:t>
                        </w:r>
                        <w:sdt>
                          <w:sdtPr>
                            <w:rPr>
                              <w:b/>
                              <w:sz w:val="20"/>
                            </w:rPr>
                            <w:id w:val="-972591622"/>
                            <w:lock w:val="contentLocked"/>
                            <w:placeholder>
                              <w:docPart w:val="DefaultPlaceholder_1081868574"/>
                            </w:placeholder>
                            <w:group/>
                          </w:sdtPr>
                          <w:sdtEndPr>
                            <w:rPr>
                              <w:b w:val="0"/>
                            </w:rPr>
                          </w:sdtEndPr>
                          <w:sdtContent>
                            <w:r w:rsidRPr="003D5FED">
                              <w:rPr>
                                <w:sz w:val="20"/>
                              </w:rPr>
                              <w:t>I.G. Transmissão e Distribuição Ltda.</w:t>
                            </w:r>
                          </w:sdtContent>
                        </w:sdt>
                      </w:p>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CNPJ contratante: </w:t>
                        </w:r>
                        <w:sdt>
                          <w:sdtPr>
                            <w:rPr>
                              <w:b/>
                              <w:sz w:val="20"/>
                            </w:rPr>
                            <w:id w:val="1559445420"/>
                            <w:lock w:val="contentLocked"/>
                            <w:placeholder>
                              <w:docPart w:val="DefaultPlaceholder_1081868574"/>
                            </w:placeholder>
                            <w:group/>
                          </w:sdtPr>
                          <w:sdtEndPr>
                            <w:rPr>
                              <w:b w:val="0"/>
                            </w:rPr>
                          </w:sdtEndPr>
                          <w:sdtContent>
                            <w:r w:rsidRPr="003D5FED">
                              <w:rPr>
                                <w:sz w:val="20"/>
                              </w:rPr>
                              <w:t>00.073.957/0001-68</w:t>
                            </w:r>
                          </w:sdtContent>
                        </w:sdt>
                      </w:p>
                    </w:tc>
                    <w:tc>
                      <w:tcPr>
                        <w:tcW w:w="4961" w:type="dxa"/>
                      </w:tcPr>
                      <w:p w:rsidR="00DB7134" w:rsidRPr="003D5FED" w:rsidRDefault="004A26DA" w:rsidP="00DB7134">
                        <w:pPr>
                          <w:rPr>
                            <w:sz w:val="20"/>
                          </w:rPr>
                        </w:pPr>
                        <w:r w:rsidRPr="003D5FED">
                          <w:rPr>
                            <w:b/>
                            <w:sz w:val="20"/>
                          </w:rPr>
                          <w:t xml:space="preserve">Razão social: </w:t>
                        </w:r>
                        <w:sdt>
                          <w:sdtPr>
                            <w:rPr>
                              <w:b/>
                              <w:sz w:val="20"/>
                            </w:rPr>
                            <w:id w:val="-269936624"/>
                            <w:lock w:val="contentLocked"/>
                            <w:placeholder>
                              <w:docPart w:val="DefaultPlaceholder_1081868574"/>
                            </w:placeholder>
                            <w:group/>
                          </w:sdtPr>
                          <w:sdtEndPr>
                            <w:rPr>
                              <w:b w:val="0"/>
                            </w:rPr>
                          </w:sdtEndPr>
                          <w:sdtContent>
                            <w:r w:rsidRPr="003D5FED">
                              <w:rPr>
                                <w:sz w:val="20"/>
                              </w:rPr>
                              <w:t>Eletrosul Centrais Elétricas S.A.</w:t>
                            </w:r>
                          </w:sdtContent>
                        </w:sdt>
                      </w:p>
                    </w:tc>
                  </w:tr>
                  <w:tr w:rsidR="00846500" w:rsidRPr="003D5FED" w:rsidTr="00530E40">
                    <w:trPr>
                      <w:cantSplit/>
                    </w:trPr>
                    <w:tc>
                      <w:tcPr>
                        <w:tcW w:w="4253" w:type="dxa"/>
                      </w:tcPr>
                      <w:p w:rsidR="00846500" w:rsidRPr="003D5FED" w:rsidRDefault="00AC3799" w:rsidP="00DB7134">
                        <w:pPr>
                          <w:rPr>
                            <w:b/>
                            <w:sz w:val="20"/>
                          </w:rPr>
                        </w:pPr>
                      </w:p>
                    </w:tc>
                    <w:tc>
                      <w:tcPr>
                        <w:tcW w:w="4961" w:type="dxa"/>
                      </w:tcPr>
                      <w:p w:rsidR="00846500" w:rsidRPr="003D5FED" w:rsidRDefault="00AC3799" w:rsidP="00DB7134">
                        <w:pPr>
                          <w:rPr>
                            <w:b/>
                            <w:sz w:val="20"/>
                          </w:rPr>
                        </w:pPr>
                      </w:p>
                    </w:tc>
                  </w:tr>
                  <w:tr w:rsidR="00857399" w:rsidRPr="003D5FED" w:rsidTr="00530E40">
                    <w:trPr>
                      <w:cantSplit/>
                    </w:trPr>
                    <w:tc>
                      <w:tcPr>
                        <w:tcW w:w="4253" w:type="dxa"/>
                      </w:tcPr>
                      <w:p w:rsidR="00857399" w:rsidRPr="003D5FED" w:rsidRDefault="004A26DA" w:rsidP="00DB7134">
                        <w:pPr>
                          <w:rPr>
                            <w:b/>
                            <w:sz w:val="20"/>
                          </w:rPr>
                        </w:pPr>
                        <w:r w:rsidRPr="003D5FED">
                          <w:rPr>
                            <w:b/>
                            <w:sz w:val="20"/>
                          </w:rPr>
                          <w:t>Situação inicial</w:t>
                        </w:r>
                      </w:p>
                    </w:tc>
                    <w:tc>
                      <w:tcPr>
                        <w:tcW w:w="4961" w:type="dxa"/>
                      </w:tcPr>
                      <w:p w:rsidR="00857399" w:rsidRPr="003D5FED" w:rsidRDefault="004A26DA" w:rsidP="00857399">
                        <w:pPr>
                          <w:rPr>
                            <w:b/>
                            <w:sz w:val="20"/>
                          </w:rPr>
                        </w:pPr>
                        <w:r w:rsidRPr="003D5FED">
                          <w:rPr>
                            <w:b/>
                            <w:sz w:val="20"/>
                          </w:rPr>
                          <w:t>Situação atual</w:t>
                        </w:r>
                      </w:p>
                    </w:tc>
                  </w:tr>
                  <w:tr w:rsidR="00857399" w:rsidRPr="003D5FED" w:rsidTr="00530E40">
                    <w:trPr>
                      <w:cantSplit/>
                    </w:trPr>
                    <w:tc>
                      <w:tcPr>
                        <w:tcW w:w="4253" w:type="dxa"/>
                      </w:tcPr>
                      <w:p w:rsidR="00857399" w:rsidRPr="003D5FED" w:rsidRDefault="004A26DA" w:rsidP="00DB7134">
                        <w:pPr>
                          <w:rPr>
                            <w:sz w:val="20"/>
                          </w:rPr>
                        </w:pPr>
                        <w:r w:rsidRPr="003D5FED">
                          <w:rPr>
                            <w:b/>
                            <w:sz w:val="20"/>
                          </w:rPr>
                          <w:t xml:space="preserve">Vigência: </w:t>
                        </w:r>
                        <w:sdt>
                          <w:sdtPr>
                            <w:rPr>
                              <w:b/>
                              <w:sz w:val="20"/>
                            </w:rPr>
                            <w:id w:val="1670053753"/>
                            <w:lock w:val="contentLocked"/>
                            <w:placeholder>
                              <w:docPart w:val="DefaultPlaceholder_1081868574"/>
                            </w:placeholder>
                            <w:group/>
                          </w:sdtPr>
                          <w:sdtEndPr>
                            <w:rPr>
                              <w:b w:val="0"/>
                            </w:rPr>
                          </w:sdtEndPr>
                          <w:sdtContent>
                            <w:r w:rsidRPr="003D5FED">
                              <w:rPr>
                                <w:sz w:val="20"/>
                              </w:rPr>
                              <w:t>13/11/2013 a 28/02/2014</w:t>
                            </w:r>
                          </w:sdtContent>
                        </w:sdt>
                      </w:p>
                    </w:tc>
                    <w:tc>
                      <w:tcPr>
                        <w:tcW w:w="4961" w:type="dxa"/>
                      </w:tcPr>
                      <w:p w:rsidR="00857399" w:rsidRPr="003D5FED" w:rsidRDefault="004A26DA" w:rsidP="00857399">
                        <w:pPr>
                          <w:rPr>
                            <w:b/>
                            <w:sz w:val="20"/>
                          </w:rPr>
                        </w:pPr>
                        <w:r w:rsidRPr="003D5FED">
                          <w:rPr>
                            <w:b/>
                            <w:sz w:val="20"/>
                          </w:rPr>
                          <w:t xml:space="preserve">Vigência: </w:t>
                        </w:r>
                        <w:sdt>
                          <w:sdtPr>
                            <w:rPr>
                              <w:b/>
                              <w:sz w:val="20"/>
                            </w:rPr>
                            <w:id w:val="955830381"/>
                            <w:lock w:val="contentLocked"/>
                            <w:placeholder>
                              <w:docPart w:val="DefaultPlaceholder_1081868574"/>
                            </w:placeholder>
                            <w:group/>
                          </w:sdtPr>
                          <w:sdtEndPr>
                            <w:rPr>
                              <w:b w:val="0"/>
                            </w:r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Valor:</w:t>
                        </w:r>
                        <w:r w:rsidRPr="003D5FED">
                          <w:rPr>
                            <w:sz w:val="20"/>
                          </w:rPr>
                          <w:t xml:space="preserve"> </w:t>
                        </w:r>
                        <w:sdt>
                          <w:sdtPr>
                            <w:rPr>
                              <w:sz w:val="20"/>
                            </w:rPr>
                            <w:id w:val="1324706860"/>
                            <w:lock w:val="contentLocked"/>
                            <w:placeholder>
                              <w:docPart w:val="DefaultPlaceholder_1081868574"/>
                            </w:placeholder>
                            <w:group/>
                          </w:sdtPr>
                          <w:sdtEndPr/>
                          <w:sdtContent>
                            <w:r w:rsidRPr="003D5FED">
                              <w:rPr>
                                <w:sz w:val="20"/>
                              </w:rPr>
                              <w:t>R$ 2.300.000,00</w:t>
                            </w:r>
                          </w:sdtContent>
                        </w:sdt>
                      </w:p>
                    </w:tc>
                    <w:tc>
                      <w:tcPr>
                        <w:tcW w:w="4961" w:type="dxa"/>
                      </w:tcPr>
                      <w:p w:rsidR="00857399" w:rsidRPr="003D5FED" w:rsidRDefault="004A26DA" w:rsidP="00857399">
                        <w:pPr>
                          <w:rPr>
                            <w:sz w:val="20"/>
                          </w:rPr>
                        </w:pPr>
                        <w:r w:rsidRPr="003D5FED">
                          <w:rPr>
                            <w:b/>
                            <w:sz w:val="20"/>
                          </w:rPr>
                          <w:t>Valor:</w:t>
                        </w:r>
                        <w:r w:rsidRPr="003D5FED">
                          <w:rPr>
                            <w:sz w:val="20"/>
                          </w:rPr>
                          <w:t xml:space="preserve"> </w:t>
                        </w:r>
                        <w:sdt>
                          <w:sdtPr>
                            <w:rPr>
                              <w:sz w:val="20"/>
                            </w:rPr>
                            <w:id w:val="566688924"/>
                            <w:lock w:val="contentLocked"/>
                            <w:placeholder>
                              <w:docPart w:val="DefaultPlaceholder_1081868574"/>
                            </w:placeholder>
                            <w:group/>
                          </w:sdtPr>
                          <w:sdtEndPr/>
                          <w:sdtContent>
                            <w:r w:rsidRPr="003D5FED">
                              <w:rPr>
                                <w:sz w:val="20"/>
                              </w:rPr>
                              <w:t>R$ 2.300.000,00</w:t>
                            </w: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Data-base:</w:t>
                        </w:r>
                        <w:r w:rsidRPr="003D5FED">
                          <w:rPr>
                            <w:sz w:val="20"/>
                          </w:rPr>
                          <w:t xml:space="preserve"> </w:t>
                        </w:r>
                        <w:sdt>
                          <w:sdtPr>
                            <w:rPr>
                              <w:sz w:val="20"/>
                            </w:rPr>
                            <w:id w:val="1683466340"/>
                            <w:lock w:val="contentLocked"/>
                            <w:placeholder>
                              <w:docPart w:val="DefaultPlaceholder_1081868574"/>
                            </w:placeholder>
                            <w:group/>
                          </w:sdtPr>
                          <w:sdtEndPr/>
                          <w:sdtContent>
                            <w:r w:rsidRPr="003D5FED">
                              <w:rPr>
                                <w:sz w:val="20"/>
                              </w:rPr>
                              <w:t>13/11/2013</w:t>
                            </w:r>
                          </w:sdtContent>
                        </w:sdt>
                      </w:p>
                    </w:tc>
                    <w:tc>
                      <w:tcPr>
                        <w:tcW w:w="4961" w:type="dxa"/>
                      </w:tcPr>
                      <w:p w:rsidR="00857399" w:rsidRPr="003D5FED" w:rsidRDefault="004A26DA" w:rsidP="00857399">
                        <w:pPr>
                          <w:rPr>
                            <w:b/>
                            <w:sz w:val="20"/>
                          </w:rPr>
                        </w:pPr>
                        <w:r w:rsidRPr="003D5FED">
                          <w:rPr>
                            <w:b/>
                            <w:sz w:val="20"/>
                          </w:rPr>
                          <w:t>Data-base:</w:t>
                        </w:r>
                        <w:r w:rsidRPr="003D5FED">
                          <w:rPr>
                            <w:sz w:val="20"/>
                          </w:rPr>
                          <w:t xml:space="preserve"> </w:t>
                        </w:r>
                        <w:sdt>
                          <w:sdtPr>
                            <w:rPr>
                              <w:sz w:val="20"/>
                            </w:rPr>
                            <w:id w:val="1761404791"/>
                            <w:lock w:val="contentLocked"/>
                            <w:placeholder>
                              <w:docPart w:val="DefaultPlaceholder_1081868574"/>
                            </w:placeholder>
                            <w:group/>
                          </w:sdtPr>
                          <w:sdtEndPr/>
                          <w:sdtContent>
                            <w:r w:rsidRPr="003D5FED">
                              <w:rPr>
                                <w:sz w:val="20"/>
                              </w:rPr>
                              <w:t>13/11/2013</w:t>
                            </w: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Volume de serviço:</w:t>
                        </w:r>
                        <w:r w:rsidRPr="003D5FED">
                          <w:rPr>
                            <w:sz w:val="20"/>
                          </w:rPr>
                          <w:t xml:space="preserve"> </w:t>
                        </w:r>
                        <w:sdt>
                          <w:sdtPr>
                            <w:rPr>
                              <w:sz w:val="20"/>
                            </w:rPr>
                            <w:id w:val="714394823"/>
                            <w:lock w:val="contentLocked"/>
                            <w:placeholder>
                              <w:docPart w:val="DefaultPlaceholder_1081868574"/>
                            </w:placeholder>
                            <w:group/>
                          </w:sdtPr>
                          <w:sdtEndPr/>
                          <w:sdtContent/>
                        </w:sdt>
                      </w:p>
                    </w:tc>
                    <w:tc>
                      <w:tcPr>
                        <w:tcW w:w="4961" w:type="dxa"/>
                      </w:tcPr>
                      <w:p w:rsidR="00857399" w:rsidRPr="003D5FED" w:rsidRDefault="004A26DA" w:rsidP="00857399">
                        <w:pPr>
                          <w:rPr>
                            <w:b/>
                            <w:sz w:val="20"/>
                          </w:rPr>
                        </w:pPr>
                        <w:r w:rsidRPr="003D5FED">
                          <w:rPr>
                            <w:b/>
                            <w:sz w:val="20"/>
                          </w:rPr>
                          <w:t>Volume de serviço:</w:t>
                        </w:r>
                        <w:r w:rsidRPr="003D5FED">
                          <w:rPr>
                            <w:sz w:val="20"/>
                          </w:rPr>
                          <w:t xml:space="preserve"> </w:t>
                        </w:r>
                        <w:sdt>
                          <w:sdtPr>
                            <w:rPr>
                              <w:sz w:val="20"/>
                            </w:rPr>
                            <w:id w:val="1278448932"/>
                            <w:lock w:val="contentLocked"/>
                            <w:placeholder>
                              <w:docPart w:val="DefaultPlaceholder_1081868574"/>
                            </w:placeholder>
                            <w:group/>
                          </w:sdt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Custo unitário:</w:t>
                        </w:r>
                        <w:r w:rsidRPr="003D5FED">
                          <w:rPr>
                            <w:sz w:val="20"/>
                          </w:rPr>
                          <w:t xml:space="preserve"> </w:t>
                        </w:r>
                        <w:sdt>
                          <w:sdtPr>
                            <w:rPr>
                              <w:sz w:val="20"/>
                            </w:rPr>
                            <w:id w:val="-358807674"/>
                            <w:lock w:val="contentLocked"/>
                            <w:placeholder>
                              <w:docPart w:val="DefaultPlaceholder_1081868574"/>
                            </w:placeholder>
                            <w:group/>
                          </w:sdtPr>
                          <w:sdtEndPr/>
                          <w:sdtContent/>
                        </w:sdt>
                      </w:p>
                    </w:tc>
                    <w:tc>
                      <w:tcPr>
                        <w:tcW w:w="4961" w:type="dxa"/>
                      </w:tcPr>
                      <w:p w:rsidR="00857399" w:rsidRPr="003D5FED" w:rsidRDefault="004A26DA" w:rsidP="00857399">
                        <w:pPr>
                          <w:rPr>
                            <w:b/>
                            <w:sz w:val="20"/>
                          </w:rPr>
                        </w:pPr>
                        <w:r w:rsidRPr="003D5FED">
                          <w:rPr>
                            <w:b/>
                            <w:sz w:val="20"/>
                          </w:rPr>
                          <w:t>Custo unitário:</w:t>
                        </w:r>
                        <w:r w:rsidRPr="003D5FED">
                          <w:rPr>
                            <w:sz w:val="20"/>
                          </w:rPr>
                          <w:t xml:space="preserve"> </w:t>
                        </w:r>
                        <w:sdt>
                          <w:sdtPr>
                            <w:rPr>
                              <w:sz w:val="20"/>
                            </w:rPr>
                            <w:id w:val="-185370045"/>
                            <w:lock w:val="contentLocked"/>
                            <w:placeholder>
                              <w:docPart w:val="DefaultPlaceholder_1081868574"/>
                            </w:placeholder>
                            <w:group/>
                          </w:sdt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 xml:space="preserve">BDI: </w:t>
                        </w:r>
                        <w:sdt>
                          <w:sdtPr>
                            <w:rPr>
                              <w:b/>
                              <w:sz w:val="20"/>
                            </w:rPr>
                            <w:id w:val="-1139956780"/>
                            <w:lock w:val="contentLocked"/>
                            <w:placeholder>
                              <w:docPart w:val="DefaultPlaceholder_1081868574"/>
                            </w:placeholder>
                            <w:group/>
                          </w:sdtPr>
                          <w:sdtEndPr>
                            <w:rPr>
                              <w:b w:val="0"/>
                            </w:rPr>
                          </w:sdtEndPr>
                          <w:sdtContent/>
                        </w:sdt>
                      </w:p>
                    </w:tc>
                    <w:tc>
                      <w:tcPr>
                        <w:tcW w:w="4961" w:type="dxa"/>
                      </w:tcPr>
                      <w:p w:rsidR="00857399" w:rsidRPr="003D5FED" w:rsidRDefault="004A26DA" w:rsidP="009F781B">
                        <w:pPr>
                          <w:rPr>
                            <w:b/>
                            <w:sz w:val="20"/>
                          </w:rPr>
                        </w:pPr>
                        <w:r w:rsidRPr="003D5FED">
                          <w:rPr>
                            <w:b/>
                            <w:sz w:val="20"/>
                          </w:rPr>
                          <w:t xml:space="preserve">BDI: </w:t>
                        </w:r>
                        <w:sdt>
                          <w:sdtPr>
                            <w:rPr>
                              <w:b/>
                              <w:sz w:val="20"/>
                            </w:rPr>
                            <w:id w:val="1361327456"/>
                            <w:lock w:val="contentLocked"/>
                            <w:placeholder>
                              <w:docPart w:val="DefaultPlaceholder_1081868574"/>
                            </w:placeholder>
                            <w:group/>
                          </w:sdtPr>
                          <w:sdtEndPr>
                            <w:rPr>
                              <w:b w:val="0"/>
                            </w:rPr>
                          </w:sdtEndPr>
                          <w:sdtContent/>
                        </w:sdt>
                      </w:p>
                    </w:tc>
                  </w:tr>
                  <w:tr w:rsidR="00EB4965" w:rsidRPr="003D5FED" w:rsidTr="00530E40">
                    <w:trPr>
                      <w:cantSplit/>
                    </w:trPr>
                    <w:tc>
                      <w:tcPr>
                        <w:tcW w:w="4253" w:type="dxa"/>
                      </w:tcPr>
                      <w:p w:rsidR="00EB4965" w:rsidRPr="003D5FED" w:rsidRDefault="00AC3799" w:rsidP="00857399">
                        <w:pPr>
                          <w:rPr>
                            <w:b/>
                            <w:sz w:val="20"/>
                          </w:rPr>
                        </w:pPr>
                      </w:p>
                    </w:tc>
                    <w:tc>
                      <w:tcPr>
                        <w:tcW w:w="4961" w:type="dxa"/>
                      </w:tcPr>
                      <w:p w:rsidR="00EB4965" w:rsidRPr="003D5FED" w:rsidRDefault="004A26DA" w:rsidP="009F781B">
                        <w:pPr>
                          <w:rPr>
                            <w:sz w:val="20"/>
                          </w:rPr>
                        </w:pPr>
                        <w:r w:rsidRPr="003D5FED">
                          <w:rPr>
                            <w:b/>
                            <w:sz w:val="20"/>
                          </w:rPr>
                          <w:t>Nº/Data aditivoAtual:</w:t>
                        </w:r>
                        <w:r w:rsidRPr="003D5FED">
                          <w:rPr>
                            <w:sz w:val="20"/>
                          </w:rPr>
                          <w:t xml:space="preserve"> </w:t>
                        </w:r>
                        <w:sdt>
                          <w:sdtPr>
                            <w:rPr>
                              <w:sz w:val="20"/>
                            </w:rPr>
                            <w:id w:val="-99022112"/>
                            <w:lock w:val="contentLocked"/>
                            <w:placeholder>
                              <w:docPart w:val="DefaultPlaceholder_1081868574"/>
                            </w:placeholder>
                            <w:group/>
                          </w:sdtPr>
                          <w:sdtEndPr/>
                          <w:sdtContent/>
                        </w:sdt>
                      </w:p>
                    </w:tc>
                  </w:tr>
                  <w:tr w:rsidR="00EB4965" w:rsidRPr="003D5FED" w:rsidTr="00530E40">
                    <w:trPr>
                      <w:cantSplit/>
                    </w:trPr>
                    <w:tc>
                      <w:tcPr>
                        <w:tcW w:w="4253" w:type="dxa"/>
                      </w:tcPr>
                      <w:p w:rsidR="00EB4965" w:rsidRPr="003D5FED" w:rsidRDefault="00AC3799" w:rsidP="00857399">
                        <w:pPr>
                          <w:rPr>
                            <w:b/>
                            <w:sz w:val="20"/>
                          </w:rPr>
                        </w:pPr>
                      </w:p>
                    </w:tc>
                    <w:tc>
                      <w:tcPr>
                        <w:tcW w:w="4961" w:type="dxa"/>
                      </w:tcPr>
                      <w:p w:rsidR="00EB4965" w:rsidRPr="003D5FED" w:rsidRDefault="004A26DA" w:rsidP="00EB4965">
                        <w:pPr>
                          <w:rPr>
                            <w:b/>
                            <w:sz w:val="20"/>
                          </w:rPr>
                        </w:pPr>
                        <w:r w:rsidRPr="003D5FED">
                          <w:rPr>
                            <w:b/>
                            <w:sz w:val="20"/>
                          </w:rPr>
                          <w:t>Situação do contrato:</w:t>
                        </w:r>
                        <w:r w:rsidRPr="003D5FED">
                          <w:rPr>
                            <w:sz w:val="20"/>
                          </w:rPr>
                          <w:t xml:space="preserve"> </w:t>
                        </w:r>
                        <w:sdt>
                          <w:sdtPr>
                            <w:rPr>
                              <w:sz w:val="20"/>
                            </w:rPr>
                            <w:id w:val="1976022407"/>
                            <w:lock w:val="contentLocked"/>
                            <w:placeholder>
                              <w:docPart w:val="DefaultPlaceholder_1081868574"/>
                            </w:placeholder>
                            <w:group/>
                          </w:sdtPr>
                          <w:sdtEndPr/>
                          <w:sdtContent>
                            <w:r w:rsidRPr="003D5FED">
                              <w:rPr>
                                <w:sz w:val="20"/>
                              </w:rPr>
                              <w:t>Concluído.</w:t>
                            </w:r>
                          </w:sdtContent>
                        </w:sdt>
                      </w:p>
                    </w:tc>
                  </w:tr>
                  <w:tr w:rsidR="00833B1F" w:rsidRPr="003D5FED" w:rsidTr="00F95D02">
                    <w:trPr>
                      <w:cantSplit/>
                    </w:trPr>
                    <w:tc>
                      <w:tcPr>
                        <w:tcW w:w="9214" w:type="dxa"/>
                        <w:gridSpan w:val="2"/>
                      </w:tcPr>
                      <w:p w:rsidR="003F6B6B" w:rsidRDefault="003F6B6B"/>
                    </w:tc>
                  </w:tr>
                  <w:tr w:rsidR="008270DA" w:rsidRPr="003D5FED" w:rsidTr="00530E40">
                    <w:trPr>
                      <w:cantSplit/>
                    </w:trPr>
                    <w:tc>
                      <w:tcPr>
                        <w:tcW w:w="9214" w:type="dxa"/>
                        <w:gridSpan w:val="2"/>
                      </w:tcPr>
                      <w:p w:rsidR="004217AA" w:rsidRPr="003D5FED" w:rsidRDefault="004A26DA" w:rsidP="00857399">
                        <w:pPr>
                          <w:rPr>
                            <w:sz w:val="20"/>
                          </w:rPr>
                        </w:pPr>
                        <w:r w:rsidRPr="003D5FED">
                          <w:rPr>
                            <w:b/>
                            <w:sz w:val="20"/>
                          </w:rPr>
                          <w:t>Alterações do objeto:</w:t>
                        </w:r>
                        <w:r w:rsidRPr="003D5FED">
                          <w:rPr>
                            <w:sz w:val="20"/>
                          </w:rPr>
                          <w:t xml:space="preserve"> </w:t>
                        </w:r>
                      </w:p>
                      <w:sdt>
                        <w:sdtPr>
                          <w:rPr>
                            <w:sz w:val="20"/>
                          </w:rPr>
                          <w:id w:val="1536854912"/>
                          <w:lock w:val="contentLocked"/>
                          <w:placeholder>
                            <w:docPart w:val="DefaultPlaceholder_1081868574"/>
                          </w:placeholder>
                          <w:group/>
                        </w:sdtPr>
                        <w:sdtEndPr/>
                        <w:sdtContent>
                          <w:p w:rsidR="008270DA" w:rsidRPr="003D5FED" w:rsidRDefault="00AC3799" w:rsidP="00857399">
                            <w:pPr>
                              <w:rPr>
                                <w:sz w:val="20"/>
                              </w:rPr>
                            </w:pPr>
                          </w:p>
                        </w:sdtContent>
                      </w:sdt>
                      <w:p w:rsidR="008270DA" w:rsidRPr="003D5FED" w:rsidRDefault="00AC3799" w:rsidP="00857399">
                        <w:pPr>
                          <w:rPr>
                            <w:sz w:val="20"/>
                          </w:rPr>
                        </w:pPr>
                      </w:p>
                    </w:tc>
                  </w:tr>
                  <w:tr w:rsidR="008270DA" w:rsidRPr="003D5FED" w:rsidTr="00530E40">
                    <w:trPr>
                      <w:cantSplit/>
                    </w:trPr>
                    <w:tc>
                      <w:tcPr>
                        <w:tcW w:w="9214" w:type="dxa"/>
                        <w:gridSpan w:val="2"/>
                      </w:tcPr>
                      <w:p w:rsidR="008270DA" w:rsidRPr="003D5FED" w:rsidRDefault="004A26DA" w:rsidP="008270DA">
                        <w:pPr>
                          <w:rPr>
                            <w:b/>
                            <w:sz w:val="20"/>
                          </w:rPr>
                        </w:pPr>
                        <w:r w:rsidRPr="003D5FED">
                          <w:rPr>
                            <w:b/>
                            <w:sz w:val="20"/>
                          </w:rPr>
                          <w:t>Observações:</w:t>
                        </w:r>
                      </w:p>
                      <w:sdt>
                        <w:sdtPr>
                          <w:rPr>
                            <w:sz w:val="20"/>
                          </w:rPr>
                          <w:id w:val="467944099"/>
                          <w:lock w:val="contentLocked"/>
                          <w:placeholder>
                            <w:docPart w:val="DefaultPlaceholder_1081868574"/>
                          </w:placeholder>
                          <w:group/>
                        </w:sdtPr>
                        <w:sdtEndPr/>
                        <w:sdtContent>
                          <w:p w:rsidR="008270DA" w:rsidRPr="003D5FED" w:rsidRDefault="00AC3799" w:rsidP="008270DA">
                            <w:pPr>
                              <w:rPr>
                                <w:sz w:val="20"/>
                              </w:rPr>
                            </w:pPr>
                          </w:p>
                        </w:sdtContent>
                      </w:sdt>
                    </w:tc>
                  </w:tr>
                  <w:tr w:rsidR="00CA5FE4" w:rsidRPr="003D5FED" w:rsidTr="00213A87">
                    <w:trPr>
                      <w:cantSplit/>
                    </w:trPr>
                    <w:tc>
                      <w:tcPr>
                        <w:tcW w:w="9214" w:type="dxa"/>
                        <w:gridSpan w:val="2"/>
                      </w:tcPr>
                      <w:p w:rsidR="003F6B6B" w:rsidRDefault="003F6B6B"/>
                    </w:tc>
                  </w:tr>
                </w:tbl>
                <w:p w:rsidR="00DB7134" w:rsidRDefault="00AC3799" w:rsidP="00577BB6">
                  <w:pPr>
                    <w:pStyle w:val="PargrafodaLista"/>
                    <w:ind w:left="792"/>
                    <w:rPr>
                      <w:b/>
                    </w:rPr>
                  </w:pPr>
                </w:p>
                <w:tbl>
                  <w:tblPr>
                    <w:tblStyle w:val="Tabelacomgrade"/>
                    <w:tblW w:w="9214" w:type="dxa"/>
                    <w:tblInd w:w="699"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4253"/>
                    <w:gridCol w:w="4961"/>
                  </w:tblGrid>
                  <w:tr w:rsidR="00DB7134" w:rsidRPr="003D5FED" w:rsidTr="00530E40">
                    <w:trPr>
                      <w:cantSplit/>
                    </w:trPr>
                    <w:tc>
                      <w:tcPr>
                        <w:tcW w:w="9214" w:type="dxa"/>
                        <w:gridSpan w:val="2"/>
                      </w:tcPr>
                      <w:p w:rsidR="00DB7134" w:rsidRPr="003D5FED" w:rsidRDefault="004A26DA" w:rsidP="00DB7134">
                        <w:pPr>
                          <w:rPr>
                            <w:b/>
                            <w:sz w:val="20"/>
                          </w:rPr>
                        </w:pPr>
                        <w:r w:rsidRPr="003D5FED">
                          <w:rPr>
                            <w:b/>
                            <w:sz w:val="20"/>
                          </w:rPr>
                          <w:t xml:space="preserve">Nº contrato: </w:t>
                        </w:r>
                        <w:sdt>
                          <w:sdtPr>
                            <w:rPr>
                              <w:b/>
                              <w:sz w:val="20"/>
                            </w:rPr>
                            <w:id w:val="-405842236"/>
                            <w:lock w:val="contentLocked"/>
                            <w:placeholder>
                              <w:docPart w:val="DefaultPlaceholder_1081868574"/>
                            </w:placeholder>
                            <w:group/>
                          </w:sdtPr>
                          <w:sdtEndPr>
                            <w:rPr>
                              <w:b w:val="0"/>
                            </w:rPr>
                          </w:sdtEndPr>
                          <w:sdtContent>
                            <w:r w:rsidRPr="003D5FED">
                              <w:rPr>
                                <w:sz w:val="20"/>
                              </w:rPr>
                              <w:t>Pré-contrato 1105140015</w:t>
                            </w:r>
                          </w:sdtContent>
                        </w:sdt>
                      </w:p>
                    </w:tc>
                  </w:tr>
                  <w:tr w:rsidR="00DB7134" w:rsidRPr="003D5FED" w:rsidTr="00530E40">
                    <w:trPr>
                      <w:cantSplit/>
                    </w:trPr>
                    <w:tc>
                      <w:tcPr>
                        <w:tcW w:w="9214" w:type="dxa"/>
                        <w:gridSpan w:val="2"/>
                      </w:tcPr>
                      <w:p w:rsidR="004217AA" w:rsidRPr="003D5FED" w:rsidRDefault="004A26DA" w:rsidP="00DB7134">
                        <w:pPr>
                          <w:rPr>
                            <w:b/>
                            <w:sz w:val="20"/>
                          </w:rPr>
                        </w:pPr>
                        <w:r w:rsidRPr="003D5FED">
                          <w:rPr>
                            <w:b/>
                            <w:sz w:val="20"/>
                          </w:rPr>
                          <w:t xml:space="preserve">Objeto do contrato: </w:t>
                        </w:r>
                      </w:p>
                      <w:sdt>
                        <w:sdtPr>
                          <w:rPr>
                            <w:sz w:val="20"/>
                          </w:rPr>
                          <w:id w:val="11733386"/>
                          <w:lock w:val="contentLocked"/>
                          <w:placeholder>
                            <w:docPart w:val="DefaultPlaceholder_1081868574"/>
                          </w:placeholder>
                          <w:group/>
                        </w:sdtPr>
                        <w:sdtEndPr/>
                        <w:sdtContent>
                          <w:p w:rsidR="00DB7134" w:rsidRPr="003D5FED" w:rsidRDefault="004A26DA" w:rsidP="00DB7134">
                            <w:pPr>
                              <w:rPr>
                                <w:b/>
                                <w:sz w:val="20"/>
                              </w:rPr>
                            </w:pPr>
                            <w:r w:rsidRPr="003D5FED">
                              <w:rPr>
                                <w:sz w:val="20"/>
                              </w:rPr>
                              <w:t>Obras da Subestação Ivinhema 2, 230/138KV, 2 x 150MVA</w:t>
                            </w:r>
                          </w:p>
                        </w:sdtContent>
                      </w:sdt>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Data da assinatura: </w:t>
                        </w:r>
                        <w:sdt>
                          <w:sdtPr>
                            <w:rPr>
                              <w:b/>
                              <w:sz w:val="20"/>
                            </w:rPr>
                            <w:id w:val="959374360"/>
                            <w:lock w:val="contentLocked"/>
                            <w:placeholder>
                              <w:docPart w:val="DefaultPlaceholder_1081868574"/>
                            </w:placeholder>
                            <w:group/>
                          </w:sdtPr>
                          <w:sdtEndPr>
                            <w:rPr>
                              <w:b w:val="0"/>
                            </w:rPr>
                          </w:sdtEndPr>
                          <w:sdtContent>
                            <w:r w:rsidRPr="003D5FED">
                              <w:rPr>
                                <w:sz w:val="20"/>
                              </w:rPr>
                              <w:t>13/11/2013</w:t>
                            </w:r>
                          </w:sdtContent>
                        </w:sdt>
                      </w:p>
                    </w:tc>
                    <w:tc>
                      <w:tcPr>
                        <w:tcW w:w="4961" w:type="dxa"/>
                      </w:tcPr>
                      <w:p w:rsidR="00DB7134" w:rsidRPr="003D5FED" w:rsidRDefault="004A26DA" w:rsidP="00DB7134">
                        <w:pPr>
                          <w:rPr>
                            <w:sz w:val="20"/>
                          </w:rPr>
                        </w:pPr>
                        <w:r w:rsidRPr="003D5FED">
                          <w:rPr>
                            <w:b/>
                            <w:sz w:val="20"/>
                          </w:rPr>
                          <w:t xml:space="preserve">Mod. licitação: </w:t>
                        </w:r>
                        <w:sdt>
                          <w:sdtPr>
                            <w:rPr>
                              <w:b/>
                              <w:sz w:val="20"/>
                            </w:rPr>
                            <w:id w:val="-654222501"/>
                            <w:lock w:val="contentLocked"/>
                            <w:placeholder>
                              <w:docPart w:val="DefaultPlaceholder_1081868574"/>
                            </w:placeholder>
                            <w:group/>
                          </w:sdtPr>
                          <w:sdtEndPr>
                            <w:rPr>
                              <w:b w:val="0"/>
                            </w:rPr>
                          </w:sdtEndPr>
                          <w:sdtContent>
                            <w:r w:rsidRPr="003D5FED">
                              <w:rPr>
                                <w:sz w:val="20"/>
                              </w:rPr>
                              <w:t>Dispensa de Licitação</w:t>
                            </w:r>
                          </w:sdtContent>
                        </w:sdt>
                      </w:p>
                    </w:tc>
                  </w:tr>
                  <w:tr w:rsidR="00DB7134" w:rsidRPr="003D5FED" w:rsidTr="00530E40">
                    <w:trPr>
                      <w:cantSplit/>
                    </w:trPr>
                    <w:tc>
                      <w:tcPr>
                        <w:tcW w:w="4253" w:type="dxa"/>
                      </w:tcPr>
                      <w:p w:rsidR="00DB7134" w:rsidRPr="003D5FED" w:rsidRDefault="004A26DA" w:rsidP="00DB7134">
                        <w:pPr>
                          <w:rPr>
                            <w:b/>
                            <w:sz w:val="20"/>
                          </w:rPr>
                        </w:pPr>
                        <w:r w:rsidRPr="003D5FED">
                          <w:rPr>
                            <w:b/>
                            <w:sz w:val="20"/>
                          </w:rPr>
                          <w:t xml:space="preserve">SIASG: </w:t>
                        </w:r>
                        <w:sdt>
                          <w:sdtPr>
                            <w:rPr>
                              <w:b/>
                              <w:sz w:val="20"/>
                            </w:rPr>
                            <w:id w:val="-119913924"/>
                            <w:lock w:val="contentLocked"/>
                            <w:placeholder>
                              <w:docPart w:val="DefaultPlaceholder_1081868574"/>
                            </w:placeholder>
                            <w:group/>
                          </w:sdtPr>
                          <w:sdtEndPr>
                            <w:rPr>
                              <w:b w:val="0"/>
                            </w:rPr>
                          </w:sdtEndPr>
                          <w:sdtContent/>
                        </w:sdt>
                      </w:p>
                    </w:tc>
                    <w:tc>
                      <w:tcPr>
                        <w:tcW w:w="4961" w:type="dxa"/>
                      </w:tcPr>
                      <w:p w:rsidR="00DB7134" w:rsidRPr="003D5FED" w:rsidRDefault="004A26DA" w:rsidP="00DB7134">
                        <w:pPr>
                          <w:rPr>
                            <w:b/>
                            <w:sz w:val="20"/>
                          </w:rPr>
                        </w:pPr>
                        <w:r w:rsidRPr="003D5FED">
                          <w:rPr>
                            <w:b/>
                            <w:sz w:val="20"/>
                          </w:rPr>
                          <w:t xml:space="preserve">Código interno do SIASG: </w:t>
                        </w:r>
                        <w:sdt>
                          <w:sdtPr>
                            <w:rPr>
                              <w:b/>
                              <w:sz w:val="20"/>
                            </w:rPr>
                            <w:id w:val="1263180333"/>
                            <w:lock w:val="contentLocked"/>
                            <w:placeholder>
                              <w:docPart w:val="DefaultPlaceholder_1081868574"/>
                            </w:placeholder>
                            <w:group/>
                          </w:sdtPr>
                          <w:sdtEndPr>
                            <w:rPr>
                              <w:b w:val="0"/>
                            </w:rPr>
                          </w:sdtEndPr>
                          <w:sdtContent/>
                        </w:sdt>
                      </w:p>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CNPJ contratada: </w:t>
                        </w:r>
                        <w:sdt>
                          <w:sdtPr>
                            <w:rPr>
                              <w:b/>
                              <w:sz w:val="20"/>
                            </w:rPr>
                            <w:id w:val="342598710"/>
                            <w:lock w:val="contentLocked"/>
                            <w:placeholder>
                              <w:docPart w:val="DefaultPlaceholder_1081868574"/>
                            </w:placeholder>
                            <w:group/>
                          </w:sdtPr>
                          <w:sdtEndPr>
                            <w:rPr>
                              <w:b w:val="0"/>
                            </w:rPr>
                          </w:sdtEndPr>
                          <w:sdtContent/>
                        </w:sdt>
                      </w:p>
                    </w:tc>
                    <w:tc>
                      <w:tcPr>
                        <w:tcW w:w="4961" w:type="dxa"/>
                      </w:tcPr>
                      <w:p w:rsidR="00DB7134" w:rsidRPr="003D5FED" w:rsidRDefault="004A26DA" w:rsidP="00DB7134">
                        <w:pPr>
                          <w:rPr>
                            <w:sz w:val="20"/>
                          </w:rPr>
                        </w:pPr>
                        <w:r w:rsidRPr="003D5FED">
                          <w:rPr>
                            <w:b/>
                            <w:sz w:val="20"/>
                          </w:rPr>
                          <w:t xml:space="preserve">Razão social: </w:t>
                        </w:r>
                        <w:sdt>
                          <w:sdtPr>
                            <w:rPr>
                              <w:b/>
                              <w:sz w:val="20"/>
                            </w:rPr>
                            <w:id w:val="-46379879"/>
                            <w:lock w:val="contentLocked"/>
                            <w:placeholder>
                              <w:docPart w:val="DefaultPlaceholder_1081868574"/>
                            </w:placeholder>
                            <w:group/>
                          </w:sdtPr>
                          <w:sdtEndPr>
                            <w:rPr>
                              <w:b w:val="0"/>
                            </w:rPr>
                          </w:sdtEndPr>
                          <w:sdtContent>
                            <w:r w:rsidRPr="003D5FED">
                              <w:rPr>
                                <w:sz w:val="20"/>
                              </w:rPr>
                              <w:t>Weg/IG</w:t>
                            </w:r>
                          </w:sdtContent>
                        </w:sdt>
                      </w:p>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CNPJ contratante: </w:t>
                        </w:r>
                        <w:sdt>
                          <w:sdtPr>
                            <w:rPr>
                              <w:b/>
                              <w:sz w:val="20"/>
                            </w:rPr>
                            <w:id w:val="-326983579"/>
                            <w:lock w:val="contentLocked"/>
                            <w:placeholder>
                              <w:docPart w:val="DefaultPlaceholder_1081868574"/>
                            </w:placeholder>
                            <w:group/>
                          </w:sdtPr>
                          <w:sdtEndPr>
                            <w:rPr>
                              <w:b w:val="0"/>
                            </w:rPr>
                          </w:sdtEndPr>
                          <w:sdtContent>
                            <w:r w:rsidRPr="003D5FED">
                              <w:rPr>
                                <w:sz w:val="20"/>
                              </w:rPr>
                              <w:t>00.073.957/0001-68</w:t>
                            </w:r>
                          </w:sdtContent>
                        </w:sdt>
                      </w:p>
                    </w:tc>
                    <w:tc>
                      <w:tcPr>
                        <w:tcW w:w="4961" w:type="dxa"/>
                      </w:tcPr>
                      <w:p w:rsidR="00DB7134" w:rsidRPr="003D5FED" w:rsidRDefault="004A26DA" w:rsidP="00DB7134">
                        <w:pPr>
                          <w:rPr>
                            <w:sz w:val="20"/>
                          </w:rPr>
                        </w:pPr>
                        <w:r w:rsidRPr="003D5FED">
                          <w:rPr>
                            <w:b/>
                            <w:sz w:val="20"/>
                          </w:rPr>
                          <w:t xml:space="preserve">Razão social: </w:t>
                        </w:r>
                        <w:sdt>
                          <w:sdtPr>
                            <w:rPr>
                              <w:b/>
                              <w:sz w:val="20"/>
                            </w:rPr>
                            <w:id w:val="-1539966920"/>
                            <w:lock w:val="contentLocked"/>
                            <w:placeholder>
                              <w:docPart w:val="DefaultPlaceholder_1081868574"/>
                            </w:placeholder>
                            <w:group/>
                          </w:sdtPr>
                          <w:sdtEndPr>
                            <w:rPr>
                              <w:b w:val="0"/>
                            </w:rPr>
                          </w:sdtEndPr>
                          <w:sdtContent>
                            <w:r w:rsidRPr="003D5FED">
                              <w:rPr>
                                <w:sz w:val="20"/>
                              </w:rPr>
                              <w:t>Eletrosul Centrais Elétricas S.A.</w:t>
                            </w:r>
                          </w:sdtContent>
                        </w:sdt>
                      </w:p>
                    </w:tc>
                  </w:tr>
                  <w:tr w:rsidR="00846500" w:rsidRPr="003D5FED" w:rsidTr="00530E40">
                    <w:trPr>
                      <w:cantSplit/>
                    </w:trPr>
                    <w:tc>
                      <w:tcPr>
                        <w:tcW w:w="4253" w:type="dxa"/>
                      </w:tcPr>
                      <w:p w:rsidR="00846500" w:rsidRPr="003D5FED" w:rsidRDefault="00AC3799" w:rsidP="00DB7134">
                        <w:pPr>
                          <w:rPr>
                            <w:b/>
                            <w:sz w:val="20"/>
                          </w:rPr>
                        </w:pPr>
                      </w:p>
                    </w:tc>
                    <w:tc>
                      <w:tcPr>
                        <w:tcW w:w="4961" w:type="dxa"/>
                      </w:tcPr>
                      <w:p w:rsidR="00846500" w:rsidRPr="003D5FED" w:rsidRDefault="00AC3799" w:rsidP="00DB7134">
                        <w:pPr>
                          <w:rPr>
                            <w:b/>
                            <w:sz w:val="20"/>
                          </w:rPr>
                        </w:pPr>
                      </w:p>
                    </w:tc>
                  </w:tr>
                  <w:tr w:rsidR="00857399" w:rsidRPr="003D5FED" w:rsidTr="00530E40">
                    <w:trPr>
                      <w:cantSplit/>
                    </w:trPr>
                    <w:tc>
                      <w:tcPr>
                        <w:tcW w:w="4253" w:type="dxa"/>
                      </w:tcPr>
                      <w:p w:rsidR="00857399" w:rsidRPr="003D5FED" w:rsidRDefault="004A26DA" w:rsidP="00DB7134">
                        <w:pPr>
                          <w:rPr>
                            <w:b/>
                            <w:sz w:val="20"/>
                          </w:rPr>
                        </w:pPr>
                        <w:r w:rsidRPr="003D5FED">
                          <w:rPr>
                            <w:b/>
                            <w:sz w:val="20"/>
                          </w:rPr>
                          <w:t>Situação inicial</w:t>
                        </w:r>
                      </w:p>
                    </w:tc>
                    <w:tc>
                      <w:tcPr>
                        <w:tcW w:w="4961" w:type="dxa"/>
                      </w:tcPr>
                      <w:p w:rsidR="00857399" w:rsidRPr="003D5FED" w:rsidRDefault="004A26DA" w:rsidP="00857399">
                        <w:pPr>
                          <w:rPr>
                            <w:b/>
                            <w:sz w:val="20"/>
                          </w:rPr>
                        </w:pPr>
                        <w:r w:rsidRPr="003D5FED">
                          <w:rPr>
                            <w:b/>
                            <w:sz w:val="20"/>
                          </w:rPr>
                          <w:t>Situação atual</w:t>
                        </w:r>
                      </w:p>
                    </w:tc>
                  </w:tr>
                  <w:tr w:rsidR="00857399" w:rsidRPr="003D5FED" w:rsidTr="00530E40">
                    <w:trPr>
                      <w:cantSplit/>
                    </w:trPr>
                    <w:tc>
                      <w:tcPr>
                        <w:tcW w:w="4253" w:type="dxa"/>
                      </w:tcPr>
                      <w:p w:rsidR="00857399" w:rsidRPr="003D5FED" w:rsidRDefault="004A26DA" w:rsidP="00DB7134">
                        <w:pPr>
                          <w:rPr>
                            <w:sz w:val="20"/>
                          </w:rPr>
                        </w:pPr>
                        <w:r w:rsidRPr="003D5FED">
                          <w:rPr>
                            <w:b/>
                            <w:sz w:val="20"/>
                          </w:rPr>
                          <w:t xml:space="preserve">Vigência: </w:t>
                        </w:r>
                        <w:sdt>
                          <w:sdtPr>
                            <w:rPr>
                              <w:b/>
                              <w:sz w:val="20"/>
                            </w:rPr>
                            <w:id w:val="-158619394"/>
                            <w:lock w:val="contentLocked"/>
                            <w:placeholder>
                              <w:docPart w:val="DefaultPlaceholder_1081868574"/>
                            </w:placeholder>
                            <w:group/>
                          </w:sdtPr>
                          <w:sdtEndPr>
                            <w:rPr>
                              <w:b w:val="0"/>
                            </w:rPr>
                          </w:sdtEndPr>
                          <w:sdtContent>
                            <w:r w:rsidRPr="003D5FED">
                              <w:rPr>
                                <w:sz w:val="20"/>
                              </w:rPr>
                              <w:t>13/11/2013 a 27/02/2014</w:t>
                            </w:r>
                          </w:sdtContent>
                        </w:sdt>
                      </w:p>
                    </w:tc>
                    <w:tc>
                      <w:tcPr>
                        <w:tcW w:w="4961" w:type="dxa"/>
                      </w:tcPr>
                      <w:p w:rsidR="00857399" w:rsidRPr="003D5FED" w:rsidRDefault="004A26DA" w:rsidP="00857399">
                        <w:pPr>
                          <w:rPr>
                            <w:b/>
                            <w:sz w:val="20"/>
                          </w:rPr>
                        </w:pPr>
                        <w:r w:rsidRPr="003D5FED">
                          <w:rPr>
                            <w:b/>
                            <w:sz w:val="20"/>
                          </w:rPr>
                          <w:t xml:space="preserve">Vigência: </w:t>
                        </w:r>
                        <w:sdt>
                          <w:sdtPr>
                            <w:rPr>
                              <w:b/>
                              <w:sz w:val="20"/>
                            </w:rPr>
                            <w:id w:val="-1980763440"/>
                            <w:lock w:val="contentLocked"/>
                            <w:placeholder>
                              <w:docPart w:val="DefaultPlaceholder_1081868574"/>
                            </w:placeholder>
                            <w:group/>
                          </w:sdtPr>
                          <w:sdtEndPr>
                            <w:rPr>
                              <w:b w:val="0"/>
                            </w:r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Valor:</w:t>
                        </w:r>
                        <w:r w:rsidRPr="003D5FED">
                          <w:rPr>
                            <w:sz w:val="20"/>
                          </w:rPr>
                          <w:t xml:space="preserve"> </w:t>
                        </w:r>
                        <w:sdt>
                          <w:sdtPr>
                            <w:rPr>
                              <w:sz w:val="20"/>
                            </w:rPr>
                            <w:id w:val="-1915079244"/>
                            <w:lock w:val="contentLocked"/>
                            <w:placeholder>
                              <w:docPart w:val="DefaultPlaceholder_1081868574"/>
                            </w:placeholder>
                            <w:group/>
                          </w:sdtPr>
                          <w:sdtEndPr/>
                          <w:sdtContent>
                            <w:r w:rsidRPr="003D5FED">
                              <w:rPr>
                                <w:sz w:val="20"/>
                              </w:rPr>
                              <w:t>R$ 20.000.000,00</w:t>
                            </w:r>
                          </w:sdtContent>
                        </w:sdt>
                      </w:p>
                    </w:tc>
                    <w:tc>
                      <w:tcPr>
                        <w:tcW w:w="4961" w:type="dxa"/>
                      </w:tcPr>
                      <w:p w:rsidR="00857399" w:rsidRPr="003D5FED" w:rsidRDefault="004A26DA" w:rsidP="00857399">
                        <w:pPr>
                          <w:rPr>
                            <w:sz w:val="20"/>
                          </w:rPr>
                        </w:pPr>
                        <w:r w:rsidRPr="003D5FED">
                          <w:rPr>
                            <w:b/>
                            <w:sz w:val="20"/>
                          </w:rPr>
                          <w:t>Valor:</w:t>
                        </w:r>
                        <w:r w:rsidRPr="003D5FED">
                          <w:rPr>
                            <w:sz w:val="20"/>
                          </w:rPr>
                          <w:t xml:space="preserve"> </w:t>
                        </w:r>
                        <w:sdt>
                          <w:sdtPr>
                            <w:rPr>
                              <w:sz w:val="20"/>
                            </w:rPr>
                            <w:id w:val="-1938812947"/>
                            <w:lock w:val="contentLocked"/>
                            <w:placeholder>
                              <w:docPart w:val="DefaultPlaceholder_1081868574"/>
                            </w:placeholder>
                            <w:group/>
                          </w:sdtPr>
                          <w:sdtEndPr/>
                          <w:sdtContent>
                            <w:r w:rsidRPr="003D5FED">
                              <w:rPr>
                                <w:sz w:val="20"/>
                              </w:rPr>
                              <w:t>R$ 20.000.000,00</w:t>
                            </w: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Data-base:</w:t>
                        </w:r>
                        <w:r w:rsidRPr="003D5FED">
                          <w:rPr>
                            <w:sz w:val="20"/>
                          </w:rPr>
                          <w:t xml:space="preserve"> </w:t>
                        </w:r>
                        <w:sdt>
                          <w:sdtPr>
                            <w:rPr>
                              <w:sz w:val="20"/>
                            </w:rPr>
                            <w:id w:val="960769479"/>
                            <w:lock w:val="contentLocked"/>
                            <w:placeholder>
                              <w:docPart w:val="DefaultPlaceholder_1081868574"/>
                            </w:placeholder>
                            <w:group/>
                          </w:sdtPr>
                          <w:sdtEndPr/>
                          <w:sdtContent>
                            <w:r w:rsidRPr="003D5FED">
                              <w:rPr>
                                <w:sz w:val="20"/>
                              </w:rPr>
                              <w:t>13/11/2013</w:t>
                            </w:r>
                          </w:sdtContent>
                        </w:sdt>
                      </w:p>
                    </w:tc>
                    <w:tc>
                      <w:tcPr>
                        <w:tcW w:w="4961" w:type="dxa"/>
                      </w:tcPr>
                      <w:p w:rsidR="00857399" w:rsidRPr="003D5FED" w:rsidRDefault="004A26DA" w:rsidP="00857399">
                        <w:pPr>
                          <w:rPr>
                            <w:b/>
                            <w:sz w:val="20"/>
                          </w:rPr>
                        </w:pPr>
                        <w:r w:rsidRPr="003D5FED">
                          <w:rPr>
                            <w:b/>
                            <w:sz w:val="20"/>
                          </w:rPr>
                          <w:t>Data-base:</w:t>
                        </w:r>
                        <w:r w:rsidRPr="003D5FED">
                          <w:rPr>
                            <w:sz w:val="20"/>
                          </w:rPr>
                          <w:t xml:space="preserve"> </w:t>
                        </w:r>
                        <w:sdt>
                          <w:sdtPr>
                            <w:rPr>
                              <w:sz w:val="20"/>
                            </w:rPr>
                            <w:id w:val="1999298684"/>
                            <w:lock w:val="contentLocked"/>
                            <w:placeholder>
                              <w:docPart w:val="DefaultPlaceholder_1081868574"/>
                            </w:placeholder>
                            <w:group/>
                          </w:sdtPr>
                          <w:sdtEndPr/>
                          <w:sdtContent>
                            <w:r w:rsidRPr="003D5FED">
                              <w:rPr>
                                <w:sz w:val="20"/>
                              </w:rPr>
                              <w:t>13/11/2013</w:t>
                            </w: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Volume de serviço:</w:t>
                        </w:r>
                        <w:r w:rsidRPr="003D5FED">
                          <w:rPr>
                            <w:sz w:val="20"/>
                          </w:rPr>
                          <w:t xml:space="preserve"> </w:t>
                        </w:r>
                        <w:sdt>
                          <w:sdtPr>
                            <w:rPr>
                              <w:sz w:val="20"/>
                            </w:rPr>
                            <w:id w:val="1289248459"/>
                            <w:lock w:val="contentLocked"/>
                            <w:placeholder>
                              <w:docPart w:val="DefaultPlaceholder_1081868574"/>
                            </w:placeholder>
                            <w:group/>
                          </w:sdtPr>
                          <w:sdtEndPr/>
                          <w:sdtContent/>
                        </w:sdt>
                      </w:p>
                    </w:tc>
                    <w:tc>
                      <w:tcPr>
                        <w:tcW w:w="4961" w:type="dxa"/>
                      </w:tcPr>
                      <w:p w:rsidR="00857399" w:rsidRPr="003D5FED" w:rsidRDefault="004A26DA" w:rsidP="00857399">
                        <w:pPr>
                          <w:rPr>
                            <w:b/>
                            <w:sz w:val="20"/>
                          </w:rPr>
                        </w:pPr>
                        <w:r w:rsidRPr="003D5FED">
                          <w:rPr>
                            <w:b/>
                            <w:sz w:val="20"/>
                          </w:rPr>
                          <w:t>Volume de serviço:</w:t>
                        </w:r>
                        <w:r w:rsidRPr="003D5FED">
                          <w:rPr>
                            <w:sz w:val="20"/>
                          </w:rPr>
                          <w:t xml:space="preserve"> </w:t>
                        </w:r>
                        <w:sdt>
                          <w:sdtPr>
                            <w:rPr>
                              <w:sz w:val="20"/>
                            </w:rPr>
                            <w:id w:val="-645740383"/>
                            <w:lock w:val="contentLocked"/>
                            <w:placeholder>
                              <w:docPart w:val="DefaultPlaceholder_1081868574"/>
                            </w:placeholder>
                            <w:group/>
                          </w:sdt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Custo unitário:</w:t>
                        </w:r>
                        <w:r w:rsidRPr="003D5FED">
                          <w:rPr>
                            <w:sz w:val="20"/>
                          </w:rPr>
                          <w:t xml:space="preserve"> </w:t>
                        </w:r>
                        <w:sdt>
                          <w:sdtPr>
                            <w:rPr>
                              <w:sz w:val="20"/>
                            </w:rPr>
                            <w:id w:val="792330904"/>
                            <w:lock w:val="contentLocked"/>
                            <w:placeholder>
                              <w:docPart w:val="DefaultPlaceholder_1081868574"/>
                            </w:placeholder>
                            <w:group/>
                          </w:sdtPr>
                          <w:sdtEndPr/>
                          <w:sdtContent/>
                        </w:sdt>
                      </w:p>
                    </w:tc>
                    <w:tc>
                      <w:tcPr>
                        <w:tcW w:w="4961" w:type="dxa"/>
                      </w:tcPr>
                      <w:p w:rsidR="00857399" w:rsidRPr="003D5FED" w:rsidRDefault="004A26DA" w:rsidP="00857399">
                        <w:pPr>
                          <w:rPr>
                            <w:b/>
                            <w:sz w:val="20"/>
                          </w:rPr>
                        </w:pPr>
                        <w:r w:rsidRPr="003D5FED">
                          <w:rPr>
                            <w:b/>
                            <w:sz w:val="20"/>
                          </w:rPr>
                          <w:t>Custo unitário:</w:t>
                        </w:r>
                        <w:r w:rsidRPr="003D5FED">
                          <w:rPr>
                            <w:sz w:val="20"/>
                          </w:rPr>
                          <w:t xml:space="preserve"> </w:t>
                        </w:r>
                        <w:sdt>
                          <w:sdtPr>
                            <w:rPr>
                              <w:sz w:val="20"/>
                            </w:rPr>
                            <w:id w:val="-589243553"/>
                            <w:lock w:val="contentLocked"/>
                            <w:placeholder>
                              <w:docPart w:val="DefaultPlaceholder_1081868574"/>
                            </w:placeholder>
                            <w:group/>
                          </w:sdt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 xml:space="preserve">BDI: </w:t>
                        </w:r>
                        <w:sdt>
                          <w:sdtPr>
                            <w:rPr>
                              <w:b/>
                              <w:sz w:val="20"/>
                            </w:rPr>
                            <w:id w:val="1128673720"/>
                            <w:lock w:val="contentLocked"/>
                            <w:placeholder>
                              <w:docPart w:val="DefaultPlaceholder_1081868574"/>
                            </w:placeholder>
                            <w:group/>
                          </w:sdtPr>
                          <w:sdtEndPr>
                            <w:rPr>
                              <w:b w:val="0"/>
                            </w:rPr>
                          </w:sdtEndPr>
                          <w:sdtContent/>
                        </w:sdt>
                      </w:p>
                    </w:tc>
                    <w:tc>
                      <w:tcPr>
                        <w:tcW w:w="4961" w:type="dxa"/>
                      </w:tcPr>
                      <w:p w:rsidR="00857399" w:rsidRPr="003D5FED" w:rsidRDefault="004A26DA" w:rsidP="009F781B">
                        <w:pPr>
                          <w:rPr>
                            <w:b/>
                            <w:sz w:val="20"/>
                          </w:rPr>
                        </w:pPr>
                        <w:r w:rsidRPr="003D5FED">
                          <w:rPr>
                            <w:b/>
                            <w:sz w:val="20"/>
                          </w:rPr>
                          <w:t xml:space="preserve">BDI: </w:t>
                        </w:r>
                        <w:sdt>
                          <w:sdtPr>
                            <w:rPr>
                              <w:b/>
                              <w:sz w:val="20"/>
                            </w:rPr>
                            <w:id w:val="-1645431043"/>
                            <w:lock w:val="contentLocked"/>
                            <w:placeholder>
                              <w:docPart w:val="DefaultPlaceholder_1081868574"/>
                            </w:placeholder>
                            <w:group/>
                          </w:sdtPr>
                          <w:sdtEndPr>
                            <w:rPr>
                              <w:b w:val="0"/>
                            </w:rPr>
                          </w:sdtEndPr>
                          <w:sdtContent/>
                        </w:sdt>
                      </w:p>
                    </w:tc>
                  </w:tr>
                  <w:tr w:rsidR="00EB4965" w:rsidRPr="003D5FED" w:rsidTr="00530E40">
                    <w:trPr>
                      <w:cantSplit/>
                    </w:trPr>
                    <w:tc>
                      <w:tcPr>
                        <w:tcW w:w="4253" w:type="dxa"/>
                      </w:tcPr>
                      <w:p w:rsidR="00EB4965" w:rsidRPr="003D5FED" w:rsidRDefault="00AC3799" w:rsidP="00857399">
                        <w:pPr>
                          <w:rPr>
                            <w:b/>
                            <w:sz w:val="20"/>
                          </w:rPr>
                        </w:pPr>
                      </w:p>
                    </w:tc>
                    <w:tc>
                      <w:tcPr>
                        <w:tcW w:w="4961" w:type="dxa"/>
                      </w:tcPr>
                      <w:p w:rsidR="00EB4965" w:rsidRPr="003D5FED" w:rsidRDefault="004A26DA" w:rsidP="009F781B">
                        <w:pPr>
                          <w:rPr>
                            <w:sz w:val="20"/>
                          </w:rPr>
                        </w:pPr>
                        <w:r w:rsidRPr="003D5FED">
                          <w:rPr>
                            <w:b/>
                            <w:sz w:val="20"/>
                          </w:rPr>
                          <w:t>Nº/Data aditivoAtual:</w:t>
                        </w:r>
                        <w:r w:rsidRPr="003D5FED">
                          <w:rPr>
                            <w:sz w:val="20"/>
                          </w:rPr>
                          <w:t xml:space="preserve"> </w:t>
                        </w:r>
                        <w:sdt>
                          <w:sdtPr>
                            <w:rPr>
                              <w:sz w:val="20"/>
                            </w:rPr>
                            <w:id w:val="1565917229"/>
                            <w:lock w:val="contentLocked"/>
                            <w:placeholder>
                              <w:docPart w:val="DefaultPlaceholder_1081868574"/>
                            </w:placeholder>
                            <w:group/>
                          </w:sdtPr>
                          <w:sdtEndPr/>
                          <w:sdtContent/>
                        </w:sdt>
                      </w:p>
                    </w:tc>
                  </w:tr>
                  <w:tr w:rsidR="00EB4965" w:rsidRPr="003D5FED" w:rsidTr="00530E40">
                    <w:trPr>
                      <w:cantSplit/>
                    </w:trPr>
                    <w:tc>
                      <w:tcPr>
                        <w:tcW w:w="4253" w:type="dxa"/>
                      </w:tcPr>
                      <w:p w:rsidR="00EB4965" w:rsidRPr="003D5FED" w:rsidRDefault="00AC3799" w:rsidP="00857399">
                        <w:pPr>
                          <w:rPr>
                            <w:b/>
                            <w:sz w:val="20"/>
                          </w:rPr>
                        </w:pPr>
                      </w:p>
                    </w:tc>
                    <w:tc>
                      <w:tcPr>
                        <w:tcW w:w="4961" w:type="dxa"/>
                      </w:tcPr>
                      <w:p w:rsidR="00EB4965" w:rsidRPr="003D5FED" w:rsidRDefault="004A26DA" w:rsidP="00EB4965">
                        <w:pPr>
                          <w:rPr>
                            <w:b/>
                            <w:sz w:val="20"/>
                          </w:rPr>
                        </w:pPr>
                        <w:r w:rsidRPr="003D5FED">
                          <w:rPr>
                            <w:b/>
                            <w:sz w:val="20"/>
                          </w:rPr>
                          <w:t>Situação do contrato:</w:t>
                        </w:r>
                        <w:r w:rsidRPr="003D5FED">
                          <w:rPr>
                            <w:sz w:val="20"/>
                          </w:rPr>
                          <w:t xml:space="preserve"> </w:t>
                        </w:r>
                        <w:sdt>
                          <w:sdtPr>
                            <w:rPr>
                              <w:sz w:val="20"/>
                            </w:rPr>
                            <w:id w:val="370726856"/>
                            <w:lock w:val="contentLocked"/>
                            <w:placeholder>
                              <w:docPart w:val="DefaultPlaceholder_1081868574"/>
                            </w:placeholder>
                            <w:group/>
                          </w:sdtPr>
                          <w:sdtEndPr/>
                          <w:sdtContent>
                            <w:r w:rsidRPr="003D5FED">
                              <w:rPr>
                                <w:sz w:val="20"/>
                              </w:rPr>
                              <w:t>Concluído.</w:t>
                            </w:r>
                          </w:sdtContent>
                        </w:sdt>
                      </w:p>
                    </w:tc>
                  </w:tr>
                  <w:tr w:rsidR="00833B1F" w:rsidRPr="003D5FED" w:rsidTr="00F95D02">
                    <w:trPr>
                      <w:cantSplit/>
                    </w:trPr>
                    <w:tc>
                      <w:tcPr>
                        <w:tcW w:w="9214" w:type="dxa"/>
                        <w:gridSpan w:val="2"/>
                      </w:tcPr>
                      <w:p w:rsidR="003F6B6B" w:rsidRDefault="003F6B6B"/>
                    </w:tc>
                  </w:tr>
                  <w:tr w:rsidR="008270DA" w:rsidRPr="003D5FED" w:rsidTr="00530E40">
                    <w:trPr>
                      <w:cantSplit/>
                    </w:trPr>
                    <w:tc>
                      <w:tcPr>
                        <w:tcW w:w="9214" w:type="dxa"/>
                        <w:gridSpan w:val="2"/>
                      </w:tcPr>
                      <w:p w:rsidR="004217AA" w:rsidRPr="003D5FED" w:rsidRDefault="004A26DA" w:rsidP="00857399">
                        <w:pPr>
                          <w:rPr>
                            <w:sz w:val="20"/>
                          </w:rPr>
                        </w:pPr>
                        <w:r w:rsidRPr="003D5FED">
                          <w:rPr>
                            <w:b/>
                            <w:sz w:val="20"/>
                          </w:rPr>
                          <w:t>Alterações do objeto:</w:t>
                        </w:r>
                        <w:r w:rsidRPr="003D5FED">
                          <w:rPr>
                            <w:sz w:val="20"/>
                          </w:rPr>
                          <w:t xml:space="preserve"> </w:t>
                        </w:r>
                      </w:p>
                      <w:sdt>
                        <w:sdtPr>
                          <w:rPr>
                            <w:sz w:val="20"/>
                          </w:rPr>
                          <w:id w:val="1871263447"/>
                          <w:lock w:val="contentLocked"/>
                          <w:placeholder>
                            <w:docPart w:val="DefaultPlaceholder_1081868574"/>
                          </w:placeholder>
                          <w:group/>
                        </w:sdtPr>
                        <w:sdtEndPr/>
                        <w:sdtContent>
                          <w:p w:rsidR="008270DA" w:rsidRPr="003D5FED" w:rsidRDefault="00AC3799" w:rsidP="00857399">
                            <w:pPr>
                              <w:rPr>
                                <w:sz w:val="20"/>
                              </w:rPr>
                            </w:pPr>
                          </w:p>
                        </w:sdtContent>
                      </w:sdt>
                      <w:p w:rsidR="008270DA" w:rsidRPr="003D5FED" w:rsidRDefault="00AC3799" w:rsidP="00857399">
                        <w:pPr>
                          <w:rPr>
                            <w:sz w:val="20"/>
                          </w:rPr>
                        </w:pPr>
                      </w:p>
                    </w:tc>
                  </w:tr>
                  <w:tr w:rsidR="008270DA" w:rsidRPr="003D5FED" w:rsidTr="00530E40">
                    <w:trPr>
                      <w:cantSplit/>
                    </w:trPr>
                    <w:tc>
                      <w:tcPr>
                        <w:tcW w:w="9214" w:type="dxa"/>
                        <w:gridSpan w:val="2"/>
                      </w:tcPr>
                      <w:p w:rsidR="008270DA" w:rsidRPr="003D5FED" w:rsidRDefault="004A26DA" w:rsidP="008270DA">
                        <w:pPr>
                          <w:rPr>
                            <w:b/>
                            <w:sz w:val="20"/>
                          </w:rPr>
                        </w:pPr>
                        <w:r w:rsidRPr="003D5FED">
                          <w:rPr>
                            <w:b/>
                            <w:sz w:val="20"/>
                          </w:rPr>
                          <w:t>Observações:</w:t>
                        </w:r>
                      </w:p>
                      <w:sdt>
                        <w:sdtPr>
                          <w:rPr>
                            <w:sz w:val="20"/>
                          </w:rPr>
                          <w:id w:val="915680712"/>
                          <w:lock w:val="contentLocked"/>
                          <w:placeholder>
                            <w:docPart w:val="DefaultPlaceholder_1081868574"/>
                          </w:placeholder>
                          <w:group/>
                        </w:sdtPr>
                        <w:sdtEndPr/>
                        <w:sdtContent>
                          <w:p w:rsidR="008270DA" w:rsidRPr="003D5FED" w:rsidRDefault="00AC3799" w:rsidP="008270DA">
                            <w:pPr>
                              <w:rPr>
                                <w:sz w:val="20"/>
                              </w:rPr>
                            </w:pPr>
                          </w:p>
                        </w:sdtContent>
                      </w:sdt>
                    </w:tc>
                  </w:tr>
                  <w:tr w:rsidR="00CA5FE4" w:rsidRPr="003D5FED" w:rsidTr="00213A87">
                    <w:trPr>
                      <w:cantSplit/>
                    </w:trPr>
                    <w:tc>
                      <w:tcPr>
                        <w:tcW w:w="9214" w:type="dxa"/>
                        <w:gridSpan w:val="2"/>
                      </w:tcPr>
                      <w:p w:rsidR="003F6B6B" w:rsidRDefault="003F6B6B"/>
                    </w:tc>
                  </w:tr>
                </w:tbl>
                <w:p w:rsidR="00DB7134" w:rsidRDefault="00AC3799" w:rsidP="00577BB6">
                  <w:pPr>
                    <w:pStyle w:val="PargrafodaLista"/>
                    <w:ind w:left="792"/>
                    <w:rPr>
                      <w:b/>
                    </w:rPr>
                  </w:pPr>
                </w:p>
                <w:tbl>
                  <w:tblPr>
                    <w:tblStyle w:val="Tabelacomgrade"/>
                    <w:tblW w:w="9214" w:type="dxa"/>
                    <w:tblInd w:w="699"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4253"/>
                    <w:gridCol w:w="4961"/>
                  </w:tblGrid>
                  <w:tr w:rsidR="00DB7134" w:rsidRPr="003D5FED" w:rsidTr="00530E40">
                    <w:trPr>
                      <w:cantSplit/>
                    </w:trPr>
                    <w:tc>
                      <w:tcPr>
                        <w:tcW w:w="9214" w:type="dxa"/>
                        <w:gridSpan w:val="2"/>
                      </w:tcPr>
                      <w:p w:rsidR="00DB7134" w:rsidRPr="003D5FED" w:rsidRDefault="004A26DA" w:rsidP="00DB7134">
                        <w:pPr>
                          <w:rPr>
                            <w:b/>
                            <w:sz w:val="20"/>
                          </w:rPr>
                        </w:pPr>
                        <w:r w:rsidRPr="003D5FED">
                          <w:rPr>
                            <w:b/>
                            <w:sz w:val="20"/>
                          </w:rPr>
                          <w:t xml:space="preserve">Nº contrato: </w:t>
                        </w:r>
                        <w:sdt>
                          <w:sdtPr>
                            <w:rPr>
                              <w:b/>
                              <w:sz w:val="20"/>
                            </w:rPr>
                            <w:id w:val="-1290965331"/>
                            <w:lock w:val="contentLocked"/>
                            <w:placeholder>
                              <w:docPart w:val="DefaultPlaceholder_1081868574"/>
                            </w:placeholder>
                            <w:group/>
                          </w:sdtPr>
                          <w:sdtEndPr>
                            <w:rPr>
                              <w:b w:val="0"/>
                            </w:rPr>
                          </w:sdtEndPr>
                          <w:sdtContent>
                            <w:r w:rsidRPr="003D5FED">
                              <w:rPr>
                                <w:sz w:val="20"/>
                              </w:rPr>
                              <w:t>1105140012</w:t>
                            </w:r>
                          </w:sdtContent>
                        </w:sdt>
                      </w:p>
                    </w:tc>
                  </w:tr>
                  <w:tr w:rsidR="00DB7134" w:rsidRPr="003D5FED" w:rsidTr="00530E40">
                    <w:trPr>
                      <w:cantSplit/>
                    </w:trPr>
                    <w:tc>
                      <w:tcPr>
                        <w:tcW w:w="9214" w:type="dxa"/>
                        <w:gridSpan w:val="2"/>
                      </w:tcPr>
                      <w:p w:rsidR="004217AA" w:rsidRPr="003D5FED" w:rsidRDefault="004A26DA" w:rsidP="00DB7134">
                        <w:pPr>
                          <w:rPr>
                            <w:b/>
                            <w:sz w:val="20"/>
                          </w:rPr>
                        </w:pPr>
                        <w:r w:rsidRPr="003D5FED">
                          <w:rPr>
                            <w:b/>
                            <w:sz w:val="20"/>
                          </w:rPr>
                          <w:t xml:space="preserve">Objeto do contrato: </w:t>
                        </w:r>
                      </w:p>
                      <w:sdt>
                        <w:sdtPr>
                          <w:rPr>
                            <w:sz w:val="20"/>
                          </w:rPr>
                          <w:id w:val="702983538"/>
                          <w:lock w:val="contentLocked"/>
                          <w:placeholder>
                            <w:docPart w:val="DefaultPlaceholder_1081868574"/>
                          </w:placeholder>
                          <w:group/>
                        </w:sdtPr>
                        <w:sdtEndPr/>
                        <w:sdtContent>
                          <w:p w:rsidR="00DB7134" w:rsidRPr="003D5FED" w:rsidRDefault="004A26DA" w:rsidP="00DB7134">
                            <w:pPr>
                              <w:rPr>
                                <w:b/>
                                <w:sz w:val="20"/>
                              </w:rPr>
                            </w:pPr>
                            <w:r w:rsidRPr="003D5FED">
                              <w:rPr>
                                <w:sz w:val="20"/>
                              </w:rPr>
                              <w:t>Execução do empreendimento de implantação do ramal de seccionamento, em circuito duplo, da Linha de Transmissão 138KV Porto Primavera-Ivinhema, na SE Ivinhema, com extensão aproximada de 3km</w:t>
                            </w:r>
                          </w:p>
                        </w:sdtContent>
                      </w:sdt>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Data da assinatura: </w:t>
                        </w:r>
                        <w:sdt>
                          <w:sdtPr>
                            <w:rPr>
                              <w:b/>
                              <w:sz w:val="20"/>
                            </w:rPr>
                            <w:id w:val="1691715322"/>
                            <w:lock w:val="contentLocked"/>
                            <w:placeholder>
                              <w:docPart w:val="DefaultPlaceholder_1081868574"/>
                            </w:placeholder>
                            <w:group/>
                          </w:sdtPr>
                          <w:sdtEndPr>
                            <w:rPr>
                              <w:b w:val="0"/>
                            </w:rPr>
                          </w:sdtEndPr>
                          <w:sdtContent>
                            <w:r w:rsidRPr="003D5FED">
                              <w:rPr>
                                <w:sz w:val="20"/>
                              </w:rPr>
                              <w:t>28/02/2014</w:t>
                            </w:r>
                          </w:sdtContent>
                        </w:sdt>
                      </w:p>
                    </w:tc>
                    <w:tc>
                      <w:tcPr>
                        <w:tcW w:w="4961" w:type="dxa"/>
                      </w:tcPr>
                      <w:p w:rsidR="00DB7134" w:rsidRPr="003D5FED" w:rsidRDefault="004A26DA" w:rsidP="00DB7134">
                        <w:pPr>
                          <w:rPr>
                            <w:sz w:val="20"/>
                          </w:rPr>
                        </w:pPr>
                        <w:r w:rsidRPr="003D5FED">
                          <w:rPr>
                            <w:b/>
                            <w:sz w:val="20"/>
                          </w:rPr>
                          <w:t xml:space="preserve">Mod. licitação: </w:t>
                        </w:r>
                        <w:sdt>
                          <w:sdtPr>
                            <w:rPr>
                              <w:b/>
                              <w:sz w:val="20"/>
                            </w:rPr>
                            <w:id w:val="-2012980089"/>
                            <w:lock w:val="contentLocked"/>
                            <w:placeholder>
                              <w:docPart w:val="DefaultPlaceholder_1081868574"/>
                            </w:placeholder>
                            <w:group/>
                          </w:sdtPr>
                          <w:sdtEndPr>
                            <w:rPr>
                              <w:b w:val="0"/>
                            </w:rPr>
                          </w:sdtEndPr>
                          <w:sdtContent>
                            <w:r w:rsidRPr="003D5FED">
                              <w:rPr>
                                <w:sz w:val="20"/>
                              </w:rPr>
                              <w:t>Dispensa de Licitação</w:t>
                            </w:r>
                          </w:sdtContent>
                        </w:sdt>
                      </w:p>
                    </w:tc>
                  </w:tr>
                  <w:tr w:rsidR="00DB7134" w:rsidRPr="003D5FED" w:rsidTr="00530E40">
                    <w:trPr>
                      <w:cantSplit/>
                    </w:trPr>
                    <w:tc>
                      <w:tcPr>
                        <w:tcW w:w="4253" w:type="dxa"/>
                      </w:tcPr>
                      <w:p w:rsidR="00DB7134" w:rsidRPr="003D5FED" w:rsidRDefault="004A26DA" w:rsidP="00DB7134">
                        <w:pPr>
                          <w:rPr>
                            <w:b/>
                            <w:sz w:val="20"/>
                          </w:rPr>
                        </w:pPr>
                        <w:r w:rsidRPr="003D5FED">
                          <w:rPr>
                            <w:b/>
                            <w:sz w:val="20"/>
                          </w:rPr>
                          <w:t xml:space="preserve">SIASG: </w:t>
                        </w:r>
                        <w:sdt>
                          <w:sdtPr>
                            <w:rPr>
                              <w:b/>
                              <w:sz w:val="20"/>
                            </w:rPr>
                            <w:id w:val="-312958066"/>
                            <w:lock w:val="contentLocked"/>
                            <w:placeholder>
                              <w:docPart w:val="DefaultPlaceholder_1081868574"/>
                            </w:placeholder>
                            <w:group/>
                          </w:sdtPr>
                          <w:sdtEndPr>
                            <w:rPr>
                              <w:b w:val="0"/>
                            </w:rPr>
                          </w:sdtEndPr>
                          <w:sdtContent/>
                        </w:sdt>
                      </w:p>
                    </w:tc>
                    <w:tc>
                      <w:tcPr>
                        <w:tcW w:w="4961" w:type="dxa"/>
                      </w:tcPr>
                      <w:p w:rsidR="00DB7134" w:rsidRPr="003D5FED" w:rsidRDefault="004A26DA" w:rsidP="00DB7134">
                        <w:pPr>
                          <w:rPr>
                            <w:b/>
                            <w:sz w:val="20"/>
                          </w:rPr>
                        </w:pPr>
                        <w:r w:rsidRPr="003D5FED">
                          <w:rPr>
                            <w:b/>
                            <w:sz w:val="20"/>
                          </w:rPr>
                          <w:t xml:space="preserve">Código interno do SIASG: </w:t>
                        </w:r>
                        <w:sdt>
                          <w:sdtPr>
                            <w:rPr>
                              <w:b/>
                              <w:sz w:val="20"/>
                            </w:rPr>
                            <w:id w:val="-535276467"/>
                            <w:lock w:val="contentLocked"/>
                            <w:placeholder>
                              <w:docPart w:val="DefaultPlaceholder_1081868574"/>
                            </w:placeholder>
                            <w:group/>
                          </w:sdtPr>
                          <w:sdtEndPr>
                            <w:rPr>
                              <w:b w:val="0"/>
                            </w:rPr>
                          </w:sdtEndPr>
                          <w:sdtContent/>
                        </w:sdt>
                      </w:p>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CNPJ contratada: </w:t>
                        </w:r>
                        <w:sdt>
                          <w:sdtPr>
                            <w:rPr>
                              <w:b/>
                              <w:sz w:val="20"/>
                            </w:rPr>
                            <w:id w:val="1643765406"/>
                            <w:lock w:val="contentLocked"/>
                            <w:placeholder>
                              <w:docPart w:val="DefaultPlaceholder_1081868574"/>
                            </w:placeholder>
                            <w:group/>
                          </w:sdtPr>
                          <w:sdtEndPr>
                            <w:rPr>
                              <w:b w:val="0"/>
                            </w:rPr>
                          </w:sdtEndPr>
                          <w:sdtContent>
                            <w:r w:rsidRPr="003D5FED">
                              <w:rPr>
                                <w:sz w:val="20"/>
                              </w:rPr>
                              <w:t>04.636.029/0001-15</w:t>
                            </w:r>
                          </w:sdtContent>
                        </w:sdt>
                      </w:p>
                    </w:tc>
                    <w:tc>
                      <w:tcPr>
                        <w:tcW w:w="4961" w:type="dxa"/>
                      </w:tcPr>
                      <w:p w:rsidR="00DB7134" w:rsidRPr="003D5FED" w:rsidRDefault="004A26DA" w:rsidP="00DB7134">
                        <w:pPr>
                          <w:rPr>
                            <w:sz w:val="20"/>
                          </w:rPr>
                        </w:pPr>
                        <w:r w:rsidRPr="003D5FED">
                          <w:rPr>
                            <w:b/>
                            <w:sz w:val="20"/>
                          </w:rPr>
                          <w:t xml:space="preserve">Razão social: </w:t>
                        </w:r>
                        <w:sdt>
                          <w:sdtPr>
                            <w:rPr>
                              <w:b/>
                              <w:sz w:val="20"/>
                            </w:rPr>
                            <w:id w:val="-1190057043"/>
                            <w:lock w:val="contentLocked"/>
                            <w:placeholder>
                              <w:docPart w:val="DefaultPlaceholder_1081868574"/>
                            </w:placeholder>
                            <w:group/>
                          </w:sdtPr>
                          <w:sdtEndPr>
                            <w:rPr>
                              <w:b w:val="0"/>
                            </w:rPr>
                          </w:sdtEndPr>
                          <w:sdtContent>
                            <w:r w:rsidRPr="003D5FED">
                              <w:rPr>
                                <w:sz w:val="20"/>
                              </w:rPr>
                              <w:t>I.G. Transmissão e Distribuição Ltda.</w:t>
                            </w:r>
                          </w:sdtContent>
                        </w:sdt>
                      </w:p>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CNPJ contratante: </w:t>
                        </w:r>
                        <w:sdt>
                          <w:sdtPr>
                            <w:rPr>
                              <w:b/>
                              <w:sz w:val="20"/>
                            </w:rPr>
                            <w:id w:val="-446540483"/>
                            <w:lock w:val="contentLocked"/>
                            <w:placeholder>
                              <w:docPart w:val="DefaultPlaceholder_1081868574"/>
                            </w:placeholder>
                            <w:group/>
                          </w:sdtPr>
                          <w:sdtEndPr>
                            <w:rPr>
                              <w:b w:val="0"/>
                            </w:rPr>
                          </w:sdtEndPr>
                          <w:sdtContent>
                            <w:r w:rsidRPr="003D5FED">
                              <w:rPr>
                                <w:sz w:val="20"/>
                              </w:rPr>
                              <w:t>00.073.957/0001-68</w:t>
                            </w:r>
                          </w:sdtContent>
                        </w:sdt>
                      </w:p>
                    </w:tc>
                    <w:tc>
                      <w:tcPr>
                        <w:tcW w:w="4961" w:type="dxa"/>
                      </w:tcPr>
                      <w:p w:rsidR="00DB7134" w:rsidRPr="003D5FED" w:rsidRDefault="004A26DA" w:rsidP="00DB7134">
                        <w:pPr>
                          <w:rPr>
                            <w:sz w:val="20"/>
                          </w:rPr>
                        </w:pPr>
                        <w:r w:rsidRPr="003D5FED">
                          <w:rPr>
                            <w:b/>
                            <w:sz w:val="20"/>
                          </w:rPr>
                          <w:t xml:space="preserve">Razão social: </w:t>
                        </w:r>
                        <w:sdt>
                          <w:sdtPr>
                            <w:rPr>
                              <w:b/>
                              <w:sz w:val="20"/>
                            </w:rPr>
                            <w:id w:val="1418136917"/>
                            <w:lock w:val="contentLocked"/>
                            <w:placeholder>
                              <w:docPart w:val="DefaultPlaceholder_1081868574"/>
                            </w:placeholder>
                            <w:group/>
                          </w:sdtPr>
                          <w:sdtEndPr>
                            <w:rPr>
                              <w:b w:val="0"/>
                            </w:rPr>
                          </w:sdtEndPr>
                          <w:sdtContent>
                            <w:r w:rsidRPr="003D5FED">
                              <w:rPr>
                                <w:sz w:val="20"/>
                              </w:rPr>
                              <w:t>Eletrosul Centrais Elétricas S.A.</w:t>
                            </w:r>
                          </w:sdtContent>
                        </w:sdt>
                      </w:p>
                    </w:tc>
                  </w:tr>
                  <w:tr w:rsidR="00846500" w:rsidRPr="003D5FED" w:rsidTr="00530E40">
                    <w:trPr>
                      <w:cantSplit/>
                    </w:trPr>
                    <w:tc>
                      <w:tcPr>
                        <w:tcW w:w="4253" w:type="dxa"/>
                      </w:tcPr>
                      <w:p w:rsidR="00846500" w:rsidRPr="003D5FED" w:rsidRDefault="00AC3799" w:rsidP="00DB7134">
                        <w:pPr>
                          <w:rPr>
                            <w:b/>
                            <w:sz w:val="20"/>
                          </w:rPr>
                        </w:pPr>
                      </w:p>
                    </w:tc>
                    <w:tc>
                      <w:tcPr>
                        <w:tcW w:w="4961" w:type="dxa"/>
                      </w:tcPr>
                      <w:p w:rsidR="00846500" w:rsidRPr="003D5FED" w:rsidRDefault="00AC3799" w:rsidP="00DB7134">
                        <w:pPr>
                          <w:rPr>
                            <w:b/>
                            <w:sz w:val="20"/>
                          </w:rPr>
                        </w:pPr>
                      </w:p>
                    </w:tc>
                  </w:tr>
                  <w:tr w:rsidR="00857399" w:rsidRPr="003D5FED" w:rsidTr="00530E40">
                    <w:trPr>
                      <w:cantSplit/>
                    </w:trPr>
                    <w:tc>
                      <w:tcPr>
                        <w:tcW w:w="4253" w:type="dxa"/>
                      </w:tcPr>
                      <w:p w:rsidR="00857399" w:rsidRPr="003D5FED" w:rsidRDefault="004A26DA" w:rsidP="00DB7134">
                        <w:pPr>
                          <w:rPr>
                            <w:b/>
                            <w:sz w:val="20"/>
                          </w:rPr>
                        </w:pPr>
                        <w:r w:rsidRPr="003D5FED">
                          <w:rPr>
                            <w:b/>
                            <w:sz w:val="20"/>
                          </w:rPr>
                          <w:t>Situação inicial</w:t>
                        </w:r>
                      </w:p>
                    </w:tc>
                    <w:tc>
                      <w:tcPr>
                        <w:tcW w:w="4961" w:type="dxa"/>
                      </w:tcPr>
                      <w:p w:rsidR="00857399" w:rsidRPr="003D5FED" w:rsidRDefault="004A26DA" w:rsidP="00857399">
                        <w:pPr>
                          <w:rPr>
                            <w:b/>
                            <w:sz w:val="20"/>
                          </w:rPr>
                        </w:pPr>
                        <w:r w:rsidRPr="003D5FED">
                          <w:rPr>
                            <w:b/>
                            <w:sz w:val="20"/>
                          </w:rPr>
                          <w:t>Situação atual</w:t>
                        </w:r>
                      </w:p>
                    </w:tc>
                  </w:tr>
                  <w:tr w:rsidR="00857399" w:rsidRPr="003D5FED" w:rsidTr="00530E40">
                    <w:trPr>
                      <w:cantSplit/>
                    </w:trPr>
                    <w:tc>
                      <w:tcPr>
                        <w:tcW w:w="4253" w:type="dxa"/>
                      </w:tcPr>
                      <w:p w:rsidR="00857399" w:rsidRPr="003D5FED" w:rsidRDefault="004A26DA" w:rsidP="00DB7134">
                        <w:pPr>
                          <w:rPr>
                            <w:sz w:val="20"/>
                          </w:rPr>
                        </w:pPr>
                        <w:r w:rsidRPr="003D5FED">
                          <w:rPr>
                            <w:b/>
                            <w:sz w:val="20"/>
                          </w:rPr>
                          <w:t xml:space="preserve">Vigência: </w:t>
                        </w:r>
                        <w:sdt>
                          <w:sdtPr>
                            <w:rPr>
                              <w:b/>
                              <w:sz w:val="20"/>
                            </w:rPr>
                            <w:id w:val="-1152362306"/>
                            <w:lock w:val="contentLocked"/>
                            <w:placeholder>
                              <w:docPart w:val="DefaultPlaceholder_1081868574"/>
                            </w:placeholder>
                            <w:group/>
                          </w:sdtPr>
                          <w:sdtEndPr>
                            <w:rPr>
                              <w:b w:val="0"/>
                            </w:rPr>
                          </w:sdtEndPr>
                          <w:sdtContent>
                            <w:r w:rsidRPr="003D5FED">
                              <w:rPr>
                                <w:sz w:val="20"/>
                              </w:rPr>
                              <w:t>28/02/2014 a 19/02/2016</w:t>
                            </w:r>
                          </w:sdtContent>
                        </w:sdt>
                      </w:p>
                    </w:tc>
                    <w:tc>
                      <w:tcPr>
                        <w:tcW w:w="4961" w:type="dxa"/>
                      </w:tcPr>
                      <w:p w:rsidR="00857399" w:rsidRPr="003D5FED" w:rsidRDefault="004A26DA" w:rsidP="00857399">
                        <w:pPr>
                          <w:rPr>
                            <w:b/>
                            <w:sz w:val="20"/>
                          </w:rPr>
                        </w:pPr>
                        <w:r w:rsidRPr="003D5FED">
                          <w:rPr>
                            <w:b/>
                            <w:sz w:val="20"/>
                          </w:rPr>
                          <w:t xml:space="preserve">Vigência: </w:t>
                        </w:r>
                        <w:sdt>
                          <w:sdtPr>
                            <w:rPr>
                              <w:b/>
                              <w:sz w:val="20"/>
                            </w:rPr>
                            <w:id w:val="-1015768774"/>
                            <w:lock w:val="contentLocked"/>
                            <w:placeholder>
                              <w:docPart w:val="DefaultPlaceholder_1081868574"/>
                            </w:placeholder>
                            <w:group/>
                          </w:sdtPr>
                          <w:sdtEndPr>
                            <w:rPr>
                              <w:b w:val="0"/>
                            </w:r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Valor:</w:t>
                        </w:r>
                        <w:r w:rsidRPr="003D5FED">
                          <w:rPr>
                            <w:sz w:val="20"/>
                          </w:rPr>
                          <w:t xml:space="preserve"> </w:t>
                        </w:r>
                        <w:sdt>
                          <w:sdtPr>
                            <w:rPr>
                              <w:sz w:val="20"/>
                            </w:rPr>
                            <w:id w:val="-1298683788"/>
                            <w:lock w:val="contentLocked"/>
                            <w:placeholder>
                              <w:docPart w:val="DefaultPlaceholder_1081868574"/>
                            </w:placeholder>
                            <w:group/>
                          </w:sdtPr>
                          <w:sdtEndPr/>
                          <w:sdtContent>
                            <w:r w:rsidRPr="003D5FED">
                              <w:rPr>
                                <w:sz w:val="20"/>
                              </w:rPr>
                              <w:t>R$ 2.387.130,31</w:t>
                            </w:r>
                          </w:sdtContent>
                        </w:sdt>
                      </w:p>
                    </w:tc>
                    <w:tc>
                      <w:tcPr>
                        <w:tcW w:w="4961" w:type="dxa"/>
                      </w:tcPr>
                      <w:p w:rsidR="00857399" w:rsidRPr="003D5FED" w:rsidRDefault="004A26DA" w:rsidP="00857399">
                        <w:pPr>
                          <w:rPr>
                            <w:sz w:val="20"/>
                          </w:rPr>
                        </w:pPr>
                        <w:r w:rsidRPr="003D5FED">
                          <w:rPr>
                            <w:b/>
                            <w:sz w:val="20"/>
                          </w:rPr>
                          <w:t>Valor:</w:t>
                        </w:r>
                        <w:r w:rsidRPr="003D5FED">
                          <w:rPr>
                            <w:sz w:val="20"/>
                          </w:rPr>
                          <w:t xml:space="preserve"> </w:t>
                        </w:r>
                        <w:sdt>
                          <w:sdtPr>
                            <w:rPr>
                              <w:sz w:val="20"/>
                            </w:rPr>
                            <w:id w:val="-893573821"/>
                            <w:lock w:val="contentLocked"/>
                            <w:placeholder>
                              <w:docPart w:val="DefaultPlaceholder_1081868574"/>
                            </w:placeholder>
                            <w:group/>
                          </w:sdtPr>
                          <w:sdtEndPr/>
                          <w:sdtContent>
                            <w:r w:rsidRPr="003D5FED">
                              <w:rPr>
                                <w:sz w:val="20"/>
                              </w:rPr>
                              <w:t>R$ 2.387.130,31</w:t>
                            </w: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Data-base:</w:t>
                        </w:r>
                        <w:r w:rsidRPr="003D5FED">
                          <w:rPr>
                            <w:sz w:val="20"/>
                          </w:rPr>
                          <w:t xml:space="preserve"> </w:t>
                        </w:r>
                        <w:sdt>
                          <w:sdtPr>
                            <w:rPr>
                              <w:sz w:val="20"/>
                            </w:rPr>
                            <w:id w:val="-1002201211"/>
                            <w:lock w:val="contentLocked"/>
                            <w:placeholder>
                              <w:docPart w:val="DefaultPlaceholder_1081868574"/>
                            </w:placeholder>
                            <w:group/>
                          </w:sdtPr>
                          <w:sdtEndPr/>
                          <w:sdtContent/>
                        </w:sdt>
                      </w:p>
                    </w:tc>
                    <w:tc>
                      <w:tcPr>
                        <w:tcW w:w="4961" w:type="dxa"/>
                      </w:tcPr>
                      <w:p w:rsidR="00857399" w:rsidRPr="003D5FED" w:rsidRDefault="004A26DA" w:rsidP="00857399">
                        <w:pPr>
                          <w:rPr>
                            <w:b/>
                            <w:sz w:val="20"/>
                          </w:rPr>
                        </w:pPr>
                        <w:r w:rsidRPr="003D5FED">
                          <w:rPr>
                            <w:b/>
                            <w:sz w:val="20"/>
                          </w:rPr>
                          <w:t>Data-base:</w:t>
                        </w:r>
                        <w:r w:rsidRPr="003D5FED">
                          <w:rPr>
                            <w:sz w:val="20"/>
                          </w:rPr>
                          <w:t xml:space="preserve"> </w:t>
                        </w:r>
                        <w:sdt>
                          <w:sdtPr>
                            <w:rPr>
                              <w:sz w:val="20"/>
                            </w:rPr>
                            <w:id w:val="193963485"/>
                            <w:lock w:val="contentLocked"/>
                            <w:placeholder>
                              <w:docPart w:val="DefaultPlaceholder_1081868574"/>
                            </w:placeholder>
                            <w:group/>
                          </w:sdt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Volume de serviço:</w:t>
                        </w:r>
                        <w:r w:rsidRPr="003D5FED">
                          <w:rPr>
                            <w:sz w:val="20"/>
                          </w:rPr>
                          <w:t xml:space="preserve"> </w:t>
                        </w:r>
                        <w:sdt>
                          <w:sdtPr>
                            <w:rPr>
                              <w:sz w:val="20"/>
                            </w:rPr>
                            <w:id w:val="1930234586"/>
                            <w:lock w:val="contentLocked"/>
                            <w:placeholder>
                              <w:docPart w:val="DefaultPlaceholder_1081868574"/>
                            </w:placeholder>
                            <w:group/>
                          </w:sdtPr>
                          <w:sdtEndPr/>
                          <w:sdtContent/>
                        </w:sdt>
                      </w:p>
                    </w:tc>
                    <w:tc>
                      <w:tcPr>
                        <w:tcW w:w="4961" w:type="dxa"/>
                      </w:tcPr>
                      <w:p w:rsidR="00857399" w:rsidRPr="003D5FED" w:rsidRDefault="004A26DA" w:rsidP="00857399">
                        <w:pPr>
                          <w:rPr>
                            <w:b/>
                            <w:sz w:val="20"/>
                          </w:rPr>
                        </w:pPr>
                        <w:r w:rsidRPr="003D5FED">
                          <w:rPr>
                            <w:b/>
                            <w:sz w:val="20"/>
                          </w:rPr>
                          <w:t>Volume de serviço:</w:t>
                        </w:r>
                        <w:r w:rsidRPr="003D5FED">
                          <w:rPr>
                            <w:sz w:val="20"/>
                          </w:rPr>
                          <w:t xml:space="preserve"> </w:t>
                        </w:r>
                        <w:sdt>
                          <w:sdtPr>
                            <w:rPr>
                              <w:sz w:val="20"/>
                            </w:rPr>
                            <w:id w:val="-1690290023"/>
                            <w:lock w:val="contentLocked"/>
                            <w:placeholder>
                              <w:docPart w:val="DefaultPlaceholder_1081868574"/>
                            </w:placeholder>
                            <w:group/>
                          </w:sdt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Custo unitário:</w:t>
                        </w:r>
                        <w:r w:rsidRPr="003D5FED">
                          <w:rPr>
                            <w:sz w:val="20"/>
                          </w:rPr>
                          <w:t xml:space="preserve"> </w:t>
                        </w:r>
                        <w:sdt>
                          <w:sdtPr>
                            <w:rPr>
                              <w:sz w:val="20"/>
                            </w:rPr>
                            <w:id w:val="-1478766089"/>
                            <w:lock w:val="contentLocked"/>
                            <w:placeholder>
                              <w:docPart w:val="DefaultPlaceholder_1081868574"/>
                            </w:placeholder>
                            <w:group/>
                          </w:sdtPr>
                          <w:sdtEndPr/>
                          <w:sdtContent/>
                        </w:sdt>
                      </w:p>
                    </w:tc>
                    <w:tc>
                      <w:tcPr>
                        <w:tcW w:w="4961" w:type="dxa"/>
                      </w:tcPr>
                      <w:p w:rsidR="00857399" w:rsidRPr="003D5FED" w:rsidRDefault="004A26DA" w:rsidP="00857399">
                        <w:pPr>
                          <w:rPr>
                            <w:b/>
                            <w:sz w:val="20"/>
                          </w:rPr>
                        </w:pPr>
                        <w:r w:rsidRPr="003D5FED">
                          <w:rPr>
                            <w:b/>
                            <w:sz w:val="20"/>
                          </w:rPr>
                          <w:t>Custo unitário:</w:t>
                        </w:r>
                        <w:r w:rsidRPr="003D5FED">
                          <w:rPr>
                            <w:sz w:val="20"/>
                          </w:rPr>
                          <w:t xml:space="preserve"> </w:t>
                        </w:r>
                        <w:sdt>
                          <w:sdtPr>
                            <w:rPr>
                              <w:sz w:val="20"/>
                            </w:rPr>
                            <w:id w:val="1785539763"/>
                            <w:lock w:val="contentLocked"/>
                            <w:placeholder>
                              <w:docPart w:val="DefaultPlaceholder_1081868574"/>
                            </w:placeholder>
                            <w:group/>
                          </w:sdt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 xml:space="preserve">BDI: </w:t>
                        </w:r>
                        <w:sdt>
                          <w:sdtPr>
                            <w:rPr>
                              <w:b/>
                              <w:sz w:val="20"/>
                            </w:rPr>
                            <w:id w:val="219953401"/>
                            <w:lock w:val="contentLocked"/>
                            <w:placeholder>
                              <w:docPart w:val="DefaultPlaceholder_1081868574"/>
                            </w:placeholder>
                            <w:group/>
                          </w:sdtPr>
                          <w:sdtEndPr>
                            <w:rPr>
                              <w:b w:val="0"/>
                            </w:rPr>
                          </w:sdtEndPr>
                          <w:sdtContent/>
                        </w:sdt>
                      </w:p>
                    </w:tc>
                    <w:tc>
                      <w:tcPr>
                        <w:tcW w:w="4961" w:type="dxa"/>
                      </w:tcPr>
                      <w:p w:rsidR="00857399" w:rsidRPr="003D5FED" w:rsidRDefault="004A26DA" w:rsidP="009F781B">
                        <w:pPr>
                          <w:rPr>
                            <w:b/>
                            <w:sz w:val="20"/>
                          </w:rPr>
                        </w:pPr>
                        <w:r w:rsidRPr="003D5FED">
                          <w:rPr>
                            <w:b/>
                            <w:sz w:val="20"/>
                          </w:rPr>
                          <w:t xml:space="preserve">BDI: </w:t>
                        </w:r>
                        <w:sdt>
                          <w:sdtPr>
                            <w:rPr>
                              <w:b/>
                              <w:sz w:val="20"/>
                            </w:rPr>
                            <w:id w:val="-270854294"/>
                            <w:lock w:val="contentLocked"/>
                            <w:placeholder>
                              <w:docPart w:val="DefaultPlaceholder_1081868574"/>
                            </w:placeholder>
                            <w:group/>
                          </w:sdtPr>
                          <w:sdtEndPr>
                            <w:rPr>
                              <w:b w:val="0"/>
                            </w:rPr>
                          </w:sdtEndPr>
                          <w:sdtContent/>
                        </w:sdt>
                      </w:p>
                    </w:tc>
                  </w:tr>
                  <w:tr w:rsidR="00EB4965" w:rsidRPr="003D5FED" w:rsidTr="00530E40">
                    <w:trPr>
                      <w:cantSplit/>
                    </w:trPr>
                    <w:tc>
                      <w:tcPr>
                        <w:tcW w:w="4253" w:type="dxa"/>
                      </w:tcPr>
                      <w:p w:rsidR="00EB4965" w:rsidRPr="003D5FED" w:rsidRDefault="00AC3799" w:rsidP="00857399">
                        <w:pPr>
                          <w:rPr>
                            <w:b/>
                            <w:sz w:val="20"/>
                          </w:rPr>
                        </w:pPr>
                      </w:p>
                    </w:tc>
                    <w:tc>
                      <w:tcPr>
                        <w:tcW w:w="4961" w:type="dxa"/>
                      </w:tcPr>
                      <w:p w:rsidR="00EB4965" w:rsidRPr="003D5FED" w:rsidRDefault="004A26DA" w:rsidP="009F781B">
                        <w:pPr>
                          <w:rPr>
                            <w:sz w:val="20"/>
                          </w:rPr>
                        </w:pPr>
                        <w:r w:rsidRPr="003D5FED">
                          <w:rPr>
                            <w:b/>
                            <w:sz w:val="20"/>
                          </w:rPr>
                          <w:t>Nº/Data aditivoAtual:</w:t>
                        </w:r>
                        <w:r w:rsidRPr="003D5FED">
                          <w:rPr>
                            <w:sz w:val="20"/>
                          </w:rPr>
                          <w:t xml:space="preserve"> </w:t>
                        </w:r>
                        <w:sdt>
                          <w:sdtPr>
                            <w:rPr>
                              <w:sz w:val="20"/>
                            </w:rPr>
                            <w:id w:val="561760851"/>
                            <w:lock w:val="contentLocked"/>
                            <w:placeholder>
                              <w:docPart w:val="DefaultPlaceholder_1081868574"/>
                            </w:placeholder>
                            <w:group/>
                          </w:sdtPr>
                          <w:sdtEndPr/>
                          <w:sdtContent/>
                        </w:sdt>
                      </w:p>
                    </w:tc>
                  </w:tr>
                  <w:tr w:rsidR="00EB4965" w:rsidRPr="003D5FED" w:rsidTr="00530E40">
                    <w:trPr>
                      <w:cantSplit/>
                    </w:trPr>
                    <w:tc>
                      <w:tcPr>
                        <w:tcW w:w="4253" w:type="dxa"/>
                      </w:tcPr>
                      <w:p w:rsidR="00EB4965" w:rsidRPr="003D5FED" w:rsidRDefault="00AC3799" w:rsidP="00857399">
                        <w:pPr>
                          <w:rPr>
                            <w:b/>
                            <w:sz w:val="20"/>
                          </w:rPr>
                        </w:pPr>
                      </w:p>
                    </w:tc>
                    <w:tc>
                      <w:tcPr>
                        <w:tcW w:w="4961" w:type="dxa"/>
                      </w:tcPr>
                      <w:p w:rsidR="00EB4965" w:rsidRPr="003D5FED" w:rsidRDefault="004A26DA" w:rsidP="00EB4965">
                        <w:pPr>
                          <w:rPr>
                            <w:b/>
                            <w:sz w:val="20"/>
                          </w:rPr>
                        </w:pPr>
                        <w:r w:rsidRPr="003D5FED">
                          <w:rPr>
                            <w:b/>
                            <w:sz w:val="20"/>
                          </w:rPr>
                          <w:t>Situação do contrato:</w:t>
                        </w:r>
                        <w:r w:rsidRPr="003D5FED">
                          <w:rPr>
                            <w:sz w:val="20"/>
                          </w:rPr>
                          <w:t xml:space="preserve"> </w:t>
                        </w:r>
                        <w:sdt>
                          <w:sdtPr>
                            <w:rPr>
                              <w:sz w:val="20"/>
                            </w:rPr>
                            <w:id w:val="689490830"/>
                            <w:lock w:val="contentLocked"/>
                            <w:placeholder>
                              <w:docPart w:val="DefaultPlaceholder_1081868574"/>
                            </w:placeholder>
                            <w:group/>
                          </w:sdtPr>
                          <w:sdtEndPr/>
                          <w:sdtContent>
                            <w:r w:rsidRPr="003D5FED">
                              <w:rPr>
                                <w:sz w:val="20"/>
                              </w:rPr>
                              <w:t>Concluído.</w:t>
                            </w:r>
                          </w:sdtContent>
                        </w:sdt>
                      </w:p>
                    </w:tc>
                  </w:tr>
                  <w:tr w:rsidR="00833B1F" w:rsidRPr="003D5FED" w:rsidTr="00F95D02">
                    <w:trPr>
                      <w:cantSplit/>
                    </w:trPr>
                    <w:tc>
                      <w:tcPr>
                        <w:tcW w:w="9214" w:type="dxa"/>
                        <w:gridSpan w:val="2"/>
                      </w:tcPr>
                      <w:p w:rsidR="003F6B6B" w:rsidRDefault="003F6B6B"/>
                    </w:tc>
                  </w:tr>
                  <w:tr w:rsidR="008270DA" w:rsidRPr="003D5FED" w:rsidTr="00530E40">
                    <w:trPr>
                      <w:cantSplit/>
                    </w:trPr>
                    <w:tc>
                      <w:tcPr>
                        <w:tcW w:w="9214" w:type="dxa"/>
                        <w:gridSpan w:val="2"/>
                      </w:tcPr>
                      <w:p w:rsidR="004217AA" w:rsidRPr="003D5FED" w:rsidRDefault="004A26DA" w:rsidP="00857399">
                        <w:pPr>
                          <w:rPr>
                            <w:sz w:val="20"/>
                          </w:rPr>
                        </w:pPr>
                        <w:r w:rsidRPr="003D5FED">
                          <w:rPr>
                            <w:b/>
                            <w:sz w:val="20"/>
                          </w:rPr>
                          <w:t>Alterações do objeto:</w:t>
                        </w:r>
                        <w:r w:rsidRPr="003D5FED">
                          <w:rPr>
                            <w:sz w:val="20"/>
                          </w:rPr>
                          <w:t xml:space="preserve"> </w:t>
                        </w:r>
                      </w:p>
                      <w:sdt>
                        <w:sdtPr>
                          <w:rPr>
                            <w:sz w:val="20"/>
                          </w:rPr>
                          <w:id w:val="1800256284"/>
                          <w:lock w:val="contentLocked"/>
                          <w:placeholder>
                            <w:docPart w:val="DefaultPlaceholder_1081868574"/>
                          </w:placeholder>
                          <w:group/>
                        </w:sdtPr>
                        <w:sdtEndPr/>
                        <w:sdtContent>
                          <w:p w:rsidR="008270DA" w:rsidRPr="003D5FED" w:rsidRDefault="00AC3799" w:rsidP="00857399">
                            <w:pPr>
                              <w:rPr>
                                <w:sz w:val="20"/>
                              </w:rPr>
                            </w:pPr>
                          </w:p>
                        </w:sdtContent>
                      </w:sdt>
                      <w:p w:rsidR="008270DA" w:rsidRPr="003D5FED" w:rsidRDefault="00AC3799" w:rsidP="00857399">
                        <w:pPr>
                          <w:rPr>
                            <w:sz w:val="20"/>
                          </w:rPr>
                        </w:pPr>
                      </w:p>
                    </w:tc>
                  </w:tr>
                  <w:tr w:rsidR="008270DA" w:rsidRPr="003D5FED" w:rsidTr="00530E40">
                    <w:trPr>
                      <w:cantSplit/>
                    </w:trPr>
                    <w:tc>
                      <w:tcPr>
                        <w:tcW w:w="9214" w:type="dxa"/>
                        <w:gridSpan w:val="2"/>
                      </w:tcPr>
                      <w:p w:rsidR="008270DA" w:rsidRPr="003D5FED" w:rsidRDefault="004A26DA" w:rsidP="008270DA">
                        <w:pPr>
                          <w:rPr>
                            <w:b/>
                            <w:sz w:val="20"/>
                          </w:rPr>
                        </w:pPr>
                        <w:r w:rsidRPr="003D5FED">
                          <w:rPr>
                            <w:b/>
                            <w:sz w:val="20"/>
                          </w:rPr>
                          <w:t>Observações:</w:t>
                        </w:r>
                      </w:p>
                      <w:sdt>
                        <w:sdtPr>
                          <w:rPr>
                            <w:sz w:val="20"/>
                          </w:rPr>
                          <w:id w:val="-1761054800"/>
                          <w:lock w:val="contentLocked"/>
                          <w:placeholder>
                            <w:docPart w:val="DefaultPlaceholder_1081868574"/>
                          </w:placeholder>
                          <w:group/>
                        </w:sdtPr>
                        <w:sdtEndPr/>
                        <w:sdtContent>
                          <w:p w:rsidR="008270DA" w:rsidRPr="003D5FED" w:rsidRDefault="00AC3799" w:rsidP="008270DA">
                            <w:pPr>
                              <w:rPr>
                                <w:sz w:val="20"/>
                              </w:rPr>
                            </w:pPr>
                          </w:p>
                        </w:sdtContent>
                      </w:sdt>
                    </w:tc>
                  </w:tr>
                  <w:tr w:rsidR="00CA5FE4" w:rsidRPr="003D5FED" w:rsidTr="00213A87">
                    <w:trPr>
                      <w:cantSplit/>
                    </w:trPr>
                    <w:tc>
                      <w:tcPr>
                        <w:tcW w:w="9214" w:type="dxa"/>
                        <w:gridSpan w:val="2"/>
                      </w:tcPr>
                      <w:p w:rsidR="003F6B6B" w:rsidRDefault="003F6B6B"/>
                    </w:tc>
                  </w:tr>
                </w:tbl>
                <w:p w:rsidR="00DB7134" w:rsidRDefault="00AC3799" w:rsidP="00577BB6">
                  <w:pPr>
                    <w:pStyle w:val="PargrafodaLista"/>
                    <w:ind w:left="792"/>
                    <w:rPr>
                      <w:b/>
                    </w:rPr>
                  </w:pPr>
                </w:p>
                <w:tbl>
                  <w:tblPr>
                    <w:tblStyle w:val="Tabelacomgrade"/>
                    <w:tblW w:w="9214" w:type="dxa"/>
                    <w:tblInd w:w="699"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4253"/>
                    <w:gridCol w:w="4961"/>
                  </w:tblGrid>
                  <w:tr w:rsidR="00DB7134" w:rsidRPr="003D5FED" w:rsidTr="00530E40">
                    <w:trPr>
                      <w:cantSplit/>
                    </w:trPr>
                    <w:tc>
                      <w:tcPr>
                        <w:tcW w:w="9214" w:type="dxa"/>
                        <w:gridSpan w:val="2"/>
                      </w:tcPr>
                      <w:p w:rsidR="00DB7134" w:rsidRPr="003D5FED" w:rsidRDefault="004A26DA" w:rsidP="00DB7134">
                        <w:pPr>
                          <w:rPr>
                            <w:b/>
                            <w:sz w:val="20"/>
                          </w:rPr>
                        </w:pPr>
                        <w:r w:rsidRPr="003D5FED">
                          <w:rPr>
                            <w:b/>
                            <w:sz w:val="20"/>
                          </w:rPr>
                          <w:t xml:space="preserve">Nº contrato: </w:t>
                        </w:r>
                        <w:sdt>
                          <w:sdtPr>
                            <w:rPr>
                              <w:b/>
                              <w:sz w:val="20"/>
                            </w:rPr>
                            <w:id w:val="300126249"/>
                            <w:lock w:val="contentLocked"/>
                            <w:placeholder>
                              <w:docPart w:val="DefaultPlaceholder_1081868574"/>
                            </w:placeholder>
                            <w:group/>
                          </w:sdtPr>
                          <w:sdtEndPr>
                            <w:rPr>
                              <w:b w:val="0"/>
                            </w:rPr>
                          </w:sdtEndPr>
                          <w:sdtContent>
                            <w:r w:rsidRPr="003D5FED">
                              <w:rPr>
                                <w:sz w:val="20"/>
                              </w:rPr>
                              <w:t>1105140015</w:t>
                            </w:r>
                          </w:sdtContent>
                        </w:sdt>
                      </w:p>
                    </w:tc>
                  </w:tr>
                  <w:tr w:rsidR="00DB7134" w:rsidRPr="003D5FED" w:rsidTr="00530E40">
                    <w:trPr>
                      <w:cantSplit/>
                    </w:trPr>
                    <w:tc>
                      <w:tcPr>
                        <w:tcW w:w="9214" w:type="dxa"/>
                        <w:gridSpan w:val="2"/>
                      </w:tcPr>
                      <w:p w:rsidR="004217AA" w:rsidRPr="003D5FED" w:rsidRDefault="004A26DA" w:rsidP="00DB7134">
                        <w:pPr>
                          <w:rPr>
                            <w:b/>
                            <w:sz w:val="20"/>
                          </w:rPr>
                        </w:pPr>
                        <w:r w:rsidRPr="003D5FED">
                          <w:rPr>
                            <w:b/>
                            <w:sz w:val="20"/>
                          </w:rPr>
                          <w:t xml:space="preserve">Objeto do contrato: </w:t>
                        </w:r>
                      </w:p>
                      <w:sdt>
                        <w:sdtPr>
                          <w:rPr>
                            <w:sz w:val="20"/>
                          </w:rPr>
                          <w:id w:val="-997273677"/>
                          <w:lock w:val="contentLocked"/>
                          <w:placeholder>
                            <w:docPart w:val="DefaultPlaceholder_1081868574"/>
                          </w:placeholder>
                          <w:group/>
                        </w:sdtPr>
                        <w:sdtEndPr/>
                        <w:sdtContent>
                          <w:p w:rsidR="00DB7134" w:rsidRPr="003D5FED" w:rsidRDefault="004A26DA" w:rsidP="00DB7134">
                            <w:pPr>
                              <w:rPr>
                                <w:b/>
                                <w:sz w:val="20"/>
                              </w:rPr>
                            </w:pPr>
                            <w:r w:rsidRPr="003D5FED">
                              <w:rPr>
                                <w:sz w:val="20"/>
                              </w:rPr>
                              <w:t>Fornecimento de bens e a realização de serviços necessários à perfeita e completa execução do empreendimento de ampliaçã "A" da Subestação de Ivinhema 2, 230/138KV</w:t>
                            </w:r>
                          </w:p>
                        </w:sdtContent>
                      </w:sdt>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Data da assinatura: </w:t>
                        </w:r>
                        <w:sdt>
                          <w:sdtPr>
                            <w:rPr>
                              <w:b/>
                              <w:sz w:val="20"/>
                            </w:rPr>
                            <w:id w:val="1773361268"/>
                            <w:lock w:val="contentLocked"/>
                            <w:placeholder>
                              <w:docPart w:val="DefaultPlaceholder_1081868574"/>
                            </w:placeholder>
                            <w:group/>
                          </w:sdtPr>
                          <w:sdtEndPr>
                            <w:rPr>
                              <w:b w:val="0"/>
                            </w:rPr>
                          </w:sdtEndPr>
                          <w:sdtContent>
                            <w:r w:rsidRPr="003D5FED">
                              <w:rPr>
                                <w:sz w:val="20"/>
                              </w:rPr>
                              <w:t>27/02/2014</w:t>
                            </w:r>
                          </w:sdtContent>
                        </w:sdt>
                      </w:p>
                    </w:tc>
                    <w:tc>
                      <w:tcPr>
                        <w:tcW w:w="4961" w:type="dxa"/>
                      </w:tcPr>
                      <w:p w:rsidR="00DB7134" w:rsidRPr="003D5FED" w:rsidRDefault="004A26DA" w:rsidP="00DB7134">
                        <w:pPr>
                          <w:rPr>
                            <w:sz w:val="20"/>
                          </w:rPr>
                        </w:pPr>
                        <w:r w:rsidRPr="003D5FED">
                          <w:rPr>
                            <w:b/>
                            <w:sz w:val="20"/>
                          </w:rPr>
                          <w:t xml:space="preserve">Mod. licitação: </w:t>
                        </w:r>
                        <w:sdt>
                          <w:sdtPr>
                            <w:rPr>
                              <w:b/>
                              <w:sz w:val="20"/>
                            </w:rPr>
                            <w:id w:val="-1321426736"/>
                            <w:lock w:val="contentLocked"/>
                            <w:placeholder>
                              <w:docPart w:val="DefaultPlaceholder_1081868574"/>
                            </w:placeholder>
                            <w:group/>
                          </w:sdtPr>
                          <w:sdtEndPr>
                            <w:rPr>
                              <w:b w:val="0"/>
                            </w:rPr>
                          </w:sdtEndPr>
                          <w:sdtContent>
                            <w:r w:rsidRPr="003D5FED">
                              <w:rPr>
                                <w:sz w:val="20"/>
                              </w:rPr>
                              <w:t>Dispensa de Licitação</w:t>
                            </w:r>
                          </w:sdtContent>
                        </w:sdt>
                      </w:p>
                    </w:tc>
                  </w:tr>
                  <w:tr w:rsidR="00DB7134" w:rsidRPr="003D5FED" w:rsidTr="00530E40">
                    <w:trPr>
                      <w:cantSplit/>
                    </w:trPr>
                    <w:tc>
                      <w:tcPr>
                        <w:tcW w:w="4253" w:type="dxa"/>
                      </w:tcPr>
                      <w:p w:rsidR="00DB7134" w:rsidRPr="003D5FED" w:rsidRDefault="004A26DA" w:rsidP="00DB7134">
                        <w:pPr>
                          <w:rPr>
                            <w:b/>
                            <w:sz w:val="20"/>
                          </w:rPr>
                        </w:pPr>
                        <w:r w:rsidRPr="003D5FED">
                          <w:rPr>
                            <w:b/>
                            <w:sz w:val="20"/>
                          </w:rPr>
                          <w:t xml:space="preserve">SIASG: </w:t>
                        </w:r>
                        <w:sdt>
                          <w:sdtPr>
                            <w:rPr>
                              <w:b/>
                              <w:sz w:val="20"/>
                            </w:rPr>
                            <w:id w:val="-1132784348"/>
                            <w:lock w:val="contentLocked"/>
                            <w:placeholder>
                              <w:docPart w:val="DefaultPlaceholder_1081868574"/>
                            </w:placeholder>
                            <w:group/>
                          </w:sdtPr>
                          <w:sdtEndPr>
                            <w:rPr>
                              <w:b w:val="0"/>
                            </w:rPr>
                          </w:sdtEndPr>
                          <w:sdtContent/>
                        </w:sdt>
                      </w:p>
                    </w:tc>
                    <w:tc>
                      <w:tcPr>
                        <w:tcW w:w="4961" w:type="dxa"/>
                      </w:tcPr>
                      <w:p w:rsidR="00DB7134" w:rsidRPr="003D5FED" w:rsidRDefault="004A26DA" w:rsidP="00DB7134">
                        <w:pPr>
                          <w:rPr>
                            <w:b/>
                            <w:sz w:val="20"/>
                          </w:rPr>
                        </w:pPr>
                        <w:r w:rsidRPr="003D5FED">
                          <w:rPr>
                            <w:b/>
                            <w:sz w:val="20"/>
                          </w:rPr>
                          <w:t xml:space="preserve">Código interno do SIASG: </w:t>
                        </w:r>
                        <w:sdt>
                          <w:sdtPr>
                            <w:rPr>
                              <w:b/>
                              <w:sz w:val="20"/>
                            </w:rPr>
                            <w:id w:val="1188949696"/>
                            <w:lock w:val="contentLocked"/>
                            <w:placeholder>
                              <w:docPart w:val="DefaultPlaceholder_1081868574"/>
                            </w:placeholder>
                            <w:group/>
                          </w:sdtPr>
                          <w:sdtEndPr>
                            <w:rPr>
                              <w:b w:val="0"/>
                            </w:rPr>
                          </w:sdtEndPr>
                          <w:sdtContent/>
                        </w:sdt>
                      </w:p>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CNPJ contratada: </w:t>
                        </w:r>
                        <w:sdt>
                          <w:sdtPr>
                            <w:rPr>
                              <w:b/>
                              <w:sz w:val="20"/>
                            </w:rPr>
                            <w:id w:val="-1655988588"/>
                            <w:lock w:val="contentLocked"/>
                            <w:placeholder>
                              <w:docPart w:val="DefaultPlaceholder_1081868574"/>
                            </w:placeholder>
                            <w:group/>
                          </w:sdtPr>
                          <w:sdtEndPr>
                            <w:rPr>
                              <w:b w:val="0"/>
                            </w:rPr>
                          </w:sdtEndPr>
                          <w:sdtContent/>
                        </w:sdt>
                      </w:p>
                    </w:tc>
                    <w:tc>
                      <w:tcPr>
                        <w:tcW w:w="4961" w:type="dxa"/>
                      </w:tcPr>
                      <w:p w:rsidR="00DB7134" w:rsidRPr="003D5FED" w:rsidRDefault="004A26DA" w:rsidP="00DB7134">
                        <w:pPr>
                          <w:rPr>
                            <w:sz w:val="20"/>
                          </w:rPr>
                        </w:pPr>
                        <w:r w:rsidRPr="003D5FED">
                          <w:rPr>
                            <w:b/>
                            <w:sz w:val="20"/>
                          </w:rPr>
                          <w:t xml:space="preserve">Razão social: </w:t>
                        </w:r>
                        <w:sdt>
                          <w:sdtPr>
                            <w:rPr>
                              <w:b/>
                              <w:sz w:val="20"/>
                            </w:rPr>
                            <w:id w:val="-333993708"/>
                            <w:lock w:val="contentLocked"/>
                            <w:placeholder>
                              <w:docPart w:val="DefaultPlaceholder_1081868574"/>
                            </w:placeholder>
                            <w:group/>
                          </w:sdtPr>
                          <w:sdtEndPr>
                            <w:rPr>
                              <w:b w:val="0"/>
                            </w:rPr>
                          </w:sdtEndPr>
                          <w:sdtContent>
                            <w:r w:rsidRPr="003D5FED">
                              <w:rPr>
                                <w:sz w:val="20"/>
                              </w:rPr>
                              <w:t>Weg/IG</w:t>
                            </w:r>
                          </w:sdtContent>
                        </w:sdt>
                      </w:p>
                    </w:tc>
                  </w:tr>
                  <w:tr w:rsidR="00DB7134" w:rsidRPr="003D5FED" w:rsidTr="00530E40">
                    <w:trPr>
                      <w:cantSplit/>
                    </w:trPr>
                    <w:tc>
                      <w:tcPr>
                        <w:tcW w:w="4253" w:type="dxa"/>
                      </w:tcPr>
                      <w:p w:rsidR="00DB7134" w:rsidRPr="003D5FED" w:rsidRDefault="004A26DA" w:rsidP="00DB7134">
                        <w:pPr>
                          <w:rPr>
                            <w:sz w:val="20"/>
                          </w:rPr>
                        </w:pPr>
                        <w:r w:rsidRPr="003D5FED">
                          <w:rPr>
                            <w:b/>
                            <w:sz w:val="20"/>
                          </w:rPr>
                          <w:t xml:space="preserve">CNPJ contratante: </w:t>
                        </w:r>
                        <w:sdt>
                          <w:sdtPr>
                            <w:rPr>
                              <w:b/>
                              <w:sz w:val="20"/>
                            </w:rPr>
                            <w:id w:val="-1098016681"/>
                            <w:lock w:val="contentLocked"/>
                            <w:placeholder>
                              <w:docPart w:val="DefaultPlaceholder_1081868574"/>
                            </w:placeholder>
                            <w:group/>
                          </w:sdtPr>
                          <w:sdtEndPr>
                            <w:rPr>
                              <w:b w:val="0"/>
                            </w:rPr>
                          </w:sdtEndPr>
                          <w:sdtContent>
                            <w:r w:rsidRPr="003D5FED">
                              <w:rPr>
                                <w:sz w:val="20"/>
                              </w:rPr>
                              <w:t>00.073.957/0001-68</w:t>
                            </w:r>
                          </w:sdtContent>
                        </w:sdt>
                      </w:p>
                    </w:tc>
                    <w:tc>
                      <w:tcPr>
                        <w:tcW w:w="4961" w:type="dxa"/>
                      </w:tcPr>
                      <w:p w:rsidR="00DB7134" w:rsidRPr="003D5FED" w:rsidRDefault="004A26DA" w:rsidP="00DB7134">
                        <w:pPr>
                          <w:rPr>
                            <w:sz w:val="20"/>
                          </w:rPr>
                        </w:pPr>
                        <w:r w:rsidRPr="003D5FED">
                          <w:rPr>
                            <w:b/>
                            <w:sz w:val="20"/>
                          </w:rPr>
                          <w:t xml:space="preserve">Razão social: </w:t>
                        </w:r>
                        <w:sdt>
                          <w:sdtPr>
                            <w:rPr>
                              <w:b/>
                              <w:sz w:val="20"/>
                            </w:rPr>
                            <w:id w:val="-1529934584"/>
                            <w:lock w:val="contentLocked"/>
                            <w:placeholder>
                              <w:docPart w:val="DefaultPlaceholder_1081868574"/>
                            </w:placeholder>
                            <w:group/>
                          </w:sdtPr>
                          <w:sdtEndPr>
                            <w:rPr>
                              <w:b w:val="0"/>
                            </w:rPr>
                          </w:sdtEndPr>
                          <w:sdtContent>
                            <w:r w:rsidRPr="003D5FED">
                              <w:rPr>
                                <w:sz w:val="20"/>
                              </w:rPr>
                              <w:t>Eletrosul Centrais Elétricas S.A.</w:t>
                            </w:r>
                          </w:sdtContent>
                        </w:sdt>
                      </w:p>
                    </w:tc>
                  </w:tr>
                  <w:tr w:rsidR="00846500" w:rsidRPr="003D5FED" w:rsidTr="00530E40">
                    <w:trPr>
                      <w:cantSplit/>
                    </w:trPr>
                    <w:tc>
                      <w:tcPr>
                        <w:tcW w:w="4253" w:type="dxa"/>
                      </w:tcPr>
                      <w:p w:rsidR="00846500" w:rsidRPr="003D5FED" w:rsidRDefault="00AC3799" w:rsidP="00DB7134">
                        <w:pPr>
                          <w:rPr>
                            <w:b/>
                            <w:sz w:val="20"/>
                          </w:rPr>
                        </w:pPr>
                      </w:p>
                    </w:tc>
                    <w:tc>
                      <w:tcPr>
                        <w:tcW w:w="4961" w:type="dxa"/>
                      </w:tcPr>
                      <w:p w:rsidR="00846500" w:rsidRPr="003D5FED" w:rsidRDefault="00AC3799" w:rsidP="00DB7134">
                        <w:pPr>
                          <w:rPr>
                            <w:b/>
                            <w:sz w:val="20"/>
                          </w:rPr>
                        </w:pPr>
                      </w:p>
                    </w:tc>
                  </w:tr>
                  <w:tr w:rsidR="00857399" w:rsidRPr="003D5FED" w:rsidTr="00530E40">
                    <w:trPr>
                      <w:cantSplit/>
                    </w:trPr>
                    <w:tc>
                      <w:tcPr>
                        <w:tcW w:w="4253" w:type="dxa"/>
                      </w:tcPr>
                      <w:p w:rsidR="00857399" w:rsidRPr="003D5FED" w:rsidRDefault="004A26DA" w:rsidP="00DB7134">
                        <w:pPr>
                          <w:rPr>
                            <w:b/>
                            <w:sz w:val="20"/>
                          </w:rPr>
                        </w:pPr>
                        <w:r w:rsidRPr="003D5FED">
                          <w:rPr>
                            <w:b/>
                            <w:sz w:val="20"/>
                          </w:rPr>
                          <w:t>Situação inicial</w:t>
                        </w:r>
                      </w:p>
                    </w:tc>
                    <w:tc>
                      <w:tcPr>
                        <w:tcW w:w="4961" w:type="dxa"/>
                      </w:tcPr>
                      <w:p w:rsidR="00857399" w:rsidRPr="003D5FED" w:rsidRDefault="004A26DA" w:rsidP="00857399">
                        <w:pPr>
                          <w:rPr>
                            <w:b/>
                            <w:sz w:val="20"/>
                          </w:rPr>
                        </w:pPr>
                        <w:r w:rsidRPr="003D5FED">
                          <w:rPr>
                            <w:b/>
                            <w:sz w:val="20"/>
                          </w:rPr>
                          <w:t>Situação atual</w:t>
                        </w:r>
                      </w:p>
                    </w:tc>
                  </w:tr>
                  <w:tr w:rsidR="00857399" w:rsidRPr="003D5FED" w:rsidTr="00530E40">
                    <w:trPr>
                      <w:cantSplit/>
                    </w:trPr>
                    <w:tc>
                      <w:tcPr>
                        <w:tcW w:w="4253" w:type="dxa"/>
                      </w:tcPr>
                      <w:p w:rsidR="00857399" w:rsidRPr="003D5FED" w:rsidRDefault="004A26DA" w:rsidP="00DB7134">
                        <w:pPr>
                          <w:rPr>
                            <w:sz w:val="20"/>
                          </w:rPr>
                        </w:pPr>
                        <w:r w:rsidRPr="003D5FED">
                          <w:rPr>
                            <w:b/>
                            <w:sz w:val="20"/>
                          </w:rPr>
                          <w:t xml:space="preserve">Vigência: </w:t>
                        </w:r>
                        <w:sdt>
                          <w:sdtPr>
                            <w:rPr>
                              <w:b/>
                              <w:sz w:val="20"/>
                            </w:rPr>
                            <w:id w:val="639151026"/>
                            <w:lock w:val="contentLocked"/>
                            <w:placeholder>
                              <w:docPart w:val="DefaultPlaceholder_1081868574"/>
                            </w:placeholder>
                            <w:group/>
                          </w:sdtPr>
                          <w:sdtEndPr>
                            <w:rPr>
                              <w:b w:val="0"/>
                            </w:rPr>
                          </w:sdtEndPr>
                          <w:sdtContent>
                            <w:r w:rsidRPr="003D5FED">
                              <w:rPr>
                                <w:sz w:val="20"/>
                              </w:rPr>
                              <w:t>27/02/2014 a 20/03/2016</w:t>
                            </w:r>
                          </w:sdtContent>
                        </w:sdt>
                      </w:p>
                    </w:tc>
                    <w:tc>
                      <w:tcPr>
                        <w:tcW w:w="4961" w:type="dxa"/>
                      </w:tcPr>
                      <w:p w:rsidR="00857399" w:rsidRPr="003D5FED" w:rsidRDefault="004A26DA" w:rsidP="00857399">
                        <w:pPr>
                          <w:rPr>
                            <w:b/>
                            <w:sz w:val="20"/>
                          </w:rPr>
                        </w:pPr>
                        <w:r w:rsidRPr="003D5FED">
                          <w:rPr>
                            <w:b/>
                            <w:sz w:val="20"/>
                          </w:rPr>
                          <w:t xml:space="preserve">Vigência: </w:t>
                        </w:r>
                        <w:sdt>
                          <w:sdtPr>
                            <w:rPr>
                              <w:b/>
                              <w:sz w:val="20"/>
                            </w:rPr>
                            <w:id w:val="1101373610"/>
                            <w:lock w:val="contentLocked"/>
                            <w:placeholder>
                              <w:docPart w:val="DefaultPlaceholder_1081868574"/>
                            </w:placeholder>
                            <w:group/>
                          </w:sdtPr>
                          <w:sdtEndPr>
                            <w:rPr>
                              <w:b w:val="0"/>
                            </w:r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Valor:</w:t>
                        </w:r>
                        <w:r w:rsidRPr="003D5FED">
                          <w:rPr>
                            <w:sz w:val="20"/>
                          </w:rPr>
                          <w:t xml:space="preserve"> </w:t>
                        </w:r>
                        <w:sdt>
                          <w:sdtPr>
                            <w:rPr>
                              <w:sz w:val="20"/>
                            </w:rPr>
                            <w:id w:val="-73122066"/>
                            <w:lock w:val="contentLocked"/>
                            <w:placeholder>
                              <w:docPart w:val="DefaultPlaceholder_1081868574"/>
                            </w:placeholder>
                            <w:group/>
                          </w:sdtPr>
                          <w:sdtEndPr/>
                          <w:sdtContent>
                            <w:r w:rsidRPr="003D5FED">
                              <w:rPr>
                                <w:sz w:val="20"/>
                              </w:rPr>
                              <w:t>R$ 20.400.000,00</w:t>
                            </w:r>
                          </w:sdtContent>
                        </w:sdt>
                      </w:p>
                    </w:tc>
                    <w:tc>
                      <w:tcPr>
                        <w:tcW w:w="4961" w:type="dxa"/>
                      </w:tcPr>
                      <w:p w:rsidR="00857399" w:rsidRPr="003D5FED" w:rsidRDefault="004A26DA" w:rsidP="00857399">
                        <w:pPr>
                          <w:rPr>
                            <w:sz w:val="20"/>
                          </w:rPr>
                        </w:pPr>
                        <w:r w:rsidRPr="003D5FED">
                          <w:rPr>
                            <w:b/>
                            <w:sz w:val="20"/>
                          </w:rPr>
                          <w:t>Valor:</w:t>
                        </w:r>
                        <w:r w:rsidRPr="003D5FED">
                          <w:rPr>
                            <w:sz w:val="20"/>
                          </w:rPr>
                          <w:t xml:space="preserve"> </w:t>
                        </w:r>
                        <w:sdt>
                          <w:sdtPr>
                            <w:rPr>
                              <w:sz w:val="20"/>
                            </w:rPr>
                            <w:id w:val="2113075954"/>
                            <w:lock w:val="contentLocked"/>
                            <w:placeholder>
                              <w:docPart w:val="DefaultPlaceholder_1081868574"/>
                            </w:placeholder>
                            <w:group/>
                          </w:sdtPr>
                          <w:sdtEndPr/>
                          <w:sdtContent>
                            <w:r w:rsidRPr="003D5FED">
                              <w:rPr>
                                <w:sz w:val="20"/>
                              </w:rPr>
                              <w:t>R$ 20.400.000,00</w:t>
                            </w: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Data-base:</w:t>
                        </w:r>
                        <w:r w:rsidRPr="003D5FED">
                          <w:rPr>
                            <w:sz w:val="20"/>
                          </w:rPr>
                          <w:t xml:space="preserve"> </w:t>
                        </w:r>
                        <w:sdt>
                          <w:sdtPr>
                            <w:rPr>
                              <w:sz w:val="20"/>
                            </w:rPr>
                            <w:id w:val="2138438909"/>
                            <w:lock w:val="contentLocked"/>
                            <w:placeholder>
                              <w:docPart w:val="DefaultPlaceholder_1081868574"/>
                            </w:placeholder>
                            <w:group/>
                          </w:sdtPr>
                          <w:sdtEndPr/>
                          <w:sdtContent>
                            <w:r w:rsidRPr="003D5FED">
                              <w:rPr>
                                <w:sz w:val="20"/>
                              </w:rPr>
                              <w:t>01/11/2013</w:t>
                            </w:r>
                          </w:sdtContent>
                        </w:sdt>
                      </w:p>
                    </w:tc>
                    <w:tc>
                      <w:tcPr>
                        <w:tcW w:w="4961" w:type="dxa"/>
                      </w:tcPr>
                      <w:p w:rsidR="00857399" w:rsidRPr="003D5FED" w:rsidRDefault="004A26DA" w:rsidP="00857399">
                        <w:pPr>
                          <w:rPr>
                            <w:b/>
                            <w:sz w:val="20"/>
                          </w:rPr>
                        </w:pPr>
                        <w:r w:rsidRPr="003D5FED">
                          <w:rPr>
                            <w:b/>
                            <w:sz w:val="20"/>
                          </w:rPr>
                          <w:t>Data-base:</w:t>
                        </w:r>
                        <w:r w:rsidRPr="003D5FED">
                          <w:rPr>
                            <w:sz w:val="20"/>
                          </w:rPr>
                          <w:t xml:space="preserve"> </w:t>
                        </w:r>
                        <w:sdt>
                          <w:sdtPr>
                            <w:rPr>
                              <w:sz w:val="20"/>
                            </w:rPr>
                            <w:id w:val="-210884002"/>
                            <w:lock w:val="contentLocked"/>
                            <w:placeholder>
                              <w:docPart w:val="DefaultPlaceholder_1081868574"/>
                            </w:placeholder>
                            <w:group/>
                          </w:sdtPr>
                          <w:sdtEndPr/>
                          <w:sdtContent>
                            <w:r w:rsidRPr="003D5FED">
                              <w:rPr>
                                <w:sz w:val="20"/>
                              </w:rPr>
                              <w:t>01/11/2013</w:t>
                            </w: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Volume de serviço:</w:t>
                        </w:r>
                        <w:r w:rsidRPr="003D5FED">
                          <w:rPr>
                            <w:sz w:val="20"/>
                          </w:rPr>
                          <w:t xml:space="preserve"> </w:t>
                        </w:r>
                        <w:sdt>
                          <w:sdtPr>
                            <w:rPr>
                              <w:sz w:val="20"/>
                            </w:rPr>
                            <w:id w:val="-1660606681"/>
                            <w:lock w:val="contentLocked"/>
                            <w:placeholder>
                              <w:docPart w:val="DefaultPlaceholder_1081868574"/>
                            </w:placeholder>
                            <w:group/>
                          </w:sdtPr>
                          <w:sdtEndPr/>
                          <w:sdtContent/>
                        </w:sdt>
                      </w:p>
                    </w:tc>
                    <w:tc>
                      <w:tcPr>
                        <w:tcW w:w="4961" w:type="dxa"/>
                      </w:tcPr>
                      <w:p w:rsidR="00857399" w:rsidRPr="003D5FED" w:rsidRDefault="004A26DA" w:rsidP="00857399">
                        <w:pPr>
                          <w:rPr>
                            <w:b/>
                            <w:sz w:val="20"/>
                          </w:rPr>
                        </w:pPr>
                        <w:r w:rsidRPr="003D5FED">
                          <w:rPr>
                            <w:b/>
                            <w:sz w:val="20"/>
                          </w:rPr>
                          <w:t>Volume de serviço:</w:t>
                        </w:r>
                        <w:r w:rsidRPr="003D5FED">
                          <w:rPr>
                            <w:sz w:val="20"/>
                          </w:rPr>
                          <w:t xml:space="preserve"> </w:t>
                        </w:r>
                        <w:sdt>
                          <w:sdtPr>
                            <w:rPr>
                              <w:sz w:val="20"/>
                            </w:rPr>
                            <w:id w:val="1235750395"/>
                            <w:lock w:val="contentLocked"/>
                            <w:placeholder>
                              <w:docPart w:val="DefaultPlaceholder_1081868574"/>
                            </w:placeholder>
                            <w:group/>
                          </w:sdt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Custo unitário:</w:t>
                        </w:r>
                        <w:r w:rsidRPr="003D5FED">
                          <w:rPr>
                            <w:sz w:val="20"/>
                          </w:rPr>
                          <w:t xml:space="preserve"> </w:t>
                        </w:r>
                        <w:sdt>
                          <w:sdtPr>
                            <w:rPr>
                              <w:sz w:val="20"/>
                            </w:rPr>
                            <w:id w:val="-1637253560"/>
                            <w:lock w:val="contentLocked"/>
                            <w:placeholder>
                              <w:docPart w:val="DefaultPlaceholder_1081868574"/>
                            </w:placeholder>
                            <w:group/>
                          </w:sdtPr>
                          <w:sdtEndPr/>
                          <w:sdtContent/>
                        </w:sdt>
                      </w:p>
                    </w:tc>
                    <w:tc>
                      <w:tcPr>
                        <w:tcW w:w="4961" w:type="dxa"/>
                      </w:tcPr>
                      <w:p w:rsidR="00857399" w:rsidRPr="003D5FED" w:rsidRDefault="004A26DA" w:rsidP="00857399">
                        <w:pPr>
                          <w:rPr>
                            <w:b/>
                            <w:sz w:val="20"/>
                          </w:rPr>
                        </w:pPr>
                        <w:r w:rsidRPr="003D5FED">
                          <w:rPr>
                            <w:b/>
                            <w:sz w:val="20"/>
                          </w:rPr>
                          <w:t>Custo unitário:</w:t>
                        </w:r>
                        <w:r w:rsidRPr="003D5FED">
                          <w:rPr>
                            <w:sz w:val="20"/>
                          </w:rPr>
                          <w:t xml:space="preserve"> </w:t>
                        </w:r>
                        <w:sdt>
                          <w:sdtPr>
                            <w:rPr>
                              <w:sz w:val="20"/>
                            </w:rPr>
                            <w:id w:val="-391976970"/>
                            <w:lock w:val="contentLocked"/>
                            <w:placeholder>
                              <w:docPart w:val="DefaultPlaceholder_1081868574"/>
                            </w:placeholder>
                            <w:group/>
                          </w:sdtPr>
                          <w:sdtEndPr/>
                          <w:sdtContent/>
                        </w:sdt>
                      </w:p>
                    </w:tc>
                  </w:tr>
                  <w:tr w:rsidR="00857399" w:rsidRPr="003D5FED" w:rsidTr="00530E40">
                    <w:trPr>
                      <w:cantSplit/>
                    </w:trPr>
                    <w:tc>
                      <w:tcPr>
                        <w:tcW w:w="4253" w:type="dxa"/>
                      </w:tcPr>
                      <w:p w:rsidR="00857399" w:rsidRPr="003D5FED" w:rsidRDefault="004A26DA" w:rsidP="00857399">
                        <w:pPr>
                          <w:rPr>
                            <w:sz w:val="20"/>
                          </w:rPr>
                        </w:pPr>
                        <w:r w:rsidRPr="003D5FED">
                          <w:rPr>
                            <w:b/>
                            <w:sz w:val="20"/>
                          </w:rPr>
                          <w:t xml:space="preserve">BDI: </w:t>
                        </w:r>
                        <w:sdt>
                          <w:sdtPr>
                            <w:rPr>
                              <w:b/>
                              <w:sz w:val="20"/>
                            </w:rPr>
                            <w:id w:val="870104277"/>
                            <w:lock w:val="contentLocked"/>
                            <w:placeholder>
                              <w:docPart w:val="DefaultPlaceholder_1081868574"/>
                            </w:placeholder>
                            <w:group/>
                          </w:sdtPr>
                          <w:sdtEndPr>
                            <w:rPr>
                              <w:b w:val="0"/>
                            </w:rPr>
                          </w:sdtEndPr>
                          <w:sdtContent/>
                        </w:sdt>
                      </w:p>
                    </w:tc>
                    <w:tc>
                      <w:tcPr>
                        <w:tcW w:w="4961" w:type="dxa"/>
                      </w:tcPr>
                      <w:p w:rsidR="00857399" w:rsidRPr="003D5FED" w:rsidRDefault="004A26DA" w:rsidP="009F781B">
                        <w:pPr>
                          <w:rPr>
                            <w:b/>
                            <w:sz w:val="20"/>
                          </w:rPr>
                        </w:pPr>
                        <w:r w:rsidRPr="003D5FED">
                          <w:rPr>
                            <w:b/>
                            <w:sz w:val="20"/>
                          </w:rPr>
                          <w:t xml:space="preserve">BDI: </w:t>
                        </w:r>
                        <w:sdt>
                          <w:sdtPr>
                            <w:rPr>
                              <w:b/>
                              <w:sz w:val="20"/>
                            </w:rPr>
                            <w:id w:val="-1833358690"/>
                            <w:lock w:val="contentLocked"/>
                            <w:placeholder>
                              <w:docPart w:val="DefaultPlaceholder_1081868574"/>
                            </w:placeholder>
                            <w:group/>
                          </w:sdtPr>
                          <w:sdtEndPr>
                            <w:rPr>
                              <w:b w:val="0"/>
                            </w:rPr>
                          </w:sdtEndPr>
                          <w:sdtContent/>
                        </w:sdt>
                      </w:p>
                    </w:tc>
                  </w:tr>
                  <w:tr w:rsidR="00EB4965" w:rsidRPr="003D5FED" w:rsidTr="00530E40">
                    <w:trPr>
                      <w:cantSplit/>
                    </w:trPr>
                    <w:tc>
                      <w:tcPr>
                        <w:tcW w:w="4253" w:type="dxa"/>
                      </w:tcPr>
                      <w:p w:rsidR="00EB4965" w:rsidRPr="003D5FED" w:rsidRDefault="00AC3799" w:rsidP="00857399">
                        <w:pPr>
                          <w:rPr>
                            <w:b/>
                            <w:sz w:val="20"/>
                          </w:rPr>
                        </w:pPr>
                      </w:p>
                    </w:tc>
                    <w:tc>
                      <w:tcPr>
                        <w:tcW w:w="4961" w:type="dxa"/>
                      </w:tcPr>
                      <w:p w:rsidR="00EB4965" w:rsidRPr="003D5FED" w:rsidRDefault="004A26DA" w:rsidP="009F781B">
                        <w:pPr>
                          <w:rPr>
                            <w:sz w:val="20"/>
                          </w:rPr>
                        </w:pPr>
                        <w:r w:rsidRPr="003D5FED">
                          <w:rPr>
                            <w:b/>
                            <w:sz w:val="20"/>
                          </w:rPr>
                          <w:t>Nº/Data aditivoAtual:</w:t>
                        </w:r>
                        <w:r w:rsidRPr="003D5FED">
                          <w:rPr>
                            <w:sz w:val="20"/>
                          </w:rPr>
                          <w:t xml:space="preserve"> </w:t>
                        </w:r>
                        <w:sdt>
                          <w:sdtPr>
                            <w:rPr>
                              <w:sz w:val="20"/>
                            </w:rPr>
                            <w:id w:val="1026832926"/>
                            <w:lock w:val="contentLocked"/>
                            <w:placeholder>
                              <w:docPart w:val="DefaultPlaceholder_1081868574"/>
                            </w:placeholder>
                            <w:group/>
                          </w:sdtPr>
                          <w:sdtEndPr/>
                          <w:sdtContent/>
                        </w:sdt>
                      </w:p>
                    </w:tc>
                  </w:tr>
                  <w:tr w:rsidR="00EB4965" w:rsidRPr="003D5FED" w:rsidTr="00530E40">
                    <w:trPr>
                      <w:cantSplit/>
                    </w:trPr>
                    <w:tc>
                      <w:tcPr>
                        <w:tcW w:w="4253" w:type="dxa"/>
                      </w:tcPr>
                      <w:p w:rsidR="00EB4965" w:rsidRPr="003D5FED" w:rsidRDefault="00AC3799" w:rsidP="00857399">
                        <w:pPr>
                          <w:rPr>
                            <w:b/>
                            <w:sz w:val="20"/>
                          </w:rPr>
                        </w:pPr>
                      </w:p>
                    </w:tc>
                    <w:tc>
                      <w:tcPr>
                        <w:tcW w:w="4961" w:type="dxa"/>
                      </w:tcPr>
                      <w:p w:rsidR="00EB4965" w:rsidRPr="003D5FED" w:rsidRDefault="004A26DA" w:rsidP="00EB4965">
                        <w:pPr>
                          <w:rPr>
                            <w:b/>
                            <w:sz w:val="20"/>
                          </w:rPr>
                        </w:pPr>
                        <w:r w:rsidRPr="003D5FED">
                          <w:rPr>
                            <w:b/>
                            <w:sz w:val="20"/>
                          </w:rPr>
                          <w:t>Situação do contrato:</w:t>
                        </w:r>
                        <w:r w:rsidRPr="003D5FED">
                          <w:rPr>
                            <w:sz w:val="20"/>
                          </w:rPr>
                          <w:t xml:space="preserve"> </w:t>
                        </w:r>
                        <w:sdt>
                          <w:sdtPr>
                            <w:rPr>
                              <w:sz w:val="20"/>
                            </w:rPr>
                            <w:id w:val="-370302424"/>
                            <w:lock w:val="contentLocked"/>
                            <w:placeholder>
                              <w:docPart w:val="DefaultPlaceholder_1081868574"/>
                            </w:placeholder>
                            <w:group/>
                          </w:sdtPr>
                          <w:sdtEndPr/>
                          <w:sdtContent>
                            <w:r w:rsidRPr="003D5FED">
                              <w:rPr>
                                <w:sz w:val="20"/>
                              </w:rPr>
                              <w:t>Concluído.</w:t>
                            </w:r>
                          </w:sdtContent>
                        </w:sdt>
                      </w:p>
                    </w:tc>
                  </w:tr>
                  <w:tr w:rsidR="00833B1F" w:rsidRPr="003D5FED" w:rsidTr="00F95D02">
                    <w:trPr>
                      <w:cantSplit/>
                    </w:trPr>
                    <w:tc>
                      <w:tcPr>
                        <w:tcW w:w="9214" w:type="dxa"/>
                        <w:gridSpan w:val="2"/>
                      </w:tcPr>
                      <w:p w:rsidR="003F6B6B" w:rsidRDefault="003F6B6B"/>
                    </w:tc>
                  </w:tr>
                  <w:tr w:rsidR="008270DA" w:rsidRPr="003D5FED" w:rsidTr="00530E40">
                    <w:trPr>
                      <w:cantSplit/>
                    </w:trPr>
                    <w:tc>
                      <w:tcPr>
                        <w:tcW w:w="9214" w:type="dxa"/>
                        <w:gridSpan w:val="2"/>
                      </w:tcPr>
                      <w:p w:rsidR="004217AA" w:rsidRPr="003D5FED" w:rsidRDefault="004A26DA" w:rsidP="00857399">
                        <w:pPr>
                          <w:rPr>
                            <w:sz w:val="20"/>
                          </w:rPr>
                        </w:pPr>
                        <w:r w:rsidRPr="003D5FED">
                          <w:rPr>
                            <w:b/>
                            <w:sz w:val="20"/>
                          </w:rPr>
                          <w:t>Alterações do objeto:</w:t>
                        </w:r>
                        <w:r w:rsidRPr="003D5FED">
                          <w:rPr>
                            <w:sz w:val="20"/>
                          </w:rPr>
                          <w:t xml:space="preserve"> </w:t>
                        </w:r>
                      </w:p>
                      <w:sdt>
                        <w:sdtPr>
                          <w:rPr>
                            <w:sz w:val="20"/>
                          </w:rPr>
                          <w:id w:val="1107244306"/>
                          <w:lock w:val="contentLocked"/>
                          <w:placeholder>
                            <w:docPart w:val="DefaultPlaceholder_1081868574"/>
                          </w:placeholder>
                          <w:group/>
                        </w:sdtPr>
                        <w:sdtEndPr/>
                        <w:sdtContent>
                          <w:p w:rsidR="008270DA" w:rsidRPr="003D5FED" w:rsidRDefault="00AC3799" w:rsidP="00857399">
                            <w:pPr>
                              <w:rPr>
                                <w:sz w:val="20"/>
                              </w:rPr>
                            </w:pPr>
                          </w:p>
                        </w:sdtContent>
                      </w:sdt>
                      <w:p w:rsidR="008270DA" w:rsidRPr="003D5FED" w:rsidRDefault="00AC3799" w:rsidP="00857399">
                        <w:pPr>
                          <w:rPr>
                            <w:sz w:val="20"/>
                          </w:rPr>
                        </w:pPr>
                      </w:p>
                    </w:tc>
                  </w:tr>
                  <w:tr w:rsidR="008270DA" w:rsidRPr="003D5FED" w:rsidTr="00530E40">
                    <w:trPr>
                      <w:cantSplit/>
                    </w:trPr>
                    <w:tc>
                      <w:tcPr>
                        <w:tcW w:w="9214" w:type="dxa"/>
                        <w:gridSpan w:val="2"/>
                      </w:tcPr>
                      <w:p w:rsidR="008270DA" w:rsidRPr="003D5FED" w:rsidRDefault="004A26DA" w:rsidP="008270DA">
                        <w:pPr>
                          <w:rPr>
                            <w:b/>
                            <w:sz w:val="20"/>
                          </w:rPr>
                        </w:pPr>
                        <w:r w:rsidRPr="003D5FED">
                          <w:rPr>
                            <w:b/>
                            <w:sz w:val="20"/>
                          </w:rPr>
                          <w:t>Observações:</w:t>
                        </w:r>
                      </w:p>
                      <w:sdt>
                        <w:sdtPr>
                          <w:rPr>
                            <w:sz w:val="20"/>
                          </w:rPr>
                          <w:id w:val="1125810308"/>
                          <w:lock w:val="contentLocked"/>
                          <w:placeholder>
                            <w:docPart w:val="DefaultPlaceholder_1081868574"/>
                          </w:placeholder>
                          <w:group/>
                        </w:sdtPr>
                        <w:sdtEndPr/>
                        <w:sdtContent>
                          <w:p w:rsidR="008270DA" w:rsidRPr="003D5FED" w:rsidRDefault="00AC3799" w:rsidP="008270DA">
                            <w:pPr>
                              <w:rPr>
                                <w:sz w:val="20"/>
                              </w:rPr>
                            </w:pPr>
                          </w:p>
                        </w:sdtContent>
                      </w:sdt>
                    </w:tc>
                  </w:tr>
                  <w:tr w:rsidR="00CA5FE4" w:rsidRPr="003D5FED" w:rsidTr="00213A87">
                    <w:trPr>
                      <w:cantSplit/>
                    </w:trPr>
                    <w:tc>
                      <w:tcPr>
                        <w:tcW w:w="9214" w:type="dxa"/>
                        <w:gridSpan w:val="2"/>
                      </w:tcPr>
                      <w:p w:rsidR="003F6B6B" w:rsidRDefault="003F6B6B"/>
                    </w:tc>
                  </w:tr>
                </w:tbl>
                <w:p w:rsidR="00DB7134" w:rsidRDefault="00AC3799" w:rsidP="00577BB6">
                  <w:pPr>
                    <w:pStyle w:val="PargrafodaLista"/>
                    <w:ind w:left="792"/>
                    <w:rPr>
                      <w:b/>
                    </w:rPr>
                  </w:pPr>
                </w:p>
              </w:sdtContent>
            </w:sdt>
            <w:p w:rsidR="00D667F9" w:rsidRDefault="004A26DA" w:rsidP="00F12F36">
              <w:pPr>
                <w:pStyle w:val="PargrafodaLista"/>
                <w:numPr>
                  <w:ilvl w:val="2"/>
                  <w:numId w:val="4"/>
                </w:numPr>
                <w:rPr>
                  <w:b/>
                </w:rPr>
              </w:pPr>
              <w:r>
                <w:rPr>
                  <w:b/>
                </w:rPr>
                <w:t xml:space="preserve"> Histórico de fiscalizações</w:t>
              </w:r>
            </w:p>
            <w:p w:rsidR="00577BB6" w:rsidRPr="00577BB6" w:rsidRDefault="00AC3799" w:rsidP="00577BB6">
              <w:pPr>
                <w:pStyle w:val="PargrafodaLista"/>
                <w:rPr>
                  <w:b/>
                </w:rPr>
              </w:pPr>
            </w:p>
            <w:p w:rsidR="00577BB6" w:rsidRDefault="004A26DA" w:rsidP="00792AB7">
              <w:pPr>
                <w:ind w:left="708"/>
              </w:pPr>
              <w:r>
                <w:t>A classe da irregularidade listada é referente àquela vigente em 30 de novembro do ano da fiscalização.</w:t>
              </w:r>
            </w:p>
            <w:p w:rsidR="00577BB6" w:rsidRDefault="00AC3799" w:rsidP="00577BB6">
              <w:pPr>
                <w:ind w:left="360"/>
              </w:pPr>
            </w:p>
            <w:tbl>
              <w:tblPr>
                <w:tblStyle w:val="Tabelacomgrade"/>
                <w:tblW w:w="9214" w:type="dxa"/>
                <w:tblInd w:w="704" w:type="dxa"/>
                <w:tblLayout w:type="fixed"/>
                <w:tblLook w:val="04A0" w:firstRow="1" w:lastRow="0" w:firstColumn="1" w:lastColumn="0" w:noHBand="0" w:noVBand="1"/>
              </w:tblPr>
              <w:tblGrid>
                <w:gridCol w:w="5812"/>
                <w:gridCol w:w="1134"/>
                <w:gridCol w:w="1134"/>
                <w:gridCol w:w="1134"/>
              </w:tblGrid>
              <w:tr w:rsidR="00577BB6" w:rsidRPr="003D5FED" w:rsidTr="00530E40">
                <w:tc>
                  <w:tcPr>
                    <w:tcW w:w="5812" w:type="dxa"/>
                  </w:tcPr>
                  <w:p w:rsidR="00577BB6" w:rsidRPr="003D5FED" w:rsidRDefault="00AC3799" w:rsidP="00577BB6">
                    <w:pPr>
                      <w:rPr>
                        <w:sz w:val="20"/>
                      </w:rPr>
                    </w:pPr>
                  </w:p>
                </w:tc>
                <w:tc>
                  <w:tcPr>
                    <w:tcW w:w="1134" w:type="dxa"/>
                  </w:tcPr>
                  <w:sdt>
                    <w:sdtPr>
                      <w:rPr>
                        <w:sz w:val="20"/>
                      </w:rPr>
                      <w:id w:val="120001"/>
                      <w:lock w:val="contentLocked"/>
                      <w:placeholder>
                        <w:docPart w:val="DefaultPlaceholder_1081868574"/>
                      </w:placeholder>
                      <w:group/>
                    </w:sdtPr>
                    <w:sdtEndPr/>
                    <w:sdtContent>
                      <w:p w:rsidR="00577BB6" w:rsidRPr="003D5FED" w:rsidRDefault="004A26DA" w:rsidP="00577BB6">
                        <w:pPr>
                          <w:rPr>
                            <w:sz w:val="20"/>
                          </w:rPr>
                        </w:pPr>
                        <w:r w:rsidRPr="003D5FED">
                          <w:rPr>
                            <w:sz w:val="20"/>
                          </w:rPr>
                          <w:t>2013</w:t>
                        </w:r>
                      </w:p>
                    </w:sdtContent>
                  </w:sdt>
                </w:tc>
                <w:tc>
                  <w:tcPr>
                    <w:tcW w:w="1134" w:type="dxa"/>
                  </w:tcPr>
                  <w:sdt>
                    <w:sdtPr>
                      <w:rPr>
                        <w:sz w:val="20"/>
                      </w:rPr>
                      <w:id w:val="120002"/>
                      <w:lock w:val="contentLocked"/>
                      <w:placeholder>
                        <w:docPart w:val="DefaultPlaceholder_1081868574"/>
                      </w:placeholder>
                      <w:group/>
                    </w:sdtPr>
                    <w:sdtEndPr/>
                    <w:sdtContent>
                      <w:p w:rsidR="00577BB6" w:rsidRPr="003D5FED" w:rsidRDefault="004A26DA" w:rsidP="00577BB6">
                        <w:pPr>
                          <w:rPr>
                            <w:sz w:val="20"/>
                          </w:rPr>
                        </w:pPr>
                        <w:r w:rsidRPr="003D5FED">
                          <w:rPr>
                            <w:sz w:val="20"/>
                          </w:rPr>
                          <w:t>2014</w:t>
                        </w:r>
                      </w:p>
                    </w:sdtContent>
                  </w:sdt>
                </w:tc>
                <w:tc>
                  <w:tcPr>
                    <w:tcW w:w="1134" w:type="dxa"/>
                  </w:tcPr>
                  <w:sdt>
                    <w:sdtPr>
                      <w:rPr>
                        <w:sz w:val="20"/>
                      </w:rPr>
                      <w:id w:val="120003"/>
                      <w:lock w:val="contentLocked"/>
                      <w:placeholder>
                        <w:docPart w:val="DefaultPlaceholder_1081868574"/>
                      </w:placeholder>
                      <w:group/>
                    </w:sdtPr>
                    <w:sdtEndPr/>
                    <w:sdtContent>
                      <w:p w:rsidR="00577BB6" w:rsidRPr="003D5FED" w:rsidRDefault="004A26DA" w:rsidP="00577BB6">
                        <w:pPr>
                          <w:rPr>
                            <w:sz w:val="20"/>
                          </w:rPr>
                        </w:pPr>
                        <w:r w:rsidRPr="003D5FED">
                          <w:rPr>
                            <w:sz w:val="20"/>
                          </w:rPr>
                          <w:t>2015</w:t>
                        </w:r>
                      </w:p>
                    </w:sdtContent>
                  </w:sdt>
                </w:tc>
              </w:tr>
              <w:tr w:rsidR="00577BB6" w:rsidRPr="003D5FED" w:rsidTr="00530E40">
                <w:tc>
                  <w:tcPr>
                    <w:tcW w:w="5812" w:type="dxa"/>
                  </w:tcPr>
                  <w:p w:rsidR="00577BB6" w:rsidRPr="003D5FED" w:rsidRDefault="004A26DA" w:rsidP="00577BB6">
                    <w:pPr>
                      <w:rPr>
                        <w:sz w:val="20"/>
                      </w:rPr>
                    </w:pPr>
                    <w:r w:rsidRPr="003D5FED">
                      <w:rPr>
                        <w:sz w:val="20"/>
                      </w:rPr>
                      <w:t>Obra já fiscalizada pelo TCU (no âmbito do Fiscobras)?</w:t>
                    </w:r>
                  </w:p>
                </w:tc>
                <w:tc>
                  <w:tcPr>
                    <w:tcW w:w="1134" w:type="dxa"/>
                  </w:tcPr>
                  <w:sdt>
                    <w:sdtPr>
                      <w:rPr>
                        <w:sz w:val="20"/>
                      </w:rPr>
                      <w:id w:val="120004"/>
                      <w:lock w:val="contentLocked"/>
                      <w:placeholder>
                        <w:docPart w:val="DefaultPlaceholder_1081868574"/>
                      </w:placeholder>
                      <w:group/>
                    </w:sdtPr>
                    <w:sdtEndPr/>
                    <w:sdtContent>
                      <w:p w:rsidR="00577BB6" w:rsidRPr="003D5FED" w:rsidRDefault="004A26DA" w:rsidP="00577BB6">
                        <w:pPr>
                          <w:rPr>
                            <w:sz w:val="20"/>
                          </w:rPr>
                        </w:pPr>
                        <w:r w:rsidRPr="003D5FED">
                          <w:rPr>
                            <w:sz w:val="20"/>
                          </w:rPr>
                          <w:t>Não</w:t>
                        </w:r>
                      </w:p>
                    </w:sdtContent>
                  </w:sdt>
                </w:tc>
                <w:tc>
                  <w:tcPr>
                    <w:tcW w:w="1134" w:type="dxa"/>
                  </w:tcPr>
                  <w:sdt>
                    <w:sdtPr>
                      <w:rPr>
                        <w:sz w:val="20"/>
                      </w:rPr>
                      <w:id w:val="120005"/>
                      <w:lock w:val="contentLocked"/>
                      <w:placeholder>
                        <w:docPart w:val="DefaultPlaceholder_1081868574"/>
                      </w:placeholder>
                      <w:group/>
                    </w:sdtPr>
                    <w:sdtEndPr/>
                    <w:sdtContent>
                      <w:p w:rsidR="00577BB6" w:rsidRPr="003D5FED" w:rsidRDefault="004A26DA" w:rsidP="00577BB6">
                        <w:pPr>
                          <w:rPr>
                            <w:sz w:val="20"/>
                          </w:rPr>
                        </w:pPr>
                        <w:r w:rsidRPr="003D5FED">
                          <w:rPr>
                            <w:sz w:val="20"/>
                          </w:rPr>
                          <w:t>Não</w:t>
                        </w:r>
                      </w:p>
                    </w:sdtContent>
                  </w:sdt>
                </w:tc>
                <w:tc>
                  <w:tcPr>
                    <w:tcW w:w="1134" w:type="dxa"/>
                  </w:tcPr>
                  <w:sdt>
                    <w:sdtPr>
                      <w:rPr>
                        <w:sz w:val="20"/>
                      </w:rPr>
                      <w:id w:val="120006"/>
                      <w:lock w:val="contentLocked"/>
                      <w:placeholder>
                        <w:docPart w:val="DefaultPlaceholder_1081868574"/>
                      </w:placeholder>
                      <w:group/>
                    </w:sdtPr>
                    <w:sdtEndPr/>
                    <w:sdtContent>
                      <w:p w:rsidR="00577BB6" w:rsidRPr="003D5FED" w:rsidRDefault="004A26DA" w:rsidP="00577BB6">
                        <w:pPr>
                          <w:rPr>
                            <w:sz w:val="20"/>
                          </w:rPr>
                        </w:pPr>
                        <w:r w:rsidRPr="003D5FED">
                          <w:rPr>
                            <w:sz w:val="20"/>
                          </w:rPr>
                          <w:t>Não</w:t>
                        </w:r>
                      </w:p>
                    </w:sdtContent>
                  </w:sdt>
                </w:tc>
              </w:tr>
              <w:tr w:rsidR="00577BB6" w:rsidRPr="003D5FED" w:rsidTr="00530E40">
                <w:tc>
                  <w:tcPr>
                    <w:tcW w:w="5812" w:type="dxa"/>
                  </w:tcPr>
                  <w:p w:rsidR="00577BB6" w:rsidRPr="003D5FED" w:rsidRDefault="004A26DA" w:rsidP="00577BB6">
                    <w:pPr>
                      <w:rPr>
                        <w:sz w:val="20"/>
                      </w:rPr>
                    </w:pPr>
                    <w:r w:rsidRPr="003D5FED">
                      <w:rPr>
                        <w:sz w:val="20"/>
                      </w:rPr>
                      <w:t>Foram observados indícios de irregularidades graves?</w:t>
                    </w:r>
                  </w:p>
                </w:tc>
                <w:tc>
                  <w:tcPr>
                    <w:tcW w:w="1134" w:type="dxa"/>
                  </w:tcPr>
                  <w:sdt>
                    <w:sdtPr>
                      <w:rPr>
                        <w:sz w:val="20"/>
                      </w:rPr>
                      <w:id w:val="120007"/>
                      <w:lock w:val="contentLocked"/>
                      <w:placeholder>
                        <w:docPart w:val="DefaultPlaceholder_1081868574"/>
                      </w:placeholder>
                      <w:group/>
                    </w:sdtPr>
                    <w:sdtEndPr/>
                    <w:sdtContent>
                      <w:p w:rsidR="00577BB6" w:rsidRPr="003D5FED" w:rsidRDefault="004A26DA" w:rsidP="00577BB6">
                        <w:pPr>
                          <w:rPr>
                            <w:sz w:val="20"/>
                          </w:rPr>
                        </w:pPr>
                        <w:r w:rsidRPr="003D5FED">
                          <w:rPr>
                            <w:sz w:val="20"/>
                          </w:rPr>
                          <w:t>Não</w:t>
                        </w:r>
                      </w:p>
                    </w:sdtContent>
                  </w:sdt>
                </w:tc>
                <w:tc>
                  <w:tcPr>
                    <w:tcW w:w="1134" w:type="dxa"/>
                  </w:tcPr>
                  <w:sdt>
                    <w:sdtPr>
                      <w:rPr>
                        <w:sz w:val="20"/>
                      </w:rPr>
                      <w:id w:val="120008"/>
                      <w:lock w:val="contentLocked"/>
                      <w:placeholder>
                        <w:docPart w:val="DefaultPlaceholder_1081868574"/>
                      </w:placeholder>
                      <w:group/>
                    </w:sdtPr>
                    <w:sdtEndPr/>
                    <w:sdtContent>
                      <w:p w:rsidR="00577BB6" w:rsidRPr="003D5FED" w:rsidRDefault="004A26DA" w:rsidP="00577BB6">
                        <w:pPr>
                          <w:rPr>
                            <w:sz w:val="20"/>
                          </w:rPr>
                        </w:pPr>
                        <w:r w:rsidRPr="003D5FED">
                          <w:rPr>
                            <w:sz w:val="20"/>
                          </w:rPr>
                          <w:t>Não</w:t>
                        </w:r>
                      </w:p>
                    </w:sdtContent>
                  </w:sdt>
                </w:tc>
                <w:tc>
                  <w:tcPr>
                    <w:tcW w:w="1134" w:type="dxa"/>
                  </w:tcPr>
                  <w:sdt>
                    <w:sdtPr>
                      <w:rPr>
                        <w:sz w:val="20"/>
                      </w:rPr>
                      <w:id w:val="120009"/>
                      <w:lock w:val="contentLocked"/>
                      <w:placeholder>
                        <w:docPart w:val="DefaultPlaceholder_1081868574"/>
                      </w:placeholder>
                      <w:group/>
                    </w:sdtPr>
                    <w:sdtEndPr/>
                    <w:sdtContent>
                      <w:p w:rsidR="00577BB6" w:rsidRPr="003D5FED" w:rsidRDefault="004A26DA" w:rsidP="00577BB6">
                        <w:pPr>
                          <w:rPr>
                            <w:sz w:val="20"/>
                          </w:rPr>
                        </w:pPr>
                        <w:r w:rsidRPr="003D5FED">
                          <w:rPr>
                            <w:sz w:val="20"/>
                          </w:rPr>
                          <w:t>Não</w:t>
                        </w:r>
                      </w:p>
                    </w:sdtContent>
                  </w:sdt>
                </w:tc>
              </w:tr>
            </w:tbl>
            <w:p w:rsidR="00577BB6" w:rsidRPr="00577BB6" w:rsidRDefault="00AC3799" w:rsidP="00577BB6">
              <w:pPr>
                <w:ind w:left="360"/>
              </w:pPr>
            </w:p>
            <w:p w:rsidR="00D667F9" w:rsidRDefault="00AC3799" w:rsidP="00D667F9">
              <w:pPr>
                <w:rPr>
                  <w:b/>
                </w:rPr>
              </w:pPr>
            </w:p>
            <w:p w:rsidR="00D667F9" w:rsidRDefault="004A26DA" w:rsidP="00F12F36">
              <w:pPr>
                <w:pStyle w:val="PargrafodaLista"/>
                <w:numPr>
                  <w:ilvl w:val="1"/>
                  <w:numId w:val="4"/>
                </w:numPr>
                <w:rPr>
                  <w:b/>
                </w:rPr>
              </w:pPr>
              <w:r>
                <w:rPr>
                  <w:b/>
                </w:rPr>
                <w:t>Deliberações do TCU</w:t>
              </w:r>
            </w:p>
            <w:p w:rsidR="00F6229A" w:rsidRDefault="00AC3799" w:rsidP="00F6229A">
              <w:pPr>
                <w:rPr>
                  <w:b/>
                </w:rPr>
              </w:pPr>
            </w:p>
            <w:p w:rsidR="00F6229A" w:rsidRPr="00F6229A" w:rsidRDefault="004A26DA" w:rsidP="00F6229A">
              <w:pPr>
                <w:ind w:left="708"/>
              </w:pPr>
              <w:r>
                <w:t>A listagem poderá conter deliberações de processos já encerrados.</w:t>
              </w:r>
            </w:p>
            <w:p w:rsidR="0033021F" w:rsidRDefault="00AC3799" w:rsidP="0033021F">
              <w:pPr>
                <w:rPr>
                  <w:b/>
                </w:rPr>
              </w:pPr>
            </w:p>
            <w:p w:rsidR="0033021F" w:rsidRDefault="004A26DA" w:rsidP="005E6A65">
              <w:pPr>
                <w:ind w:firstLine="360"/>
                <w:rPr>
                  <w:b/>
                </w:rPr>
              </w:pPr>
              <w:r>
                <w:rPr>
                  <w:b/>
                </w:rPr>
                <w:t>Processo de interesse (deliberações até a data de início da auditoria)</w:t>
              </w:r>
            </w:p>
            <w:sdt>
              <w:sdtPr>
                <w:rPr>
                  <w:sz w:val="20"/>
                </w:rPr>
                <w:id w:val="110012"/>
                <w:lock w:val="contentLocked"/>
                <w:placeholder>
                  <w:docPart w:val="DefaultPlaceholder_1081868574"/>
                </w:placeholder>
                <w:group/>
              </w:sdtPr>
              <w:sdtEndPr/>
              <w:sdtContent>
                <w:p w:rsidR="003F6B6B" w:rsidRDefault="003F6B6B">
                  <w:pPr>
                    <w:rPr>
                      <w:b/>
                    </w:rPr>
                  </w:pPr>
                </w:p>
                <w:p w:rsidR="003F6B6B" w:rsidRDefault="004A26DA">
                  <w:pPr>
                    <w:rPr>
                      <w:b/>
                    </w:rPr>
                  </w:pPr>
                  <w:r>
                    <w:t>Não há deliberações para os processos de interesse até a data de início da auditoria.</w:t>
                  </w:r>
                </w:p>
              </w:sdtContent>
            </w:sdt>
            <w:p w:rsidR="0044796F" w:rsidRDefault="00AC3799" w:rsidP="0044796F"/>
            <w:p w:rsidR="0033021F" w:rsidRDefault="004A26DA" w:rsidP="005E6A65">
              <w:pPr>
                <w:ind w:firstLine="360"/>
                <w:rPr>
                  <w:b/>
                </w:rPr>
              </w:pPr>
              <w:r>
                <w:rPr>
                  <w:b/>
                </w:rPr>
                <w:t>Processo de interesse (deliberações após a data de início da auditoria)</w:t>
              </w:r>
            </w:p>
            <w:sdt>
              <w:sdtPr>
                <w:rPr>
                  <w:b/>
                </w:rPr>
                <w:id w:val="110013"/>
                <w:lock w:val="contentLocked"/>
                <w:placeholder>
                  <w:docPart w:val="DefaultPlaceholder_1081868574"/>
                </w:placeholder>
                <w:group/>
              </w:sdtPr>
              <w:sdtEndPr>
                <w:rPr>
                  <w:b w:val="0"/>
                  <w:sz w:val="20"/>
                </w:rPr>
              </w:sdtEndPr>
              <w:sdtContent>
                <w:p w:rsidR="003F6B6B" w:rsidRDefault="003F6B6B">
                  <w:pPr>
                    <w:rPr>
                      <w:b/>
                    </w:rPr>
                  </w:pPr>
                </w:p>
                <w:p w:rsidR="003F6B6B" w:rsidRDefault="004A26DA">
                  <w:pPr>
                    <w:rPr>
                      <w:b/>
                    </w:rPr>
                  </w:pPr>
                  <w:r>
                    <w:t>Não há deliberações até a emissão desse relatório.</w:t>
                  </w:r>
                </w:p>
              </w:sdtContent>
            </w:sdt>
            <w:p w:rsidR="00797A7E" w:rsidRDefault="00AC3799" w:rsidP="00F74C4E"/>
          </w:sdtContent>
        </w:sdt>
      </w:sdtContent>
    </w:sdt>
    <w:p w:rsidR="002D2AE7" w:rsidRPr="006B14D5" w:rsidRDefault="00CC0675" w:rsidP="006B14D5">
      <w:pPr>
        <w:rPr>
          <w:b/>
        </w:rPr>
      </w:pPr>
      <w:r>
        <w:br w:type="page"/>
      </w:r>
    </w:p>
    <w:bookmarkStart w:id="36" w:name="_Toc456115594" w:displacedByCustomXml="next"/>
    <w:sdt>
      <w:sdtPr>
        <w:rPr>
          <w:b w:val="0"/>
          <w:bCs w:val="0"/>
          <w:iCs/>
          <w:szCs w:val="28"/>
        </w:rPr>
        <w:id w:val="100026"/>
        <w:lock w:val="contentLocked"/>
        <w:placeholder>
          <w:docPart w:val="4B4B2C1306E04BD09373CB6729A84AF5"/>
        </w:placeholder>
        <w:group/>
      </w:sdtPr>
      <w:sdtEndPr>
        <w:rPr>
          <w:iCs w:val="0"/>
          <w:szCs w:val="20"/>
        </w:rPr>
      </w:sdtEndPr>
      <w:sdtContent>
        <w:p w:rsidR="002D2AE7" w:rsidRDefault="002D2AE7" w:rsidP="002D2AE7">
          <w:pPr>
            <w:pStyle w:val="Ttulo1"/>
            <w:numPr>
              <w:ilvl w:val="0"/>
              <w:numId w:val="4"/>
            </w:numPr>
            <w:jc w:val="center"/>
          </w:pPr>
          <w:r>
            <w:t>Achados de outras fiscalizações</w:t>
          </w:r>
          <w:bookmarkEnd w:id="36"/>
        </w:p>
        <w:p w:rsidR="002D2AE7" w:rsidRPr="00202CBF" w:rsidRDefault="002D2AE7" w:rsidP="002D2AE7">
          <w:pPr>
            <w:pStyle w:val="Ttulo2"/>
            <w:numPr>
              <w:ilvl w:val="0"/>
              <w:numId w:val="0"/>
            </w:numPr>
            <w:ind w:left="576"/>
          </w:pPr>
        </w:p>
        <w:sdt>
          <w:sdtPr>
            <w:rPr>
              <w:b/>
            </w:rPr>
            <w:id w:val="100027"/>
            <w:lock w:val="contentLocked"/>
            <w:placeholder>
              <w:docPart w:val="4B4B2C1306E04BD09373CB6729A84AF5"/>
            </w:placeholder>
            <w:group/>
          </w:sdtPr>
          <w:sdtEndPr/>
          <w:sdtContent>
            <w:p w:rsidR="003F6B6B" w:rsidRDefault="004A26DA">
              <w:r>
                <w:t>Não há achados de outras fiscalizações pendentes de solução ou saneados.</w:t>
              </w:r>
            </w:p>
          </w:sdtContent>
        </w:sdt>
        <w:p w:rsidR="00CC0675" w:rsidRPr="004A26DA" w:rsidRDefault="006B14D5" w:rsidP="004A26DA">
          <w:pPr>
            <w:rPr>
              <w:b/>
            </w:rPr>
          </w:pPr>
          <w:r>
            <w:br w:type="page"/>
          </w:r>
        </w:p>
      </w:sdtContent>
    </w:sdt>
    <w:sectPr w:rsidR="00CC0675" w:rsidRPr="004A26DA" w:rsidSect="00490E0A">
      <w:headerReference w:type="default" r:id="rId10"/>
      <w:pgSz w:w="11907" w:h="16840"/>
      <w:pgMar w:top="1418" w:right="567" w:bottom="851" w:left="1418"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0DE" w:rsidRDefault="00CB60DE">
      <w:r>
        <w:separator/>
      </w:r>
    </w:p>
  </w:endnote>
  <w:endnote w:type="continuationSeparator" w:id="0">
    <w:p w:rsidR="00CB60DE" w:rsidRDefault="00CB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Roman">
    <w:panose1 w:val="00000000000000000000"/>
    <w:charset w:val="00"/>
    <w:family w:val="roman"/>
    <w:notTrueType/>
    <w:pitch w:val="default"/>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0DE" w:rsidRDefault="00CB60DE">
      <w:r>
        <w:separator/>
      </w:r>
    </w:p>
  </w:footnote>
  <w:footnote w:type="continuationSeparator" w:id="0">
    <w:p w:rsidR="00CB60DE" w:rsidRDefault="00CB6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437" w:rsidRPr="00715781" w:rsidRDefault="00305B0F" w:rsidP="00610437">
    <w:pPr>
      <w:pStyle w:val="Cabealho"/>
    </w:pPr>
    <w:r>
      <w:rPr>
        <w:noProof/>
      </w:rPr>
      <w:drawing>
        <wp:anchor distT="0" distB="0" distL="114300" distR="114300" simplePos="0" relativeHeight="251660288" behindDoc="0" locked="0" layoutInCell="1" allowOverlap="1">
          <wp:simplePos x="0" y="0"/>
          <wp:positionH relativeFrom="column">
            <wp:posOffset>-25400</wp:posOffset>
          </wp:positionH>
          <wp:positionV relativeFrom="paragraph">
            <wp:posOffset>54610</wp:posOffset>
          </wp:positionV>
          <wp:extent cx="542925" cy="434340"/>
          <wp:effectExtent l="0" t="0" r="9525" b="3810"/>
          <wp:wrapNone/>
          <wp:docPr id="2" name="Imagem 2" descr="LogoT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c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434340"/>
                  </a:xfrm>
                  <a:prstGeom prst="rect">
                    <a:avLst/>
                  </a:prstGeom>
                  <a:noFill/>
                  <a:ln>
                    <a:noFill/>
                  </a:ln>
                </pic:spPr>
              </pic:pic>
            </a:graphicData>
          </a:graphic>
        </wp:anchor>
      </w:drawing>
    </w:r>
    <w:r w:rsidR="00AC3799">
      <w:rPr>
        <w:noProof/>
      </w:rPr>
      <w:pict>
        <v:shapetype id="_x0000_t202" coordsize="21600,21600" o:spt="202" path="m,l,21600r21600,l21600,xe">
          <v:stroke joinstyle="miter"/>
          <v:path gradientshapeok="t" o:connecttype="rect"/>
        </v:shapetype>
        <v:shape id="Caixa de texto 5" o:spid="_x0000_s4102" type="#_x0000_t202" style="position:absolute;margin-left:40.85pt;margin-top:30.75pt;width:464.25pt;height:5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" stroked="f">
          <v:textbox inset=",2.83pt">
            <w:txbxContent>
              <w:p w:rsidR="00610437" w:rsidRPr="00FB0C8D" w:rsidRDefault="00610437" w:rsidP="00610437">
                <w:pPr>
                  <w:jc w:val="right"/>
                </w:pPr>
                <w:r>
                  <w:fldChar w:fldCharType="begin"/>
                </w:r>
                <w:r>
                  <w:instrText xml:space="preserve"> PAGE   \* MERGEFORMAT </w:instrText>
                </w:r>
                <w:r>
                  <w:fldChar w:fldCharType="separate"/>
                </w:r>
                <w:r w:rsidR="00AC3799">
                  <w:rPr>
                    <w:noProof/>
                  </w:rPr>
                  <w:t>5</w:t>
                </w:r>
                <w:r>
                  <w:fldChar w:fldCharType="end"/>
                </w:r>
              </w:p>
              <w:p w:rsidR="00610437" w:rsidRPr="00490E0A" w:rsidRDefault="00610437" w:rsidP="00610437">
                <w:pPr>
                  <w:rPr>
                    <w:rFonts w:ascii="Arial Black" w:hAnsi="Arial Black" w:cs="Arial"/>
                    <w:b/>
                    <w:sz w:val="18"/>
                    <w:szCs w:val="18"/>
                  </w:rPr>
                </w:pPr>
                <w:r w:rsidRPr="00490E0A">
                  <w:rPr>
                    <w:rFonts w:ascii="Arial Black" w:hAnsi="Arial Black" w:cs="Arial"/>
                    <w:b/>
                    <w:sz w:val="18"/>
                    <w:szCs w:val="18"/>
                  </w:rPr>
                  <w:t>TRIBUNAL DE CONTAS DA UNIÃO</w:t>
                </w:r>
              </w:p>
              <w:p w:rsidR="00610437" w:rsidRPr="0007216A" w:rsidRDefault="00610437" w:rsidP="00610437">
                <w:pPr>
                  <w:rPr>
                    <w:rFonts w:ascii="Arial" w:hAnsi="Arial" w:cs="Arial"/>
                    <w:color w:val="auto"/>
                    <w:sz w:val="18"/>
                    <w:szCs w:val="18"/>
                  </w:rPr>
                </w:pPr>
                <w:r w:rsidRPr="0007216A">
                  <w:rPr>
                    <w:rFonts w:ascii="Arial" w:hAnsi="Arial" w:cs="Arial"/>
                    <w:color w:val="auto"/>
                    <w:sz w:val="18"/>
                    <w:szCs w:val="18"/>
                  </w:rPr>
                  <w:t>Secretaria-Geral de Controle Externo</w:t>
                </w:r>
              </w:p>
              <w:p w:rsidR="00610437" w:rsidRPr="0007216A" w:rsidRDefault="00610437" w:rsidP="00610437">
                <w:pPr>
                  <w:rPr>
                    <w:rFonts w:ascii="Arial" w:hAnsi="Arial" w:cs="Arial"/>
                    <w:color w:val="auto"/>
                    <w:sz w:val="18"/>
                    <w:szCs w:val="18"/>
                  </w:rPr>
                </w:pPr>
                <w:r w:rsidRPr="0007216A">
                  <w:rPr>
                    <w:rFonts w:ascii="Arial" w:hAnsi="Arial" w:cs="Arial"/>
                    <w:color w:val="auto"/>
                    <w:sz w:val="18"/>
                    <w:szCs w:val="18"/>
                  </w:rPr>
                  <w:t>Secretaria de Controle Externo no Estado de Santa Catarina</w:t>
                </w:r>
              </w:p>
            </w:txbxContent>
          </v:textbox>
          <w10:wrap anchorx="margin" anchory="page"/>
        </v:shape>
      </w:pict>
    </w:r>
  </w:p>
  <w:p w:rsidR="00610437" w:rsidRPr="00992E3F" w:rsidRDefault="00610437" w:rsidP="00610437">
    <w:pPr>
      <w:pStyle w:val="Cabealho"/>
    </w:pPr>
  </w:p>
  <w:p w:rsidR="00610437" w:rsidRPr="00256395" w:rsidRDefault="00610437" w:rsidP="00610437">
    <w:pPr>
      <w:pStyle w:val="Cabealho"/>
    </w:pPr>
  </w:p>
  <w:p w:rsidR="000A7D77" w:rsidRPr="00610437" w:rsidRDefault="00AC3799" w:rsidP="00610437">
    <w:pPr>
      <w:pStyle w:val="Cabealho"/>
    </w:pPr>
    <w:r>
      <w:rPr>
        <w:noProof/>
      </w:rPr>
      <w:pict>
        <v:line id="Conector reto 4" o:spid="_x0000_s4101"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7.55pt,7.85pt" to="499.9pt,7.95pt">
          <w10:wrap anchorx="margin"/>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46C" w:rsidRPr="00715781" w:rsidRDefault="00AC3799" w:rsidP="00610437">
    <w:pPr>
      <w:pStyle w:val="Cabealho"/>
    </w:pPr>
    <w:r>
      <w:rPr>
        <w:noProof/>
      </w:rPr>
      <w:pict>
        <v:shapetype id="_x0000_t202" coordsize="21600,21600" o:spt="202" path="m,l,21600r21600,l21600,xe">
          <v:stroke joinstyle="miter"/>
          <v:path gradientshapeok="t" o:connecttype="rect"/>
        </v:shapetype>
        <v:shape id="Caixa de texto 1" o:spid="_x0000_s4100" type="#_x0000_t202" style="position:absolute;margin-left:41.1pt;margin-top:30.55pt;width:680.2pt;height:54.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" stroked="f">
          <v:textbox inset=",2.83pt">
            <w:txbxContent>
              <w:p w:rsidR="00DF546C" w:rsidRPr="00FB0C8D" w:rsidRDefault="00DF546C" w:rsidP="00610437">
                <w:pPr>
                  <w:jc w:val="right"/>
                </w:pPr>
                <w:r>
                  <w:fldChar w:fldCharType="begin"/>
                </w:r>
                <w:r>
                  <w:instrText xml:space="preserve"> PAGE   \* MERGEFORMAT </w:instrText>
                </w:r>
                <w:r>
                  <w:fldChar w:fldCharType="separate"/>
                </w:r>
                <w:r w:rsidR="00AC3799">
                  <w:rPr>
                    <w:noProof/>
                  </w:rPr>
                  <w:t>12</w:t>
                </w:r>
                <w:r>
                  <w:fldChar w:fldCharType="end"/>
                </w:r>
              </w:p>
              <w:p w:rsidR="00DF546C" w:rsidRPr="00490E0A" w:rsidRDefault="00DF546C" w:rsidP="00610437">
                <w:pPr>
                  <w:rPr>
                    <w:rFonts w:ascii="Arial Black" w:hAnsi="Arial Black" w:cs="Arial"/>
                    <w:b/>
                    <w:sz w:val="18"/>
                    <w:szCs w:val="18"/>
                  </w:rPr>
                </w:pPr>
                <w:r w:rsidRPr="00490E0A">
                  <w:rPr>
                    <w:rFonts w:ascii="Arial Black" w:hAnsi="Arial Black" w:cs="Arial"/>
                    <w:b/>
                    <w:sz w:val="18"/>
                    <w:szCs w:val="18"/>
                  </w:rPr>
                  <w:t>TRIBUNAL DE CONTAS DA UNIÃO</w:t>
                </w:r>
              </w:p>
              <w:p w:rsidR="00DF546C" w:rsidRPr="0007216A" w:rsidRDefault="00DF546C" w:rsidP="00610437">
                <w:pPr>
                  <w:rPr>
                    <w:rFonts w:ascii="Arial" w:hAnsi="Arial" w:cs="Arial"/>
                    <w:color w:val="auto"/>
                    <w:sz w:val="18"/>
                    <w:szCs w:val="18"/>
                  </w:rPr>
                </w:pPr>
                <w:r w:rsidRPr="0007216A">
                  <w:rPr>
                    <w:rFonts w:ascii="Arial" w:hAnsi="Arial" w:cs="Arial"/>
                    <w:color w:val="auto"/>
                    <w:sz w:val="18"/>
                    <w:szCs w:val="18"/>
                  </w:rPr>
                  <w:t>Secretaria-Geral de Controle Externo</w:t>
                </w:r>
              </w:p>
              <w:p w:rsidR="00DF546C" w:rsidRPr="0007216A" w:rsidRDefault="00DF546C" w:rsidP="00610437">
                <w:pPr>
                  <w:rPr>
                    <w:rFonts w:ascii="Arial" w:hAnsi="Arial" w:cs="Arial"/>
                    <w:color w:val="auto"/>
                    <w:sz w:val="18"/>
                    <w:szCs w:val="18"/>
                  </w:rPr>
                </w:pPr>
                <w:r w:rsidRPr="0007216A">
                  <w:rPr>
                    <w:rFonts w:ascii="Arial" w:hAnsi="Arial" w:cs="Arial"/>
                    <w:color w:val="auto"/>
                    <w:sz w:val="18"/>
                    <w:szCs w:val="18"/>
                  </w:rPr>
                  <w:t>Secretaria de Controle Externo no Estado de Santa Catarina</w:t>
                </w:r>
              </w:p>
            </w:txbxContent>
          </v:textbox>
          <w10:wrap anchorx="margin" anchory="page"/>
        </v:shape>
      </w:pict>
    </w:r>
    <w:r w:rsidR="00DF546C">
      <w:rPr>
        <w:noProof/>
      </w:rPr>
      <w:drawing>
        <wp:anchor distT="0" distB="0" distL="114300" distR="114300" simplePos="0" relativeHeight="251665408" behindDoc="0" locked="0" layoutInCell="1" allowOverlap="1">
          <wp:simplePos x="0" y="0"/>
          <wp:positionH relativeFrom="column">
            <wp:posOffset>-25400</wp:posOffset>
          </wp:positionH>
          <wp:positionV relativeFrom="paragraph">
            <wp:posOffset>54610</wp:posOffset>
          </wp:positionV>
          <wp:extent cx="542925" cy="434340"/>
          <wp:effectExtent l="0" t="0" r="9525" b="3810"/>
          <wp:wrapNone/>
          <wp:docPr id="6" name="Imagem 6" descr="LogoT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c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434340"/>
                  </a:xfrm>
                  <a:prstGeom prst="rect">
                    <a:avLst/>
                  </a:prstGeom>
                  <a:noFill/>
                  <a:ln>
                    <a:noFill/>
                  </a:ln>
                </pic:spPr>
              </pic:pic>
            </a:graphicData>
          </a:graphic>
        </wp:anchor>
      </w:drawing>
    </w:r>
  </w:p>
  <w:p w:rsidR="00DF546C" w:rsidRPr="00992E3F" w:rsidRDefault="00DF546C" w:rsidP="00610437">
    <w:pPr>
      <w:pStyle w:val="Cabealho"/>
    </w:pPr>
  </w:p>
  <w:p w:rsidR="00DF546C" w:rsidRPr="00256395" w:rsidRDefault="00DF546C" w:rsidP="00610437">
    <w:pPr>
      <w:pStyle w:val="Cabealho"/>
    </w:pPr>
  </w:p>
  <w:p w:rsidR="00DF546C" w:rsidRPr="00610437" w:rsidRDefault="00AC3799" w:rsidP="00610437">
    <w:pPr>
      <w:pStyle w:val="Cabealho"/>
    </w:pPr>
    <w:r>
      <w:rPr>
        <w:noProof/>
      </w:rPr>
      <w:pict>
        <v:line id="Conector reto 3" o:spid="_x0000_s4099" style="position:absolute;flip:y;z-index:25166643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7.3pt,7.75pt" to="721.35pt,7.95pt">
          <w10:wrap anchorx="margin"/>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46C" w:rsidRPr="00715781" w:rsidRDefault="00AC3799" w:rsidP="00610437">
    <w:pPr>
      <w:pStyle w:val="Cabealho"/>
    </w:pPr>
    <w:r>
      <w:rPr>
        <w:noProof/>
      </w:rPr>
      <w:pict>
        <v:shapetype id="_x0000_t202" coordsize="21600,21600" o:spt="202" path="m,l,21600r21600,l21600,xe">
          <v:stroke joinstyle="miter"/>
          <v:path gradientshapeok="t" o:connecttype="rect"/>
        </v:shapetype>
        <v:shape id="Caixa de texto 7" o:spid="_x0000_s4098" type="#_x0000_t202" style="position:absolute;margin-left:44.3pt;margin-top:29.95pt;width:448.7pt;height:54.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" stroked="f">
          <v:textbox inset=",2.83pt">
            <w:txbxContent>
              <w:p w:rsidR="00DF546C" w:rsidRPr="00FB0C8D" w:rsidRDefault="00DF546C" w:rsidP="00610437">
                <w:pPr>
                  <w:jc w:val="right"/>
                </w:pPr>
                <w:r>
                  <w:fldChar w:fldCharType="begin"/>
                </w:r>
                <w:r>
                  <w:instrText xml:space="preserve"> PAGE   \* MERGEFORMAT </w:instrText>
                </w:r>
                <w:r>
                  <w:fldChar w:fldCharType="separate"/>
                </w:r>
                <w:r w:rsidR="00AC3799">
                  <w:rPr>
                    <w:noProof/>
                  </w:rPr>
                  <w:t>17</w:t>
                </w:r>
                <w:r>
                  <w:fldChar w:fldCharType="end"/>
                </w:r>
              </w:p>
              <w:p w:rsidR="00DF546C" w:rsidRPr="00490E0A" w:rsidRDefault="00DF546C" w:rsidP="00610437">
                <w:pPr>
                  <w:rPr>
                    <w:rFonts w:ascii="Arial Black" w:hAnsi="Arial Black" w:cs="Arial"/>
                    <w:b/>
                    <w:sz w:val="18"/>
                    <w:szCs w:val="18"/>
                  </w:rPr>
                </w:pPr>
                <w:r w:rsidRPr="00490E0A">
                  <w:rPr>
                    <w:rFonts w:ascii="Arial Black" w:hAnsi="Arial Black" w:cs="Arial"/>
                    <w:b/>
                    <w:sz w:val="18"/>
                    <w:szCs w:val="18"/>
                  </w:rPr>
                  <w:t>TRIBUNAL DE CONTAS DA UNIÃO</w:t>
                </w:r>
              </w:p>
              <w:p w:rsidR="00DF546C" w:rsidRPr="0007216A" w:rsidRDefault="00DF546C" w:rsidP="00610437">
                <w:pPr>
                  <w:rPr>
                    <w:rFonts w:ascii="Arial" w:hAnsi="Arial" w:cs="Arial"/>
                    <w:color w:val="auto"/>
                    <w:sz w:val="18"/>
                    <w:szCs w:val="18"/>
                  </w:rPr>
                </w:pPr>
                <w:r w:rsidRPr="0007216A">
                  <w:rPr>
                    <w:rFonts w:ascii="Arial" w:hAnsi="Arial" w:cs="Arial"/>
                    <w:color w:val="auto"/>
                    <w:sz w:val="18"/>
                    <w:szCs w:val="18"/>
                  </w:rPr>
                  <w:t>Secretaria-Geral de Controle Externo</w:t>
                </w:r>
              </w:p>
              <w:p w:rsidR="00DF546C" w:rsidRPr="0007216A" w:rsidRDefault="00DF546C" w:rsidP="00610437">
                <w:pPr>
                  <w:rPr>
                    <w:rFonts w:ascii="Arial" w:hAnsi="Arial" w:cs="Arial"/>
                    <w:color w:val="auto"/>
                    <w:sz w:val="18"/>
                    <w:szCs w:val="18"/>
                  </w:rPr>
                </w:pPr>
                <w:r w:rsidRPr="0007216A">
                  <w:rPr>
                    <w:rFonts w:ascii="Arial" w:hAnsi="Arial" w:cs="Arial"/>
                    <w:color w:val="auto"/>
                    <w:sz w:val="18"/>
                    <w:szCs w:val="18"/>
                  </w:rPr>
                  <w:t>Secretaria de Controle Externo no Estado de Santa Catarina</w:t>
                </w:r>
              </w:p>
            </w:txbxContent>
          </v:textbox>
          <w10:wrap anchorx="margin" anchory="page"/>
        </v:shape>
      </w:pict>
    </w:r>
    <w:r w:rsidR="00DF546C">
      <w:rPr>
        <w:noProof/>
      </w:rPr>
      <w:drawing>
        <wp:anchor distT="0" distB="0" distL="114300" distR="114300" simplePos="0" relativeHeight="251669504" behindDoc="0" locked="0" layoutInCell="1" allowOverlap="1">
          <wp:simplePos x="0" y="0"/>
          <wp:positionH relativeFrom="column">
            <wp:posOffset>-25400</wp:posOffset>
          </wp:positionH>
          <wp:positionV relativeFrom="paragraph">
            <wp:posOffset>54610</wp:posOffset>
          </wp:positionV>
          <wp:extent cx="542925" cy="434340"/>
          <wp:effectExtent l="0" t="0" r="9525" b="3810"/>
          <wp:wrapNone/>
          <wp:docPr id="9" name="Imagem 9" descr="LogoT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c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434340"/>
                  </a:xfrm>
                  <a:prstGeom prst="rect">
                    <a:avLst/>
                  </a:prstGeom>
                  <a:noFill/>
                  <a:ln>
                    <a:noFill/>
                  </a:ln>
                </pic:spPr>
              </pic:pic>
            </a:graphicData>
          </a:graphic>
        </wp:anchor>
      </w:drawing>
    </w:r>
  </w:p>
  <w:p w:rsidR="00DF546C" w:rsidRPr="00992E3F" w:rsidRDefault="00DF546C" w:rsidP="00610437">
    <w:pPr>
      <w:pStyle w:val="Cabealho"/>
    </w:pPr>
  </w:p>
  <w:p w:rsidR="00DF546C" w:rsidRPr="00256395" w:rsidRDefault="00DF546C" w:rsidP="00610437">
    <w:pPr>
      <w:pStyle w:val="Cabealho"/>
    </w:pPr>
  </w:p>
  <w:p w:rsidR="00DF546C" w:rsidRPr="00610437" w:rsidRDefault="00AC3799" w:rsidP="00610437">
    <w:pPr>
      <w:pStyle w:val="Cabealho"/>
    </w:pPr>
    <w:r>
      <w:rPr>
        <w:noProof/>
      </w:rPr>
      <w:pict>
        <v:line id="Conector reto 8" o:spid="_x0000_s4097" style="position:absolute;flip:y;z-index:2516705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6.3pt,11.7pt" to="493.1pt,11.8pt">
          <w10:wrap anchorx="marg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A16DA"/>
    <w:multiLevelType w:val="multilevel"/>
    <w:tmpl w:val="37EA9490"/>
    <w:styleLink w:val="Apndice"/>
    <w:lvl w:ilvl="0">
      <w:start w:val="1"/>
      <w:numFmt w:val="upperLetter"/>
      <w:lvlText w:val="Apêndice %1 - "/>
      <w:lvlJc w:val="left"/>
      <w:pPr>
        <w:ind w:left="0" w:firstLine="0"/>
      </w:pPr>
      <w:rPr>
        <w:rFonts w:ascii="Times New Roman" w:hAnsi="Times New Roman"/>
        <w:b/>
        <w:i w:val="0"/>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C65477"/>
    <w:multiLevelType w:val="hybridMultilevel"/>
    <w:tmpl w:val="893AE874"/>
    <w:lvl w:ilvl="0" w:tplc="6032BF54">
      <w:start w:val="1"/>
      <w:numFmt w:val="lowerLetter"/>
      <w:lvlText w:val="%1)"/>
      <w:lvlJc w:val="left"/>
      <w:pPr>
        <w:tabs>
          <w:tab w:val="num" w:pos="1134"/>
        </w:tabs>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101940"/>
    <w:multiLevelType w:val="multilevel"/>
    <w:tmpl w:val="8842BD98"/>
    <w:lvl w:ilvl="0">
      <w:start w:val="1"/>
      <w:numFmt w:val="upperRoman"/>
      <w:suff w:val="space"/>
      <w:lvlText w:val="%1."/>
      <w:lvlJc w:val="left"/>
      <w:pPr>
        <w:ind w:left="0" w:firstLine="284"/>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6B0A93"/>
    <w:multiLevelType w:val="multilevel"/>
    <w:tmpl w:val="E990F1C2"/>
    <w:lvl w:ilvl="0">
      <w:start w:val="1"/>
      <w:numFmt w:val="upperRoman"/>
      <w:suff w:val="space"/>
      <w:lvlText w:val="%1."/>
      <w:lvlJc w:val="right"/>
      <w:pPr>
        <w:ind w:left="0" w:firstLine="284"/>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7B05534"/>
    <w:multiLevelType w:val="multilevel"/>
    <w:tmpl w:val="79C8861C"/>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w:lvlJc w:val="left"/>
      <w:pPr>
        <w:ind w:left="-1134" w:firstLine="0"/>
      </w:pPr>
      <w:rPr>
        <w:rFonts w:hint="default"/>
      </w:rPr>
    </w:lvl>
    <w:lvl w:ilvl="3">
      <w:start w:val="1"/>
      <w:numFmt w:val="decimal"/>
      <w:lvlText w:val="%1.%2.%3.%4."/>
      <w:lvlJc w:val="left"/>
      <w:pPr>
        <w:ind w:left="-2268" w:firstLine="0"/>
      </w:pPr>
      <w:rPr>
        <w:rFonts w:hint="default"/>
      </w:rPr>
    </w:lvl>
    <w:lvl w:ilvl="4">
      <w:start w:val="1"/>
      <w:numFmt w:val="decimal"/>
      <w:lvlText w:val="%1.%2.%3.%4.%5."/>
      <w:lvlJc w:val="left"/>
      <w:pPr>
        <w:ind w:left="-3402" w:firstLine="0"/>
      </w:pPr>
      <w:rPr>
        <w:rFonts w:hint="default"/>
      </w:rPr>
    </w:lvl>
    <w:lvl w:ilvl="5">
      <w:start w:val="1"/>
      <w:numFmt w:val="decimal"/>
      <w:lvlText w:val="%1.%2.%3.%4.%5.%6."/>
      <w:lvlJc w:val="left"/>
      <w:pPr>
        <w:ind w:left="-4536" w:firstLine="0"/>
      </w:pPr>
      <w:rPr>
        <w:rFonts w:hint="default"/>
      </w:rPr>
    </w:lvl>
    <w:lvl w:ilvl="6">
      <w:start w:val="1"/>
      <w:numFmt w:val="decimal"/>
      <w:lvlText w:val="%1.%2.%3.%4.%5.%6.%7."/>
      <w:lvlJc w:val="left"/>
      <w:pPr>
        <w:ind w:left="-5670" w:firstLine="0"/>
      </w:pPr>
      <w:rPr>
        <w:rFonts w:hint="default"/>
      </w:rPr>
    </w:lvl>
    <w:lvl w:ilvl="7">
      <w:start w:val="1"/>
      <w:numFmt w:val="decimal"/>
      <w:lvlText w:val="%1.%2.%3.%4.%5.%6.%7.%8."/>
      <w:lvlJc w:val="left"/>
      <w:pPr>
        <w:ind w:left="-6804" w:firstLine="0"/>
      </w:pPr>
      <w:rPr>
        <w:rFonts w:hint="default"/>
      </w:rPr>
    </w:lvl>
    <w:lvl w:ilvl="8">
      <w:start w:val="1"/>
      <w:numFmt w:val="decimal"/>
      <w:lvlText w:val="%1.%2.%3.%4.%5.%6.%7.%8.%9."/>
      <w:lvlJc w:val="left"/>
      <w:pPr>
        <w:ind w:left="-7938" w:firstLine="0"/>
      </w:pPr>
      <w:rPr>
        <w:rFonts w:hint="default"/>
      </w:rPr>
    </w:lvl>
  </w:abstractNum>
  <w:abstractNum w:abstractNumId="5" w15:restartNumberingAfterBreak="0">
    <w:nsid w:val="30432745"/>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9885312"/>
    <w:multiLevelType w:val="hybridMultilevel"/>
    <w:tmpl w:val="EB6661DE"/>
    <w:lvl w:ilvl="0" w:tplc="AFD8836A">
      <w:start w:val="1"/>
      <w:numFmt w:val="upperLetter"/>
      <w:suff w:val="space"/>
      <w:lvlText w:val="ANEXO %1 - "/>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861AB8"/>
    <w:multiLevelType w:val="multilevel"/>
    <w:tmpl w:val="E036106E"/>
    <w:lvl w:ilvl="0">
      <w:start w:val="1"/>
      <w:numFmt w:val="upperLetter"/>
      <w:suff w:val="nothing"/>
      <w:lvlText w:val="APÊNDICE %1 - "/>
      <w:lvlJc w:val="left"/>
      <w:pPr>
        <w:ind w:left="0" w:firstLine="288"/>
      </w:pPr>
      <w:rPr>
        <w:rFonts w:ascii="Times New Roman" w:hAnsi="Times New Roman" w:hint="default"/>
        <w:b/>
        <w:i w:val="0"/>
        <w:sz w:val="26"/>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FBE0B9D"/>
    <w:multiLevelType w:val="hybridMultilevel"/>
    <w:tmpl w:val="8128613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412737B6"/>
    <w:multiLevelType w:val="hybridMultilevel"/>
    <w:tmpl w:val="F1ECA4B2"/>
    <w:lvl w:ilvl="0" w:tplc="95B4AE36">
      <w:start w:val="1"/>
      <w:numFmt w:val="upperLetter"/>
      <w:suff w:val="space"/>
      <w:lvlText w:val="ANEXO %1 - "/>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38209E6"/>
    <w:multiLevelType w:val="hybridMultilevel"/>
    <w:tmpl w:val="72F00074"/>
    <w:lvl w:ilvl="0" w:tplc="D53ABD66">
      <w:start w:val="1"/>
      <w:numFmt w:val="lowerLetter"/>
      <w:suff w:val="space"/>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475D77"/>
    <w:multiLevelType w:val="hybridMultilevel"/>
    <w:tmpl w:val="E47AD7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2" w15:restartNumberingAfterBreak="0">
    <w:nsid w:val="53A06B63"/>
    <w:multiLevelType w:val="multilevel"/>
    <w:tmpl w:val="618CD64C"/>
    <w:lvl w:ilvl="0">
      <w:start w:val="1"/>
      <w:numFmt w:val="upperLetter"/>
      <w:suff w:val="nothing"/>
      <w:lvlText w:val="APÊNDICE %1 - "/>
      <w:lvlJc w:val="left"/>
      <w:pPr>
        <w:ind w:left="0" w:firstLine="288"/>
      </w:pPr>
      <w:rPr>
        <w:rFonts w:ascii="Times New Roman" w:hAnsi="Times New Roman" w:hint="default"/>
        <w:b/>
        <w:i w:val="0"/>
        <w:sz w:val="26"/>
      </w:rPr>
    </w:lvl>
    <w:lvl w:ilvl="1">
      <w:start w:val="1"/>
      <w:numFmt w:val="decimal"/>
      <w:lvlText w:val="%2."/>
      <w:lvlJc w:val="left"/>
      <w:pPr>
        <w:ind w:left="720" w:hanging="360"/>
      </w:pPr>
      <w:rPr>
        <w:rFonts w:hint="default"/>
      </w:rPr>
    </w:lvl>
    <w:lvl w:ilvl="2">
      <w:start w:val="1"/>
      <w:numFmt w:val="decimal"/>
      <w:lvlText w:val="%2.%3."/>
      <w:lvlJc w:val="left"/>
      <w:pPr>
        <w:ind w:left="1247" w:hanging="527"/>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C5C62DE"/>
    <w:multiLevelType w:val="multilevel"/>
    <w:tmpl w:val="E990F1C2"/>
    <w:lvl w:ilvl="0">
      <w:start w:val="1"/>
      <w:numFmt w:val="upperRoman"/>
      <w:suff w:val="space"/>
      <w:lvlText w:val="%1."/>
      <w:lvlJc w:val="right"/>
      <w:pPr>
        <w:ind w:left="0" w:firstLine="284"/>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4D858D9"/>
    <w:multiLevelType w:val="hybridMultilevel"/>
    <w:tmpl w:val="72F00074"/>
    <w:lvl w:ilvl="0" w:tplc="D53ABD66">
      <w:start w:val="1"/>
      <w:numFmt w:val="lowerLetter"/>
      <w:suff w:val="space"/>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2"/>
  </w:num>
  <w:num w:numId="5">
    <w:abstractNumId w:val="2"/>
  </w:num>
  <w:num w:numId="6">
    <w:abstractNumId w:val="4"/>
  </w:num>
  <w:num w:numId="7">
    <w:abstractNumId w:val="9"/>
  </w:num>
  <w:num w:numId="8">
    <w:abstractNumId w:val="6"/>
  </w:num>
  <w:num w:numId="9">
    <w:abstractNumId w:val="10"/>
  </w:num>
  <w:num w:numId="10">
    <w:abstractNumId w:val="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3"/>
  </w:num>
  <w:num w:numId="18">
    <w:abstractNumId w:val="13"/>
  </w:num>
  <w:num w:numId="19">
    <w:abstractNumId w:val="14"/>
  </w:num>
  <w:num w:numId="20">
    <w:abstractNumId w:val="5"/>
  </w:num>
  <w:num w:numId="21">
    <w:abstractNumId w:val="5"/>
  </w:num>
  <w:num w:numId="22">
    <w:abstractNumId w:val="11"/>
  </w:num>
  <w:num w:numId="2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pt-BR" w:vendorID="64" w:dllVersion="131078" w:nlCheck="1" w:checkStyle="0"/>
  <w:proofState w:spelling="clean" w:grammar="clean"/>
  <w:documentProtection w:edit="readOnly" w:enforcement="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106"/>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487"/>
    <w:rsid w:val="000011D1"/>
    <w:rsid w:val="00005BF6"/>
    <w:rsid w:val="00006487"/>
    <w:rsid w:val="00011256"/>
    <w:rsid w:val="000167D8"/>
    <w:rsid w:val="00016892"/>
    <w:rsid w:val="00040990"/>
    <w:rsid w:val="00046CF8"/>
    <w:rsid w:val="0005668F"/>
    <w:rsid w:val="0007216A"/>
    <w:rsid w:val="00074325"/>
    <w:rsid w:val="00074345"/>
    <w:rsid w:val="0009426F"/>
    <w:rsid w:val="000A19D1"/>
    <w:rsid w:val="000A7D77"/>
    <w:rsid w:val="000B3423"/>
    <w:rsid w:val="000B662B"/>
    <w:rsid w:val="000D3692"/>
    <w:rsid w:val="000E1203"/>
    <w:rsid w:val="000F11BF"/>
    <w:rsid w:val="000F3773"/>
    <w:rsid w:val="00104EA6"/>
    <w:rsid w:val="00122943"/>
    <w:rsid w:val="00123EA3"/>
    <w:rsid w:val="0013460A"/>
    <w:rsid w:val="0013515B"/>
    <w:rsid w:val="0015548F"/>
    <w:rsid w:val="00155928"/>
    <w:rsid w:val="00157091"/>
    <w:rsid w:val="001629C1"/>
    <w:rsid w:val="00164AA5"/>
    <w:rsid w:val="00166AB9"/>
    <w:rsid w:val="00195941"/>
    <w:rsid w:val="001C011F"/>
    <w:rsid w:val="001D101C"/>
    <w:rsid w:val="001E1971"/>
    <w:rsid w:val="001E3CEF"/>
    <w:rsid w:val="001E3F50"/>
    <w:rsid w:val="001E6D31"/>
    <w:rsid w:val="001F059A"/>
    <w:rsid w:val="001F28C5"/>
    <w:rsid w:val="00200581"/>
    <w:rsid w:val="00202CBF"/>
    <w:rsid w:val="00205852"/>
    <w:rsid w:val="002156A7"/>
    <w:rsid w:val="002160BD"/>
    <w:rsid w:val="00223980"/>
    <w:rsid w:val="002302E7"/>
    <w:rsid w:val="002311AC"/>
    <w:rsid w:val="00237078"/>
    <w:rsid w:val="00240E04"/>
    <w:rsid w:val="00250317"/>
    <w:rsid w:val="002638B3"/>
    <w:rsid w:val="0026476A"/>
    <w:rsid w:val="00274E8C"/>
    <w:rsid w:val="002778D8"/>
    <w:rsid w:val="00293933"/>
    <w:rsid w:val="0029453D"/>
    <w:rsid w:val="00296DF8"/>
    <w:rsid w:val="002A04EF"/>
    <w:rsid w:val="002B0FA1"/>
    <w:rsid w:val="002B132A"/>
    <w:rsid w:val="002B4BF0"/>
    <w:rsid w:val="002C0499"/>
    <w:rsid w:val="002C2EC7"/>
    <w:rsid w:val="002C6EBD"/>
    <w:rsid w:val="002D220A"/>
    <w:rsid w:val="002D2AE7"/>
    <w:rsid w:val="002D3361"/>
    <w:rsid w:val="002E7C7C"/>
    <w:rsid w:val="002F51BD"/>
    <w:rsid w:val="00300691"/>
    <w:rsid w:val="00305B0F"/>
    <w:rsid w:val="00305C15"/>
    <w:rsid w:val="00314940"/>
    <w:rsid w:val="003374FF"/>
    <w:rsid w:val="00351199"/>
    <w:rsid w:val="003560A5"/>
    <w:rsid w:val="00363A22"/>
    <w:rsid w:val="003665ED"/>
    <w:rsid w:val="00385072"/>
    <w:rsid w:val="00390011"/>
    <w:rsid w:val="00393093"/>
    <w:rsid w:val="003956F1"/>
    <w:rsid w:val="00395BE7"/>
    <w:rsid w:val="003B729B"/>
    <w:rsid w:val="003C038D"/>
    <w:rsid w:val="003D4669"/>
    <w:rsid w:val="003D7165"/>
    <w:rsid w:val="003E614F"/>
    <w:rsid w:val="003F5ABD"/>
    <w:rsid w:val="003F6B6B"/>
    <w:rsid w:val="00401D99"/>
    <w:rsid w:val="00405782"/>
    <w:rsid w:val="00407EBB"/>
    <w:rsid w:val="00412B8B"/>
    <w:rsid w:val="00413595"/>
    <w:rsid w:val="0041760F"/>
    <w:rsid w:val="004240D1"/>
    <w:rsid w:val="00424C6E"/>
    <w:rsid w:val="00426A50"/>
    <w:rsid w:val="00426DC0"/>
    <w:rsid w:val="004314C8"/>
    <w:rsid w:val="00443E8E"/>
    <w:rsid w:val="004557B0"/>
    <w:rsid w:val="00462B50"/>
    <w:rsid w:val="004643CE"/>
    <w:rsid w:val="00474272"/>
    <w:rsid w:val="00477467"/>
    <w:rsid w:val="00483332"/>
    <w:rsid w:val="00486D29"/>
    <w:rsid w:val="00490E0A"/>
    <w:rsid w:val="004A1035"/>
    <w:rsid w:val="004A267E"/>
    <w:rsid w:val="004A26DA"/>
    <w:rsid w:val="004A63FC"/>
    <w:rsid w:val="004A7834"/>
    <w:rsid w:val="004B1C3F"/>
    <w:rsid w:val="004B20AE"/>
    <w:rsid w:val="004B455A"/>
    <w:rsid w:val="004B4A8B"/>
    <w:rsid w:val="004C3841"/>
    <w:rsid w:val="004D2A54"/>
    <w:rsid w:val="004E20E0"/>
    <w:rsid w:val="004E4A11"/>
    <w:rsid w:val="004F0ADF"/>
    <w:rsid w:val="004F286D"/>
    <w:rsid w:val="005067A7"/>
    <w:rsid w:val="00513578"/>
    <w:rsid w:val="0051533D"/>
    <w:rsid w:val="0055175D"/>
    <w:rsid w:val="00557F93"/>
    <w:rsid w:val="00577047"/>
    <w:rsid w:val="0058150E"/>
    <w:rsid w:val="00581E79"/>
    <w:rsid w:val="00582281"/>
    <w:rsid w:val="0059031E"/>
    <w:rsid w:val="00590DE9"/>
    <w:rsid w:val="005A558A"/>
    <w:rsid w:val="005B2323"/>
    <w:rsid w:val="005C6DC9"/>
    <w:rsid w:val="005D1CCE"/>
    <w:rsid w:val="005D2052"/>
    <w:rsid w:val="005E1486"/>
    <w:rsid w:val="005F318E"/>
    <w:rsid w:val="005F3FBF"/>
    <w:rsid w:val="005F5513"/>
    <w:rsid w:val="005F5D57"/>
    <w:rsid w:val="00602564"/>
    <w:rsid w:val="00606388"/>
    <w:rsid w:val="00607803"/>
    <w:rsid w:val="00610437"/>
    <w:rsid w:val="00611371"/>
    <w:rsid w:val="00624D26"/>
    <w:rsid w:val="00625844"/>
    <w:rsid w:val="006276CA"/>
    <w:rsid w:val="00633B27"/>
    <w:rsid w:val="00640752"/>
    <w:rsid w:val="00651C1C"/>
    <w:rsid w:val="00651D01"/>
    <w:rsid w:val="00654609"/>
    <w:rsid w:val="00657356"/>
    <w:rsid w:val="00662A07"/>
    <w:rsid w:val="00666049"/>
    <w:rsid w:val="00670FBB"/>
    <w:rsid w:val="0067498B"/>
    <w:rsid w:val="00681FE9"/>
    <w:rsid w:val="00687772"/>
    <w:rsid w:val="0069194B"/>
    <w:rsid w:val="00692997"/>
    <w:rsid w:val="006936B3"/>
    <w:rsid w:val="00695891"/>
    <w:rsid w:val="00696F2F"/>
    <w:rsid w:val="006B14D5"/>
    <w:rsid w:val="006B4E00"/>
    <w:rsid w:val="006C02C4"/>
    <w:rsid w:val="006C1D6E"/>
    <w:rsid w:val="006C2977"/>
    <w:rsid w:val="006D369E"/>
    <w:rsid w:val="006D4249"/>
    <w:rsid w:val="006D6BD4"/>
    <w:rsid w:val="006E039F"/>
    <w:rsid w:val="006E1C34"/>
    <w:rsid w:val="006F2C28"/>
    <w:rsid w:val="006F2F25"/>
    <w:rsid w:val="006F7FDE"/>
    <w:rsid w:val="007110C0"/>
    <w:rsid w:val="0073137C"/>
    <w:rsid w:val="007341E6"/>
    <w:rsid w:val="0075056C"/>
    <w:rsid w:val="007539DA"/>
    <w:rsid w:val="00754F06"/>
    <w:rsid w:val="007552FB"/>
    <w:rsid w:val="00764025"/>
    <w:rsid w:val="00765555"/>
    <w:rsid w:val="00771D62"/>
    <w:rsid w:val="00776C95"/>
    <w:rsid w:val="007851E7"/>
    <w:rsid w:val="00792511"/>
    <w:rsid w:val="007928DB"/>
    <w:rsid w:val="007944A0"/>
    <w:rsid w:val="00794517"/>
    <w:rsid w:val="007A0E24"/>
    <w:rsid w:val="007A2FA2"/>
    <w:rsid w:val="007A4237"/>
    <w:rsid w:val="007B5D54"/>
    <w:rsid w:val="007C5836"/>
    <w:rsid w:val="007C6FC5"/>
    <w:rsid w:val="007D4131"/>
    <w:rsid w:val="007D51F3"/>
    <w:rsid w:val="007E659F"/>
    <w:rsid w:val="007E6F92"/>
    <w:rsid w:val="007F6E52"/>
    <w:rsid w:val="008054CD"/>
    <w:rsid w:val="00807056"/>
    <w:rsid w:val="00807C40"/>
    <w:rsid w:val="00811B7C"/>
    <w:rsid w:val="008169CF"/>
    <w:rsid w:val="00816D21"/>
    <w:rsid w:val="00822AC4"/>
    <w:rsid w:val="008351A2"/>
    <w:rsid w:val="00842CE9"/>
    <w:rsid w:val="00851FCC"/>
    <w:rsid w:val="00855626"/>
    <w:rsid w:val="0085657D"/>
    <w:rsid w:val="00860D3E"/>
    <w:rsid w:val="008656FB"/>
    <w:rsid w:val="0086684C"/>
    <w:rsid w:val="008671CF"/>
    <w:rsid w:val="00874C4A"/>
    <w:rsid w:val="00875BC9"/>
    <w:rsid w:val="00881044"/>
    <w:rsid w:val="0089379D"/>
    <w:rsid w:val="00895C84"/>
    <w:rsid w:val="008A45BF"/>
    <w:rsid w:val="008B2D5B"/>
    <w:rsid w:val="008C29E9"/>
    <w:rsid w:val="008C349F"/>
    <w:rsid w:val="008C56FD"/>
    <w:rsid w:val="008C73B0"/>
    <w:rsid w:val="008D43A9"/>
    <w:rsid w:val="008E1907"/>
    <w:rsid w:val="008E318E"/>
    <w:rsid w:val="00901FB5"/>
    <w:rsid w:val="0090779E"/>
    <w:rsid w:val="009130F5"/>
    <w:rsid w:val="00914121"/>
    <w:rsid w:val="00932EE8"/>
    <w:rsid w:val="00936202"/>
    <w:rsid w:val="00937AB4"/>
    <w:rsid w:val="00940A9B"/>
    <w:rsid w:val="00952FDC"/>
    <w:rsid w:val="00954820"/>
    <w:rsid w:val="009552B0"/>
    <w:rsid w:val="00965179"/>
    <w:rsid w:val="00965C68"/>
    <w:rsid w:val="00965F23"/>
    <w:rsid w:val="00972CA4"/>
    <w:rsid w:val="00973F28"/>
    <w:rsid w:val="009809FF"/>
    <w:rsid w:val="009810D6"/>
    <w:rsid w:val="009830C5"/>
    <w:rsid w:val="009867E8"/>
    <w:rsid w:val="009A185D"/>
    <w:rsid w:val="009A3A89"/>
    <w:rsid w:val="009A69CF"/>
    <w:rsid w:val="009A6C65"/>
    <w:rsid w:val="009B0FAF"/>
    <w:rsid w:val="009B4EF8"/>
    <w:rsid w:val="009B5A25"/>
    <w:rsid w:val="009B6F65"/>
    <w:rsid w:val="009C17F0"/>
    <w:rsid w:val="009C68BB"/>
    <w:rsid w:val="009D74FD"/>
    <w:rsid w:val="009E2261"/>
    <w:rsid w:val="009E2F13"/>
    <w:rsid w:val="009E52C6"/>
    <w:rsid w:val="009E5E7C"/>
    <w:rsid w:val="009F017E"/>
    <w:rsid w:val="009F1E90"/>
    <w:rsid w:val="009F7B04"/>
    <w:rsid w:val="00A026EF"/>
    <w:rsid w:val="00A051F3"/>
    <w:rsid w:val="00A14402"/>
    <w:rsid w:val="00A15642"/>
    <w:rsid w:val="00A1738D"/>
    <w:rsid w:val="00A25640"/>
    <w:rsid w:val="00A329B9"/>
    <w:rsid w:val="00A33508"/>
    <w:rsid w:val="00A3571F"/>
    <w:rsid w:val="00A37929"/>
    <w:rsid w:val="00A439B8"/>
    <w:rsid w:val="00A628F0"/>
    <w:rsid w:val="00A65B84"/>
    <w:rsid w:val="00A70B6E"/>
    <w:rsid w:val="00A71E82"/>
    <w:rsid w:val="00A80691"/>
    <w:rsid w:val="00A8085E"/>
    <w:rsid w:val="00A82BCA"/>
    <w:rsid w:val="00A950B5"/>
    <w:rsid w:val="00A959BF"/>
    <w:rsid w:val="00A95C8E"/>
    <w:rsid w:val="00A965B1"/>
    <w:rsid w:val="00AA0FD6"/>
    <w:rsid w:val="00AA28D4"/>
    <w:rsid w:val="00AA7DBD"/>
    <w:rsid w:val="00AB50AD"/>
    <w:rsid w:val="00AB5711"/>
    <w:rsid w:val="00AC3799"/>
    <w:rsid w:val="00AC78D7"/>
    <w:rsid w:val="00AD087A"/>
    <w:rsid w:val="00AD3DEE"/>
    <w:rsid w:val="00AE0051"/>
    <w:rsid w:val="00AE417F"/>
    <w:rsid w:val="00AE48D5"/>
    <w:rsid w:val="00AE4A88"/>
    <w:rsid w:val="00AE59BC"/>
    <w:rsid w:val="00AF0BD7"/>
    <w:rsid w:val="00AF5ABB"/>
    <w:rsid w:val="00B05BFD"/>
    <w:rsid w:val="00B06BA4"/>
    <w:rsid w:val="00B07531"/>
    <w:rsid w:val="00B12E39"/>
    <w:rsid w:val="00B12FC2"/>
    <w:rsid w:val="00B148F5"/>
    <w:rsid w:val="00B46B65"/>
    <w:rsid w:val="00B477A1"/>
    <w:rsid w:val="00B56E88"/>
    <w:rsid w:val="00B60418"/>
    <w:rsid w:val="00B65A56"/>
    <w:rsid w:val="00B662DD"/>
    <w:rsid w:val="00B67957"/>
    <w:rsid w:val="00B71710"/>
    <w:rsid w:val="00B83577"/>
    <w:rsid w:val="00B86493"/>
    <w:rsid w:val="00B8757C"/>
    <w:rsid w:val="00B9107E"/>
    <w:rsid w:val="00B9219B"/>
    <w:rsid w:val="00B9528A"/>
    <w:rsid w:val="00BA22FA"/>
    <w:rsid w:val="00BA5922"/>
    <w:rsid w:val="00BB4D92"/>
    <w:rsid w:val="00BC3568"/>
    <w:rsid w:val="00BC7654"/>
    <w:rsid w:val="00BD474D"/>
    <w:rsid w:val="00BD5BFD"/>
    <w:rsid w:val="00BD780A"/>
    <w:rsid w:val="00BD7959"/>
    <w:rsid w:val="00BE635A"/>
    <w:rsid w:val="00BF137D"/>
    <w:rsid w:val="00BF1BA6"/>
    <w:rsid w:val="00BF1D07"/>
    <w:rsid w:val="00BF49AF"/>
    <w:rsid w:val="00C10E09"/>
    <w:rsid w:val="00C1362F"/>
    <w:rsid w:val="00C22E1F"/>
    <w:rsid w:val="00C42829"/>
    <w:rsid w:val="00C452BC"/>
    <w:rsid w:val="00C524A3"/>
    <w:rsid w:val="00C5344A"/>
    <w:rsid w:val="00C53A8B"/>
    <w:rsid w:val="00C72152"/>
    <w:rsid w:val="00CA29CB"/>
    <w:rsid w:val="00CA7DBA"/>
    <w:rsid w:val="00CB0B6E"/>
    <w:rsid w:val="00CB358A"/>
    <w:rsid w:val="00CB3947"/>
    <w:rsid w:val="00CB60DE"/>
    <w:rsid w:val="00CC0675"/>
    <w:rsid w:val="00CC67FE"/>
    <w:rsid w:val="00CE5CCF"/>
    <w:rsid w:val="00CE77C5"/>
    <w:rsid w:val="00CF00A8"/>
    <w:rsid w:val="00D0327D"/>
    <w:rsid w:val="00D11DE0"/>
    <w:rsid w:val="00D15746"/>
    <w:rsid w:val="00D15F06"/>
    <w:rsid w:val="00D20B4A"/>
    <w:rsid w:val="00D22B11"/>
    <w:rsid w:val="00D233F1"/>
    <w:rsid w:val="00D25FA7"/>
    <w:rsid w:val="00D30A5E"/>
    <w:rsid w:val="00D30E4A"/>
    <w:rsid w:val="00D3123A"/>
    <w:rsid w:val="00D31647"/>
    <w:rsid w:val="00D364CB"/>
    <w:rsid w:val="00D51043"/>
    <w:rsid w:val="00D66A37"/>
    <w:rsid w:val="00D73587"/>
    <w:rsid w:val="00D81C0C"/>
    <w:rsid w:val="00D8355B"/>
    <w:rsid w:val="00D85999"/>
    <w:rsid w:val="00D90B4A"/>
    <w:rsid w:val="00D958B6"/>
    <w:rsid w:val="00DA1D58"/>
    <w:rsid w:val="00DA5F68"/>
    <w:rsid w:val="00DD062A"/>
    <w:rsid w:val="00DD416E"/>
    <w:rsid w:val="00DD5DDC"/>
    <w:rsid w:val="00DE638D"/>
    <w:rsid w:val="00DF546C"/>
    <w:rsid w:val="00DF67FF"/>
    <w:rsid w:val="00DF718D"/>
    <w:rsid w:val="00E056D1"/>
    <w:rsid w:val="00E06D6A"/>
    <w:rsid w:val="00E07920"/>
    <w:rsid w:val="00E126C8"/>
    <w:rsid w:val="00E14598"/>
    <w:rsid w:val="00E24E86"/>
    <w:rsid w:val="00E36296"/>
    <w:rsid w:val="00E40C03"/>
    <w:rsid w:val="00E4770D"/>
    <w:rsid w:val="00E47BAA"/>
    <w:rsid w:val="00E524BB"/>
    <w:rsid w:val="00E54AD3"/>
    <w:rsid w:val="00E60D80"/>
    <w:rsid w:val="00E67C32"/>
    <w:rsid w:val="00E7415E"/>
    <w:rsid w:val="00E75578"/>
    <w:rsid w:val="00E81F8D"/>
    <w:rsid w:val="00E833CC"/>
    <w:rsid w:val="00E83887"/>
    <w:rsid w:val="00E84806"/>
    <w:rsid w:val="00E92CF6"/>
    <w:rsid w:val="00E932F0"/>
    <w:rsid w:val="00E9351A"/>
    <w:rsid w:val="00E9439B"/>
    <w:rsid w:val="00EA0FAF"/>
    <w:rsid w:val="00EA175D"/>
    <w:rsid w:val="00EA1DD8"/>
    <w:rsid w:val="00EB31E9"/>
    <w:rsid w:val="00EC0D52"/>
    <w:rsid w:val="00EC6A25"/>
    <w:rsid w:val="00ED28DC"/>
    <w:rsid w:val="00F02C24"/>
    <w:rsid w:val="00F02E0A"/>
    <w:rsid w:val="00F10908"/>
    <w:rsid w:val="00F22254"/>
    <w:rsid w:val="00F3165A"/>
    <w:rsid w:val="00F507F7"/>
    <w:rsid w:val="00F6161A"/>
    <w:rsid w:val="00F633FC"/>
    <w:rsid w:val="00F679C7"/>
    <w:rsid w:val="00F7459B"/>
    <w:rsid w:val="00F821AD"/>
    <w:rsid w:val="00F924CA"/>
    <w:rsid w:val="00F92D4A"/>
    <w:rsid w:val="00FB1783"/>
    <w:rsid w:val="00FC3232"/>
    <w:rsid w:val="00FD3F58"/>
    <w:rsid w:val="00FD5411"/>
    <w:rsid w:val="00FF1D5A"/>
    <w:rsid w:val="00FF39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6"/>
    <o:shapelayout v:ext="edit">
      <o:idmap v:ext="edit" data="1"/>
    </o:shapelayout>
  </w:shapeDefaults>
  <w:decimalSymbol w:val=","/>
  <w:listSeparator w:val=";"/>
  <w14:defaultImageDpi w14:val="0"/>
  <w15:docId w15:val="{A7AA0CC0-614C-4987-89C1-6E1A47B7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272"/>
    <w:pPr>
      <w:widowControl w:val="0"/>
      <w:autoSpaceDE w:val="0"/>
      <w:autoSpaceDN w:val="0"/>
      <w:adjustRightInd w:val="0"/>
      <w:spacing w:after="0" w:line="240" w:lineRule="auto"/>
    </w:pPr>
    <w:rPr>
      <w:rFonts w:ascii="Times New Roman" w:eastAsia="Times New Roman" w:hAnsi="Times New Roman"/>
      <w:color w:val="000000"/>
      <w:sz w:val="24"/>
      <w:szCs w:val="20"/>
    </w:rPr>
  </w:style>
  <w:style w:type="paragraph" w:styleId="Ttulo1">
    <w:name w:val="heading 1"/>
    <w:basedOn w:val="Normal"/>
    <w:next w:val="Ttulo2"/>
    <w:link w:val="Ttulo1Char"/>
    <w:uiPriority w:val="99"/>
    <w:qFormat/>
    <w:rsid w:val="00005BF6"/>
    <w:pPr>
      <w:outlineLvl w:val="0"/>
    </w:pPr>
    <w:rPr>
      <w:b/>
      <w:bCs/>
      <w:szCs w:val="32"/>
    </w:rPr>
  </w:style>
  <w:style w:type="paragraph" w:styleId="Ttulo2">
    <w:name w:val="heading 2"/>
    <w:basedOn w:val="Normal"/>
    <w:next w:val="Normal"/>
    <w:link w:val="Ttulo2Char"/>
    <w:uiPriority w:val="99"/>
    <w:qFormat/>
    <w:rsid w:val="0067498B"/>
    <w:pPr>
      <w:numPr>
        <w:ilvl w:val="1"/>
        <w:numId w:val="2"/>
      </w:numPr>
      <w:outlineLvl w:val="1"/>
    </w:pPr>
    <w:rPr>
      <w:b/>
      <w:bCs/>
      <w:iCs/>
      <w:szCs w:val="28"/>
    </w:rPr>
  </w:style>
  <w:style w:type="paragraph" w:styleId="Ttulo3">
    <w:name w:val="heading 3"/>
    <w:basedOn w:val="Normal"/>
    <w:next w:val="Normal"/>
    <w:link w:val="Ttulo3Char"/>
    <w:uiPriority w:val="99"/>
    <w:qFormat/>
    <w:pPr>
      <w:numPr>
        <w:ilvl w:val="2"/>
        <w:numId w:val="2"/>
      </w:numPr>
      <w:outlineLvl w:val="2"/>
    </w:pPr>
    <w:rPr>
      <w:b/>
      <w:bCs/>
      <w:sz w:val="26"/>
      <w:szCs w:val="26"/>
    </w:rPr>
  </w:style>
  <w:style w:type="paragraph" w:styleId="Ttulo4">
    <w:name w:val="heading 4"/>
    <w:basedOn w:val="Normal"/>
    <w:next w:val="Normal"/>
    <w:link w:val="Ttulo4Char"/>
    <w:uiPriority w:val="9"/>
    <w:semiHidden/>
    <w:unhideWhenUsed/>
    <w:qFormat/>
    <w:rsid w:val="00D0327D"/>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D0327D"/>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D0327D"/>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D0327D"/>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D0327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0327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05BF6"/>
    <w:rPr>
      <w:rFonts w:ascii="Times New Roman" w:hAnsi="Times New Roman" w:cs="Arial"/>
      <w:b/>
      <w:bCs/>
      <w:color w:val="000000"/>
      <w:sz w:val="24"/>
      <w:szCs w:val="32"/>
    </w:rPr>
  </w:style>
  <w:style w:type="character" w:customStyle="1" w:styleId="Ttulo2Char">
    <w:name w:val="Título 2 Char"/>
    <w:basedOn w:val="Fontepargpadro"/>
    <w:link w:val="Ttulo2"/>
    <w:uiPriority w:val="99"/>
    <w:locked/>
    <w:rsid w:val="0067498B"/>
    <w:rPr>
      <w:rFonts w:ascii="Times New Roman" w:eastAsia="Times New Roman" w:hAnsi="Times New Roman"/>
      <w:b/>
      <w:bCs/>
      <w:iCs/>
      <w:color w:val="000000"/>
      <w:sz w:val="24"/>
      <w:szCs w:val="28"/>
    </w:rPr>
  </w:style>
  <w:style w:type="character" w:customStyle="1" w:styleId="Ttulo3Char">
    <w:name w:val="Título 3 Char"/>
    <w:basedOn w:val="Fontepargpadro"/>
    <w:link w:val="Ttulo3"/>
    <w:uiPriority w:val="99"/>
    <w:locked/>
    <w:rPr>
      <w:rFonts w:ascii="Times New Roman" w:eastAsia="Times New Roman" w:hAnsi="Times New Roman"/>
      <w:b/>
      <w:bCs/>
      <w:color w:val="000000"/>
      <w:sz w:val="26"/>
      <w:szCs w:val="26"/>
    </w:rPr>
  </w:style>
  <w:style w:type="paragraph" w:styleId="PargrafodaLista">
    <w:name w:val="List Paragraph"/>
    <w:basedOn w:val="Normal"/>
    <w:uiPriority w:val="34"/>
    <w:qFormat/>
    <w:rsid w:val="00577047"/>
    <w:pPr>
      <w:ind w:left="720"/>
      <w:contextualSpacing/>
    </w:pPr>
  </w:style>
  <w:style w:type="character" w:styleId="TextodoEspaoReservado">
    <w:name w:val="Placeholder Text"/>
    <w:basedOn w:val="Fontepargpadro"/>
    <w:uiPriority w:val="99"/>
    <w:semiHidden/>
    <w:rsid w:val="003C038D"/>
    <w:rPr>
      <w:color w:val="808080"/>
    </w:rPr>
  </w:style>
  <w:style w:type="paragraph" w:styleId="Cabealho">
    <w:name w:val="header"/>
    <w:basedOn w:val="Normal"/>
    <w:link w:val="CabealhoChar"/>
    <w:uiPriority w:val="99"/>
    <w:unhideWhenUsed/>
    <w:rsid w:val="000A7D77"/>
    <w:pPr>
      <w:tabs>
        <w:tab w:val="center" w:pos="4252"/>
        <w:tab w:val="right" w:pos="8504"/>
      </w:tabs>
    </w:pPr>
  </w:style>
  <w:style w:type="character" w:customStyle="1" w:styleId="CabealhoChar">
    <w:name w:val="Cabeçalho Char"/>
    <w:basedOn w:val="Fontepargpadro"/>
    <w:link w:val="Cabealho"/>
    <w:uiPriority w:val="99"/>
    <w:rsid w:val="000A7D77"/>
    <w:rPr>
      <w:rFonts w:ascii="Arial" w:hAnsi="Arial" w:cs="Arial"/>
      <w:color w:val="000000"/>
      <w:sz w:val="24"/>
      <w:szCs w:val="24"/>
    </w:rPr>
  </w:style>
  <w:style w:type="paragraph" w:styleId="Rodap">
    <w:name w:val="footer"/>
    <w:basedOn w:val="Normal"/>
    <w:link w:val="RodapChar"/>
    <w:uiPriority w:val="99"/>
    <w:unhideWhenUsed/>
    <w:rsid w:val="000A7D77"/>
    <w:pPr>
      <w:tabs>
        <w:tab w:val="center" w:pos="4252"/>
        <w:tab w:val="right" w:pos="8504"/>
      </w:tabs>
    </w:pPr>
  </w:style>
  <w:style w:type="character" w:customStyle="1" w:styleId="RodapChar">
    <w:name w:val="Rodapé Char"/>
    <w:basedOn w:val="Fontepargpadro"/>
    <w:link w:val="Rodap"/>
    <w:uiPriority w:val="99"/>
    <w:rsid w:val="000A7D77"/>
    <w:rPr>
      <w:rFonts w:ascii="Arial" w:hAnsi="Arial" w:cs="Arial"/>
      <w:color w:val="000000"/>
      <w:sz w:val="24"/>
      <w:szCs w:val="24"/>
    </w:rPr>
  </w:style>
  <w:style w:type="table" w:styleId="Tabelacomgrade">
    <w:name w:val="Table Grid"/>
    <w:basedOn w:val="Tabelanormal"/>
    <w:uiPriority w:val="39"/>
    <w:rsid w:val="000A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300691"/>
    <w:rPr>
      <w:sz w:val="16"/>
      <w:szCs w:val="16"/>
    </w:rPr>
  </w:style>
  <w:style w:type="paragraph" w:styleId="Textodecomentrio">
    <w:name w:val="annotation text"/>
    <w:basedOn w:val="Normal"/>
    <w:link w:val="TextodecomentrioChar"/>
    <w:uiPriority w:val="99"/>
    <w:semiHidden/>
    <w:unhideWhenUsed/>
    <w:rsid w:val="00300691"/>
    <w:rPr>
      <w:sz w:val="20"/>
    </w:rPr>
  </w:style>
  <w:style w:type="character" w:customStyle="1" w:styleId="TextodecomentrioChar">
    <w:name w:val="Texto de comentário Char"/>
    <w:basedOn w:val="Fontepargpadro"/>
    <w:link w:val="Textodecomentrio"/>
    <w:uiPriority w:val="99"/>
    <w:semiHidden/>
    <w:rsid w:val="00300691"/>
    <w:rPr>
      <w:rFonts w:ascii="Arial" w:hAnsi="Arial" w:cs="Arial"/>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300691"/>
    <w:rPr>
      <w:b/>
      <w:bCs/>
    </w:rPr>
  </w:style>
  <w:style w:type="character" w:customStyle="1" w:styleId="AssuntodocomentrioChar">
    <w:name w:val="Assunto do comentário Char"/>
    <w:basedOn w:val="TextodecomentrioChar"/>
    <w:link w:val="Assuntodocomentrio"/>
    <w:uiPriority w:val="99"/>
    <w:semiHidden/>
    <w:rsid w:val="00300691"/>
    <w:rPr>
      <w:rFonts w:ascii="Arial" w:hAnsi="Arial" w:cs="Arial"/>
      <w:b/>
      <w:bCs/>
      <w:color w:val="000000"/>
      <w:sz w:val="20"/>
      <w:szCs w:val="20"/>
    </w:rPr>
  </w:style>
  <w:style w:type="paragraph" w:styleId="Textodebalo">
    <w:name w:val="Balloon Text"/>
    <w:basedOn w:val="Normal"/>
    <w:link w:val="TextodebaloChar"/>
    <w:uiPriority w:val="99"/>
    <w:semiHidden/>
    <w:unhideWhenUsed/>
    <w:rsid w:val="00300691"/>
    <w:rPr>
      <w:rFonts w:ascii="Segoe UI" w:hAnsi="Segoe UI" w:cs="Segoe UI"/>
      <w:sz w:val="18"/>
      <w:szCs w:val="18"/>
    </w:rPr>
  </w:style>
  <w:style w:type="character" w:customStyle="1" w:styleId="TextodebaloChar">
    <w:name w:val="Texto de balão Char"/>
    <w:basedOn w:val="Fontepargpadro"/>
    <w:link w:val="Textodebalo"/>
    <w:uiPriority w:val="99"/>
    <w:semiHidden/>
    <w:rsid w:val="00300691"/>
    <w:rPr>
      <w:rFonts w:ascii="Segoe UI" w:hAnsi="Segoe UI" w:cs="Segoe UI"/>
      <w:color w:val="000000"/>
      <w:sz w:val="18"/>
      <w:szCs w:val="18"/>
    </w:rPr>
  </w:style>
  <w:style w:type="paragraph" w:styleId="Reviso">
    <w:name w:val="Revision"/>
    <w:hidden/>
    <w:uiPriority w:val="99"/>
    <w:semiHidden/>
    <w:rsid w:val="00D31647"/>
    <w:pPr>
      <w:spacing w:after="0" w:line="240" w:lineRule="auto"/>
    </w:pPr>
    <w:rPr>
      <w:rFonts w:ascii="Arial" w:hAnsi="Arial" w:cs="Arial"/>
      <w:color w:val="000000"/>
      <w:sz w:val="24"/>
      <w:szCs w:val="24"/>
    </w:rPr>
  </w:style>
  <w:style w:type="paragraph" w:styleId="CabealhodoSumrio">
    <w:name w:val="TOC Heading"/>
    <w:basedOn w:val="Ttulo1"/>
    <w:next w:val="Normal"/>
    <w:uiPriority w:val="39"/>
    <w:unhideWhenUsed/>
    <w:qFormat/>
    <w:rsid w:val="008C29E9"/>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rPr>
  </w:style>
  <w:style w:type="paragraph" w:styleId="Sumrio1">
    <w:name w:val="toc 1"/>
    <w:basedOn w:val="Normal"/>
    <w:next w:val="Normal"/>
    <w:autoRedefine/>
    <w:uiPriority w:val="39"/>
    <w:unhideWhenUsed/>
    <w:rsid w:val="00D0327D"/>
    <w:pPr>
      <w:tabs>
        <w:tab w:val="left" w:pos="440"/>
        <w:tab w:val="right" w:leader="dot" w:pos="9912"/>
      </w:tabs>
      <w:spacing w:after="100"/>
    </w:pPr>
  </w:style>
  <w:style w:type="character" w:styleId="Hyperlink">
    <w:name w:val="Hyperlink"/>
    <w:basedOn w:val="Fontepargpadro"/>
    <w:uiPriority w:val="99"/>
    <w:unhideWhenUsed/>
    <w:rsid w:val="008C29E9"/>
    <w:rPr>
      <w:color w:val="0563C1" w:themeColor="hyperlink"/>
      <w:u w:val="single"/>
    </w:rPr>
  </w:style>
  <w:style w:type="paragraph" w:styleId="Sumrio2">
    <w:name w:val="toc 2"/>
    <w:basedOn w:val="Normal"/>
    <w:next w:val="Normal"/>
    <w:autoRedefine/>
    <w:uiPriority w:val="39"/>
    <w:unhideWhenUsed/>
    <w:rsid w:val="0067498B"/>
    <w:pPr>
      <w:spacing w:after="100"/>
      <w:ind w:left="240"/>
    </w:pPr>
  </w:style>
  <w:style w:type="character" w:customStyle="1" w:styleId="Ttulo4Char">
    <w:name w:val="Título 4 Char"/>
    <w:basedOn w:val="Fontepargpadro"/>
    <w:link w:val="Ttulo4"/>
    <w:uiPriority w:val="9"/>
    <w:semiHidden/>
    <w:rsid w:val="00D0327D"/>
    <w:rPr>
      <w:rFonts w:asciiTheme="majorHAnsi" w:eastAsiaTheme="majorEastAsia" w:hAnsiTheme="majorHAnsi" w:cstheme="majorBidi"/>
      <w:i/>
      <w:iCs/>
      <w:color w:val="2E74B5" w:themeColor="accent1" w:themeShade="BF"/>
      <w:sz w:val="24"/>
      <w:szCs w:val="20"/>
    </w:rPr>
  </w:style>
  <w:style w:type="character" w:customStyle="1" w:styleId="Ttulo5Char">
    <w:name w:val="Título 5 Char"/>
    <w:basedOn w:val="Fontepargpadro"/>
    <w:link w:val="Ttulo5"/>
    <w:uiPriority w:val="9"/>
    <w:semiHidden/>
    <w:rsid w:val="00D0327D"/>
    <w:rPr>
      <w:rFonts w:asciiTheme="majorHAnsi" w:eastAsiaTheme="majorEastAsia" w:hAnsiTheme="majorHAnsi" w:cstheme="majorBidi"/>
      <w:color w:val="2E74B5" w:themeColor="accent1" w:themeShade="BF"/>
      <w:sz w:val="24"/>
      <w:szCs w:val="20"/>
    </w:rPr>
  </w:style>
  <w:style w:type="character" w:customStyle="1" w:styleId="Ttulo6Char">
    <w:name w:val="Título 6 Char"/>
    <w:basedOn w:val="Fontepargpadro"/>
    <w:link w:val="Ttulo6"/>
    <w:uiPriority w:val="9"/>
    <w:semiHidden/>
    <w:rsid w:val="00D0327D"/>
    <w:rPr>
      <w:rFonts w:asciiTheme="majorHAnsi" w:eastAsiaTheme="majorEastAsia" w:hAnsiTheme="majorHAnsi" w:cstheme="majorBidi"/>
      <w:color w:val="1F4D78" w:themeColor="accent1" w:themeShade="7F"/>
      <w:sz w:val="24"/>
      <w:szCs w:val="20"/>
    </w:rPr>
  </w:style>
  <w:style w:type="character" w:customStyle="1" w:styleId="Ttulo7Char">
    <w:name w:val="Título 7 Char"/>
    <w:basedOn w:val="Fontepargpadro"/>
    <w:link w:val="Ttulo7"/>
    <w:uiPriority w:val="9"/>
    <w:semiHidden/>
    <w:rsid w:val="00D0327D"/>
    <w:rPr>
      <w:rFonts w:asciiTheme="majorHAnsi" w:eastAsiaTheme="majorEastAsia" w:hAnsiTheme="majorHAnsi" w:cstheme="majorBidi"/>
      <w:i/>
      <w:iCs/>
      <w:color w:val="1F4D78" w:themeColor="accent1" w:themeShade="7F"/>
      <w:sz w:val="24"/>
      <w:szCs w:val="20"/>
    </w:rPr>
  </w:style>
  <w:style w:type="character" w:customStyle="1" w:styleId="Ttulo8Char">
    <w:name w:val="Título 8 Char"/>
    <w:basedOn w:val="Fontepargpadro"/>
    <w:link w:val="Ttulo8"/>
    <w:uiPriority w:val="9"/>
    <w:semiHidden/>
    <w:rsid w:val="00D0327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0327D"/>
    <w:rPr>
      <w:rFonts w:asciiTheme="majorHAnsi" w:eastAsiaTheme="majorEastAsia" w:hAnsiTheme="majorHAnsi" w:cstheme="majorBidi"/>
      <w:i/>
      <w:iCs/>
      <w:color w:val="272727" w:themeColor="text1" w:themeTint="D8"/>
      <w:sz w:val="21"/>
      <w:szCs w:val="21"/>
    </w:rPr>
  </w:style>
  <w:style w:type="numbering" w:customStyle="1" w:styleId="Apndice">
    <w:name w:val="Apêndice"/>
    <w:uiPriority w:val="99"/>
    <w:rsid w:val="00005BF6"/>
    <w:pPr>
      <w:numPr>
        <w:numId w:val="3"/>
      </w:numPr>
    </w:p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530349">
      <w:bodyDiv w:val="1"/>
      <w:marLeft w:val="0"/>
      <w:marRight w:val="0"/>
      <w:marTop w:val="0"/>
      <w:marBottom w:val="0"/>
      <w:divBdr>
        <w:top w:val="none" w:sz="0" w:space="0" w:color="auto"/>
        <w:left w:val="none" w:sz="0" w:space="0" w:color="auto"/>
        <w:bottom w:val="none" w:sz="0" w:space="0" w:color="auto"/>
        <w:right w:val="none" w:sz="0" w:space="0" w:color="auto"/>
      </w:divBdr>
    </w:div>
    <w:div w:id="1073360369">
      <w:bodyDiv w:val="1"/>
      <w:marLeft w:val="0"/>
      <w:marRight w:val="0"/>
      <w:marTop w:val="0"/>
      <w:marBottom w:val="0"/>
      <w:divBdr>
        <w:top w:val="none" w:sz="0" w:space="0" w:color="auto"/>
        <w:left w:val="none" w:sz="0" w:space="0" w:color="auto"/>
        <w:bottom w:val="none" w:sz="0" w:space="0" w:color="auto"/>
        <w:right w:val="none" w:sz="0" w:space="0" w:color="auto"/>
      </w:divBdr>
    </w:div>
    <w:div w:id="16949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D7C76FF7174C75B97049185A2592FF"/>
        <w:category>
          <w:name w:val="Geral"/>
          <w:gallery w:val="placeholder"/>
        </w:category>
        <w:types>
          <w:type w:val="bbPlcHdr"/>
        </w:types>
        <w:behaviors>
          <w:behavior w:val="content"/>
        </w:behaviors>
        <w:guid w:val="{E0ED64B8-E318-450A-BB52-C16F39E1D823}"/>
      </w:docPartPr>
      <w:docPartBody>
        <w:p w:rsidR="00AC44B1" w:rsidRDefault="00FD7278" w:rsidP="000365BC">
          <w:pPr>
            <w:pStyle w:val="40D7C76FF7174C75B97049185A2592FF"/>
          </w:pPr>
          <w:r>
            <w:t>&lt;&lt;matriz achados&gt;&gt;</w:t>
          </w:r>
        </w:p>
      </w:docPartBody>
    </w:docPart>
    <w:docPart>
      <w:docPartPr>
        <w:name w:val="DefaultPlaceholder_1081868574"/>
        <w:category>
          <w:name w:val="Geral"/>
          <w:gallery w:val="placeholder"/>
        </w:category>
        <w:types>
          <w:type w:val="bbPlcHdr"/>
        </w:types>
        <w:behaviors>
          <w:behavior w:val="content"/>
        </w:behaviors>
        <w:guid w:val="{4F482AAF-6053-49BF-AA32-9AE2717066D9}"/>
      </w:docPartPr>
      <w:docPartBody>
        <w:p w:rsidR="00D32F75" w:rsidRDefault="00AC44B1">
          <w:r w:rsidRPr="00123D6F">
            <w:rPr>
              <w:rStyle w:val="TextodoEspaoReservado"/>
            </w:rPr>
            <w:t>Clique aqui para digitar texto.</w:t>
          </w:r>
        </w:p>
      </w:docPartBody>
    </w:docPart>
    <w:docPart>
      <w:docPartPr>
        <w:name w:val="4B4B2C1306E04BD09373CB6729A84AF5"/>
        <w:category>
          <w:name w:val="Geral"/>
          <w:gallery w:val="placeholder"/>
        </w:category>
        <w:types>
          <w:type w:val="bbPlcHdr"/>
        </w:types>
        <w:behaviors>
          <w:behavior w:val="content"/>
        </w:behaviors>
        <w:guid w:val="{0046DDD0-974F-4360-8603-1B0386B0497E}"/>
      </w:docPartPr>
      <w:docPartBody>
        <w:p w:rsidR="00BB5CA0" w:rsidRDefault="006C2A61" w:rsidP="006C2A61">
          <w:pPr>
            <w:pStyle w:val="4B4B2C1306E04BD09373CB6729A84AF5"/>
          </w:pPr>
          <w:r w:rsidRPr="00123D6F">
            <w:rPr>
              <w:rStyle w:val="TextodoEspaoReservado"/>
            </w:rPr>
            <w:t>Clique aqui para digitar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Roman">
    <w:panose1 w:val="00000000000000000000"/>
    <w:charset w:val="00"/>
    <w:family w:val="roman"/>
    <w:notTrueType/>
    <w:pitch w:val="default"/>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62324"/>
    <w:multiLevelType w:val="multilevel"/>
    <w:tmpl w:val="9DFC56BA"/>
    <w:lvl w:ilvl="0">
      <w:start w:val="1"/>
      <w:numFmt w:val="decimal"/>
      <w:lvlText w:val="%1."/>
      <w:lvlJc w:val="left"/>
      <w:pPr>
        <w:tabs>
          <w:tab w:val="num" w:pos="720"/>
        </w:tabs>
        <w:ind w:left="720" w:hanging="720"/>
      </w:pPr>
    </w:lvl>
    <w:lvl w:ilvl="1">
      <w:start w:val="1"/>
      <w:numFmt w:val="decimal"/>
      <w:pStyle w:val="40D7C76FF7174C75B97049185A2592FF"/>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7A"/>
    <w:rsid w:val="00026CE8"/>
    <w:rsid w:val="00027FC3"/>
    <w:rsid w:val="00035B21"/>
    <w:rsid w:val="000365BC"/>
    <w:rsid w:val="00040370"/>
    <w:rsid w:val="00080640"/>
    <w:rsid w:val="00086D42"/>
    <w:rsid w:val="00090502"/>
    <w:rsid w:val="000B1455"/>
    <w:rsid w:val="000B6493"/>
    <w:rsid w:val="000C4748"/>
    <w:rsid w:val="000D1761"/>
    <w:rsid w:val="000E4980"/>
    <w:rsid w:val="000E7725"/>
    <w:rsid w:val="00106D86"/>
    <w:rsid w:val="00115A37"/>
    <w:rsid w:val="00123D9C"/>
    <w:rsid w:val="001C162A"/>
    <w:rsid w:val="00224751"/>
    <w:rsid w:val="00231C5E"/>
    <w:rsid w:val="002324F7"/>
    <w:rsid w:val="00246D62"/>
    <w:rsid w:val="00254352"/>
    <w:rsid w:val="00272E4C"/>
    <w:rsid w:val="00274DA3"/>
    <w:rsid w:val="002A1B3C"/>
    <w:rsid w:val="002A30A2"/>
    <w:rsid w:val="002B27AF"/>
    <w:rsid w:val="002B7236"/>
    <w:rsid w:val="002C3D7B"/>
    <w:rsid w:val="002C77B4"/>
    <w:rsid w:val="002D3EC1"/>
    <w:rsid w:val="002F30DC"/>
    <w:rsid w:val="0033569C"/>
    <w:rsid w:val="00351C76"/>
    <w:rsid w:val="00361F9B"/>
    <w:rsid w:val="00381866"/>
    <w:rsid w:val="003824E2"/>
    <w:rsid w:val="003B1915"/>
    <w:rsid w:val="003B1C63"/>
    <w:rsid w:val="003B2736"/>
    <w:rsid w:val="003C6021"/>
    <w:rsid w:val="003D2496"/>
    <w:rsid w:val="003D414A"/>
    <w:rsid w:val="003E6121"/>
    <w:rsid w:val="00403835"/>
    <w:rsid w:val="00421FE5"/>
    <w:rsid w:val="0043112B"/>
    <w:rsid w:val="004323D2"/>
    <w:rsid w:val="004650DC"/>
    <w:rsid w:val="004774C0"/>
    <w:rsid w:val="00485F52"/>
    <w:rsid w:val="004A35D5"/>
    <w:rsid w:val="004A4006"/>
    <w:rsid w:val="004C589F"/>
    <w:rsid w:val="004D585E"/>
    <w:rsid w:val="0050756B"/>
    <w:rsid w:val="005363A3"/>
    <w:rsid w:val="00537E7F"/>
    <w:rsid w:val="00541D3A"/>
    <w:rsid w:val="005460B2"/>
    <w:rsid w:val="00547BD4"/>
    <w:rsid w:val="005575B3"/>
    <w:rsid w:val="00566365"/>
    <w:rsid w:val="005703DE"/>
    <w:rsid w:val="005713F6"/>
    <w:rsid w:val="00593660"/>
    <w:rsid w:val="0059558F"/>
    <w:rsid w:val="005B4DCA"/>
    <w:rsid w:val="005E2068"/>
    <w:rsid w:val="00600633"/>
    <w:rsid w:val="00604143"/>
    <w:rsid w:val="00620818"/>
    <w:rsid w:val="006223DF"/>
    <w:rsid w:val="00634630"/>
    <w:rsid w:val="00641E28"/>
    <w:rsid w:val="00645B76"/>
    <w:rsid w:val="0065693F"/>
    <w:rsid w:val="006937E2"/>
    <w:rsid w:val="006A46F7"/>
    <w:rsid w:val="006B4157"/>
    <w:rsid w:val="006C2A61"/>
    <w:rsid w:val="006C5683"/>
    <w:rsid w:val="006E657D"/>
    <w:rsid w:val="006F65D7"/>
    <w:rsid w:val="00703E4A"/>
    <w:rsid w:val="00720863"/>
    <w:rsid w:val="00726E97"/>
    <w:rsid w:val="007274C7"/>
    <w:rsid w:val="00735AA6"/>
    <w:rsid w:val="00752116"/>
    <w:rsid w:val="00774DCC"/>
    <w:rsid w:val="00793F4A"/>
    <w:rsid w:val="007A5592"/>
    <w:rsid w:val="007B134A"/>
    <w:rsid w:val="007C45D6"/>
    <w:rsid w:val="007C473A"/>
    <w:rsid w:val="007D35AB"/>
    <w:rsid w:val="007D65F5"/>
    <w:rsid w:val="007F25F3"/>
    <w:rsid w:val="00807E56"/>
    <w:rsid w:val="008104D0"/>
    <w:rsid w:val="00820D05"/>
    <w:rsid w:val="008346D8"/>
    <w:rsid w:val="008643DE"/>
    <w:rsid w:val="00867AD7"/>
    <w:rsid w:val="00873263"/>
    <w:rsid w:val="00874F6C"/>
    <w:rsid w:val="00880736"/>
    <w:rsid w:val="00891F4F"/>
    <w:rsid w:val="00897185"/>
    <w:rsid w:val="008A40DB"/>
    <w:rsid w:val="008B4C6F"/>
    <w:rsid w:val="008D0186"/>
    <w:rsid w:val="008D3C65"/>
    <w:rsid w:val="008E261C"/>
    <w:rsid w:val="008E562A"/>
    <w:rsid w:val="008F32C1"/>
    <w:rsid w:val="009241C7"/>
    <w:rsid w:val="00926BC2"/>
    <w:rsid w:val="009306EC"/>
    <w:rsid w:val="009331BE"/>
    <w:rsid w:val="00953853"/>
    <w:rsid w:val="00962CB3"/>
    <w:rsid w:val="0096629D"/>
    <w:rsid w:val="00973AF3"/>
    <w:rsid w:val="009B6555"/>
    <w:rsid w:val="009E369C"/>
    <w:rsid w:val="009F38B3"/>
    <w:rsid w:val="009F434E"/>
    <w:rsid w:val="00A06052"/>
    <w:rsid w:val="00A1460D"/>
    <w:rsid w:val="00A309D9"/>
    <w:rsid w:val="00A31B69"/>
    <w:rsid w:val="00A36CB4"/>
    <w:rsid w:val="00A37F82"/>
    <w:rsid w:val="00A817C1"/>
    <w:rsid w:val="00A87926"/>
    <w:rsid w:val="00AC2CC9"/>
    <w:rsid w:val="00AC44B1"/>
    <w:rsid w:val="00B02866"/>
    <w:rsid w:val="00B06A59"/>
    <w:rsid w:val="00B11E5A"/>
    <w:rsid w:val="00B23A03"/>
    <w:rsid w:val="00B27758"/>
    <w:rsid w:val="00B4337A"/>
    <w:rsid w:val="00B47934"/>
    <w:rsid w:val="00B56646"/>
    <w:rsid w:val="00B6356C"/>
    <w:rsid w:val="00B72B95"/>
    <w:rsid w:val="00B823CD"/>
    <w:rsid w:val="00BB5CA0"/>
    <w:rsid w:val="00BD3806"/>
    <w:rsid w:val="00BD4022"/>
    <w:rsid w:val="00BD7094"/>
    <w:rsid w:val="00BE206D"/>
    <w:rsid w:val="00C029E5"/>
    <w:rsid w:val="00C07988"/>
    <w:rsid w:val="00C3346A"/>
    <w:rsid w:val="00C458A6"/>
    <w:rsid w:val="00C80C30"/>
    <w:rsid w:val="00C91336"/>
    <w:rsid w:val="00C97768"/>
    <w:rsid w:val="00CA3CA3"/>
    <w:rsid w:val="00CD2646"/>
    <w:rsid w:val="00CE36FA"/>
    <w:rsid w:val="00D13087"/>
    <w:rsid w:val="00D168F0"/>
    <w:rsid w:val="00D32F75"/>
    <w:rsid w:val="00D350C0"/>
    <w:rsid w:val="00D4049D"/>
    <w:rsid w:val="00D64A61"/>
    <w:rsid w:val="00D67C07"/>
    <w:rsid w:val="00D815D2"/>
    <w:rsid w:val="00D9178B"/>
    <w:rsid w:val="00E03053"/>
    <w:rsid w:val="00E06092"/>
    <w:rsid w:val="00E11847"/>
    <w:rsid w:val="00E32A56"/>
    <w:rsid w:val="00E33722"/>
    <w:rsid w:val="00E40FC0"/>
    <w:rsid w:val="00E44F8E"/>
    <w:rsid w:val="00E4562B"/>
    <w:rsid w:val="00E63242"/>
    <w:rsid w:val="00E76F3A"/>
    <w:rsid w:val="00E77156"/>
    <w:rsid w:val="00EA054C"/>
    <w:rsid w:val="00EA2BA0"/>
    <w:rsid w:val="00EB3379"/>
    <w:rsid w:val="00EB5B31"/>
    <w:rsid w:val="00EE3A3F"/>
    <w:rsid w:val="00F02713"/>
    <w:rsid w:val="00F12534"/>
    <w:rsid w:val="00F13554"/>
    <w:rsid w:val="00F22FA1"/>
    <w:rsid w:val="00F31DF4"/>
    <w:rsid w:val="00F35C40"/>
    <w:rsid w:val="00F46751"/>
    <w:rsid w:val="00F66B15"/>
    <w:rsid w:val="00F85C9B"/>
    <w:rsid w:val="00FB5646"/>
    <w:rsid w:val="00FD7278"/>
    <w:rsid w:val="00FE5785"/>
    <w:rsid w:val="00FF2A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C2A61"/>
    <w:rPr>
      <w:color w:val="808080"/>
    </w:rPr>
  </w:style>
  <w:style w:type="paragraph" w:customStyle="1" w:styleId="40D7C76FF7174C75B97049185A2592FF">
    <w:name w:val="40D7C76FF7174C75B97049185A2592FF"/>
    <w:rsid w:val="000365BC"/>
    <w:pPr>
      <w:widowControl w:val="0"/>
      <w:numPr>
        <w:ilvl w:val="1"/>
        <w:numId w:val="1"/>
      </w:numPr>
      <w:autoSpaceDE w:val="0"/>
      <w:autoSpaceDN w:val="0"/>
      <w:adjustRightInd w:val="0"/>
      <w:spacing w:after="0" w:line="240" w:lineRule="auto"/>
      <w:ind w:left="576" w:hanging="576"/>
      <w:outlineLvl w:val="1"/>
    </w:pPr>
    <w:rPr>
      <w:rFonts w:ascii="Times New Roman" w:eastAsia="Times New Roman" w:hAnsi="Times New Roman" w:cs="Times New Roman"/>
      <w:b/>
      <w:bCs/>
      <w:iCs/>
      <w:color w:val="000000"/>
      <w:sz w:val="20"/>
      <w:szCs w:val="28"/>
    </w:rPr>
  </w:style>
  <w:style w:type="paragraph" w:customStyle="1" w:styleId="E0835F67DCB34DE990FF16DD0008779F">
    <w:name w:val="E0835F67DCB34DE990FF16DD0008779F"/>
    <w:rsid w:val="00867AD7"/>
  </w:style>
  <w:style w:type="paragraph" w:customStyle="1" w:styleId="1F5E26C6938F4CD6A6BCA33536F71D10">
    <w:name w:val="1F5E26C6938F4CD6A6BCA33536F71D10"/>
    <w:rsid w:val="00A87926"/>
  </w:style>
  <w:style w:type="paragraph" w:customStyle="1" w:styleId="85102B3F53024E05A3F56375DC7EF9AE">
    <w:name w:val="85102B3F53024E05A3F56375DC7EF9AE"/>
    <w:rsid w:val="006C2A61"/>
  </w:style>
  <w:style w:type="paragraph" w:customStyle="1" w:styleId="4B4B2C1306E04BD09373CB6729A84AF5">
    <w:name w:val="4B4B2C1306E04BD09373CB6729A84AF5"/>
    <w:rsid w:val="006C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Props1.xml><?xml version="1.0" encoding="utf-8"?>
<ds:datastoreItem xmlns:ds="http://schemas.openxmlformats.org/officeDocument/2006/customXml" ds:itemID="{769D581A-3F9A-43CB-A5E8-293A4081AF8F}">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4770</Words>
  <Characters>29997</Characters>
  <Application>Microsoft Office Word</Application>
  <DocSecurity>0</DocSecurity>
  <Lines>249</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Tsujiguchi Matuda</dc:creator>
  <cp:keywords/>
  <dc:description/>
  <cp:lastModifiedBy>Karlon Joel Fiorini</cp:lastModifiedBy>
  <cp:revision>2</cp:revision>
  <dcterms:created xsi:type="dcterms:W3CDTF">2016-07-12T22:37:00Z</dcterms:created>
  <dcterms:modified xsi:type="dcterms:W3CDTF">2016-07-12T22:37:00Z</dcterms:modified>
</cp:coreProperties>
</file>