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C52" w:rsidRPr="004F35E2" w:rsidRDefault="00441B2B" w:rsidP="00441B2B">
      <w:pPr>
        <w:jc w:val="center"/>
        <w:rPr>
          <w:rFonts w:ascii="DFKai-SB" w:eastAsia="DFKai-SB" w:hAnsi="DFKai-SB"/>
          <w:b/>
          <w:sz w:val="36"/>
          <w:szCs w:val="28"/>
        </w:rPr>
      </w:pPr>
      <w:r w:rsidRPr="004F35E2">
        <w:rPr>
          <w:rFonts w:ascii="DFKai-SB" w:eastAsia="DFKai-SB" w:hAnsi="DFKai-SB" w:hint="eastAsia"/>
          <w:b/>
          <w:sz w:val="36"/>
          <w:szCs w:val="28"/>
        </w:rPr>
        <w:t>機器學習專案作業</w:t>
      </w:r>
      <w:proofErr w:type="gramStart"/>
      <w:r w:rsidRPr="004F35E2">
        <w:rPr>
          <w:rFonts w:ascii="DFKai-SB" w:eastAsia="DFKai-SB" w:hAnsi="DFKai-SB" w:hint="eastAsia"/>
          <w:b/>
          <w:sz w:val="36"/>
          <w:szCs w:val="28"/>
        </w:rPr>
        <w:t>一</w:t>
      </w:r>
      <w:proofErr w:type="gramEnd"/>
    </w:p>
    <w:p w:rsidR="00441B2B" w:rsidRPr="00C8245D" w:rsidRDefault="00441B2B" w:rsidP="00C8245D">
      <w:pPr>
        <w:rPr>
          <w:rFonts w:ascii="DFKai-SB" w:eastAsia="DFKai-SB" w:hAnsi="DFKai-SB"/>
          <w:b/>
          <w:sz w:val="36"/>
          <w:szCs w:val="36"/>
        </w:rPr>
      </w:pPr>
      <w:r w:rsidRPr="00C8245D">
        <w:rPr>
          <w:rFonts w:ascii="DFKai-SB" w:eastAsia="DFKai-SB" w:hAnsi="DFKai-SB" w:hint="eastAsia"/>
          <w:b/>
          <w:sz w:val="36"/>
          <w:szCs w:val="36"/>
        </w:rPr>
        <w:t>摘要</w:t>
      </w:r>
    </w:p>
    <w:p w:rsidR="00441B2B" w:rsidRDefault="00441B2B" w:rsidP="00441B2B">
      <w:pPr>
        <w:pStyle w:val="a3"/>
        <w:ind w:leftChars="0"/>
        <w:rPr>
          <w:rFonts w:ascii="DFKai-SB" w:eastAsia="DFKai-SB" w:hAnsi="DFKai-SB"/>
          <w:sz w:val="28"/>
          <w:szCs w:val="28"/>
        </w:rPr>
      </w:pPr>
      <w:r>
        <w:rPr>
          <w:rFonts w:ascii="DFKai-SB" w:eastAsia="DFKai-SB" w:hAnsi="DFKai-SB" w:hint="eastAsia"/>
          <w:sz w:val="28"/>
          <w:szCs w:val="28"/>
        </w:rPr>
        <w:t>由於</w:t>
      </w:r>
      <w:r w:rsidR="009C72FA">
        <w:rPr>
          <w:rFonts w:ascii="DFKai-SB" w:eastAsia="DFKai-SB" w:hAnsi="DFKai-SB" w:hint="eastAsia"/>
          <w:sz w:val="28"/>
          <w:szCs w:val="28"/>
        </w:rPr>
        <w:t>傳統的</w:t>
      </w:r>
      <w:r>
        <w:rPr>
          <w:rFonts w:ascii="DFKai-SB" w:eastAsia="DFKai-SB" w:hAnsi="DFKai-SB" w:hint="eastAsia"/>
          <w:sz w:val="28"/>
          <w:szCs w:val="28"/>
        </w:rPr>
        <w:t>葡萄酒的品質</w:t>
      </w:r>
      <w:r w:rsidR="009C72FA">
        <w:rPr>
          <w:rFonts w:ascii="DFKai-SB" w:eastAsia="DFKai-SB" w:hAnsi="DFKai-SB" w:hint="eastAsia"/>
          <w:sz w:val="28"/>
          <w:szCs w:val="28"/>
        </w:rPr>
        <w:t>判斷需要非常繁雜的步驟，且需要用到化學的方式來測量，所以我們想利用已經測量完的資料集，來訓練出一個可以根據葡萄酒的化學成分、密度和p</w:t>
      </w:r>
      <w:r w:rsidR="009C72FA">
        <w:rPr>
          <w:rFonts w:ascii="DFKai-SB" w:eastAsia="DFKai-SB" w:hAnsi="DFKai-SB"/>
          <w:sz w:val="28"/>
          <w:szCs w:val="28"/>
        </w:rPr>
        <w:t>H</w:t>
      </w:r>
      <w:r w:rsidR="009C72FA">
        <w:rPr>
          <w:rFonts w:ascii="DFKai-SB" w:eastAsia="DFKai-SB" w:hAnsi="DFKai-SB" w:hint="eastAsia"/>
          <w:sz w:val="28"/>
          <w:szCs w:val="28"/>
        </w:rPr>
        <w:t>值預測出葡萄酒的品質的模型，目的就是為了省去傳統判斷那些繁雜的步驟。而我們使用的方法是</w:t>
      </w:r>
      <w:r w:rsidR="00824864">
        <w:rPr>
          <w:rFonts w:ascii="DFKai-SB" w:eastAsia="DFKai-SB" w:hAnsi="DFKai-SB" w:hint="eastAsia"/>
          <w:sz w:val="28"/>
          <w:szCs w:val="28"/>
        </w:rPr>
        <w:t>用前</w:t>
      </w:r>
      <w:proofErr w:type="gramStart"/>
      <w:r w:rsidR="00824864">
        <w:rPr>
          <w:rFonts w:ascii="DFKai-SB" w:eastAsia="DFKai-SB" w:hAnsi="DFKai-SB" w:hint="eastAsia"/>
          <w:sz w:val="28"/>
          <w:szCs w:val="28"/>
        </w:rPr>
        <w:t>饋</w:t>
      </w:r>
      <w:proofErr w:type="gramEnd"/>
      <w:r w:rsidR="00824864">
        <w:rPr>
          <w:rFonts w:ascii="DFKai-SB" w:eastAsia="DFKai-SB" w:hAnsi="DFKai-SB" w:hint="eastAsia"/>
          <w:sz w:val="28"/>
          <w:szCs w:val="28"/>
        </w:rPr>
        <w:t>式神經網路去實作一個</w:t>
      </w:r>
      <w:r w:rsidR="00C8245D">
        <w:rPr>
          <w:rFonts w:ascii="DFKai-SB" w:eastAsia="DFKai-SB" w:hAnsi="DFKai-SB" w:hint="eastAsia"/>
          <w:sz w:val="28"/>
          <w:szCs w:val="28"/>
        </w:rPr>
        <w:t>多類別分類器</w:t>
      </w:r>
      <w:r w:rsidR="00824864">
        <w:rPr>
          <w:rFonts w:ascii="DFKai-SB" w:eastAsia="DFKai-SB" w:hAnsi="DFKai-SB" w:hint="eastAsia"/>
          <w:sz w:val="28"/>
          <w:szCs w:val="28"/>
        </w:rPr>
        <w:t>模型</w:t>
      </w:r>
      <w:r w:rsidR="00C8245D">
        <w:rPr>
          <w:rFonts w:ascii="DFKai-SB" w:eastAsia="DFKai-SB" w:hAnsi="DFKai-SB" w:hint="eastAsia"/>
          <w:sz w:val="28"/>
          <w:szCs w:val="28"/>
        </w:rPr>
        <w:t>，我們</w:t>
      </w:r>
      <w:r w:rsidR="009C72FA">
        <w:rPr>
          <w:rFonts w:ascii="DFKai-SB" w:eastAsia="DFKai-SB" w:hAnsi="DFKai-SB" w:hint="eastAsia"/>
          <w:sz w:val="28"/>
          <w:szCs w:val="28"/>
        </w:rPr>
        <w:t>先將資料集的數值欄位做正規化，並對正確解答的欄位做</w:t>
      </w:r>
      <w:r w:rsidR="009C72FA" w:rsidRPr="00647C93">
        <w:rPr>
          <w:rFonts w:ascii="Arial" w:eastAsia="DFKai-SB" w:hAnsi="Arial" w:cs="Arial"/>
          <w:sz w:val="28"/>
          <w:szCs w:val="28"/>
        </w:rPr>
        <w:t>One hot encoding</w:t>
      </w:r>
      <w:r w:rsidR="009C72FA">
        <w:rPr>
          <w:rFonts w:ascii="DFKai-SB" w:eastAsia="DFKai-SB" w:hAnsi="DFKai-SB" w:hint="eastAsia"/>
          <w:sz w:val="28"/>
          <w:szCs w:val="28"/>
        </w:rPr>
        <w:t>，</w:t>
      </w:r>
      <w:r w:rsidR="00824864">
        <w:rPr>
          <w:rFonts w:ascii="DFKai-SB" w:eastAsia="DFKai-SB" w:hAnsi="DFKai-SB" w:hint="eastAsia"/>
          <w:sz w:val="28"/>
          <w:szCs w:val="28"/>
        </w:rPr>
        <w:t>再</w:t>
      </w:r>
      <w:r w:rsidR="00C8245D">
        <w:rPr>
          <w:rFonts w:ascii="DFKai-SB" w:eastAsia="DFKai-SB" w:hAnsi="DFKai-SB" w:hint="eastAsia"/>
          <w:sz w:val="28"/>
          <w:szCs w:val="28"/>
        </w:rPr>
        <w:t>將資料集分成</w:t>
      </w:r>
      <w:proofErr w:type="gramStart"/>
      <w:r w:rsidR="00C8245D">
        <w:rPr>
          <w:rFonts w:ascii="DFKai-SB" w:eastAsia="DFKai-SB" w:hAnsi="DFKai-SB" w:hint="eastAsia"/>
          <w:sz w:val="28"/>
          <w:szCs w:val="28"/>
        </w:rPr>
        <w:t>8成</w:t>
      </w:r>
      <w:proofErr w:type="gramEnd"/>
      <w:r w:rsidR="00C8245D">
        <w:rPr>
          <w:rFonts w:ascii="DFKai-SB" w:eastAsia="DFKai-SB" w:hAnsi="DFKai-SB" w:hint="eastAsia"/>
          <w:sz w:val="28"/>
          <w:szCs w:val="28"/>
        </w:rPr>
        <w:t>的訓練集以及</w:t>
      </w:r>
      <w:proofErr w:type="gramStart"/>
      <w:r w:rsidR="00C8245D">
        <w:rPr>
          <w:rFonts w:ascii="DFKai-SB" w:eastAsia="DFKai-SB" w:hAnsi="DFKai-SB" w:hint="eastAsia"/>
          <w:sz w:val="28"/>
          <w:szCs w:val="28"/>
        </w:rPr>
        <w:t>2成</w:t>
      </w:r>
      <w:proofErr w:type="gramEnd"/>
      <w:r w:rsidR="00C8245D">
        <w:rPr>
          <w:rFonts w:ascii="DFKai-SB" w:eastAsia="DFKai-SB" w:hAnsi="DFKai-SB" w:hint="eastAsia"/>
          <w:sz w:val="28"/>
          <w:szCs w:val="28"/>
        </w:rPr>
        <w:t>的測試集，</w:t>
      </w:r>
      <w:r w:rsidR="00824864">
        <w:rPr>
          <w:rFonts w:ascii="DFKai-SB" w:eastAsia="DFKai-SB" w:hAnsi="DFKai-SB" w:hint="eastAsia"/>
          <w:sz w:val="28"/>
          <w:szCs w:val="28"/>
        </w:rPr>
        <w:t>之後</w:t>
      </w:r>
      <w:r w:rsidR="00C8245D">
        <w:rPr>
          <w:rFonts w:ascii="DFKai-SB" w:eastAsia="DFKai-SB" w:hAnsi="DFKai-SB" w:hint="eastAsia"/>
          <w:sz w:val="28"/>
          <w:szCs w:val="28"/>
        </w:rPr>
        <w:t>建立前</w:t>
      </w:r>
      <w:proofErr w:type="gramStart"/>
      <w:r w:rsidR="00C8245D">
        <w:rPr>
          <w:rFonts w:ascii="DFKai-SB" w:eastAsia="DFKai-SB" w:hAnsi="DFKai-SB" w:hint="eastAsia"/>
          <w:sz w:val="28"/>
          <w:szCs w:val="28"/>
        </w:rPr>
        <w:t>饋</w:t>
      </w:r>
      <w:proofErr w:type="gramEnd"/>
      <w:r w:rsidR="00C8245D">
        <w:rPr>
          <w:rFonts w:ascii="DFKai-SB" w:eastAsia="DFKai-SB" w:hAnsi="DFKai-SB" w:hint="eastAsia"/>
          <w:sz w:val="28"/>
          <w:szCs w:val="28"/>
        </w:rPr>
        <w:t>神經網路，並訓練。</w:t>
      </w:r>
      <w:r w:rsidR="00824864">
        <w:rPr>
          <w:rFonts w:ascii="DFKai-SB" w:eastAsia="DFKai-SB" w:hAnsi="DFKai-SB" w:hint="eastAsia"/>
          <w:sz w:val="28"/>
          <w:szCs w:val="28"/>
        </w:rPr>
        <w:t>而最終模型測試集預測的正確率為0.5694。</w:t>
      </w:r>
    </w:p>
    <w:p w:rsidR="00C8245D" w:rsidRDefault="00C8245D" w:rsidP="00C8245D">
      <w:pPr>
        <w:pStyle w:val="a3"/>
        <w:numPr>
          <w:ilvl w:val="0"/>
          <w:numId w:val="1"/>
        </w:numPr>
        <w:ind w:leftChars="0"/>
        <w:rPr>
          <w:rFonts w:ascii="DFKai-SB" w:eastAsia="DFKai-SB" w:hAnsi="DFKai-SB"/>
          <w:b/>
          <w:sz w:val="36"/>
          <w:szCs w:val="36"/>
        </w:rPr>
      </w:pPr>
      <w:r>
        <w:rPr>
          <w:rFonts w:ascii="DFKai-SB" w:eastAsia="DFKai-SB" w:hAnsi="DFKai-SB" w:hint="eastAsia"/>
          <w:b/>
          <w:sz w:val="36"/>
          <w:szCs w:val="36"/>
        </w:rPr>
        <w:t>緒論</w:t>
      </w:r>
    </w:p>
    <w:p w:rsidR="00C8245D" w:rsidRPr="00574B84" w:rsidRDefault="00C8245D" w:rsidP="00C8245D">
      <w:pPr>
        <w:pStyle w:val="a3"/>
        <w:numPr>
          <w:ilvl w:val="1"/>
          <w:numId w:val="2"/>
        </w:numPr>
        <w:ind w:leftChars="0"/>
        <w:rPr>
          <w:rFonts w:ascii="DFKai-SB" w:eastAsia="DFKai-SB" w:hAnsi="DFKai-SB"/>
          <w:b/>
          <w:sz w:val="32"/>
          <w:szCs w:val="36"/>
        </w:rPr>
      </w:pPr>
      <w:r w:rsidRPr="00574B84">
        <w:rPr>
          <w:rFonts w:ascii="DFKai-SB" w:eastAsia="DFKai-SB" w:hAnsi="DFKai-SB" w:hint="eastAsia"/>
          <w:b/>
          <w:sz w:val="32"/>
          <w:szCs w:val="36"/>
        </w:rPr>
        <w:t>動機</w:t>
      </w:r>
    </w:p>
    <w:p w:rsidR="00C8245D" w:rsidRDefault="00C8245D" w:rsidP="00C8245D">
      <w:pPr>
        <w:pStyle w:val="a3"/>
        <w:ind w:leftChars="0" w:left="567"/>
        <w:rPr>
          <w:rFonts w:ascii="DFKai-SB" w:eastAsia="DFKai-SB" w:hAnsi="DFKai-SB"/>
          <w:sz w:val="28"/>
          <w:szCs w:val="28"/>
        </w:rPr>
      </w:pPr>
      <w:r>
        <w:rPr>
          <w:rFonts w:ascii="DFKai-SB" w:eastAsia="DFKai-SB" w:hAnsi="DFKai-SB" w:hint="eastAsia"/>
          <w:sz w:val="28"/>
          <w:szCs w:val="28"/>
        </w:rPr>
        <w:t>由於傳統的葡萄酒的品質判斷需要非常繁雜的步驟，且需要用到化學的方式來測量，所以我們想利用已經測量完的資料集，來訓練出一個可以根據葡萄酒的化學成分、密度和p</w:t>
      </w:r>
      <w:r>
        <w:rPr>
          <w:rFonts w:ascii="DFKai-SB" w:eastAsia="DFKai-SB" w:hAnsi="DFKai-SB"/>
          <w:sz w:val="28"/>
          <w:szCs w:val="28"/>
        </w:rPr>
        <w:t>H</w:t>
      </w:r>
      <w:r>
        <w:rPr>
          <w:rFonts w:ascii="DFKai-SB" w:eastAsia="DFKai-SB" w:hAnsi="DFKai-SB" w:hint="eastAsia"/>
          <w:sz w:val="28"/>
          <w:szCs w:val="28"/>
        </w:rPr>
        <w:t>值預測出葡萄酒的品質的模型</w:t>
      </w:r>
      <w:r w:rsidR="00824864">
        <w:rPr>
          <w:rFonts w:ascii="DFKai-SB" w:eastAsia="DFKai-SB" w:hAnsi="DFKai-SB" w:hint="eastAsia"/>
          <w:sz w:val="28"/>
          <w:szCs w:val="28"/>
        </w:rPr>
        <w:t>。</w:t>
      </w:r>
    </w:p>
    <w:p w:rsidR="00C8245D" w:rsidRPr="00574B84" w:rsidRDefault="00C8245D" w:rsidP="00C8245D">
      <w:pPr>
        <w:pStyle w:val="a3"/>
        <w:numPr>
          <w:ilvl w:val="1"/>
          <w:numId w:val="2"/>
        </w:numPr>
        <w:ind w:leftChars="0"/>
        <w:rPr>
          <w:rFonts w:ascii="DFKai-SB" w:eastAsia="DFKai-SB" w:hAnsi="DFKai-SB"/>
          <w:b/>
          <w:sz w:val="32"/>
          <w:szCs w:val="36"/>
        </w:rPr>
      </w:pPr>
      <w:r w:rsidRPr="00574B84">
        <w:rPr>
          <w:rFonts w:ascii="DFKai-SB" w:eastAsia="DFKai-SB" w:hAnsi="DFKai-SB" w:hint="eastAsia"/>
          <w:b/>
          <w:sz w:val="32"/>
          <w:szCs w:val="36"/>
        </w:rPr>
        <w:t>目的</w:t>
      </w:r>
    </w:p>
    <w:p w:rsidR="00C8245D" w:rsidRDefault="00C8245D" w:rsidP="00C8245D">
      <w:pPr>
        <w:pStyle w:val="a3"/>
        <w:ind w:leftChars="0" w:left="567"/>
        <w:rPr>
          <w:rFonts w:ascii="DFKai-SB" w:eastAsia="DFKai-SB" w:hAnsi="DFKai-SB"/>
          <w:sz w:val="28"/>
          <w:szCs w:val="28"/>
        </w:rPr>
      </w:pPr>
      <w:r w:rsidRPr="00C8245D">
        <w:rPr>
          <w:rFonts w:ascii="DFKai-SB" w:eastAsia="DFKai-SB" w:hAnsi="DFKai-SB" w:hint="eastAsia"/>
          <w:sz w:val="28"/>
          <w:szCs w:val="28"/>
        </w:rPr>
        <w:t>為了能</w:t>
      </w:r>
      <w:r>
        <w:rPr>
          <w:rFonts w:ascii="DFKai-SB" w:eastAsia="DFKai-SB" w:hAnsi="DFKai-SB" w:hint="eastAsia"/>
          <w:sz w:val="28"/>
          <w:szCs w:val="28"/>
        </w:rPr>
        <w:t>根據葡萄酒的化學成分、密度和p</w:t>
      </w:r>
      <w:r>
        <w:rPr>
          <w:rFonts w:ascii="DFKai-SB" w:eastAsia="DFKai-SB" w:hAnsi="DFKai-SB"/>
          <w:sz w:val="28"/>
          <w:szCs w:val="28"/>
        </w:rPr>
        <w:t>H</w:t>
      </w:r>
      <w:r>
        <w:rPr>
          <w:rFonts w:ascii="DFKai-SB" w:eastAsia="DFKai-SB" w:hAnsi="DFKai-SB" w:hint="eastAsia"/>
          <w:sz w:val="28"/>
          <w:szCs w:val="28"/>
        </w:rPr>
        <w:t>值預測出葡萄酒的品</w:t>
      </w:r>
      <w:r>
        <w:rPr>
          <w:rFonts w:ascii="DFKai-SB" w:eastAsia="DFKai-SB" w:hAnsi="DFKai-SB" w:hint="eastAsia"/>
          <w:sz w:val="28"/>
          <w:szCs w:val="28"/>
        </w:rPr>
        <w:lastRenderedPageBreak/>
        <w:t>質，我們想分析化學成分與</w:t>
      </w:r>
      <w:r>
        <w:rPr>
          <w:rFonts w:ascii="DFKai-SB" w:eastAsia="DFKai-SB" w:hAnsi="DFKai-SB"/>
          <w:sz w:val="28"/>
          <w:szCs w:val="28"/>
        </w:rPr>
        <w:t>pH</w:t>
      </w:r>
      <w:r>
        <w:rPr>
          <w:rFonts w:ascii="DFKai-SB" w:eastAsia="DFKai-SB" w:hAnsi="DFKai-SB" w:hint="eastAsia"/>
          <w:sz w:val="28"/>
          <w:szCs w:val="28"/>
        </w:rPr>
        <w:t>之間的關聯以及了解化學成分與品質之間是否存在關聯。由於品質是0到10之間的整數，所以我們使用多類別分類器。</w:t>
      </w:r>
      <w:r w:rsidR="006E6812">
        <w:rPr>
          <w:rFonts w:ascii="DFKai-SB" w:eastAsia="DFKai-SB" w:hAnsi="DFKai-SB" w:hint="eastAsia"/>
          <w:sz w:val="28"/>
          <w:szCs w:val="28"/>
        </w:rPr>
        <w:t>而p</w:t>
      </w:r>
      <w:proofErr w:type="gramStart"/>
      <w:r w:rsidR="006E6812">
        <w:rPr>
          <w:rFonts w:ascii="DFKai-SB" w:eastAsia="DFKai-SB" w:hAnsi="DFKai-SB" w:hint="eastAsia"/>
          <w:sz w:val="28"/>
          <w:szCs w:val="28"/>
        </w:rPr>
        <w:t>Ｈ</w:t>
      </w:r>
      <w:proofErr w:type="gramEnd"/>
      <w:r w:rsidR="006E6812">
        <w:rPr>
          <w:rFonts w:ascii="DFKai-SB" w:eastAsia="DFKai-SB" w:hAnsi="DFKai-SB" w:hint="eastAsia"/>
          <w:sz w:val="28"/>
          <w:szCs w:val="28"/>
        </w:rPr>
        <w:t>值預測的部分則是使用回歸預測。</w:t>
      </w:r>
    </w:p>
    <w:p w:rsidR="00C8245D" w:rsidRPr="00381E1A" w:rsidRDefault="00C8245D" w:rsidP="00C8245D">
      <w:pPr>
        <w:pStyle w:val="a3"/>
        <w:numPr>
          <w:ilvl w:val="0"/>
          <w:numId w:val="1"/>
        </w:numPr>
        <w:ind w:leftChars="0"/>
        <w:rPr>
          <w:rFonts w:ascii="DFKai-SB" w:eastAsia="DFKai-SB" w:hAnsi="DFKai-SB"/>
          <w:b/>
          <w:sz w:val="36"/>
          <w:szCs w:val="36"/>
        </w:rPr>
      </w:pPr>
      <w:r w:rsidRPr="00381E1A">
        <w:rPr>
          <w:rFonts w:ascii="DFKai-SB" w:eastAsia="DFKai-SB" w:hAnsi="DFKai-SB" w:hint="eastAsia"/>
          <w:b/>
          <w:sz w:val="36"/>
          <w:szCs w:val="36"/>
        </w:rPr>
        <w:t>方法</w:t>
      </w:r>
    </w:p>
    <w:p w:rsidR="00665805" w:rsidRPr="00665805" w:rsidRDefault="00E926EF" w:rsidP="00665805">
      <w:pPr>
        <w:pStyle w:val="a3"/>
        <w:ind w:leftChars="0"/>
        <w:rPr>
          <w:rFonts w:ascii="DFKai-SB" w:eastAsia="DFKai-SB" w:hAnsi="DFKai-SB"/>
          <w:sz w:val="28"/>
          <w:szCs w:val="28"/>
        </w:rPr>
      </w:pPr>
      <w:r w:rsidRPr="00E926EF">
        <w:rPr>
          <w:rFonts w:ascii="DFKai-SB" w:eastAsia="DFKai-SB" w:hAnsi="DFKai-SB" w:hint="eastAsia"/>
          <w:sz w:val="28"/>
          <w:szCs w:val="28"/>
        </w:rPr>
        <w:t>程式的架構有四個部分，分別是讀取資料集、資料前處理、建構神經網路以及訓練神經網路。程式有用到</w:t>
      </w:r>
      <w:proofErr w:type="spellStart"/>
      <w:r w:rsidRPr="00647C93">
        <w:rPr>
          <w:rFonts w:ascii="Arial" w:eastAsia="DFKai-SB" w:hAnsi="Arial" w:cs="Arial"/>
          <w:sz w:val="28"/>
          <w:szCs w:val="28"/>
        </w:rPr>
        <w:t>keras</w:t>
      </w:r>
      <w:proofErr w:type="spellEnd"/>
      <w:r w:rsidRPr="00E926EF">
        <w:rPr>
          <w:rFonts w:ascii="DFKai-SB" w:eastAsia="DFKai-SB" w:hAnsi="DFKai-SB" w:hint="eastAsia"/>
          <w:sz w:val="28"/>
          <w:szCs w:val="28"/>
        </w:rPr>
        <w:t>、</w:t>
      </w:r>
      <w:proofErr w:type="spellStart"/>
      <w:r w:rsidRPr="00647C93">
        <w:rPr>
          <w:rFonts w:ascii="Arial" w:eastAsia="DFKai-SB" w:hAnsi="Arial" w:cs="Arial"/>
          <w:sz w:val="28"/>
          <w:szCs w:val="28"/>
        </w:rPr>
        <w:t>tensorflow</w:t>
      </w:r>
      <w:proofErr w:type="spellEnd"/>
      <w:r w:rsidRPr="00E926EF">
        <w:rPr>
          <w:rFonts w:ascii="DFKai-SB" w:eastAsia="DFKai-SB" w:hAnsi="DFKai-SB" w:hint="eastAsia"/>
          <w:sz w:val="28"/>
          <w:szCs w:val="28"/>
        </w:rPr>
        <w:t>以及</w:t>
      </w:r>
      <w:proofErr w:type="spellStart"/>
      <w:r w:rsidRPr="00647C93">
        <w:rPr>
          <w:rFonts w:ascii="Arial" w:eastAsia="DFKai-SB" w:hAnsi="Arial" w:cs="Arial"/>
          <w:sz w:val="28"/>
          <w:szCs w:val="28"/>
        </w:rPr>
        <w:t>sklearn</w:t>
      </w:r>
      <w:proofErr w:type="spellEnd"/>
      <w:r w:rsidRPr="00E926EF">
        <w:rPr>
          <w:rFonts w:ascii="DFKai-SB" w:eastAsia="DFKai-SB" w:hAnsi="DFKai-SB" w:hint="eastAsia"/>
          <w:sz w:val="28"/>
          <w:szCs w:val="28"/>
        </w:rPr>
        <w:t>套件，只需使用</w:t>
      </w:r>
      <w:proofErr w:type="spellStart"/>
      <w:r w:rsidRPr="00647C93">
        <w:rPr>
          <w:rFonts w:ascii="Arial" w:eastAsia="DFKai-SB" w:hAnsi="Arial" w:cs="Arial"/>
          <w:sz w:val="28"/>
          <w:szCs w:val="28"/>
        </w:rPr>
        <w:t>jupyter</w:t>
      </w:r>
      <w:proofErr w:type="spellEnd"/>
      <w:r w:rsidRPr="00E926EF">
        <w:rPr>
          <w:rFonts w:ascii="DFKai-SB" w:eastAsia="DFKai-SB" w:hAnsi="DFKai-SB" w:hint="eastAsia"/>
          <w:sz w:val="28"/>
          <w:szCs w:val="28"/>
        </w:rPr>
        <w:t>依序執行即可。</w:t>
      </w:r>
    </w:p>
    <w:p w:rsidR="00665805" w:rsidRDefault="00665805" w:rsidP="00665805">
      <w:pPr>
        <w:pStyle w:val="a3"/>
        <w:numPr>
          <w:ilvl w:val="0"/>
          <w:numId w:val="1"/>
        </w:numPr>
        <w:ind w:leftChars="0"/>
        <w:rPr>
          <w:rFonts w:ascii="DFKai-SB" w:eastAsia="DFKai-SB" w:hAnsi="DFKai-SB"/>
          <w:b/>
          <w:sz w:val="36"/>
          <w:szCs w:val="36"/>
        </w:rPr>
      </w:pPr>
      <w:r w:rsidRPr="00665805">
        <w:rPr>
          <w:rFonts w:ascii="DFKai-SB" w:eastAsia="DFKai-SB" w:hAnsi="DFKai-SB" w:hint="eastAsia"/>
          <w:b/>
          <w:sz w:val="36"/>
          <w:szCs w:val="36"/>
        </w:rPr>
        <w:t>實驗</w:t>
      </w:r>
    </w:p>
    <w:p w:rsidR="00665805" w:rsidRPr="00574B84" w:rsidRDefault="00665805" w:rsidP="00665805">
      <w:pPr>
        <w:pStyle w:val="a3"/>
        <w:numPr>
          <w:ilvl w:val="0"/>
          <w:numId w:val="6"/>
        </w:numPr>
        <w:ind w:leftChars="0"/>
        <w:rPr>
          <w:rFonts w:ascii="DFKai-SB" w:eastAsia="DFKai-SB" w:hAnsi="DFKai-SB"/>
          <w:b/>
          <w:sz w:val="32"/>
          <w:szCs w:val="36"/>
        </w:rPr>
      </w:pPr>
      <w:r w:rsidRPr="00574B84">
        <w:rPr>
          <w:rFonts w:ascii="DFKai-SB" w:eastAsia="DFKai-SB" w:hAnsi="DFKai-SB" w:hint="eastAsia"/>
          <w:b/>
          <w:sz w:val="32"/>
          <w:szCs w:val="36"/>
        </w:rPr>
        <w:t>資料集</w:t>
      </w:r>
    </w:p>
    <w:p w:rsidR="00C444D0" w:rsidRDefault="00204466" w:rsidP="00204466">
      <w:pPr>
        <w:pStyle w:val="a3"/>
        <w:rPr>
          <w:rFonts w:ascii="DFKai-SB" w:eastAsia="DFKai-SB" w:hAnsi="DFKai-SB"/>
          <w:sz w:val="28"/>
          <w:szCs w:val="28"/>
        </w:rPr>
      </w:pPr>
      <w:r w:rsidRPr="00204466">
        <w:rPr>
          <w:rFonts w:ascii="DFKai-SB" w:eastAsia="DFKai-SB" w:hAnsi="DFKai-SB" w:hint="eastAsia"/>
          <w:sz w:val="28"/>
          <w:szCs w:val="28"/>
        </w:rPr>
        <w:t>我們所使用的資料集名稱是</w:t>
      </w:r>
      <w:r w:rsidRPr="00204466">
        <w:rPr>
          <w:rFonts w:ascii="DFKai-SB" w:eastAsia="DFKai-SB" w:hAnsi="DFKai-SB"/>
          <w:sz w:val="28"/>
          <w:szCs w:val="28"/>
        </w:rPr>
        <w:t>Wine Quality Data Set</w:t>
      </w:r>
      <w:r w:rsidRPr="00204466">
        <w:rPr>
          <w:rFonts w:ascii="DFKai-SB" w:eastAsia="DFKai-SB" w:hAnsi="DFKai-SB" w:hint="eastAsia"/>
          <w:sz w:val="28"/>
          <w:szCs w:val="28"/>
        </w:rPr>
        <w:t>，是來自葡萄牙北部的紅色和白色葡萄酒樣本，而我們使用白色葡萄酒的部分。筆數有4898筆，資料集總共有12個欄位，分別是</w:t>
      </w:r>
      <w:r w:rsidRPr="00892AC0">
        <w:rPr>
          <w:rFonts w:ascii="Arial" w:eastAsia="DFKai-SB" w:hAnsi="Arial" w:cs="Arial"/>
          <w:sz w:val="28"/>
          <w:szCs w:val="28"/>
        </w:rPr>
        <w:t>fixed acidity</w:t>
      </w:r>
      <w:r w:rsidRPr="00892AC0">
        <w:rPr>
          <w:rFonts w:ascii="Arial" w:eastAsia="DFKai-SB" w:hAnsi="Arial" w:cs="Arial"/>
          <w:sz w:val="28"/>
          <w:szCs w:val="28"/>
        </w:rPr>
        <w:t>、</w:t>
      </w:r>
      <w:r w:rsidRPr="00892AC0">
        <w:rPr>
          <w:rFonts w:ascii="Arial" w:eastAsia="DFKai-SB" w:hAnsi="Arial" w:cs="Arial"/>
          <w:sz w:val="28"/>
          <w:szCs w:val="28"/>
        </w:rPr>
        <w:t>volatile acidity</w:t>
      </w:r>
      <w:r w:rsidRPr="00892AC0">
        <w:rPr>
          <w:rFonts w:ascii="Arial" w:eastAsia="DFKai-SB" w:hAnsi="Arial" w:cs="Arial"/>
          <w:sz w:val="28"/>
          <w:szCs w:val="28"/>
        </w:rPr>
        <w:t>、</w:t>
      </w:r>
      <w:r w:rsidRPr="00892AC0">
        <w:rPr>
          <w:rFonts w:ascii="Arial" w:eastAsia="DFKai-SB" w:hAnsi="Arial" w:cs="Arial"/>
          <w:sz w:val="28"/>
          <w:szCs w:val="28"/>
        </w:rPr>
        <w:t>citric acid</w:t>
      </w:r>
      <w:r w:rsidRPr="00892AC0">
        <w:rPr>
          <w:rFonts w:ascii="Arial" w:eastAsia="DFKai-SB" w:hAnsi="Arial" w:cs="Arial"/>
          <w:sz w:val="28"/>
          <w:szCs w:val="28"/>
        </w:rPr>
        <w:t>、</w:t>
      </w:r>
      <w:r w:rsidRPr="00892AC0">
        <w:rPr>
          <w:rFonts w:ascii="Arial" w:eastAsia="DFKai-SB" w:hAnsi="Arial" w:cs="Arial"/>
          <w:sz w:val="28"/>
          <w:szCs w:val="28"/>
        </w:rPr>
        <w:t>residual sugar</w:t>
      </w:r>
      <w:r w:rsidRPr="00892AC0">
        <w:rPr>
          <w:rFonts w:ascii="Arial" w:eastAsia="DFKai-SB" w:hAnsi="Arial" w:cs="Arial"/>
          <w:sz w:val="28"/>
          <w:szCs w:val="28"/>
        </w:rPr>
        <w:t>、</w:t>
      </w:r>
      <w:r w:rsidRPr="00892AC0">
        <w:rPr>
          <w:rFonts w:ascii="Arial" w:eastAsia="DFKai-SB" w:hAnsi="Arial" w:cs="Arial"/>
          <w:sz w:val="28"/>
          <w:szCs w:val="28"/>
        </w:rPr>
        <w:t>chlorides</w:t>
      </w:r>
      <w:r w:rsidRPr="00892AC0">
        <w:rPr>
          <w:rFonts w:ascii="Arial" w:eastAsia="DFKai-SB" w:hAnsi="Arial" w:cs="Arial"/>
          <w:sz w:val="28"/>
          <w:szCs w:val="28"/>
        </w:rPr>
        <w:t>、</w:t>
      </w:r>
      <w:r w:rsidRPr="00892AC0">
        <w:rPr>
          <w:rFonts w:ascii="Arial" w:eastAsia="DFKai-SB" w:hAnsi="Arial" w:cs="Arial"/>
          <w:sz w:val="28"/>
          <w:szCs w:val="28"/>
        </w:rPr>
        <w:t>free sulfur dioxide</w:t>
      </w:r>
      <w:r w:rsidRPr="00892AC0">
        <w:rPr>
          <w:rFonts w:ascii="Arial" w:eastAsia="DFKai-SB" w:hAnsi="Arial" w:cs="Arial"/>
          <w:sz w:val="28"/>
          <w:szCs w:val="28"/>
        </w:rPr>
        <w:t>、</w:t>
      </w:r>
      <w:r w:rsidRPr="00892AC0">
        <w:rPr>
          <w:rFonts w:ascii="Arial" w:eastAsia="DFKai-SB" w:hAnsi="Arial" w:cs="Arial"/>
          <w:sz w:val="28"/>
          <w:szCs w:val="28"/>
        </w:rPr>
        <w:t>total sulfur dioxide</w:t>
      </w:r>
      <w:r w:rsidRPr="00892AC0">
        <w:rPr>
          <w:rFonts w:ascii="Arial" w:eastAsia="DFKai-SB" w:hAnsi="Arial" w:cs="Arial"/>
          <w:sz w:val="28"/>
          <w:szCs w:val="28"/>
        </w:rPr>
        <w:t>、</w:t>
      </w:r>
      <w:r w:rsidRPr="00892AC0">
        <w:rPr>
          <w:rFonts w:ascii="Arial" w:eastAsia="DFKai-SB" w:hAnsi="Arial" w:cs="Arial"/>
          <w:sz w:val="28"/>
          <w:szCs w:val="28"/>
        </w:rPr>
        <w:t>density</w:t>
      </w:r>
      <w:r w:rsidRPr="00892AC0">
        <w:rPr>
          <w:rFonts w:ascii="Arial" w:eastAsia="DFKai-SB" w:hAnsi="Arial" w:cs="Arial"/>
          <w:sz w:val="28"/>
          <w:szCs w:val="28"/>
        </w:rPr>
        <w:t>、</w:t>
      </w:r>
      <w:r w:rsidRPr="00892AC0">
        <w:rPr>
          <w:rFonts w:ascii="Arial" w:eastAsia="DFKai-SB" w:hAnsi="Arial" w:cs="Arial"/>
          <w:sz w:val="28"/>
          <w:szCs w:val="28"/>
        </w:rPr>
        <w:t>pH</w:t>
      </w:r>
      <w:r w:rsidRPr="00892AC0">
        <w:rPr>
          <w:rFonts w:ascii="Arial" w:eastAsia="DFKai-SB" w:hAnsi="Arial" w:cs="Arial"/>
          <w:sz w:val="28"/>
          <w:szCs w:val="28"/>
        </w:rPr>
        <w:t>、</w:t>
      </w:r>
      <w:r w:rsidRPr="00892AC0">
        <w:rPr>
          <w:rFonts w:ascii="Arial" w:eastAsia="DFKai-SB" w:hAnsi="Arial" w:cs="Arial"/>
          <w:sz w:val="28"/>
          <w:szCs w:val="28"/>
        </w:rPr>
        <w:t>sulphates</w:t>
      </w:r>
      <w:r w:rsidRPr="00892AC0">
        <w:rPr>
          <w:rFonts w:ascii="Arial" w:eastAsia="DFKai-SB" w:hAnsi="Arial" w:cs="Arial"/>
          <w:sz w:val="28"/>
          <w:szCs w:val="28"/>
        </w:rPr>
        <w:t>、</w:t>
      </w:r>
      <w:r w:rsidRPr="00892AC0">
        <w:rPr>
          <w:rFonts w:ascii="Arial" w:eastAsia="DFKai-SB" w:hAnsi="Arial" w:cs="Arial"/>
          <w:sz w:val="28"/>
          <w:szCs w:val="28"/>
        </w:rPr>
        <w:t>alcohol</w:t>
      </w:r>
      <w:r>
        <w:rPr>
          <w:rFonts w:ascii="DFKai-SB" w:eastAsia="DFKai-SB" w:hAnsi="DFKai-SB" w:hint="eastAsia"/>
          <w:sz w:val="28"/>
          <w:szCs w:val="28"/>
        </w:rPr>
        <w:t>和</w:t>
      </w:r>
      <w:r w:rsidRPr="00892AC0">
        <w:rPr>
          <w:rFonts w:ascii="Arial" w:eastAsia="DFKai-SB" w:hAnsi="Arial" w:cs="Arial"/>
          <w:sz w:val="28"/>
          <w:szCs w:val="28"/>
        </w:rPr>
        <w:t>quality</w:t>
      </w:r>
      <w:r>
        <w:rPr>
          <w:rFonts w:ascii="DFKai-SB" w:eastAsia="DFKai-SB" w:hAnsi="DFKai-SB" w:hint="eastAsia"/>
          <w:sz w:val="28"/>
          <w:szCs w:val="28"/>
        </w:rPr>
        <w:t>，前面11個欄位是連續值，最後一個欄位</w:t>
      </w:r>
      <w:proofErr w:type="spellStart"/>
      <w:r>
        <w:rPr>
          <w:rFonts w:ascii="DFKai-SB" w:eastAsia="DFKai-SB" w:hAnsi="DFKai-SB" w:hint="eastAsia"/>
          <w:sz w:val="28"/>
          <w:szCs w:val="28"/>
        </w:rPr>
        <w:t>q</w:t>
      </w:r>
      <w:r>
        <w:rPr>
          <w:rFonts w:ascii="DFKai-SB" w:eastAsia="DFKai-SB" w:hAnsi="DFKai-SB"/>
          <w:sz w:val="28"/>
          <w:szCs w:val="28"/>
        </w:rPr>
        <w:t>ulity</w:t>
      </w:r>
      <w:proofErr w:type="spellEnd"/>
      <w:r>
        <w:rPr>
          <w:rFonts w:ascii="DFKai-SB" w:eastAsia="DFKai-SB" w:hAnsi="DFKai-SB" w:hint="eastAsia"/>
          <w:sz w:val="28"/>
          <w:szCs w:val="28"/>
        </w:rPr>
        <w:t>則是整數類別值。</w:t>
      </w:r>
    </w:p>
    <w:p w:rsidR="00665805" w:rsidRDefault="00C444D0" w:rsidP="00C444D0">
      <w:pPr>
        <w:widowControl/>
        <w:rPr>
          <w:rFonts w:ascii="DFKai-SB" w:eastAsia="DFKai-SB" w:hAnsi="DFKai-SB"/>
          <w:sz w:val="28"/>
          <w:szCs w:val="28"/>
        </w:rPr>
      </w:pPr>
      <w:r>
        <w:rPr>
          <w:rFonts w:ascii="DFKai-SB" w:eastAsia="DFKai-SB" w:hAnsi="DFKai-SB"/>
          <w:sz w:val="28"/>
          <w:szCs w:val="28"/>
        </w:rPr>
        <w:br w:type="page"/>
      </w:r>
    </w:p>
    <w:p w:rsidR="001E5C75" w:rsidRPr="00C444D0" w:rsidRDefault="00093661" w:rsidP="00C444D0">
      <w:pPr>
        <w:widowControl/>
        <w:rPr>
          <w:rFonts w:ascii="DFKai-SB" w:eastAsia="DFKai-SB" w:hAnsi="DFKai-SB"/>
          <w:sz w:val="28"/>
          <w:szCs w:val="28"/>
        </w:rPr>
      </w:pPr>
      <w:r>
        <w:rPr>
          <w:rFonts w:ascii="DFKai-SB" w:eastAsia="DFKai-SB" w:hAnsi="DFKai-SB" w:hint="eastAsia"/>
          <w:sz w:val="28"/>
          <w:szCs w:val="28"/>
        </w:rPr>
        <w:lastRenderedPageBreak/>
        <w:t>部分資料內容：</w:t>
      </w:r>
    </w:p>
    <w:tbl>
      <w:tblPr>
        <w:tblStyle w:val="a4"/>
        <w:tblW w:w="11483" w:type="dxa"/>
        <w:tblInd w:w="-1565" w:type="dxa"/>
        <w:tblLook w:val="04A0" w:firstRow="1" w:lastRow="0" w:firstColumn="1" w:lastColumn="0" w:noHBand="0" w:noVBand="1"/>
      </w:tblPr>
      <w:tblGrid>
        <w:gridCol w:w="858"/>
        <w:gridCol w:w="927"/>
        <w:gridCol w:w="694"/>
        <w:gridCol w:w="988"/>
        <w:gridCol w:w="1104"/>
        <w:gridCol w:w="924"/>
        <w:gridCol w:w="924"/>
        <w:gridCol w:w="926"/>
        <w:gridCol w:w="642"/>
        <w:gridCol w:w="1148"/>
        <w:gridCol w:w="920"/>
        <w:gridCol w:w="1428"/>
      </w:tblGrid>
      <w:tr w:rsidR="00C444D0" w:rsidTr="00C444D0">
        <w:tc>
          <w:tcPr>
            <w:tcW w:w="776" w:type="dxa"/>
            <w:vAlign w:val="center"/>
          </w:tcPr>
          <w:p w:rsidR="00C444D0" w:rsidRDefault="00C444D0" w:rsidP="00C444D0">
            <w:pPr>
              <w:widowControl/>
              <w:rPr>
                <w:color w:val="000000"/>
              </w:rPr>
            </w:pPr>
            <w:r>
              <w:rPr>
                <w:rFonts w:hint="eastAsia"/>
                <w:color w:val="000000"/>
              </w:rPr>
              <w:t>fixed acidity</w:t>
            </w:r>
          </w:p>
        </w:tc>
        <w:tc>
          <w:tcPr>
            <w:tcW w:w="835" w:type="dxa"/>
            <w:vAlign w:val="center"/>
          </w:tcPr>
          <w:p w:rsidR="00C444D0" w:rsidRDefault="00C444D0" w:rsidP="00C444D0">
            <w:pPr>
              <w:rPr>
                <w:color w:val="000000"/>
              </w:rPr>
            </w:pPr>
            <w:r>
              <w:rPr>
                <w:rFonts w:hint="eastAsia"/>
                <w:color w:val="000000"/>
              </w:rPr>
              <w:t>volatile acidity</w:t>
            </w:r>
          </w:p>
        </w:tc>
        <w:tc>
          <w:tcPr>
            <w:tcW w:w="632" w:type="dxa"/>
            <w:vAlign w:val="center"/>
          </w:tcPr>
          <w:p w:rsidR="00C444D0" w:rsidRDefault="00C444D0" w:rsidP="00C444D0">
            <w:pPr>
              <w:rPr>
                <w:color w:val="000000"/>
              </w:rPr>
            </w:pPr>
            <w:r>
              <w:rPr>
                <w:rFonts w:hint="eastAsia"/>
                <w:color w:val="000000"/>
              </w:rPr>
              <w:t>citric acid</w:t>
            </w:r>
          </w:p>
        </w:tc>
        <w:tc>
          <w:tcPr>
            <w:tcW w:w="888" w:type="dxa"/>
            <w:vAlign w:val="center"/>
          </w:tcPr>
          <w:p w:rsidR="00C444D0" w:rsidRDefault="00C444D0" w:rsidP="00C444D0">
            <w:pPr>
              <w:rPr>
                <w:color w:val="000000"/>
              </w:rPr>
            </w:pPr>
            <w:r>
              <w:rPr>
                <w:rFonts w:hint="eastAsia"/>
                <w:color w:val="000000"/>
              </w:rPr>
              <w:t>residual sugar</w:t>
            </w:r>
          </w:p>
        </w:tc>
        <w:tc>
          <w:tcPr>
            <w:tcW w:w="989" w:type="dxa"/>
            <w:vAlign w:val="center"/>
          </w:tcPr>
          <w:p w:rsidR="00C444D0" w:rsidRDefault="00C444D0" w:rsidP="00C444D0">
            <w:pPr>
              <w:rPr>
                <w:color w:val="000000"/>
              </w:rPr>
            </w:pPr>
            <w:r>
              <w:rPr>
                <w:rFonts w:hint="eastAsia"/>
                <w:color w:val="000000"/>
              </w:rPr>
              <w:t>chlorides</w:t>
            </w:r>
          </w:p>
        </w:tc>
        <w:tc>
          <w:tcPr>
            <w:tcW w:w="833" w:type="dxa"/>
            <w:vAlign w:val="center"/>
          </w:tcPr>
          <w:p w:rsidR="00C444D0" w:rsidRDefault="00C444D0" w:rsidP="00C444D0">
            <w:pPr>
              <w:rPr>
                <w:color w:val="000000"/>
              </w:rPr>
            </w:pPr>
            <w:r>
              <w:rPr>
                <w:rFonts w:hint="eastAsia"/>
                <w:color w:val="000000"/>
              </w:rPr>
              <w:t>free sulfur dioxide</w:t>
            </w:r>
          </w:p>
        </w:tc>
        <w:tc>
          <w:tcPr>
            <w:tcW w:w="833" w:type="dxa"/>
            <w:vAlign w:val="center"/>
          </w:tcPr>
          <w:p w:rsidR="00C444D0" w:rsidRDefault="00C444D0" w:rsidP="00C444D0">
            <w:pPr>
              <w:rPr>
                <w:color w:val="000000"/>
              </w:rPr>
            </w:pPr>
            <w:r>
              <w:rPr>
                <w:rFonts w:hint="eastAsia"/>
                <w:color w:val="000000"/>
              </w:rPr>
              <w:t>total sulfur dioxide</w:t>
            </w:r>
          </w:p>
        </w:tc>
        <w:tc>
          <w:tcPr>
            <w:tcW w:w="834" w:type="dxa"/>
            <w:vAlign w:val="center"/>
          </w:tcPr>
          <w:p w:rsidR="00C444D0" w:rsidRDefault="00C444D0" w:rsidP="00C444D0">
            <w:pPr>
              <w:rPr>
                <w:color w:val="000000"/>
              </w:rPr>
            </w:pPr>
            <w:r>
              <w:rPr>
                <w:rFonts w:hint="eastAsia"/>
                <w:color w:val="000000"/>
              </w:rPr>
              <w:t>density</w:t>
            </w:r>
          </w:p>
        </w:tc>
        <w:tc>
          <w:tcPr>
            <w:tcW w:w="587" w:type="dxa"/>
            <w:vAlign w:val="center"/>
          </w:tcPr>
          <w:p w:rsidR="00C444D0" w:rsidRDefault="00C444D0" w:rsidP="00C444D0">
            <w:pPr>
              <w:rPr>
                <w:color w:val="000000"/>
              </w:rPr>
            </w:pPr>
            <w:r>
              <w:rPr>
                <w:rFonts w:hint="eastAsia"/>
                <w:color w:val="000000"/>
              </w:rPr>
              <w:t>pH</w:t>
            </w:r>
          </w:p>
        </w:tc>
        <w:tc>
          <w:tcPr>
            <w:tcW w:w="1028" w:type="dxa"/>
            <w:vAlign w:val="center"/>
          </w:tcPr>
          <w:p w:rsidR="00C444D0" w:rsidRDefault="00C444D0" w:rsidP="00C444D0">
            <w:pPr>
              <w:rPr>
                <w:color w:val="000000"/>
              </w:rPr>
            </w:pPr>
            <w:r>
              <w:rPr>
                <w:rFonts w:hint="eastAsia"/>
                <w:color w:val="000000"/>
              </w:rPr>
              <w:t>sulphates</w:t>
            </w:r>
          </w:p>
        </w:tc>
        <w:tc>
          <w:tcPr>
            <w:tcW w:w="829" w:type="dxa"/>
            <w:vAlign w:val="center"/>
          </w:tcPr>
          <w:p w:rsidR="00C444D0" w:rsidRDefault="00C444D0" w:rsidP="00C444D0">
            <w:pPr>
              <w:rPr>
                <w:color w:val="000000"/>
              </w:rPr>
            </w:pPr>
            <w:r>
              <w:rPr>
                <w:rFonts w:hint="eastAsia"/>
                <w:color w:val="000000"/>
              </w:rPr>
              <w:t>alcohol</w:t>
            </w:r>
          </w:p>
        </w:tc>
        <w:tc>
          <w:tcPr>
            <w:tcW w:w="2419" w:type="dxa"/>
            <w:vAlign w:val="center"/>
          </w:tcPr>
          <w:p w:rsidR="00C444D0" w:rsidRDefault="00C444D0" w:rsidP="00C444D0">
            <w:pPr>
              <w:rPr>
                <w:color w:val="000000"/>
              </w:rPr>
            </w:pPr>
            <w:r>
              <w:rPr>
                <w:rFonts w:hint="eastAsia"/>
                <w:color w:val="000000"/>
              </w:rPr>
              <w:t>quality</w:t>
            </w:r>
          </w:p>
        </w:tc>
      </w:tr>
      <w:tr w:rsidR="00C444D0" w:rsidTr="00C444D0">
        <w:tc>
          <w:tcPr>
            <w:tcW w:w="776" w:type="dxa"/>
            <w:vAlign w:val="center"/>
          </w:tcPr>
          <w:p w:rsidR="00C444D0" w:rsidRDefault="00C444D0" w:rsidP="00C444D0">
            <w:pPr>
              <w:jc w:val="right"/>
              <w:rPr>
                <w:color w:val="000000"/>
              </w:rPr>
            </w:pPr>
            <w:r>
              <w:rPr>
                <w:rFonts w:hint="eastAsia"/>
                <w:color w:val="000000"/>
              </w:rPr>
              <w:t>7</w:t>
            </w:r>
          </w:p>
        </w:tc>
        <w:tc>
          <w:tcPr>
            <w:tcW w:w="835" w:type="dxa"/>
            <w:vAlign w:val="center"/>
          </w:tcPr>
          <w:p w:rsidR="00C444D0" w:rsidRDefault="00C444D0" w:rsidP="00C444D0">
            <w:pPr>
              <w:jc w:val="right"/>
              <w:rPr>
                <w:color w:val="000000"/>
              </w:rPr>
            </w:pPr>
            <w:r>
              <w:rPr>
                <w:rFonts w:hint="eastAsia"/>
                <w:color w:val="000000"/>
              </w:rPr>
              <w:t>0.27</w:t>
            </w:r>
          </w:p>
        </w:tc>
        <w:tc>
          <w:tcPr>
            <w:tcW w:w="632" w:type="dxa"/>
            <w:vAlign w:val="center"/>
          </w:tcPr>
          <w:p w:rsidR="00C444D0" w:rsidRDefault="00C444D0" w:rsidP="00C444D0">
            <w:pPr>
              <w:jc w:val="right"/>
              <w:rPr>
                <w:color w:val="000000"/>
              </w:rPr>
            </w:pPr>
            <w:r>
              <w:rPr>
                <w:rFonts w:hint="eastAsia"/>
                <w:color w:val="000000"/>
              </w:rPr>
              <w:t>0.36</w:t>
            </w:r>
          </w:p>
        </w:tc>
        <w:tc>
          <w:tcPr>
            <w:tcW w:w="888" w:type="dxa"/>
            <w:vAlign w:val="center"/>
          </w:tcPr>
          <w:p w:rsidR="00C444D0" w:rsidRDefault="00C444D0" w:rsidP="00C444D0">
            <w:pPr>
              <w:jc w:val="right"/>
              <w:rPr>
                <w:color w:val="000000"/>
              </w:rPr>
            </w:pPr>
            <w:r>
              <w:rPr>
                <w:rFonts w:hint="eastAsia"/>
                <w:color w:val="000000"/>
              </w:rPr>
              <w:t>20.7</w:t>
            </w:r>
          </w:p>
        </w:tc>
        <w:tc>
          <w:tcPr>
            <w:tcW w:w="989" w:type="dxa"/>
            <w:vAlign w:val="center"/>
          </w:tcPr>
          <w:p w:rsidR="00C444D0" w:rsidRDefault="00C444D0" w:rsidP="00C444D0">
            <w:pPr>
              <w:jc w:val="right"/>
              <w:rPr>
                <w:color w:val="000000"/>
              </w:rPr>
            </w:pPr>
            <w:r>
              <w:rPr>
                <w:rFonts w:hint="eastAsia"/>
                <w:color w:val="000000"/>
              </w:rPr>
              <w:t>0.045</w:t>
            </w:r>
          </w:p>
        </w:tc>
        <w:tc>
          <w:tcPr>
            <w:tcW w:w="833" w:type="dxa"/>
            <w:vAlign w:val="center"/>
          </w:tcPr>
          <w:p w:rsidR="00C444D0" w:rsidRDefault="00C444D0" w:rsidP="00C444D0">
            <w:pPr>
              <w:jc w:val="right"/>
              <w:rPr>
                <w:color w:val="000000"/>
              </w:rPr>
            </w:pPr>
            <w:r>
              <w:rPr>
                <w:rFonts w:hint="eastAsia"/>
                <w:color w:val="000000"/>
              </w:rPr>
              <w:t>45</w:t>
            </w:r>
          </w:p>
        </w:tc>
        <w:tc>
          <w:tcPr>
            <w:tcW w:w="833" w:type="dxa"/>
            <w:vAlign w:val="center"/>
          </w:tcPr>
          <w:p w:rsidR="00C444D0" w:rsidRDefault="00C444D0" w:rsidP="00C444D0">
            <w:pPr>
              <w:jc w:val="right"/>
              <w:rPr>
                <w:color w:val="000000"/>
              </w:rPr>
            </w:pPr>
            <w:r>
              <w:rPr>
                <w:rFonts w:hint="eastAsia"/>
                <w:color w:val="000000"/>
              </w:rPr>
              <w:t>170</w:t>
            </w:r>
          </w:p>
        </w:tc>
        <w:tc>
          <w:tcPr>
            <w:tcW w:w="834" w:type="dxa"/>
            <w:vAlign w:val="center"/>
          </w:tcPr>
          <w:p w:rsidR="00C444D0" w:rsidRDefault="00C444D0" w:rsidP="00C444D0">
            <w:pPr>
              <w:jc w:val="right"/>
              <w:rPr>
                <w:color w:val="000000"/>
              </w:rPr>
            </w:pPr>
            <w:r>
              <w:rPr>
                <w:rFonts w:hint="eastAsia"/>
                <w:color w:val="000000"/>
              </w:rPr>
              <w:t>1.001</w:t>
            </w:r>
          </w:p>
        </w:tc>
        <w:tc>
          <w:tcPr>
            <w:tcW w:w="587" w:type="dxa"/>
            <w:vAlign w:val="center"/>
          </w:tcPr>
          <w:p w:rsidR="00C444D0" w:rsidRDefault="00C444D0" w:rsidP="00C444D0">
            <w:pPr>
              <w:jc w:val="right"/>
              <w:rPr>
                <w:color w:val="000000"/>
              </w:rPr>
            </w:pPr>
            <w:r>
              <w:rPr>
                <w:rFonts w:hint="eastAsia"/>
                <w:color w:val="000000"/>
              </w:rPr>
              <w:t>3</w:t>
            </w:r>
          </w:p>
        </w:tc>
        <w:tc>
          <w:tcPr>
            <w:tcW w:w="1028" w:type="dxa"/>
            <w:vAlign w:val="center"/>
          </w:tcPr>
          <w:p w:rsidR="00C444D0" w:rsidRDefault="00C444D0" w:rsidP="00C444D0">
            <w:pPr>
              <w:jc w:val="right"/>
              <w:rPr>
                <w:color w:val="000000"/>
              </w:rPr>
            </w:pPr>
            <w:r>
              <w:rPr>
                <w:rFonts w:hint="eastAsia"/>
                <w:color w:val="000000"/>
              </w:rPr>
              <w:t>0.45</w:t>
            </w:r>
          </w:p>
        </w:tc>
        <w:tc>
          <w:tcPr>
            <w:tcW w:w="829" w:type="dxa"/>
            <w:vAlign w:val="center"/>
          </w:tcPr>
          <w:p w:rsidR="00C444D0" w:rsidRDefault="00C444D0" w:rsidP="00C444D0">
            <w:pPr>
              <w:jc w:val="right"/>
              <w:rPr>
                <w:color w:val="000000"/>
              </w:rPr>
            </w:pPr>
            <w:r>
              <w:rPr>
                <w:rFonts w:hint="eastAsia"/>
                <w:color w:val="000000"/>
              </w:rPr>
              <w:t>8.8</w:t>
            </w:r>
          </w:p>
        </w:tc>
        <w:tc>
          <w:tcPr>
            <w:tcW w:w="2419" w:type="dxa"/>
            <w:vAlign w:val="center"/>
          </w:tcPr>
          <w:p w:rsidR="00C444D0" w:rsidRDefault="00C444D0" w:rsidP="00C444D0">
            <w:pPr>
              <w:jc w:val="right"/>
              <w:rPr>
                <w:color w:val="000000"/>
              </w:rPr>
            </w:pPr>
            <w:r>
              <w:rPr>
                <w:rFonts w:hint="eastAsia"/>
                <w:color w:val="000000"/>
              </w:rPr>
              <w:t>6</w:t>
            </w:r>
          </w:p>
        </w:tc>
      </w:tr>
      <w:tr w:rsidR="00C444D0" w:rsidTr="00C444D0">
        <w:tc>
          <w:tcPr>
            <w:tcW w:w="776" w:type="dxa"/>
            <w:vAlign w:val="center"/>
          </w:tcPr>
          <w:p w:rsidR="00C444D0" w:rsidRDefault="00C444D0" w:rsidP="00C444D0">
            <w:pPr>
              <w:jc w:val="right"/>
              <w:rPr>
                <w:color w:val="000000"/>
              </w:rPr>
            </w:pPr>
            <w:r>
              <w:rPr>
                <w:rFonts w:hint="eastAsia"/>
                <w:color w:val="000000"/>
              </w:rPr>
              <w:t>6.3</w:t>
            </w:r>
          </w:p>
        </w:tc>
        <w:tc>
          <w:tcPr>
            <w:tcW w:w="835" w:type="dxa"/>
            <w:vAlign w:val="center"/>
          </w:tcPr>
          <w:p w:rsidR="00C444D0" w:rsidRDefault="00C444D0" w:rsidP="00C444D0">
            <w:pPr>
              <w:jc w:val="right"/>
              <w:rPr>
                <w:color w:val="000000"/>
              </w:rPr>
            </w:pPr>
            <w:r>
              <w:rPr>
                <w:rFonts w:hint="eastAsia"/>
                <w:color w:val="000000"/>
              </w:rPr>
              <w:t>0.3</w:t>
            </w:r>
          </w:p>
        </w:tc>
        <w:tc>
          <w:tcPr>
            <w:tcW w:w="632" w:type="dxa"/>
            <w:vAlign w:val="center"/>
          </w:tcPr>
          <w:p w:rsidR="00C444D0" w:rsidRDefault="00C444D0" w:rsidP="00C444D0">
            <w:pPr>
              <w:jc w:val="right"/>
              <w:rPr>
                <w:color w:val="000000"/>
              </w:rPr>
            </w:pPr>
            <w:r>
              <w:rPr>
                <w:rFonts w:hint="eastAsia"/>
                <w:color w:val="000000"/>
              </w:rPr>
              <w:t>0.34</w:t>
            </w:r>
          </w:p>
        </w:tc>
        <w:tc>
          <w:tcPr>
            <w:tcW w:w="888" w:type="dxa"/>
            <w:vAlign w:val="center"/>
          </w:tcPr>
          <w:p w:rsidR="00C444D0" w:rsidRDefault="00C444D0" w:rsidP="00C444D0">
            <w:pPr>
              <w:jc w:val="right"/>
              <w:rPr>
                <w:color w:val="000000"/>
              </w:rPr>
            </w:pPr>
            <w:r>
              <w:rPr>
                <w:rFonts w:hint="eastAsia"/>
                <w:color w:val="000000"/>
              </w:rPr>
              <w:t>1.6</w:t>
            </w:r>
          </w:p>
        </w:tc>
        <w:tc>
          <w:tcPr>
            <w:tcW w:w="989" w:type="dxa"/>
            <w:vAlign w:val="center"/>
          </w:tcPr>
          <w:p w:rsidR="00C444D0" w:rsidRDefault="00C444D0" w:rsidP="00C444D0">
            <w:pPr>
              <w:jc w:val="right"/>
              <w:rPr>
                <w:color w:val="000000"/>
              </w:rPr>
            </w:pPr>
            <w:r>
              <w:rPr>
                <w:rFonts w:hint="eastAsia"/>
                <w:color w:val="000000"/>
              </w:rPr>
              <w:t>0.049</w:t>
            </w:r>
          </w:p>
        </w:tc>
        <w:tc>
          <w:tcPr>
            <w:tcW w:w="833" w:type="dxa"/>
            <w:vAlign w:val="center"/>
          </w:tcPr>
          <w:p w:rsidR="00C444D0" w:rsidRDefault="00C444D0" w:rsidP="00C444D0">
            <w:pPr>
              <w:jc w:val="right"/>
              <w:rPr>
                <w:color w:val="000000"/>
              </w:rPr>
            </w:pPr>
            <w:r>
              <w:rPr>
                <w:rFonts w:hint="eastAsia"/>
                <w:color w:val="000000"/>
              </w:rPr>
              <w:t>14</w:t>
            </w:r>
          </w:p>
        </w:tc>
        <w:tc>
          <w:tcPr>
            <w:tcW w:w="833" w:type="dxa"/>
            <w:vAlign w:val="center"/>
          </w:tcPr>
          <w:p w:rsidR="00C444D0" w:rsidRDefault="00C444D0" w:rsidP="00C444D0">
            <w:pPr>
              <w:jc w:val="right"/>
              <w:rPr>
                <w:color w:val="000000"/>
              </w:rPr>
            </w:pPr>
            <w:r>
              <w:rPr>
                <w:rFonts w:hint="eastAsia"/>
                <w:color w:val="000000"/>
              </w:rPr>
              <w:t>132</w:t>
            </w:r>
          </w:p>
        </w:tc>
        <w:tc>
          <w:tcPr>
            <w:tcW w:w="834" w:type="dxa"/>
            <w:vAlign w:val="center"/>
          </w:tcPr>
          <w:p w:rsidR="00C444D0" w:rsidRDefault="00C444D0" w:rsidP="00C444D0">
            <w:pPr>
              <w:jc w:val="right"/>
              <w:rPr>
                <w:color w:val="000000"/>
              </w:rPr>
            </w:pPr>
            <w:r>
              <w:rPr>
                <w:rFonts w:hint="eastAsia"/>
                <w:color w:val="000000"/>
              </w:rPr>
              <w:t>0.994</w:t>
            </w:r>
          </w:p>
        </w:tc>
        <w:tc>
          <w:tcPr>
            <w:tcW w:w="587" w:type="dxa"/>
            <w:vAlign w:val="center"/>
          </w:tcPr>
          <w:p w:rsidR="00C444D0" w:rsidRDefault="00C444D0" w:rsidP="00C444D0">
            <w:pPr>
              <w:jc w:val="right"/>
              <w:rPr>
                <w:color w:val="000000"/>
              </w:rPr>
            </w:pPr>
            <w:r>
              <w:rPr>
                <w:rFonts w:hint="eastAsia"/>
                <w:color w:val="000000"/>
              </w:rPr>
              <w:t>3.3</w:t>
            </w:r>
          </w:p>
        </w:tc>
        <w:tc>
          <w:tcPr>
            <w:tcW w:w="1028" w:type="dxa"/>
            <w:vAlign w:val="center"/>
          </w:tcPr>
          <w:p w:rsidR="00C444D0" w:rsidRDefault="00C444D0" w:rsidP="00C444D0">
            <w:pPr>
              <w:jc w:val="right"/>
              <w:rPr>
                <w:color w:val="000000"/>
              </w:rPr>
            </w:pPr>
            <w:r>
              <w:rPr>
                <w:rFonts w:hint="eastAsia"/>
                <w:color w:val="000000"/>
              </w:rPr>
              <w:t>0.49</w:t>
            </w:r>
          </w:p>
        </w:tc>
        <w:tc>
          <w:tcPr>
            <w:tcW w:w="829" w:type="dxa"/>
            <w:vAlign w:val="center"/>
          </w:tcPr>
          <w:p w:rsidR="00C444D0" w:rsidRDefault="00C444D0" w:rsidP="00C444D0">
            <w:pPr>
              <w:jc w:val="right"/>
              <w:rPr>
                <w:color w:val="000000"/>
              </w:rPr>
            </w:pPr>
            <w:r>
              <w:rPr>
                <w:rFonts w:hint="eastAsia"/>
                <w:color w:val="000000"/>
              </w:rPr>
              <w:t>9.5</w:t>
            </w:r>
          </w:p>
        </w:tc>
        <w:tc>
          <w:tcPr>
            <w:tcW w:w="2419" w:type="dxa"/>
            <w:vAlign w:val="center"/>
          </w:tcPr>
          <w:p w:rsidR="00C444D0" w:rsidRDefault="00C444D0" w:rsidP="00C444D0">
            <w:pPr>
              <w:jc w:val="right"/>
              <w:rPr>
                <w:color w:val="000000"/>
              </w:rPr>
            </w:pPr>
            <w:r>
              <w:rPr>
                <w:rFonts w:hint="eastAsia"/>
                <w:color w:val="000000"/>
              </w:rPr>
              <w:t>6</w:t>
            </w:r>
          </w:p>
        </w:tc>
      </w:tr>
      <w:tr w:rsidR="00C444D0" w:rsidTr="00C444D0">
        <w:tc>
          <w:tcPr>
            <w:tcW w:w="776" w:type="dxa"/>
            <w:vAlign w:val="center"/>
          </w:tcPr>
          <w:p w:rsidR="00C444D0" w:rsidRDefault="00C444D0" w:rsidP="00C444D0">
            <w:pPr>
              <w:jc w:val="right"/>
              <w:rPr>
                <w:color w:val="000000"/>
              </w:rPr>
            </w:pPr>
            <w:r>
              <w:rPr>
                <w:rFonts w:hint="eastAsia"/>
                <w:color w:val="000000"/>
              </w:rPr>
              <w:t>8.1</w:t>
            </w:r>
          </w:p>
        </w:tc>
        <w:tc>
          <w:tcPr>
            <w:tcW w:w="835" w:type="dxa"/>
            <w:vAlign w:val="center"/>
          </w:tcPr>
          <w:p w:rsidR="00C444D0" w:rsidRDefault="00C444D0" w:rsidP="00C444D0">
            <w:pPr>
              <w:jc w:val="right"/>
              <w:rPr>
                <w:color w:val="000000"/>
              </w:rPr>
            </w:pPr>
            <w:r>
              <w:rPr>
                <w:rFonts w:hint="eastAsia"/>
                <w:color w:val="000000"/>
              </w:rPr>
              <w:t>0.28</w:t>
            </w:r>
          </w:p>
        </w:tc>
        <w:tc>
          <w:tcPr>
            <w:tcW w:w="632" w:type="dxa"/>
            <w:vAlign w:val="center"/>
          </w:tcPr>
          <w:p w:rsidR="00C444D0" w:rsidRDefault="00C444D0" w:rsidP="00C444D0">
            <w:pPr>
              <w:jc w:val="right"/>
              <w:rPr>
                <w:color w:val="000000"/>
              </w:rPr>
            </w:pPr>
            <w:r>
              <w:rPr>
                <w:rFonts w:hint="eastAsia"/>
                <w:color w:val="000000"/>
              </w:rPr>
              <w:t>0.4</w:t>
            </w:r>
          </w:p>
        </w:tc>
        <w:tc>
          <w:tcPr>
            <w:tcW w:w="888" w:type="dxa"/>
            <w:vAlign w:val="center"/>
          </w:tcPr>
          <w:p w:rsidR="00C444D0" w:rsidRDefault="00C444D0" w:rsidP="00C444D0">
            <w:pPr>
              <w:jc w:val="right"/>
              <w:rPr>
                <w:color w:val="000000"/>
              </w:rPr>
            </w:pPr>
            <w:r>
              <w:rPr>
                <w:rFonts w:hint="eastAsia"/>
                <w:color w:val="000000"/>
              </w:rPr>
              <w:t>6.9</w:t>
            </w:r>
          </w:p>
        </w:tc>
        <w:tc>
          <w:tcPr>
            <w:tcW w:w="989" w:type="dxa"/>
            <w:vAlign w:val="center"/>
          </w:tcPr>
          <w:p w:rsidR="00C444D0" w:rsidRDefault="00C444D0" w:rsidP="00C444D0">
            <w:pPr>
              <w:jc w:val="right"/>
              <w:rPr>
                <w:color w:val="000000"/>
              </w:rPr>
            </w:pPr>
            <w:r>
              <w:rPr>
                <w:rFonts w:hint="eastAsia"/>
                <w:color w:val="000000"/>
              </w:rPr>
              <w:t>0.05</w:t>
            </w:r>
          </w:p>
        </w:tc>
        <w:tc>
          <w:tcPr>
            <w:tcW w:w="833" w:type="dxa"/>
            <w:vAlign w:val="center"/>
          </w:tcPr>
          <w:p w:rsidR="00C444D0" w:rsidRDefault="00C444D0" w:rsidP="00C444D0">
            <w:pPr>
              <w:jc w:val="right"/>
              <w:rPr>
                <w:color w:val="000000"/>
              </w:rPr>
            </w:pPr>
            <w:r>
              <w:rPr>
                <w:rFonts w:hint="eastAsia"/>
                <w:color w:val="000000"/>
              </w:rPr>
              <w:t>30</w:t>
            </w:r>
          </w:p>
        </w:tc>
        <w:tc>
          <w:tcPr>
            <w:tcW w:w="833" w:type="dxa"/>
            <w:vAlign w:val="center"/>
          </w:tcPr>
          <w:p w:rsidR="00C444D0" w:rsidRDefault="00C444D0" w:rsidP="00C444D0">
            <w:pPr>
              <w:jc w:val="right"/>
              <w:rPr>
                <w:color w:val="000000"/>
              </w:rPr>
            </w:pPr>
            <w:r>
              <w:rPr>
                <w:rFonts w:hint="eastAsia"/>
                <w:color w:val="000000"/>
              </w:rPr>
              <w:t>97</w:t>
            </w:r>
          </w:p>
        </w:tc>
        <w:tc>
          <w:tcPr>
            <w:tcW w:w="834" w:type="dxa"/>
            <w:vAlign w:val="center"/>
          </w:tcPr>
          <w:p w:rsidR="00C444D0" w:rsidRDefault="00C444D0" w:rsidP="00C444D0">
            <w:pPr>
              <w:jc w:val="right"/>
              <w:rPr>
                <w:color w:val="000000"/>
              </w:rPr>
            </w:pPr>
            <w:r>
              <w:rPr>
                <w:rFonts w:hint="eastAsia"/>
                <w:color w:val="000000"/>
              </w:rPr>
              <w:t>0.9951</w:t>
            </w:r>
          </w:p>
        </w:tc>
        <w:tc>
          <w:tcPr>
            <w:tcW w:w="587" w:type="dxa"/>
            <w:vAlign w:val="center"/>
          </w:tcPr>
          <w:p w:rsidR="00C444D0" w:rsidRDefault="00C444D0" w:rsidP="00C444D0">
            <w:pPr>
              <w:jc w:val="right"/>
              <w:rPr>
                <w:color w:val="000000"/>
              </w:rPr>
            </w:pPr>
            <w:r>
              <w:rPr>
                <w:rFonts w:hint="eastAsia"/>
                <w:color w:val="000000"/>
              </w:rPr>
              <w:t>3.26</w:t>
            </w:r>
          </w:p>
        </w:tc>
        <w:tc>
          <w:tcPr>
            <w:tcW w:w="1028" w:type="dxa"/>
            <w:vAlign w:val="center"/>
          </w:tcPr>
          <w:p w:rsidR="00C444D0" w:rsidRDefault="00C444D0" w:rsidP="00C444D0">
            <w:pPr>
              <w:jc w:val="right"/>
              <w:rPr>
                <w:color w:val="000000"/>
              </w:rPr>
            </w:pPr>
            <w:r>
              <w:rPr>
                <w:rFonts w:hint="eastAsia"/>
                <w:color w:val="000000"/>
              </w:rPr>
              <w:t>0.44</w:t>
            </w:r>
          </w:p>
        </w:tc>
        <w:tc>
          <w:tcPr>
            <w:tcW w:w="829" w:type="dxa"/>
            <w:vAlign w:val="center"/>
          </w:tcPr>
          <w:p w:rsidR="00C444D0" w:rsidRDefault="00C444D0" w:rsidP="00C444D0">
            <w:pPr>
              <w:jc w:val="right"/>
              <w:rPr>
                <w:color w:val="000000"/>
              </w:rPr>
            </w:pPr>
            <w:r>
              <w:rPr>
                <w:rFonts w:hint="eastAsia"/>
                <w:color w:val="000000"/>
              </w:rPr>
              <w:t>10.1</w:t>
            </w:r>
          </w:p>
        </w:tc>
        <w:tc>
          <w:tcPr>
            <w:tcW w:w="2419" w:type="dxa"/>
            <w:vAlign w:val="center"/>
          </w:tcPr>
          <w:p w:rsidR="00C444D0" w:rsidRDefault="00C444D0" w:rsidP="00C444D0">
            <w:pPr>
              <w:jc w:val="right"/>
              <w:rPr>
                <w:color w:val="000000"/>
              </w:rPr>
            </w:pPr>
            <w:r>
              <w:rPr>
                <w:rFonts w:hint="eastAsia"/>
                <w:color w:val="000000"/>
              </w:rPr>
              <w:t>6</w:t>
            </w:r>
          </w:p>
        </w:tc>
      </w:tr>
      <w:tr w:rsidR="00C444D0" w:rsidTr="00C444D0">
        <w:tc>
          <w:tcPr>
            <w:tcW w:w="776" w:type="dxa"/>
            <w:vAlign w:val="center"/>
          </w:tcPr>
          <w:p w:rsidR="00C444D0" w:rsidRDefault="00C444D0" w:rsidP="00C444D0">
            <w:pPr>
              <w:jc w:val="right"/>
              <w:rPr>
                <w:color w:val="000000"/>
              </w:rPr>
            </w:pPr>
            <w:r>
              <w:rPr>
                <w:rFonts w:hint="eastAsia"/>
                <w:color w:val="000000"/>
              </w:rPr>
              <w:t>7.2</w:t>
            </w:r>
          </w:p>
        </w:tc>
        <w:tc>
          <w:tcPr>
            <w:tcW w:w="835" w:type="dxa"/>
            <w:vAlign w:val="center"/>
          </w:tcPr>
          <w:p w:rsidR="00C444D0" w:rsidRDefault="00C444D0" w:rsidP="00C444D0">
            <w:pPr>
              <w:jc w:val="right"/>
              <w:rPr>
                <w:color w:val="000000"/>
              </w:rPr>
            </w:pPr>
            <w:r>
              <w:rPr>
                <w:rFonts w:hint="eastAsia"/>
                <w:color w:val="000000"/>
              </w:rPr>
              <w:t>0.23</w:t>
            </w:r>
          </w:p>
        </w:tc>
        <w:tc>
          <w:tcPr>
            <w:tcW w:w="632" w:type="dxa"/>
            <w:vAlign w:val="center"/>
          </w:tcPr>
          <w:p w:rsidR="00C444D0" w:rsidRDefault="00C444D0" w:rsidP="00C444D0">
            <w:pPr>
              <w:jc w:val="right"/>
              <w:rPr>
                <w:color w:val="000000"/>
              </w:rPr>
            </w:pPr>
            <w:r>
              <w:rPr>
                <w:rFonts w:hint="eastAsia"/>
                <w:color w:val="000000"/>
              </w:rPr>
              <w:t>0.32</w:t>
            </w:r>
          </w:p>
        </w:tc>
        <w:tc>
          <w:tcPr>
            <w:tcW w:w="888" w:type="dxa"/>
            <w:vAlign w:val="center"/>
          </w:tcPr>
          <w:p w:rsidR="00C444D0" w:rsidRDefault="00C444D0" w:rsidP="00C444D0">
            <w:pPr>
              <w:jc w:val="right"/>
              <w:rPr>
                <w:color w:val="000000"/>
              </w:rPr>
            </w:pPr>
            <w:r>
              <w:rPr>
                <w:rFonts w:hint="eastAsia"/>
                <w:color w:val="000000"/>
              </w:rPr>
              <w:t>8.5</w:t>
            </w:r>
          </w:p>
        </w:tc>
        <w:tc>
          <w:tcPr>
            <w:tcW w:w="989" w:type="dxa"/>
            <w:vAlign w:val="center"/>
          </w:tcPr>
          <w:p w:rsidR="00C444D0" w:rsidRDefault="00C444D0" w:rsidP="00C444D0">
            <w:pPr>
              <w:jc w:val="right"/>
              <w:rPr>
                <w:color w:val="000000"/>
              </w:rPr>
            </w:pPr>
            <w:r>
              <w:rPr>
                <w:rFonts w:hint="eastAsia"/>
                <w:color w:val="000000"/>
              </w:rPr>
              <w:t>0.058</w:t>
            </w:r>
          </w:p>
        </w:tc>
        <w:tc>
          <w:tcPr>
            <w:tcW w:w="833" w:type="dxa"/>
            <w:vAlign w:val="center"/>
          </w:tcPr>
          <w:p w:rsidR="00C444D0" w:rsidRDefault="00C444D0" w:rsidP="00C444D0">
            <w:pPr>
              <w:jc w:val="right"/>
              <w:rPr>
                <w:color w:val="000000"/>
              </w:rPr>
            </w:pPr>
            <w:r>
              <w:rPr>
                <w:rFonts w:hint="eastAsia"/>
                <w:color w:val="000000"/>
              </w:rPr>
              <w:t>47</w:t>
            </w:r>
          </w:p>
        </w:tc>
        <w:tc>
          <w:tcPr>
            <w:tcW w:w="833" w:type="dxa"/>
            <w:vAlign w:val="center"/>
          </w:tcPr>
          <w:p w:rsidR="00C444D0" w:rsidRDefault="00C444D0" w:rsidP="00C444D0">
            <w:pPr>
              <w:jc w:val="right"/>
              <w:rPr>
                <w:color w:val="000000"/>
              </w:rPr>
            </w:pPr>
            <w:r>
              <w:rPr>
                <w:rFonts w:hint="eastAsia"/>
                <w:color w:val="000000"/>
              </w:rPr>
              <w:t>186</w:t>
            </w:r>
          </w:p>
        </w:tc>
        <w:tc>
          <w:tcPr>
            <w:tcW w:w="834" w:type="dxa"/>
            <w:vAlign w:val="center"/>
          </w:tcPr>
          <w:p w:rsidR="00C444D0" w:rsidRDefault="00C444D0" w:rsidP="00C444D0">
            <w:pPr>
              <w:jc w:val="right"/>
              <w:rPr>
                <w:color w:val="000000"/>
              </w:rPr>
            </w:pPr>
            <w:r>
              <w:rPr>
                <w:rFonts w:hint="eastAsia"/>
                <w:color w:val="000000"/>
              </w:rPr>
              <w:t>0.9956</w:t>
            </w:r>
          </w:p>
        </w:tc>
        <w:tc>
          <w:tcPr>
            <w:tcW w:w="587" w:type="dxa"/>
            <w:vAlign w:val="center"/>
          </w:tcPr>
          <w:p w:rsidR="00C444D0" w:rsidRDefault="00C444D0" w:rsidP="00C444D0">
            <w:pPr>
              <w:jc w:val="right"/>
              <w:rPr>
                <w:color w:val="000000"/>
              </w:rPr>
            </w:pPr>
            <w:r>
              <w:rPr>
                <w:rFonts w:hint="eastAsia"/>
                <w:color w:val="000000"/>
              </w:rPr>
              <w:t>3.19</w:t>
            </w:r>
          </w:p>
        </w:tc>
        <w:tc>
          <w:tcPr>
            <w:tcW w:w="1028" w:type="dxa"/>
            <w:vAlign w:val="center"/>
          </w:tcPr>
          <w:p w:rsidR="00C444D0" w:rsidRDefault="00C444D0" w:rsidP="00C444D0">
            <w:pPr>
              <w:jc w:val="right"/>
              <w:rPr>
                <w:color w:val="000000"/>
              </w:rPr>
            </w:pPr>
            <w:r>
              <w:rPr>
                <w:rFonts w:hint="eastAsia"/>
                <w:color w:val="000000"/>
              </w:rPr>
              <w:t>0.4</w:t>
            </w:r>
          </w:p>
        </w:tc>
        <w:tc>
          <w:tcPr>
            <w:tcW w:w="829" w:type="dxa"/>
            <w:vAlign w:val="center"/>
          </w:tcPr>
          <w:p w:rsidR="00C444D0" w:rsidRDefault="00C444D0" w:rsidP="00C444D0">
            <w:pPr>
              <w:jc w:val="right"/>
              <w:rPr>
                <w:color w:val="000000"/>
              </w:rPr>
            </w:pPr>
            <w:r>
              <w:rPr>
                <w:rFonts w:hint="eastAsia"/>
                <w:color w:val="000000"/>
              </w:rPr>
              <w:t>9.9</w:t>
            </w:r>
          </w:p>
        </w:tc>
        <w:tc>
          <w:tcPr>
            <w:tcW w:w="2419" w:type="dxa"/>
            <w:vAlign w:val="center"/>
          </w:tcPr>
          <w:p w:rsidR="00C444D0" w:rsidRDefault="00C444D0" w:rsidP="00C444D0">
            <w:pPr>
              <w:jc w:val="right"/>
              <w:rPr>
                <w:color w:val="000000"/>
              </w:rPr>
            </w:pPr>
            <w:r>
              <w:rPr>
                <w:rFonts w:hint="eastAsia"/>
                <w:color w:val="000000"/>
              </w:rPr>
              <w:t>6</w:t>
            </w:r>
          </w:p>
        </w:tc>
      </w:tr>
      <w:tr w:rsidR="00C444D0" w:rsidTr="00C444D0">
        <w:tc>
          <w:tcPr>
            <w:tcW w:w="776" w:type="dxa"/>
            <w:vAlign w:val="center"/>
          </w:tcPr>
          <w:p w:rsidR="00C444D0" w:rsidRDefault="00C444D0" w:rsidP="00C444D0">
            <w:pPr>
              <w:jc w:val="right"/>
              <w:rPr>
                <w:color w:val="000000"/>
              </w:rPr>
            </w:pPr>
            <w:r>
              <w:rPr>
                <w:rFonts w:hint="eastAsia"/>
                <w:color w:val="000000"/>
              </w:rPr>
              <w:t>7.2</w:t>
            </w:r>
          </w:p>
        </w:tc>
        <w:tc>
          <w:tcPr>
            <w:tcW w:w="835" w:type="dxa"/>
            <w:vAlign w:val="center"/>
          </w:tcPr>
          <w:p w:rsidR="00C444D0" w:rsidRDefault="00C444D0" w:rsidP="00C444D0">
            <w:pPr>
              <w:jc w:val="right"/>
              <w:rPr>
                <w:color w:val="000000"/>
              </w:rPr>
            </w:pPr>
            <w:r>
              <w:rPr>
                <w:rFonts w:hint="eastAsia"/>
                <w:color w:val="000000"/>
              </w:rPr>
              <w:t>0.23</w:t>
            </w:r>
          </w:p>
        </w:tc>
        <w:tc>
          <w:tcPr>
            <w:tcW w:w="632" w:type="dxa"/>
            <w:vAlign w:val="center"/>
          </w:tcPr>
          <w:p w:rsidR="00C444D0" w:rsidRDefault="00C444D0" w:rsidP="00C444D0">
            <w:pPr>
              <w:jc w:val="right"/>
              <w:rPr>
                <w:color w:val="000000"/>
              </w:rPr>
            </w:pPr>
            <w:r>
              <w:rPr>
                <w:rFonts w:hint="eastAsia"/>
                <w:color w:val="000000"/>
              </w:rPr>
              <w:t>0.32</w:t>
            </w:r>
          </w:p>
        </w:tc>
        <w:tc>
          <w:tcPr>
            <w:tcW w:w="888" w:type="dxa"/>
            <w:vAlign w:val="center"/>
          </w:tcPr>
          <w:p w:rsidR="00C444D0" w:rsidRDefault="00C444D0" w:rsidP="00C444D0">
            <w:pPr>
              <w:jc w:val="right"/>
              <w:rPr>
                <w:color w:val="000000"/>
              </w:rPr>
            </w:pPr>
            <w:r>
              <w:rPr>
                <w:rFonts w:hint="eastAsia"/>
                <w:color w:val="000000"/>
              </w:rPr>
              <w:t>8.5</w:t>
            </w:r>
          </w:p>
        </w:tc>
        <w:tc>
          <w:tcPr>
            <w:tcW w:w="989" w:type="dxa"/>
            <w:vAlign w:val="center"/>
          </w:tcPr>
          <w:p w:rsidR="00C444D0" w:rsidRDefault="00C444D0" w:rsidP="00C444D0">
            <w:pPr>
              <w:jc w:val="right"/>
              <w:rPr>
                <w:color w:val="000000"/>
              </w:rPr>
            </w:pPr>
            <w:r>
              <w:rPr>
                <w:rFonts w:hint="eastAsia"/>
                <w:color w:val="000000"/>
              </w:rPr>
              <w:t>0.058</w:t>
            </w:r>
          </w:p>
        </w:tc>
        <w:tc>
          <w:tcPr>
            <w:tcW w:w="833" w:type="dxa"/>
            <w:vAlign w:val="center"/>
          </w:tcPr>
          <w:p w:rsidR="00C444D0" w:rsidRDefault="00C444D0" w:rsidP="00C444D0">
            <w:pPr>
              <w:jc w:val="right"/>
              <w:rPr>
                <w:color w:val="000000"/>
              </w:rPr>
            </w:pPr>
            <w:r>
              <w:rPr>
                <w:rFonts w:hint="eastAsia"/>
                <w:color w:val="000000"/>
              </w:rPr>
              <w:t>47</w:t>
            </w:r>
          </w:p>
        </w:tc>
        <w:tc>
          <w:tcPr>
            <w:tcW w:w="833" w:type="dxa"/>
            <w:vAlign w:val="center"/>
          </w:tcPr>
          <w:p w:rsidR="00C444D0" w:rsidRDefault="00C444D0" w:rsidP="00C444D0">
            <w:pPr>
              <w:jc w:val="right"/>
              <w:rPr>
                <w:color w:val="000000"/>
              </w:rPr>
            </w:pPr>
            <w:r>
              <w:rPr>
                <w:rFonts w:hint="eastAsia"/>
                <w:color w:val="000000"/>
              </w:rPr>
              <w:t>186</w:t>
            </w:r>
          </w:p>
        </w:tc>
        <w:tc>
          <w:tcPr>
            <w:tcW w:w="834" w:type="dxa"/>
            <w:vAlign w:val="center"/>
          </w:tcPr>
          <w:p w:rsidR="00C444D0" w:rsidRDefault="00C444D0" w:rsidP="00C444D0">
            <w:pPr>
              <w:jc w:val="right"/>
              <w:rPr>
                <w:color w:val="000000"/>
              </w:rPr>
            </w:pPr>
            <w:r>
              <w:rPr>
                <w:rFonts w:hint="eastAsia"/>
                <w:color w:val="000000"/>
              </w:rPr>
              <w:t>0.9956</w:t>
            </w:r>
          </w:p>
        </w:tc>
        <w:tc>
          <w:tcPr>
            <w:tcW w:w="587" w:type="dxa"/>
            <w:vAlign w:val="center"/>
          </w:tcPr>
          <w:p w:rsidR="00C444D0" w:rsidRDefault="00C444D0" w:rsidP="00C444D0">
            <w:pPr>
              <w:jc w:val="right"/>
              <w:rPr>
                <w:color w:val="000000"/>
              </w:rPr>
            </w:pPr>
            <w:r>
              <w:rPr>
                <w:rFonts w:hint="eastAsia"/>
                <w:color w:val="000000"/>
              </w:rPr>
              <w:t>3.19</w:t>
            </w:r>
          </w:p>
        </w:tc>
        <w:tc>
          <w:tcPr>
            <w:tcW w:w="1028" w:type="dxa"/>
            <w:vAlign w:val="center"/>
          </w:tcPr>
          <w:p w:rsidR="00C444D0" w:rsidRDefault="00C444D0" w:rsidP="00C444D0">
            <w:pPr>
              <w:jc w:val="right"/>
              <w:rPr>
                <w:color w:val="000000"/>
              </w:rPr>
            </w:pPr>
            <w:r>
              <w:rPr>
                <w:rFonts w:hint="eastAsia"/>
                <w:color w:val="000000"/>
              </w:rPr>
              <w:t>0.4</w:t>
            </w:r>
          </w:p>
        </w:tc>
        <w:tc>
          <w:tcPr>
            <w:tcW w:w="829" w:type="dxa"/>
            <w:vAlign w:val="center"/>
          </w:tcPr>
          <w:p w:rsidR="00C444D0" w:rsidRDefault="00C444D0" w:rsidP="00C444D0">
            <w:pPr>
              <w:jc w:val="right"/>
              <w:rPr>
                <w:color w:val="000000"/>
              </w:rPr>
            </w:pPr>
            <w:r>
              <w:rPr>
                <w:rFonts w:hint="eastAsia"/>
                <w:color w:val="000000"/>
              </w:rPr>
              <w:t>9.9</w:t>
            </w:r>
          </w:p>
        </w:tc>
        <w:tc>
          <w:tcPr>
            <w:tcW w:w="2419" w:type="dxa"/>
            <w:vAlign w:val="center"/>
          </w:tcPr>
          <w:p w:rsidR="00C444D0" w:rsidRDefault="00C444D0" w:rsidP="00C444D0">
            <w:pPr>
              <w:jc w:val="right"/>
              <w:rPr>
                <w:color w:val="000000"/>
              </w:rPr>
            </w:pPr>
            <w:r>
              <w:rPr>
                <w:rFonts w:hint="eastAsia"/>
                <w:color w:val="000000"/>
              </w:rPr>
              <w:t>6</w:t>
            </w:r>
          </w:p>
        </w:tc>
      </w:tr>
    </w:tbl>
    <w:p w:rsidR="00C444D0" w:rsidRPr="00574B84" w:rsidRDefault="004F1721" w:rsidP="004F1721">
      <w:pPr>
        <w:pStyle w:val="a3"/>
        <w:numPr>
          <w:ilvl w:val="0"/>
          <w:numId w:val="6"/>
        </w:numPr>
        <w:ind w:leftChars="0"/>
        <w:rPr>
          <w:rFonts w:ascii="DFKai-SB" w:eastAsia="DFKai-SB" w:hAnsi="DFKai-SB"/>
          <w:b/>
          <w:sz w:val="32"/>
          <w:szCs w:val="36"/>
        </w:rPr>
      </w:pPr>
      <w:r w:rsidRPr="00574B84">
        <w:rPr>
          <w:rFonts w:ascii="DFKai-SB" w:eastAsia="DFKai-SB" w:hAnsi="DFKai-SB" w:hint="eastAsia"/>
          <w:b/>
          <w:sz w:val="32"/>
          <w:szCs w:val="36"/>
        </w:rPr>
        <w:t>前置處理</w:t>
      </w:r>
    </w:p>
    <w:p w:rsidR="004F1721" w:rsidRDefault="004F1721" w:rsidP="004F1721">
      <w:pPr>
        <w:pStyle w:val="a3"/>
        <w:ind w:leftChars="0"/>
        <w:rPr>
          <w:rFonts w:ascii="DFKai-SB" w:eastAsia="DFKai-SB" w:hAnsi="DFKai-SB"/>
          <w:sz w:val="28"/>
          <w:szCs w:val="28"/>
        </w:rPr>
      </w:pPr>
      <w:r w:rsidRPr="004F1721">
        <w:rPr>
          <w:rFonts w:ascii="DFKai-SB" w:eastAsia="DFKai-SB" w:hAnsi="DFKai-SB" w:hint="eastAsia"/>
          <w:sz w:val="28"/>
          <w:szCs w:val="28"/>
        </w:rPr>
        <w:t>由於欄位的值過大可能會影響到神經網路訓練的結果，所以我們對每</w:t>
      </w:r>
      <w:proofErr w:type="gramStart"/>
      <w:r w:rsidRPr="004F1721">
        <w:rPr>
          <w:rFonts w:ascii="DFKai-SB" w:eastAsia="DFKai-SB" w:hAnsi="DFKai-SB" w:hint="eastAsia"/>
          <w:sz w:val="28"/>
          <w:szCs w:val="28"/>
        </w:rPr>
        <w:t>個</w:t>
      </w:r>
      <w:proofErr w:type="gramEnd"/>
      <w:r w:rsidRPr="004F1721">
        <w:rPr>
          <w:rFonts w:ascii="DFKai-SB" w:eastAsia="DFKai-SB" w:hAnsi="DFKai-SB" w:hint="eastAsia"/>
          <w:sz w:val="28"/>
          <w:szCs w:val="28"/>
        </w:rPr>
        <w:t>連續值欄位都做了正規化，每筆</w:t>
      </w:r>
      <w:proofErr w:type="gramStart"/>
      <w:r w:rsidRPr="004F1721">
        <w:rPr>
          <w:rFonts w:ascii="DFKai-SB" w:eastAsia="DFKai-SB" w:hAnsi="DFKai-SB" w:hint="eastAsia"/>
          <w:sz w:val="28"/>
          <w:szCs w:val="28"/>
        </w:rPr>
        <w:t>資料都除</w:t>
      </w:r>
      <w:proofErr w:type="gramEnd"/>
      <w:r w:rsidRPr="004F1721">
        <w:rPr>
          <w:rFonts w:ascii="DFKai-SB" w:eastAsia="DFKai-SB" w:hAnsi="DFKai-SB" w:hint="eastAsia"/>
          <w:sz w:val="28"/>
          <w:szCs w:val="28"/>
        </w:rPr>
        <w:t>以整個資料集中該欄位的最大值，所以每個值都會是在0~1之間。由於我們要做多類別分類器，所以我們對目標欄位t</w:t>
      </w:r>
      <w:r w:rsidRPr="004F1721">
        <w:rPr>
          <w:rFonts w:ascii="DFKai-SB" w:eastAsia="DFKai-SB" w:hAnsi="DFKai-SB"/>
          <w:sz w:val="28"/>
          <w:szCs w:val="28"/>
        </w:rPr>
        <w:t>arget</w:t>
      </w:r>
      <w:r w:rsidRPr="004F1721">
        <w:rPr>
          <w:rFonts w:ascii="DFKai-SB" w:eastAsia="DFKai-SB" w:hAnsi="DFKai-SB" w:hint="eastAsia"/>
          <w:sz w:val="28"/>
          <w:szCs w:val="28"/>
        </w:rPr>
        <w:t>做o</w:t>
      </w:r>
      <w:r w:rsidRPr="004F1721">
        <w:rPr>
          <w:rFonts w:ascii="DFKai-SB" w:eastAsia="DFKai-SB" w:hAnsi="DFKai-SB"/>
          <w:sz w:val="28"/>
          <w:szCs w:val="28"/>
        </w:rPr>
        <w:t>ne hot encoding</w:t>
      </w:r>
      <w:r w:rsidRPr="004F1721">
        <w:rPr>
          <w:rFonts w:ascii="DFKai-SB" w:eastAsia="DFKai-SB" w:hAnsi="DFKai-SB" w:hint="eastAsia"/>
          <w:sz w:val="28"/>
          <w:szCs w:val="28"/>
        </w:rPr>
        <w:t>。</w:t>
      </w:r>
    </w:p>
    <w:p w:rsidR="00376A4A" w:rsidRPr="00574B84" w:rsidRDefault="00376A4A" w:rsidP="00376A4A">
      <w:pPr>
        <w:pStyle w:val="a3"/>
        <w:numPr>
          <w:ilvl w:val="0"/>
          <w:numId w:val="6"/>
        </w:numPr>
        <w:ind w:leftChars="0"/>
        <w:rPr>
          <w:rFonts w:ascii="DFKai-SB" w:eastAsia="DFKai-SB" w:hAnsi="DFKai-SB"/>
          <w:b/>
          <w:sz w:val="32"/>
          <w:szCs w:val="36"/>
        </w:rPr>
      </w:pPr>
      <w:r w:rsidRPr="00574B84">
        <w:rPr>
          <w:rFonts w:ascii="DFKai-SB" w:eastAsia="DFKai-SB" w:hAnsi="DFKai-SB" w:hint="eastAsia"/>
          <w:b/>
          <w:sz w:val="32"/>
          <w:szCs w:val="36"/>
        </w:rPr>
        <w:t>實驗設計</w:t>
      </w:r>
    </w:p>
    <w:p w:rsidR="00376A4A" w:rsidRDefault="00F53EB6" w:rsidP="00376A4A">
      <w:pPr>
        <w:pStyle w:val="a3"/>
        <w:ind w:leftChars="0"/>
        <w:rPr>
          <w:rFonts w:ascii="DFKai-SB" w:eastAsia="DFKai-SB" w:hAnsi="DFKai-SB"/>
          <w:sz w:val="28"/>
          <w:szCs w:val="28"/>
        </w:rPr>
      </w:pPr>
      <w:r>
        <w:rPr>
          <w:rFonts w:ascii="DFKai-SB" w:eastAsia="DFKai-SB" w:hAnsi="DFKai-SB" w:hint="eastAsia"/>
          <w:sz w:val="28"/>
          <w:szCs w:val="28"/>
        </w:rPr>
        <w:t>多類別分類器的部分</w:t>
      </w:r>
      <w:r w:rsidR="00270BF1">
        <w:rPr>
          <w:rFonts w:ascii="DFKai-SB" w:eastAsia="DFKai-SB" w:hAnsi="DFKai-SB" w:hint="eastAsia"/>
          <w:sz w:val="28"/>
          <w:szCs w:val="28"/>
        </w:rPr>
        <w:t>剛開始</w:t>
      </w:r>
      <w:r w:rsidR="00376A4A" w:rsidRPr="009A0EF2">
        <w:rPr>
          <w:rFonts w:ascii="DFKai-SB" w:eastAsia="DFKai-SB" w:hAnsi="DFKai-SB" w:hint="eastAsia"/>
          <w:sz w:val="28"/>
          <w:szCs w:val="28"/>
        </w:rPr>
        <w:t>我們先使用了三層隱藏層，寬度</w:t>
      </w:r>
      <w:r w:rsidR="009A0EF2" w:rsidRPr="009A0EF2">
        <w:rPr>
          <w:rFonts w:ascii="DFKai-SB" w:eastAsia="DFKai-SB" w:hAnsi="DFKai-SB" w:hint="eastAsia"/>
          <w:sz w:val="28"/>
          <w:szCs w:val="28"/>
        </w:rPr>
        <w:t>分別是16、32、3</w:t>
      </w:r>
      <w:r w:rsidR="009A0EF2" w:rsidRPr="009A0EF2">
        <w:rPr>
          <w:rFonts w:ascii="DFKai-SB" w:eastAsia="DFKai-SB" w:hAnsi="DFKai-SB"/>
          <w:sz w:val="28"/>
          <w:szCs w:val="28"/>
        </w:rPr>
        <w:t>2</w:t>
      </w:r>
      <w:r w:rsidR="009A0EF2" w:rsidRPr="009A0EF2">
        <w:rPr>
          <w:rFonts w:ascii="DFKai-SB" w:eastAsia="DFKai-SB" w:hAnsi="DFKai-SB" w:hint="eastAsia"/>
          <w:sz w:val="28"/>
          <w:szCs w:val="28"/>
        </w:rPr>
        <w:t>，激活函數皆是使用</w:t>
      </w:r>
      <w:proofErr w:type="spellStart"/>
      <w:r w:rsidR="009A0EF2" w:rsidRPr="009A0EF2">
        <w:rPr>
          <w:rFonts w:ascii="DFKai-SB" w:eastAsia="DFKai-SB" w:hAnsi="DFKai-SB"/>
          <w:sz w:val="28"/>
          <w:szCs w:val="28"/>
        </w:rPr>
        <w:t>relu</w:t>
      </w:r>
      <w:proofErr w:type="spellEnd"/>
      <w:r w:rsidR="00270BF1">
        <w:rPr>
          <w:rFonts w:ascii="DFKai-SB" w:eastAsia="DFKai-SB" w:hAnsi="DFKai-SB" w:hint="eastAsia"/>
          <w:sz w:val="28"/>
          <w:szCs w:val="28"/>
        </w:rPr>
        <w:t>，輸出</w:t>
      </w:r>
      <w:proofErr w:type="gramStart"/>
      <w:r w:rsidR="00270BF1">
        <w:rPr>
          <w:rFonts w:ascii="DFKai-SB" w:eastAsia="DFKai-SB" w:hAnsi="DFKai-SB" w:hint="eastAsia"/>
          <w:sz w:val="28"/>
          <w:szCs w:val="28"/>
        </w:rPr>
        <w:t>層激活</w:t>
      </w:r>
      <w:proofErr w:type="gramEnd"/>
      <w:r w:rsidR="00270BF1">
        <w:rPr>
          <w:rFonts w:ascii="DFKai-SB" w:eastAsia="DFKai-SB" w:hAnsi="DFKai-SB" w:hint="eastAsia"/>
          <w:sz w:val="28"/>
          <w:szCs w:val="28"/>
        </w:rPr>
        <w:t>函數使用</w:t>
      </w:r>
      <w:proofErr w:type="spellStart"/>
      <w:r w:rsidR="00270BF1">
        <w:rPr>
          <w:rFonts w:ascii="DFKai-SB" w:eastAsia="DFKai-SB" w:hAnsi="DFKai-SB" w:hint="eastAsia"/>
          <w:sz w:val="28"/>
          <w:szCs w:val="28"/>
        </w:rPr>
        <w:t>s</w:t>
      </w:r>
      <w:r w:rsidR="00270BF1">
        <w:rPr>
          <w:rFonts w:ascii="DFKai-SB" w:eastAsia="DFKai-SB" w:hAnsi="DFKai-SB"/>
          <w:sz w:val="28"/>
          <w:szCs w:val="28"/>
        </w:rPr>
        <w:t>oftmax</w:t>
      </w:r>
      <w:proofErr w:type="spellEnd"/>
      <w:r w:rsidR="00270BF1">
        <w:rPr>
          <w:rFonts w:ascii="DFKai-SB" w:eastAsia="DFKai-SB" w:hAnsi="DFKai-SB" w:hint="eastAsia"/>
          <w:sz w:val="28"/>
          <w:szCs w:val="28"/>
        </w:rPr>
        <w:t>，</w:t>
      </w:r>
      <w:proofErr w:type="gramStart"/>
      <w:r w:rsidR="00270BF1">
        <w:rPr>
          <w:rFonts w:ascii="DFKai-SB" w:eastAsia="DFKai-SB" w:hAnsi="DFKai-SB" w:hint="eastAsia"/>
          <w:sz w:val="28"/>
          <w:szCs w:val="28"/>
        </w:rPr>
        <w:t>優化</w:t>
      </w:r>
      <w:proofErr w:type="gramEnd"/>
      <w:r w:rsidR="00270BF1">
        <w:rPr>
          <w:rFonts w:ascii="DFKai-SB" w:eastAsia="DFKai-SB" w:hAnsi="DFKai-SB" w:hint="eastAsia"/>
          <w:sz w:val="28"/>
          <w:szCs w:val="28"/>
        </w:rPr>
        <w:t>器使用</w:t>
      </w:r>
      <w:proofErr w:type="spellStart"/>
      <w:r w:rsidR="00270BF1">
        <w:rPr>
          <w:rFonts w:ascii="DFKai-SB" w:eastAsia="DFKai-SB" w:hAnsi="DFKai-SB" w:hint="eastAsia"/>
          <w:sz w:val="28"/>
          <w:szCs w:val="28"/>
        </w:rPr>
        <w:t>a</w:t>
      </w:r>
      <w:r w:rsidR="00270BF1">
        <w:rPr>
          <w:rFonts w:ascii="DFKai-SB" w:eastAsia="DFKai-SB" w:hAnsi="DFKai-SB"/>
          <w:sz w:val="28"/>
          <w:szCs w:val="28"/>
        </w:rPr>
        <w:t>dam</w:t>
      </w:r>
      <w:proofErr w:type="spellEnd"/>
      <w:r w:rsidR="00270BF1">
        <w:rPr>
          <w:rFonts w:ascii="DFKai-SB" w:eastAsia="DFKai-SB" w:hAnsi="DFKai-SB" w:hint="eastAsia"/>
          <w:sz w:val="28"/>
          <w:szCs w:val="28"/>
        </w:rPr>
        <w:t>，</w:t>
      </w:r>
      <w:proofErr w:type="spellStart"/>
      <w:r w:rsidR="00270BF1">
        <w:rPr>
          <w:rFonts w:ascii="DFKai-SB" w:eastAsia="DFKai-SB" w:hAnsi="DFKai-SB" w:hint="eastAsia"/>
          <w:sz w:val="28"/>
          <w:szCs w:val="28"/>
        </w:rPr>
        <w:t>b</w:t>
      </w:r>
      <w:r w:rsidR="00270BF1">
        <w:rPr>
          <w:rFonts w:ascii="DFKai-SB" w:eastAsia="DFKai-SB" w:hAnsi="DFKai-SB"/>
          <w:sz w:val="28"/>
          <w:szCs w:val="28"/>
        </w:rPr>
        <w:t>atch_size</w:t>
      </w:r>
      <w:proofErr w:type="spellEnd"/>
      <w:r w:rsidR="00270BF1">
        <w:rPr>
          <w:rFonts w:ascii="DFKai-SB" w:eastAsia="DFKai-SB" w:hAnsi="DFKai-SB" w:hint="eastAsia"/>
          <w:sz w:val="28"/>
          <w:szCs w:val="28"/>
        </w:rPr>
        <w:t>為16，e</w:t>
      </w:r>
      <w:r w:rsidR="00270BF1">
        <w:rPr>
          <w:rFonts w:ascii="DFKai-SB" w:eastAsia="DFKai-SB" w:hAnsi="DFKai-SB"/>
          <w:sz w:val="28"/>
          <w:szCs w:val="28"/>
        </w:rPr>
        <w:t>poch</w:t>
      </w:r>
      <w:r w:rsidR="00270BF1">
        <w:rPr>
          <w:rFonts w:ascii="DFKai-SB" w:eastAsia="DFKai-SB" w:hAnsi="DFKai-SB" w:hint="eastAsia"/>
          <w:sz w:val="28"/>
          <w:szCs w:val="28"/>
        </w:rPr>
        <w:t>為50，結果測試集的準確度只有0</w:t>
      </w:r>
      <w:r w:rsidR="00270BF1">
        <w:rPr>
          <w:rFonts w:ascii="DFKai-SB" w:eastAsia="DFKai-SB" w:hAnsi="DFKai-SB"/>
          <w:sz w:val="28"/>
          <w:szCs w:val="28"/>
        </w:rPr>
        <w:t>.5112</w:t>
      </w:r>
      <w:r w:rsidR="00270BF1">
        <w:rPr>
          <w:rFonts w:ascii="DFKai-SB" w:eastAsia="DFKai-SB" w:hAnsi="DFKai-SB" w:hint="eastAsia"/>
          <w:sz w:val="28"/>
          <w:szCs w:val="28"/>
        </w:rPr>
        <w:t>，後來我們增加隱藏層的深度到四層，並將寬度改為2</w:t>
      </w:r>
      <w:r w:rsidR="00270BF1">
        <w:rPr>
          <w:rFonts w:ascii="DFKai-SB" w:eastAsia="DFKai-SB" w:hAnsi="DFKai-SB"/>
          <w:sz w:val="28"/>
          <w:szCs w:val="28"/>
        </w:rPr>
        <w:t>00</w:t>
      </w:r>
      <w:r w:rsidR="00270BF1">
        <w:rPr>
          <w:rFonts w:ascii="DFKai-SB" w:eastAsia="DFKai-SB" w:hAnsi="DFKai-SB" w:hint="eastAsia"/>
          <w:sz w:val="28"/>
          <w:szCs w:val="28"/>
        </w:rPr>
        <w:t>、100、50、25，測試集的準確度提高到0.5694。</w:t>
      </w:r>
      <w:r w:rsidR="00302371">
        <w:rPr>
          <w:rFonts w:ascii="DFKai-SB" w:eastAsia="DFKai-SB" w:hAnsi="DFKai-SB" w:hint="eastAsia"/>
          <w:sz w:val="28"/>
          <w:szCs w:val="28"/>
        </w:rPr>
        <w:t>回歸預測的部分使用了四層隱藏層，寬度分別是1</w:t>
      </w:r>
      <w:r w:rsidR="00302371">
        <w:rPr>
          <w:rFonts w:ascii="DFKai-SB" w:eastAsia="DFKai-SB" w:hAnsi="DFKai-SB"/>
          <w:sz w:val="28"/>
          <w:szCs w:val="28"/>
        </w:rPr>
        <w:t>0</w:t>
      </w:r>
      <w:r w:rsidR="00302371">
        <w:rPr>
          <w:rFonts w:ascii="DFKai-SB" w:eastAsia="DFKai-SB" w:hAnsi="DFKai-SB" w:hint="eastAsia"/>
          <w:sz w:val="28"/>
          <w:szCs w:val="28"/>
        </w:rPr>
        <w:t>、3</w:t>
      </w:r>
      <w:r w:rsidR="00302371">
        <w:rPr>
          <w:rFonts w:ascii="DFKai-SB" w:eastAsia="DFKai-SB" w:hAnsi="DFKai-SB"/>
          <w:sz w:val="28"/>
          <w:szCs w:val="28"/>
        </w:rPr>
        <w:t>2</w:t>
      </w:r>
      <w:r w:rsidR="00302371">
        <w:rPr>
          <w:rFonts w:ascii="DFKai-SB" w:eastAsia="DFKai-SB" w:hAnsi="DFKai-SB" w:hint="eastAsia"/>
          <w:sz w:val="28"/>
          <w:szCs w:val="28"/>
        </w:rPr>
        <w:t>、3</w:t>
      </w:r>
      <w:r w:rsidR="00302371">
        <w:rPr>
          <w:rFonts w:ascii="DFKai-SB" w:eastAsia="DFKai-SB" w:hAnsi="DFKai-SB"/>
          <w:sz w:val="28"/>
          <w:szCs w:val="28"/>
        </w:rPr>
        <w:t>2</w:t>
      </w:r>
      <w:r w:rsidR="00302371">
        <w:rPr>
          <w:rFonts w:ascii="DFKai-SB" w:eastAsia="DFKai-SB" w:hAnsi="DFKai-SB" w:hint="eastAsia"/>
          <w:sz w:val="28"/>
          <w:szCs w:val="28"/>
        </w:rPr>
        <w:t>、3</w:t>
      </w:r>
      <w:r w:rsidR="00302371">
        <w:rPr>
          <w:rFonts w:ascii="DFKai-SB" w:eastAsia="DFKai-SB" w:hAnsi="DFKai-SB"/>
          <w:sz w:val="28"/>
          <w:szCs w:val="28"/>
        </w:rPr>
        <w:t>2</w:t>
      </w:r>
      <w:r w:rsidR="00302371">
        <w:rPr>
          <w:rFonts w:ascii="DFKai-SB" w:eastAsia="DFKai-SB" w:hAnsi="DFKai-SB" w:hint="eastAsia"/>
          <w:sz w:val="28"/>
          <w:szCs w:val="28"/>
        </w:rPr>
        <w:t>，激活函數皆是使用</w:t>
      </w:r>
      <w:proofErr w:type="spellStart"/>
      <w:r w:rsidR="00302371">
        <w:rPr>
          <w:rFonts w:ascii="DFKai-SB" w:eastAsia="DFKai-SB" w:hAnsi="DFKai-SB"/>
          <w:sz w:val="28"/>
          <w:szCs w:val="28"/>
        </w:rPr>
        <w:t>relu</w:t>
      </w:r>
      <w:proofErr w:type="spellEnd"/>
      <w:r w:rsidR="00302371">
        <w:rPr>
          <w:rFonts w:ascii="DFKai-SB" w:eastAsia="DFKai-SB" w:hAnsi="DFKai-SB" w:hint="eastAsia"/>
          <w:sz w:val="28"/>
          <w:szCs w:val="28"/>
        </w:rPr>
        <w:t>，輸出層沒有激</w:t>
      </w:r>
      <w:r w:rsidR="00302371">
        <w:rPr>
          <w:rFonts w:ascii="DFKai-SB" w:eastAsia="DFKai-SB" w:hAnsi="DFKai-SB" w:hint="eastAsia"/>
          <w:sz w:val="28"/>
          <w:szCs w:val="28"/>
        </w:rPr>
        <w:lastRenderedPageBreak/>
        <w:t>活函數，</w:t>
      </w:r>
      <w:proofErr w:type="gramStart"/>
      <w:r w:rsidR="00302371">
        <w:rPr>
          <w:rFonts w:ascii="DFKai-SB" w:eastAsia="DFKai-SB" w:hAnsi="DFKai-SB" w:hint="eastAsia"/>
          <w:sz w:val="28"/>
          <w:szCs w:val="28"/>
        </w:rPr>
        <w:t>優化器</w:t>
      </w:r>
      <w:proofErr w:type="gramEnd"/>
      <w:r w:rsidR="00302371">
        <w:rPr>
          <w:rFonts w:ascii="DFKai-SB" w:eastAsia="DFKai-SB" w:hAnsi="DFKai-SB" w:hint="eastAsia"/>
          <w:sz w:val="28"/>
          <w:szCs w:val="28"/>
        </w:rPr>
        <w:t>使用</w:t>
      </w:r>
      <w:proofErr w:type="spellStart"/>
      <w:r w:rsidR="00302371" w:rsidRPr="00302371">
        <w:rPr>
          <w:rFonts w:ascii="DFKai-SB" w:eastAsia="DFKai-SB" w:hAnsi="DFKai-SB"/>
          <w:sz w:val="28"/>
          <w:szCs w:val="28"/>
        </w:rPr>
        <w:t>rmsprop</w:t>
      </w:r>
      <w:proofErr w:type="spellEnd"/>
      <w:r w:rsidR="00302371">
        <w:rPr>
          <w:rFonts w:ascii="DFKai-SB" w:eastAsia="DFKai-SB" w:hAnsi="DFKai-SB" w:hint="eastAsia"/>
          <w:sz w:val="28"/>
          <w:szCs w:val="28"/>
        </w:rPr>
        <w:t>，</w:t>
      </w:r>
      <w:proofErr w:type="spellStart"/>
      <w:r w:rsidR="00302371">
        <w:rPr>
          <w:rFonts w:ascii="DFKai-SB" w:eastAsia="DFKai-SB" w:hAnsi="DFKai-SB" w:hint="eastAsia"/>
          <w:sz w:val="28"/>
          <w:szCs w:val="28"/>
        </w:rPr>
        <w:t>b</w:t>
      </w:r>
      <w:r w:rsidR="00302371">
        <w:rPr>
          <w:rFonts w:ascii="DFKai-SB" w:eastAsia="DFKai-SB" w:hAnsi="DFKai-SB"/>
          <w:sz w:val="28"/>
          <w:szCs w:val="28"/>
        </w:rPr>
        <w:t>atch_size</w:t>
      </w:r>
      <w:proofErr w:type="spellEnd"/>
      <w:r w:rsidR="00302371">
        <w:rPr>
          <w:rFonts w:ascii="DFKai-SB" w:eastAsia="DFKai-SB" w:hAnsi="DFKai-SB" w:hint="eastAsia"/>
          <w:sz w:val="28"/>
          <w:szCs w:val="28"/>
        </w:rPr>
        <w:t>為16，e</w:t>
      </w:r>
      <w:r w:rsidR="00302371">
        <w:rPr>
          <w:rFonts w:ascii="DFKai-SB" w:eastAsia="DFKai-SB" w:hAnsi="DFKai-SB"/>
          <w:sz w:val="28"/>
          <w:szCs w:val="28"/>
        </w:rPr>
        <w:t>poch</w:t>
      </w:r>
      <w:r w:rsidR="00302371">
        <w:rPr>
          <w:rFonts w:ascii="DFKai-SB" w:eastAsia="DFKai-SB" w:hAnsi="DFKai-SB" w:hint="eastAsia"/>
          <w:sz w:val="28"/>
          <w:szCs w:val="28"/>
        </w:rPr>
        <w:t>為50。</w:t>
      </w:r>
    </w:p>
    <w:p w:rsidR="00270BF1" w:rsidRPr="00574B84" w:rsidRDefault="006E0A0B" w:rsidP="006E0A0B">
      <w:pPr>
        <w:pStyle w:val="a3"/>
        <w:numPr>
          <w:ilvl w:val="0"/>
          <w:numId w:val="6"/>
        </w:numPr>
        <w:ind w:leftChars="0"/>
        <w:rPr>
          <w:rFonts w:ascii="DFKai-SB" w:eastAsia="DFKai-SB" w:hAnsi="DFKai-SB"/>
          <w:b/>
          <w:sz w:val="32"/>
          <w:szCs w:val="36"/>
        </w:rPr>
      </w:pPr>
      <w:r w:rsidRPr="00574B84">
        <w:rPr>
          <w:rFonts w:ascii="DFKai-SB" w:eastAsia="DFKai-SB" w:hAnsi="DFKai-SB" w:hint="eastAsia"/>
          <w:b/>
          <w:sz w:val="32"/>
          <w:szCs w:val="36"/>
        </w:rPr>
        <w:t>實驗結果</w:t>
      </w:r>
    </w:p>
    <w:p w:rsidR="006E0A0B" w:rsidRDefault="006E0A0B" w:rsidP="006E0A0B">
      <w:pPr>
        <w:pStyle w:val="a3"/>
        <w:ind w:leftChars="0"/>
        <w:rPr>
          <w:rFonts w:ascii="DFKai-SB" w:eastAsia="DFKai-SB" w:hAnsi="DFKai-SB"/>
          <w:sz w:val="28"/>
          <w:szCs w:val="28"/>
        </w:rPr>
      </w:pPr>
      <w:r>
        <w:rPr>
          <w:rFonts w:ascii="DFKai-SB" w:eastAsia="DFKai-SB" w:hAnsi="DFKai-SB" w:hint="eastAsia"/>
          <w:sz w:val="28"/>
          <w:szCs w:val="28"/>
        </w:rPr>
        <w:t>最後使用測試集評估模型，</w:t>
      </w:r>
      <w:r w:rsidR="00342947">
        <w:rPr>
          <w:rFonts w:ascii="DFKai-SB" w:eastAsia="DFKai-SB" w:hAnsi="DFKai-SB" w:hint="eastAsia"/>
          <w:sz w:val="28"/>
          <w:szCs w:val="28"/>
        </w:rPr>
        <w:t>多類別分類器的</w:t>
      </w:r>
      <w:r>
        <w:rPr>
          <w:rFonts w:ascii="DFKai-SB" w:eastAsia="DFKai-SB" w:hAnsi="DFKai-SB" w:hint="eastAsia"/>
          <w:sz w:val="28"/>
          <w:szCs w:val="28"/>
        </w:rPr>
        <w:t>結果是</w:t>
      </w:r>
      <w:r w:rsidRPr="006E0A0B">
        <w:rPr>
          <w:rFonts w:ascii="DFKai-SB" w:eastAsia="DFKai-SB" w:hAnsi="DFKai-SB"/>
          <w:sz w:val="28"/>
          <w:szCs w:val="28"/>
        </w:rPr>
        <w:t xml:space="preserve">loss: 1.0239 - accuracy: 0.5694 - f1_m: 0.5277 - </w:t>
      </w:r>
      <w:proofErr w:type="spellStart"/>
      <w:r w:rsidRPr="006E0A0B">
        <w:rPr>
          <w:rFonts w:ascii="DFKai-SB" w:eastAsia="DFKai-SB" w:hAnsi="DFKai-SB"/>
          <w:sz w:val="28"/>
          <w:szCs w:val="28"/>
        </w:rPr>
        <w:t>precision_m</w:t>
      </w:r>
      <w:proofErr w:type="spellEnd"/>
      <w:r w:rsidRPr="006E0A0B">
        <w:rPr>
          <w:rFonts w:ascii="DFKai-SB" w:eastAsia="DFKai-SB" w:hAnsi="DFKai-SB"/>
          <w:sz w:val="28"/>
          <w:szCs w:val="28"/>
        </w:rPr>
        <w:t xml:space="preserve">: 0.5943 - </w:t>
      </w:r>
      <w:proofErr w:type="spellStart"/>
      <w:r w:rsidRPr="006E0A0B">
        <w:rPr>
          <w:rFonts w:ascii="DFKai-SB" w:eastAsia="DFKai-SB" w:hAnsi="DFKai-SB"/>
          <w:sz w:val="28"/>
          <w:szCs w:val="28"/>
        </w:rPr>
        <w:t>recall_m</w:t>
      </w:r>
      <w:proofErr w:type="spellEnd"/>
      <w:r w:rsidRPr="006E0A0B">
        <w:rPr>
          <w:rFonts w:ascii="DFKai-SB" w:eastAsia="DFKai-SB" w:hAnsi="DFKai-SB"/>
          <w:sz w:val="28"/>
          <w:szCs w:val="28"/>
        </w:rPr>
        <w:t>: 0.4764</w:t>
      </w:r>
      <w:r>
        <w:rPr>
          <w:rFonts w:ascii="DFKai-SB" w:eastAsia="DFKai-SB" w:hAnsi="DFKai-SB" w:hint="eastAsia"/>
          <w:sz w:val="28"/>
          <w:szCs w:val="28"/>
        </w:rPr>
        <w:t>，可以看出結果還是有待加強，不過誤差並不會到太大，還是能大致分出葡萄酒的品質。</w:t>
      </w:r>
      <w:r w:rsidR="00342947">
        <w:rPr>
          <w:rFonts w:ascii="DFKai-SB" w:eastAsia="DFKai-SB" w:hAnsi="DFKai-SB" w:hint="eastAsia"/>
          <w:sz w:val="28"/>
          <w:szCs w:val="28"/>
        </w:rPr>
        <w:t>回歸預測的結果是</w:t>
      </w:r>
      <w:r w:rsidR="00342947" w:rsidRPr="00342947">
        <w:rPr>
          <w:rFonts w:ascii="DFKai-SB" w:eastAsia="DFKai-SB" w:hAnsi="DFKai-SB"/>
          <w:sz w:val="28"/>
          <w:szCs w:val="28"/>
        </w:rPr>
        <w:t xml:space="preserve">loss: 0.0174 - </w:t>
      </w:r>
      <w:proofErr w:type="spellStart"/>
      <w:r w:rsidR="00342947" w:rsidRPr="00342947">
        <w:rPr>
          <w:rFonts w:ascii="DFKai-SB" w:eastAsia="DFKai-SB" w:hAnsi="DFKai-SB"/>
          <w:sz w:val="28"/>
          <w:szCs w:val="28"/>
        </w:rPr>
        <w:t>mae</w:t>
      </w:r>
      <w:proofErr w:type="spellEnd"/>
      <w:r w:rsidR="00342947" w:rsidRPr="00342947">
        <w:rPr>
          <w:rFonts w:ascii="DFKai-SB" w:eastAsia="DFKai-SB" w:hAnsi="DFKai-SB"/>
          <w:sz w:val="28"/>
          <w:szCs w:val="28"/>
        </w:rPr>
        <w:t xml:space="preserve">: 0.1020 - </w:t>
      </w:r>
      <w:proofErr w:type="spellStart"/>
      <w:r w:rsidR="00342947" w:rsidRPr="00342947">
        <w:rPr>
          <w:rFonts w:ascii="DFKai-SB" w:eastAsia="DFKai-SB" w:hAnsi="DFKai-SB"/>
          <w:sz w:val="28"/>
          <w:szCs w:val="28"/>
        </w:rPr>
        <w:t>mape</w:t>
      </w:r>
      <w:proofErr w:type="spellEnd"/>
      <w:r w:rsidR="00342947" w:rsidRPr="00342947">
        <w:rPr>
          <w:rFonts w:ascii="DFKai-SB" w:eastAsia="DFKai-SB" w:hAnsi="DFKai-SB"/>
          <w:sz w:val="28"/>
          <w:szCs w:val="28"/>
        </w:rPr>
        <w:t xml:space="preserve">: 3.1743 - </w:t>
      </w:r>
      <w:proofErr w:type="spellStart"/>
      <w:r w:rsidR="00342947" w:rsidRPr="00342947">
        <w:rPr>
          <w:rFonts w:ascii="DFKai-SB" w:eastAsia="DFKai-SB" w:hAnsi="DFKai-SB"/>
          <w:sz w:val="28"/>
          <w:szCs w:val="28"/>
        </w:rPr>
        <w:t>rmse</w:t>
      </w:r>
      <w:proofErr w:type="spellEnd"/>
      <w:r w:rsidR="00342947" w:rsidRPr="00342947">
        <w:rPr>
          <w:rFonts w:ascii="DFKai-SB" w:eastAsia="DFKai-SB" w:hAnsi="DFKai-SB"/>
          <w:sz w:val="28"/>
          <w:szCs w:val="28"/>
        </w:rPr>
        <w:t>: 0.1020</w:t>
      </w:r>
      <w:r w:rsidR="00342947">
        <w:rPr>
          <w:rFonts w:ascii="DFKai-SB" w:eastAsia="DFKai-SB" w:hAnsi="DFKai-SB" w:hint="eastAsia"/>
          <w:sz w:val="28"/>
          <w:szCs w:val="28"/>
        </w:rPr>
        <w:t>，可以看出結果相當不錯。</w:t>
      </w:r>
    </w:p>
    <w:p w:rsidR="00C1734D" w:rsidRPr="004D1B30" w:rsidRDefault="00C1734D" w:rsidP="00C1734D">
      <w:pPr>
        <w:pStyle w:val="a3"/>
        <w:numPr>
          <w:ilvl w:val="0"/>
          <w:numId w:val="1"/>
        </w:numPr>
        <w:ind w:leftChars="0"/>
        <w:rPr>
          <w:rFonts w:ascii="DFKai-SB" w:eastAsia="DFKai-SB" w:hAnsi="DFKai-SB"/>
          <w:b/>
          <w:sz w:val="36"/>
          <w:szCs w:val="36"/>
        </w:rPr>
      </w:pPr>
      <w:bookmarkStart w:id="0" w:name="_GoBack"/>
      <w:r w:rsidRPr="004D1B30">
        <w:rPr>
          <w:rFonts w:ascii="DFKai-SB" w:eastAsia="DFKai-SB" w:hAnsi="DFKai-SB" w:hint="eastAsia"/>
          <w:b/>
          <w:sz w:val="36"/>
          <w:szCs w:val="36"/>
        </w:rPr>
        <w:t>結論</w:t>
      </w:r>
    </w:p>
    <w:bookmarkEnd w:id="0"/>
    <w:p w:rsidR="00004EF6" w:rsidRDefault="008F4ECC" w:rsidP="00004EF6">
      <w:pPr>
        <w:pStyle w:val="a3"/>
        <w:ind w:leftChars="0"/>
        <w:rPr>
          <w:rFonts w:ascii="DFKai-SB" w:eastAsia="DFKai-SB" w:hAnsi="DFKai-SB"/>
          <w:sz w:val="28"/>
          <w:szCs w:val="28"/>
        </w:rPr>
      </w:pPr>
      <w:r w:rsidRPr="008F4ECC">
        <w:rPr>
          <w:rFonts w:ascii="DFKai-SB" w:eastAsia="DFKai-SB" w:hAnsi="DFKai-SB" w:hint="eastAsia"/>
          <w:sz w:val="28"/>
          <w:szCs w:val="28"/>
        </w:rPr>
        <w:t>由這次實驗的結果可以發現利用葡萄酒的化學成分去預測葡萄酒的品質是可行的，和確定葡萄酒的化學成分跟品質有一定的關聯，只要適當優化模型，就能將模型的準確率提高到可用的程度。</w:t>
      </w:r>
    </w:p>
    <w:p w:rsidR="004E0104" w:rsidRPr="005C6C8F" w:rsidRDefault="00004EF6" w:rsidP="004E0104">
      <w:pPr>
        <w:rPr>
          <w:rFonts w:ascii="DFKai-SB" w:eastAsia="DFKai-SB" w:hAnsi="DFKai-SB"/>
          <w:b/>
          <w:sz w:val="36"/>
          <w:szCs w:val="36"/>
        </w:rPr>
      </w:pPr>
      <w:r w:rsidRPr="005C6C8F">
        <w:rPr>
          <w:rFonts w:ascii="DFKai-SB" w:eastAsia="DFKai-SB" w:hAnsi="DFKai-SB" w:hint="eastAsia"/>
          <w:b/>
          <w:sz w:val="36"/>
          <w:szCs w:val="36"/>
        </w:rPr>
        <w:t>伍、</w:t>
      </w:r>
      <w:r w:rsidRPr="005C6C8F">
        <w:rPr>
          <w:rFonts w:ascii="DFKai-SB" w:eastAsia="DFKai-SB" w:hAnsi="DFKai-SB"/>
          <w:b/>
          <w:sz w:val="36"/>
          <w:szCs w:val="36"/>
        </w:rPr>
        <w:tab/>
      </w:r>
      <w:r w:rsidRPr="005C6C8F">
        <w:rPr>
          <w:rFonts w:ascii="DFKai-SB" w:eastAsia="DFKai-SB" w:hAnsi="DFKai-SB" w:hint="eastAsia"/>
          <w:b/>
          <w:sz w:val="36"/>
          <w:szCs w:val="36"/>
        </w:rPr>
        <w:t>參考</w:t>
      </w:r>
      <w:r w:rsidR="00AA61A8" w:rsidRPr="005C6C8F">
        <w:rPr>
          <w:rFonts w:ascii="DFKai-SB" w:eastAsia="DFKai-SB" w:hAnsi="DFKai-SB" w:hint="eastAsia"/>
          <w:b/>
          <w:sz w:val="36"/>
          <w:szCs w:val="36"/>
        </w:rPr>
        <w:t>文獻</w:t>
      </w:r>
    </w:p>
    <w:p w:rsidR="00A22A33" w:rsidRPr="00B658F2" w:rsidRDefault="006A291A" w:rsidP="00A22A33">
      <w:pPr>
        <w:ind w:left="480"/>
        <w:rPr>
          <w:rFonts w:ascii="DFKai-SB" w:eastAsia="DFKai-SB" w:hAnsi="DFKai-SB"/>
          <w:sz w:val="28"/>
          <w:szCs w:val="24"/>
        </w:rPr>
      </w:pPr>
      <w:hyperlink r:id="rId7" w:history="1">
        <w:r w:rsidR="004E0104" w:rsidRPr="00B658F2">
          <w:rPr>
            <w:rStyle w:val="a9"/>
            <w:rFonts w:ascii="DFKai-SB" w:eastAsia="DFKai-SB" w:hAnsi="DFKai-SB"/>
            <w:sz w:val="28"/>
            <w:szCs w:val="24"/>
          </w:rPr>
          <w:t>https://datascience.stackexchange.com/questions/45165/how-to-get-accuracy-f1-precision-and-recall-for-a-keras-model</w:t>
        </w:r>
      </w:hyperlink>
    </w:p>
    <w:p w:rsidR="00A22A33" w:rsidRPr="00B658F2" w:rsidRDefault="00EC3E09" w:rsidP="00A22A33">
      <w:pPr>
        <w:ind w:firstLine="480"/>
        <w:rPr>
          <w:rFonts w:ascii="DFKai-SB" w:eastAsia="DFKai-SB" w:hAnsi="DFKai-SB"/>
          <w:sz w:val="28"/>
          <w:szCs w:val="24"/>
        </w:rPr>
      </w:pPr>
      <w:hyperlink r:id="rId8" w:history="1">
        <w:r w:rsidR="00A22A33" w:rsidRPr="00B658F2">
          <w:rPr>
            <w:rStyle w:val="a9"/>
            <w:rFonts w:ascii="DFKai-SB" w:eastAsia="DFKai-SB" w:hAnsi="DFKai-SB"/>
            <w:sz w:val="28"/>
            <w:szCs w:val="24"/>
          </w:rPr>
          <w:t>https://archive.ics.uci.edu/ml/datasets/Wine+Quality</w:t>
        </w:r>
      </w:hyperlink>
    </w:p>
    <w:p w:rsidR="00A22A33" w:rsidRPr="001C7D73" w:rsidRDefault="00EC3E09" w:rsidP="000316EE">
      <w:pPr>
        <w:ind w:left="480"/>
        <w:rPr>
          <w:rFonts w:ascii="DFKai-SB" w:eastAsia="DFKai-SB" w:hAnsi="DFKai-SB"/>
          <w:sz w:val="22"/>
          <w:szCs w:val="28"/>
        </w:rPr>
      </w:pPr>
      <w:hyperlink r:id="rId9" w:history="1">
        <w:r w:rsidR="00A22A33" w:rsidRPr="00B658F2">
          <w:rPr>
            <w:rStyle w:val="a9"/>
            <w:rFonts w:ascii="DFKai-SB" w:eastAsia="DFKai-SB" w:hAnsi="DFKai-SB"/>
            <w:sz w:val="28"/>
            <w:szCs w:val="24"/>
          </w:rPr>
          <w:t>https://stackoverflow.com/questions/43855162/rmse-rmsle-loss-function-in-keras</w:t>
        </w:r>
      </w:hyperlink>
    </w:p>
    <w:p w:rsidR="000316EE" w:rsidRPr="00A22A33" w:rsidRDefault="000316EE" w:rsidP="000316EE">
      <w:pPr>
        <w:rPr>
          <w:rFonts w:ascii="DFKai-SB" w:eastAsia="DFKai-SB" w:hAnsi="DFKai-SB"/>
          <w:sz w:val="21"/>
          <w:szCs w:val="28"/>
        </w:rPr>
      </w:pPr>
    </w:p>
    <w:sectPr w:rsidR="000316EE" w:rsidRPr="00A22A33">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E09" w:rsidRDefault="00EC3E09" w:rsidP="00574B84">
      <w:r>
        <w:separator/>
      </w:r>
    </w:p>
  </w:endnote>
  <w:endnote w:type="continuationSeparator" w:id="0">
    <w:p w:rsidR="00EC3E09" w:rsidRDefault="00EC3E09" w:rsidP="0057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2B8" w:rsidRDefault="00F412B8">
    <w:pPr>
      <w:pStyle w:val="a7"/>
    </w:pPr>
    <w:r>
      <w:ptab w:relativeTo="margin" w:alignment="center" w:leader="none"/>
    </w:r>
    <w:r>
      <w:fldChar w:fldCharType="begin"/>
    </w:r>
    <w:r>
      <w:instrText>PAGE   \* MERGEFORMAT</w:instrText>
    </w:r>
    <w:r>
      <w:fldChar w:fldCharType="separate"/>
    </w:r>
    <w:r>
      <w:rPr>
        <w:lang w:val="zh-TW"/>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E09" w:rsidRDefault="00EC3E09" w:rsidP="00574B84">
      <w:r>
        <w:separator/>
      </w:r>
    </w:p>
  </w:footnote>
  <w:footnote w:type="continuationSeparator" w:id="0">
    <w:p w:rsidR="00EC3E09" w:rsidRDefault="00EC3E09" w:rsidP="00574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7293"/>
    <w:multiLevelType w:val="hybridMultilevel"/>
    <w:tmpl w:val="B344C18A"/>
    <w:lvl w:ilvl="0" w:tplc="BADE4664">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D73B72"/>
    <w:multiLevelType w:val="hybridMultilevel"/>
    <w:tmpl w:val="71240ABE"/>
    <w:lvl w:ilvl="0" w:tplc="906853C6">
      <w:start w:val="1"/>
      <w:numFmt w:val="decimal"/>
      <w:lvlText w:val="4.%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F3B1F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DE65C94"/>
    <w:multiLevelType w:val="hybridMultilevel"/>
    <w:tmpl w:val="4E82418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5E69A1"/>
    <w:multiLevelType w:val="hybridMultilevel"/>
    <w:tmpl w:val="37926974"/>
    <w:lvl w:ilvl="0" w:tplc="906853C6">
      <w:start w:val="1"/>
      <w:numFmt w:val="decimal"/>
      <w:lvlText w:val="4.%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29B75E7"/>
    <w:multiLevelType w:val="hybridMultilevel"/>
    <w:tmpl w:val="2EF4A2B0"/>
    <w:lvl w:ilvl="0" w:tplc="BADE4664">
      <w:start w:val="1"/>
      <w:numFmt w:val="decimal"/>
      <w:lvlText w:val="3.%1"/>
      <w:lvlJc w:val="left"/>
      <w:pPr>
        <w:ind w:left="1440" w:hanging="480"/>
      </w:pPr>
      <w:rPr>
        <w:rFonts w:hint="eastAsia"/>
      </w:rPr>
    </w:lvl>
    <w:lvl w:ilvl="1" w:tplc="BADE4664">
      <w:start w:val="1"/>
      <w:numFmt w:val="decimal"/>
      <w:lvlText w:val="3.%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2B"/>
    <w:rsid w:val="00004EF6"/>
    <w:rsid w:val="000316EE"/>
    <w:rsid w:val="00093661"/>
    <w:rsid w:val="000A3315"/>
    <w:rsid w:val="001C7D73"/>
    <w:rsid w:val="001E5C75"/>
    <w:rsid w:val="00204466"/>
    <w:rsid w:val="00225711"/>
    <w:rsid w:val="00270BF1"/>
    <w:rsid w:val="00302371"/>
    <w:rsid w:val="00342947"/>
    <w:rsid w:val="00376A4A"/>
    <w:rsid w:val="00381E1A"/>
    <w:rsid w:val="003E6E1D"/>
    <w:rsid w:val="00441B2B"/>
    <w:rsid w:val="00442FFB"/>
    <w:rsid w:val="004D1B30"/>
    <w:rsid w:val="004E0104"/>
    <w:rsid w:val="004E6D53"/>
    <w:rsid w:val="004F1721"/>
    <w:rsid w:val="004F35E2"/>
    <w:rsid w:val="0056186A"/>
    <w:rsid w:val="00574B84"/>
    <w:rsid w:val="00581C52"/>
    <w:rsid w:val="005C6C8F"/>
    <w:rsid w:val="00647C93"/>
    <w:rsid w:val="006512F6"/>
    <w:rsid w:val="00665805"/>
    <w:rsid w:val="00685B8E"/>
    <w:rsid w:val="006A291A"/>
    <w:rsid w:val="006E0A0B"/>
    <w:rsid w:val="006E6812"/>
    <w:rsid w:val="00824864"/>
    <w:rsid w:val="00892AC0"/>
    <w:rsid w:val="008F4ECC"/>
    <w:rsid w:val="009A0EF2"/>
    <w:rsid w:val="009B718E"/>
    <w:rsid w:val="009C72FA"/>
    <w:rsid w:val="00A22A33"/>
    <w:rsid w:val="00A81400"/>
    <w:rsid w:val="00AA61A8"/>
    <w:rsid w:val="00B658F2"/>
    <w:rsid w:val="00C1734D"/>
    <w:rsid w:val="00C444D0"/>
    <w:rsid w:val="00C8245D"/>
    <w:rsid w:val="00CF38FD"/>
    <w:rsid w:val="00D16C20"/>
    <w:rsid w:val="00E926EF"/>
    <w:rsid w:val="00EC3E09"/>
    <w:rsid w:val="00F412B8"/>
    <w:rsid w:val="00F43864"/>
    <w:rsid w:val="00F53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85300-018E-44D3-8811-06AE5BF3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B2B"/>
    <w:pPr>
      <w:ind w:leftChars="200" w:left="480"/>
    </w:pPr>
  </w:style>
  <w:style w:type="table" w:styleId="a4">
    <w:name w:val="Table Grid"/>
    <w:basedOn w:val="a1"/>
    <w:uiPriority w:val="39"/>
    <w:rsid w:val="00C44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74B84"/>
    <w:pPr>
      <w:tabs>
        <w:tab w:val="center" w:pos="4153"/>
        <w:tab w:val="right" w:pos="8306"/>
      </w:tabs>
      <w:snapToGrid w:val="0"/>
    </w:pPr>
    <w:rPr>
      <w:sz w:val="20"/>
      <w:szCs w:val="20"/>
    </w:rPr>
  </w:style>
  <w:style w:type="character" w:customStyle="1" w:styleId="a6">
    <w:name w:val="頁首 字元"/>
    <w:basedOn w:val="a0"/>
    <w:link w:val="a5"/>
    <w:uiPriority w:val="99"/>
    <w:rsid w:val="00574B84"/>
    <w:rPr>
      <w:sz w:val="20"/>
      <w:szCs w:val="20"/>
    </w:rPr>
  </w:style>
  <w:style w:type="paragraph" w:styleId="a7">
    <w:name w:val="footer"/>
    <w:basedOn w:val="a"/>
    <w:link w:val="a8"/>
    <w:uiPriority w:val="99"/>
    <w:unhideWhenUsed/>
    <w:rsid w:val="00574B84"/>
    <w:pPr>
      <w:tabs>
        <w:tab w:val="center" w:pos="4153"/>
        <w:tab w:val="right" w:pos="8306"/>
      </w:tabs>
      <w:snapToGrid w:val="0"/>
    </w:pPr>
    <w:rPr>
      <w:sz w:val="20"/>
      <w:szCs w:val="20"/>
    </w:rPr>
  </w:style>
  <w:style w:type="character" w:customStyle="1" w:styleId="a8">
    <w:name w:val="頁尾 字元"/>
    <w:basedOn w:val="a0"/>
    <w:link w:val="a7"/>
    <w:uiPriority w:val="99"/>
    <w:rsid w:val="00574B84"/>
    <w:rPr>
      <w:sz w:val="20"/>
      <w:szCs w:val="20"/>
    </w:rPr>
  </w:style>
  <w:style w:type="character" w:styleId="a9">
    <w:name w:val="Hyperlink"/>
    <w:basedOn w:val="a0"/>
    <w:uiPriority w:val="99"/>
    <w:unhideWhenUsed/>
    <w:rsid w:val="00A22A33"/>
    <w:rPr>
      <w:color w:val="0563C1" w:themeColor="hyperlink"/>
      <w:u w:val="single"/>
    </w:rPr>
  </w:style>
  <w:style w:type="character" w:styleId="aa">
    <w:name w:val="Unresolved Mention"/>
    <w:basedOn w:val="a0"/>
    <w:uiPriority w:val="99"/>
    <w:semiHidden/>
    <w:unhideWhenUsed/>
    <w:rsid w:val="00A22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07059">
      <w:bodyDiv w:val="1"/>
      <w:marLeft w:val="0"/>
      <w:marRight w:val="0"/>
      <w:marTop w:val="0"/>
      <w:marBottom w:val="0"/>
      <w:divBdr>
        <w:top w:val="none" w:sz="0" w:space="0" w:color="auto"/>
        <w:left w:val="none" w:sz="0" w:space="0" w:color="auto"/>
        <w:bottom w:val="none" w:sz="0" w:space="0" w:color="auto"/>
        <w:right w:val="none" w:sz="0" w:space="0" w:color="auto"/>
      </w:divBdr>
    </w:div>
    <w:div w:id="14041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3" Type="http://schemas.openxmlformats.org/officeDocument/2006/relationships/settings" Target="settings.xml"/><Relationship Id="rId7" Type="http://schemas.openxmlformats.org/officeDocument/2006/relationships/hyperlink" Target="https://datascience.stackexchange.com/questions/45165/how-to-get-accuracy-f1-precision-and-recall-for-a-keras-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ackoverflow.com/questions/43855162/rmse-rmsle-loss-function-in-kera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有達 賴</dc:creator>
  <cp:keywords/>
  <dc:description/>
  <cp:lastModifiedBy>Flavored</cp:lastModifiedBy>
  <cp:revision>51</cp:revision>
  <dcterms:created xsi:type="dcterms:W3CDTF">2021-04-11T13:02:00Z</dcterms:created>
  <dcterms:modified xsi:type="dcterms:W3CDTF">2021-04-14T06:39:00Z</dcterms:modified>
</cp:coreProperties>
</file>