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04F8" w14:textId="046F6544" w:rsidR="00694423" w:rsidRPr="00694423" w:rsidRDefault="00694423" w:rsidP="00694423">
      <w:pPr>
        <w:rPr>
          <w:b/>
          <w:bCs/>
        </w:rPr>
      </w:pPr>
      <w:r w:rsidRPr="00694423">
        <w:rPr>
          <w:b/>
          <w:bCs/>
        </w:rPr>
        <w:t>SCOPE</w:t>
      </w:r>
    </w:p>
    <w:p w14:paraId="5702DD70" w14:textId="77777777" w:rsidR="00694423" w:rsidRDefault="00694423" w:rsidP="00694423"/>
    <w:p w14:paraId="776F8F12" w14:textId="0739B3F5" w:rsidR="00FE1014" w:rsidRDefault="00EE0F8D" w:rsidP="00694423">
      <w:r>
        <w:t xml:space="preserve">The scope of this project encompasses the identification and analysis of anchor </w:t>
      </w:r>
      <w:r w:rsidR="00193074">
        <w:t>residues</w:t>
      </w:r>
      <w:r>
        <w:t xml:space="preserve"> within transcription factor binding sites (TFBS) using </w:t>
      </w:r>
      <w:proofErr w:type="spellStart"/>
      <w:r>
        <w:t>UniProbe</w:t>
      </w:r>
      <w:proofErr w:type="spellEnd"/>
      <w:r>
        <w:t xml:space="preserve"> data and MEME Suite. </w:t>
      </w:r>
      <w:r w:rsidR="00FE1014">
        <w:t>By doing this, it will help us make progress towards t</w:t>
      </w:r>
      <w:r w:rsidR="00FE1014" w:rsidRPr="00FE1014">
        <w:t>he primary objective</w:t>
      </w:r>
      <w:r w:rsidR="00FE1014">
        <w:t>, which</w:t>
      </w:r>
      <w:r w:rsidR="00FE1014" w:rsidRPr="00FE1014">
        <w:t xml:space="preserve"> </w:t>
      </w:r>
      <w:r w:rsidR="00FE1014">
        <w:t xml:space="preserve">is to be able to design drugs that restrict binding by targeting anchor </w:t>
      </w:r>
      <w:r w:rsidR="00193074">
        <w:t>residues to inhibited gene expression in diseased states.</w:t>
      </w:r>
    </w:p>
    <w:p w14:paraId="30AEAADB" w14:textId="77777777" w:rsidR="00694423" w:rsidRDefault="00694423" w:rsidP="00694423"/>
    <w:p w14:paraId="4087A418" w14:textId="42E363DE" w:rsidR="00694423" w:rsidRDefault="00694423" w:rsidP="00694423">
      <w:r>
        <w:t>Constraints:</w:t>
      </w:r>
      <w:r>
        <w:br/>
      </w:r>
      <w:r>
        <w:br/>
        <w:t xml:space="preserve">The project will be constrained by the availability and quality of data from </w:t>
      </w:r>
      <w:proofErr w:type="spellStart"/>
      <w:r>
        <w:t>UniProbe</w:t>
      </w:r>
      <w:proofErr w:type="spellEnd"/>
      <w:r>
        <w:t>.</w:t>
      </w:r>
      <w:r>
        <w:br/>
        <w:t>Resource limitations, including computational resources and time constraints, may impact the scale and complexity of the analysis.</w:t>
      </w:r>
      <w:r>
        <w:br/>
      </w:r>
      <w:r>
        <w:br/>
        <w:t>Deliverables:</w:t>
      </w:r>
      <w:r>
        <w:br/>
      </w:r>
      <w:r>
        <w:br/>
        <w:t>I'll be able to produce a report detailing the methodology, findings, and conclusions of the project.</w:t>
      </w:r>
      <w:r w:rsidR="00193074">
        <w:t xml:space="preserve"> </w:t>
      </w:r>
      <w:r>
        <w:t>Additionally, I'll may</w:t>
      </w:r>
      <w:r w:rsidR="00193074">
        <w:t xml:space="preserve"> </w:t>
      </w:r>
      <w:r>
        <w:t>be able to represent the findings as a visualization.</w:t>
      </w:r>
      <w:r w:rsidR="00193074">
        <w:t xml:space="preserve"> </w:t>
      </w:r>
      <w:r>
        <w:t>Finally, my code may</w:t>
      </w:r>
      <w:r w:rsidR="00193074">
        <w:t xml:space="preserve"> </w:t>
      </w:r>
      <w:r>
        <w:t>be implemented to any chosen dataset.</w:t>
      </w:r>
    </w:p>
    <w:p w14:paraId="15C8F931" w14:textId="77777777" w:rsidR="00694423" w:rsidRDefault="00694423" w:rsidP="00694423"/>
    <w:p w14:paraId="3F4F2B29" w14:textId="095A756D" w:rsidR="00694423" w:rsidRDefault="00694423" w:rsidP="00694423">
      <w:pPr>
        <w:rPr>
          <w:b/>
          <w:bCs/>
        </w:rPr>
      </w:pPr>
      <w:r w:rsidRPr="00694423">
        <w:rPr>
          <w:b/>
          <w:bCs/>
        </w:rPr>
        <w:t>PLAN OF WORK</w:t>
      </w:r>
    </w:p>
    <w:p w14:paraId="3130375E" w14:textId="77777777" w:rsidR="00694423" w:rsidRPr="00694423" w:rsidRDefault="00694423" w:rsidP="00694423">
      <w:pPr>
        <w:rPr>
          <w:b/>
          <w:bCs/>
        </w:rPr>
      </w:pPr>
    </w:p>
    <w:p w14:paraId="4B691103" w14:textId="1431EF61" w:rsidR="004B6345" w:rsidRDefault="00EE0F8D">
      <w:r>
        <w:t>Through this project, I will focus on the following key aspects:</w:t>
      </w:r>
      <w:r>
        <w:br/>
      </w:r>
      <w:r>
        <w:br/>
        <w:t>(1) Data Procurement and Preparation:</w:t>
      </w:r>
      <w:r>
        <w:br/>
      </w:r>
      <w:r>
        <w:br/>
        <w:t xml:space="preserve">I'll be procuring relevant data from the </w:t>
      </w:r>
      <w:proofErr w:type="spellStart"/>
      <w:r>
        <w:t>UniProbe</w:t>
      </w:r>
      <w:proofErr w:type="spellEnd"/>
      <w:r>
        <w:t xml:space="preserve"> database for a human TF (</w:t>
      </w:r>
      <w:proofErr w:type="spellStart"/>
      <w:r>
        <w:t>eg</w:t>
      </w:r>
      <w:proofErr w:type="spellEnd"/>
      <w:r>
        <w:t xml:space="preserve">: GATA4). I'll be identifying the dataset required and will work on </w:t>
      </w:r>
      <w:proofErr w:type="spellStart"/>
      <w:r>
        <w:t>preprocessing</w:t>
      </w:r>
      <w:proofErr w:type="spellEnd"/>
      <w:r>
        <w:t xml:space="preserve"> and formatting the data to ensure compatibility with MEME Suite.</w:t>
      </w:r>
      <w:r>
        <w:br/>
      </w:r>
      <w:r>
        <w:br/>
        <w:t>(2) Identification of Motifs:</w:t>
      </w:r>
      <w:r>
        <w:br/>
      </w:r>
      <w:r>
        <w:br/>
        <w:t>I'll first familiarise myself with the command line interface of the MEME Suite tool, which is available through a docker container. I'll be experimenting with the ideal number of motifs to be identified, interpreting PWM (Probability Weight Matrix).</w:t>
      </w:r>
      <w:r>
        <w:br/>
      </w:r>
      <w:r>
        <w:br/>
        <w:t xml:space="preserve">(3) Binning dataset to identify Anchor </w:t>
      </w:r>
      <w:r w:rsidR="00193074">
        <w:t>Residues</w:t>
      </w:r>
      <w:r>
        <w:t>:</w:t>
      </w:r>
      <w:r>
        <w:br/>
      </w:r>
      <w:r>
        <w:br/>
        <w:t xml:space="preserve">To understand what </w:t>
      </w:r>
      <w:proofErr w:type="gramStart"/>
      <w:r>
        <w:t xml:space="preserve">are the anchor </w:t>
      </w:r>
      <w:r w:rsidR="00193074">
        <w:t>residues</w:t>
      </w:r>
      <w:proofErr w:type="gramEnd"/>
      <w:r>
        <w:t xml:space="preserve">, I'll have to find the motifs for each bin (to be experimentally set) acquired from the top-enrichment file. Then, I'll have to see which motifs are common across all the bins - the identified should be the anchor </w:t>
      </w:r>
      <w:r w:rsidR="00193074">
        <w:t>residues</w:t>
      </w:r>
      <w:r>
        <w:t>.</w:t>
      </w:r>
      <w:r>
        <w:br/>
      </w:r>
      <w:r>
        <w:br/>
      </w:r>
    </w:p>
    <w:sectPr w:rsidR="004B6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8D"/>
    <w:rsid w:val="00193074"/>
    <w:rsid w:val="003A0C05"/>
    <w:rsid w:val="00456B9C"/>
    <w:rsid w:val="004B6345"/>
    <w:rsid w:val="00694423"/>
    <w:rsid w:val="00B42D72"/>
    <w:rsid w:val="00C055F6"/>
    <w:rsid w:val="00E45B75"/>
    <w:rsid w:val="00EE0F8D"/>
    <w:rsid w:val="00F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077CC"/>
  <w15:chartTrackingRefBased/>
  <w15:docId w15:val="{F0CD9F14-826B-C24D-B8C3-314D91E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F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F8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F8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F8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F8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F8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F8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F8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E0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8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F8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0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F8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E0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F8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E0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Goswami</dc:creator>
  <cp:keywords/>
  <dc:description/>
  <cp:lastModifiedBy>Riddhi Goswami</cp:lastModifiedBy>
  <cp:revision>5</cp:revision>
  <dcterms:created xsi:type="dcterms:W3CDTF">2024-03-05T17:57:00Z</dcterms:created>
  <dcterms:modified xsi:type="dcterms:W3CDTF">2024-03-08T13:30:00Z</dcterms:modified>
</cp:coreProperties>
</file>