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Структура диссертации и структура базы данных для проекта «Немецко-узбекский словарь-тезаурус»</w:t>
      </w:r>
    </w:p>
    <w:p>
      <w:pPr>
        <w:pStyle w:val="Heading1"/>
      </w:pPr>
      <w:r>
        <w:t>I. Структура диссертации</w:t>
      </w:r>
    </w:p>
    <w:p>
      <w:r>
        <w:rPr>
          <w:b/>
          <w:i w:val="0"/>
        </w:rPr>
        <w:t>1. ТИТУЛЬНЫЙ ЛИСТ</w:t>
      </w:r>
    </w:p>
    <w:p>
      <w:r>
        <w:rPr>
          <w:b/>
          <w:i w:val="0"/>
        </w:rPr>
        <w:t>2. ОГЛАВЛЕНИЕ</w:t>
      </w:r>
    </w:p>
    <w:p>
      <w:r>
        <w:rPr>
          <w:b/>
          <w:i w:val="0"/>
        </w:rPr>
        <w:t>3. ВВЕДЕНИЕ</w:t>
      </w:r>
    </w:p>
    <w:p>
      <w:r>
        <w:rPr>
          <w:b/>
          <w:i w:val="0"/>
        </w:rPr>
        <w:t>4. ГЛАВА 1. Теоретические основы двуязычной лексикографии и тезаурусного моделирования</w:t>
      </w:r>
    </w:p>
    <w:p>
      <w:r>
        <w:rPr>
          <w:b/>
          <w:i w:val="0"/>
        </w:rPr>
        <w:t>5. ГЛАВА 2. Методология построения двуязычного энциклопедического словаря-тезауруса</w:t>
      </w:r>
    </w:p>
    <w:p>
      <w:r>
        <w:rPr>
          <w:b/>
          <w:i w:val="0"/>
        </w:rPr>
        <w:t>6. ГЛАВА 3. Реализация электронного словаря-тезауруса</w:t>
      </w:r>
    </w:p>
    <w:p>
      <w:r>
        <w:rPr>
          <w:b/>
          <w:i w:val="0"/>
        </w:rPr>
        <w:t>7. ЗАКЛЮЧЕНИЕ</w:t>
      </w:r>
    </w:p>
    <w:p>
      <w:r>
        <w:rPr>
          <w:b/>
          <w:i w:val="0"/>
        </w:rPr>
        <w:t>8. СПИСОК ИСТОЧНИКОВ</w:t>
      </w:r>
    </w:p>
    <w:p>
      <w:r>
        <w:rPr>
          <w:b/>
          <w:i w:val="0"/>
        </w:rPr>
        <w:t>9. ПРИЛОЖЕНИЯ</w:t>
      </w:r>
    </w:p>
    <w:p>
      <w:pPr>
        <w:pStyle w:val="Heading1"/>
      </w:pPr>
      <w:r>
        <w:t>II. Структура базы данных</w:t>
      </w:r>
    </w:p>
    <w:p>
      <w:r>
        <w:rPr>
          <w:b/>
          <w:i w:val="0"/>
        </w:rPr>
        <w:t>Таблица terms (основная таблица слов):</w:t>
      </w:r>
    </w:p>
    <w:p>
      <w:r>
        <w:rPr>
          <w:b w:val="0"/>
          <w:i w:val="0"/>
        </w:rPr>
        <w:t xml:space="preserve"> - id: int — Уникальный ID</w:t>
      </w:r>
    </w:p>
    <w:p>
      <w:r>
        <w:rPr>
          <w:b w:val="0"/>
          <w:i w:val="0"/>
        </w:rPr>
        <w:t xml:space="preserve"> - term: text — Слово/словосочетание</w:t>
      </w:r>
    </w:p>
    <w:p>
      <w:r>
        <w:rPr>
          <w:b w:val="0"/>
          <w:i w:val="0"/>
        </w:rPr>
        <w:t xml:space="preserve"> - language: enum (de, uz) — Язык слова</w:t>
      </w:r>
    </w:p>
    <w:p>
      <w:r>
        <w:rPr>
          <w:b w:val="0"/>
          <w:i w:val="0"/>
        </w:rPr>
        <w:t xml:space="preserve"> - part_of_speech: text — Часть речи</w:t>
      </w:r>
    </w:p>
    <w:p>
      <w:r>
        <w:rPr>
          <w:b w:val="0"/>
          <w:i w:val="0"/>
        </w:rPr>
        <w:t xml:space="preserve"> - definition: text — Значение/определение</w:t>
      </w:r>
    </w:p>
    <w:p>
      <w:r>
        <w:rPr>
          <w:b w:val="0"/>
          <w:i w:val="0"/>
        </w:rPr>
        <w:t xml:space="preserve"> - translation_id: int — Связь с переводом</w:t>
      </w:r>
    </w:p>
    <w:p>
      <w:r>
        <w:rPr>
          <w:b w:val="0"/>
          <w:i w:val="0"/>
        </w:rPr>
        <w:t xml:space="preserve"> - domain: text — Тематическая область</w:t>
      </w:r>
    </w:p>
    <w:p>
      <w:r>
        <w:rPr>
          <w:b w:val="0"/>
          <w:i w:val="0"/>
        </w:rPr>
        <w:t xml:space="preserve"> - frequency: int — Частотность</w:t>
      </w:r>
    </w:p>
    <w:p>
      <w:r>
        <w:rPr>
          <w:b w:val="0"/>
          <w:i w:val="0"/>
        </w:rPr>
        <w:t xml:space="preserve"> - register: text — Стиль речи</w:t>
      </w:r>
    </w:p>
    <w:p>
      <w:r>
        <w:rPr>
          <w:b/>
          <w:i w:val="0"/>
        </w:rPr>
        <w:t>Таблица examples (примеры употребления):</w:t>
      </w:r>
    </w:p>
    <w:p>
      <w:r>
        <w:rPr>
          <w:b w:val="0"/>
          <w:i w:val="0"/>
        </w:rPr>
        <w:t xml:space="preserve"> - id, term_id, text, source, media_url</w:t>
      </w:r>
    </w:p>
    <w:p>
      <w:r>
        <w:rPr>
          <w:b/>
          <w:i w:val="0"/>
        </w:rPr>
        <w:t>Таблица media (мультимедиа):</w:t>
      </w:r>
    </w:p>
    <w:p>
      <w:r>
        <w:rPr>
          <w:b w:val="0"/>
          <w:i w:val="0"/>
        </w:rPr>
        <w:t xml:space="preserve"> - id, term_id, type, url, caption</w:t>
      </w:r>
    </w:p>
    <w:p>
      <w:r>
        <w:rPr>
          <w:b/>
          <w:i w:val="0"/>
        </w:rPr>
        <w:t>Таблица relations (семантические связи):</w:t>
      </w:r>
    </w:p>
    <w:p>
      <w:r>
        <w:rPr>
          <w:b w:val="0"/>
          <w:i w:val="0"/>
        </w:rPr>
        <w:t xml:space="preserve"> - id, term_id_1, term_id_2, relation_type</w:t>
      </w:r>
    </w:p>
    <w:p>
      <w:r>
        <w:rPr>
          <w:b/>
          <w:i w:val="0"/>
        </w:rPr>
        <w:t>Таблица users (опционально):</w:t>
      </w:r>
    </w:p>
    <w:p>
      <w:r>
        <w:rPr>
          <w:b w:val="0"/>
          <w:i w:val="0"/>
        </w:rPr>
        <w:t xml:space="preserve"> - id, username, role, email</w:t>
      </w:r>
    </w:p>
    <w:p>
      <w:r>
        <w:rPr>
          <w:b/>
          <w:i w:val="0"/>
        </w:rPr>
        <w:t>Пример JSON-записи:</w:t>
      </w:r>
    </w:p>
    <w:p>
      <w:r>
        <w:t>{</w:t>
        <w:br/>
        <w:t xml:space="preserve">  "term": "Haus",</w:t>
        <w:br/>
        <w:t xml:space="preserve">  "language": "de",</w:t>
        <w:br/>
        <w:t xml:space="preserve">  "definition": "Ein Gebäude, in dem Menschen wohnen.",</w:t>
        <w:br/>
        <w:t xml:space="preserve">  "translation": "Uy",</w:t>
        <w:br/>
        <w:t xml:space="preserve">  "part_of_speech": "Substantiv",</w:t>
        <w:br/>
        <w:t xml:space="preserve">  "domain": "Alltag",</w:t>
        <w:br/>
        <w:t xml:space="preserve">  "examples": ["Das Haus ist groß.", "Ich gehe ins Haus."],</w:t>
        <w:br/>
        <w:t xml:space="preserve">  "media": {"audio": "haus.mp3", "image": "haus.jpg"},</w:t>
        <w:br/>
        <w:t xml:space="preserve">  "relations": [</w:t>
        <w:br/>
        <w:t xml:space="preserve">    {"type": "synonym", "term": "Gebäude"},</w:t>
        <w:br/>
        <w:t xml:space="preserve">    {"type": "hypernym", "term": "Bauwerk"}</w:t>
        <w:br/>
        <w:t xml:space="preserve">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