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Dissertatsiya va ma’lumotlar bazasi tuzilmasi (Lotin alifbosi)</w:t>
      </w:r>
    </w:p>
    <w:p>
      <w:pPr>
        <w:pStyle w:val="Heading1"/>
      </w:pPr>
      <w:r>
        <w:t>I. Dissertatsiya tuzilmasi</w:t>
      </w:r>
    </w:p>
    <w:p>
      <w:r>
        <w:t>1. Sarlavha varaqasi</w:t>
      </w:r>
    </w:p>
    <w:p>
      <w:r>
        <w:t>2. Mundarija</w:t>
      </w:r>
    </w:p>
    <w:p>
      <w:r>
        <w:t>3. Kirish</w:t>
      </w:r>
    </w:p>
    <w:p>
      <w:r>
        <w:t>4. 1-bob: Ikkitillik leksikografiya va tezavrus modeli nazariy asoslari</w:t>
      </w:r>
    </w:p>
    <w:p>
      <w:r>
        <w:t>5. 2-bob: Ikkitillik ensiklopedik lug‘at-tezavrusni tuzish metodikasi</w:t>
      </w:r>
    </w:p>
    <w:p>
      <w:r>
        <w:t>6. 3-bob: Elektron lug‘at-tezavrusni amalda yaratish</w:t>
      </w:r>
    </w:p>
    <w:p>
      <w:r>
        <w:t>7. Xulosa</w:t>
      </w:r>
    </w:p>
    <w:p>
      <w:r>
        <w:t>8. Foydalanilgan adabiyotlar ro‘yxati</w:t>
      </w:r>
    </w:p>
    <w:p>
      <w:r>
        <w:t>9. Ilovalar</w:t>
      </w:r>
    </w:p>
    <w:p>
      <w:pPr>
        <w:pStyle w:val="Heading1"/>
      </w:pPr>
      <w:r>
        <w:t>II. Ma’lumotlar bazasi tuzilmasi</w:t>
      </w:r>
    </w:p>
    <w:p>
      <w:r>
        <w:t xml:space="preserve"> - id: int — Unikal ID</w:t>
      </w:r>
    </w:p>
    <w:p>
      <w:r>
        <w:t xml:space="preserve"> - term: text — So‘z yoki ibora</w:t>
      </w:r>
    </w:p>
    <w:p>
      <w:r>
        <w:t xml:space="preserve"> - language: enum (de, uz) — Til</w:t>
      </w:r>
    </w:p>
    <w:p>
      <w:r>
        <w:t xml:space="preserve"> - part_of_speech: text — So‘z turkumi</w:t>
      </w:r>
    </w:p>
    <w:p>
      <w:r>
        <w:t xml:space="preserve"> - definition: text — Ta’rif</w:t>
      </w:r>
    </w:p>
    <w:p>
      <w:r>
        <w:t xml:space="preserve"> - translation_id: int — Tarjimaga bog‘lanish</w:t>
      </w:r>
    </w:p>
    <w:p>
      <w:r>
        <w:t xml:space="preserve"> - domain: text — Mavzu sohasi</w:t>
      </w:r>
    </w:p>
    <w:p>
      <w:r>
        <w:t xml:space="preserve"> - frequency: int — Tez-tez uchrash chastotasi</w:t>
      </w:r>
    </w:p>
    <w:p>
      <w:r>
        <w:t xml:space="preserve"> - register: text — Uslub (rəsmi, so‘zlashuv, ilmiy)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