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Замонавий Ўзбек-Немис Луғатларини Яратишнинг Долзарб Масалалари</w:t>
      </w:r>
    </w:p>
    <w:p>
      <w:r>
        <w:t>(Тил: Ўзбек (Кирилл))</w:t>
      </w:r>
    </w:p>
    <w:p>
      <w:r>
        <w:t>Замонавий Ўзбэк-Нэмис Луғатларини Яратишнинг Долзарб Масалалари</w:t>
      </w:r>
    </w:p>
    <w:p>
      <w:r>
        <w:t>(Тил: ОЪзбэк (Лотин))</w:t>
      </w:r>
    </w:p>
    <w:p>
      <w:pPr>
        <w:pStyle w:val="Heading1"/>
      </w:pPr>
      <w:r>
        <w:t>АННОТАТСИЙА</w:t>
      </w:r>
    </w:p>
    <w:p>
      <w:r>
        <w:t>Мақолада замонавий оʻзбэк-нэмис ва нэмис-оʻзбэк лугʻатларини яратишдаги долзарб масалалар кўриб чиқилади. Аввалги лугʻатлардаги камчиликлар, айниқса, корпус етишмаслиги, замонавий тил бирликлари билан ишлашда чэкланганлик, соҳа ва тэматик лугʻатларнинг ёʻқлиги аниқланади. Сун’ий интэллэкт, фойдаланувчи таҳрири, мултимэдиа имкониятлари асосида янги авлод тэзаврус-лугʻатларини яратиш зарурияти асосланади.</w:t>
      </w:r>
    </w:p>
    <w:p>
      <w:pPr>
        <w:pStyle w:val="Heading1"/>
      </w:pPr>
      <w:r>
        <w:t>КИРИСҲ</w:t>
      </w:r>
    </w:p>
    <w:p>
      <w:r>
        <w:t>Бугунги глобаллашув ва рақамлаштириш даврида икки тилдаги онлайн лугʻатларнинг аҳамияти ортиб бормоқда. Хусусан, Оʻзбэкистон ва Гэрмания оʻртасидаги фан, таЪлим, иқтисод ва мэҳнат мигратсияси алоқалари лугʻат рэсурсларига боʻлган талабни кучайтиради.</w:t>
      </w:r>
    </w:p>
    <w:p>
      <w:pPr>
        <w:pStyle w:val="Heading1"/>
      </w:pPr>
      <w:r>
        <w:t>АСОСИЙ ҚИСМ</w:t>
      </w:r>
    </w:p>
    <w:p>
      <w:r>
        <w:t>Оʻзбэк-нэмис лугʻатларини яратишдаги асосий муаммолар қуйидагилардан иборат: 1) соҳа ва тэматик лугʻатларнинг етишмаслиги; 2) кўп тиллиликни қўллаб-қувватловчи платформаларнинг мавжуд эмаслиги; 3) фойдаланувчининг интэрактив иштироки чэклангани. Ушбу мақола ушбу муаммоларни ечишда сун’ий интэллэкт, корпус таҳлили ва мултимэдиа интэгратсиясига асосланган янги ёндашувни таклиф этади.</w:t>
      </w:r>
    </w:p>
    <w:p>
      <w:pPr>
        <w:pStyle w:val="Heading1"/>
      </w:pPr>
      <w:r>
        <w:t>ХУЛОСА</w:t>
      </w:r>
    </w:p>
    <w:p>
      <w:r>
        <w:t>Оʻзбэк-нэмис лугʻатларини рақамли платформа асосида яратиш орқали тил ўрганиш, таржима, илмий изланиш, маданий мулоқот имкониятлари кэнгаяди. Янги авлод лугʻатлари фойдаланувчи таҳрири, машинали таржима, товушли ва тасвирли мисоллар, АР/ВР тэхнологиялар билан бойитилиши лозим.</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