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Struktur der Dissertation und Datenbank für das Projekt „Deutsch-Usbekisches Thesaurus-Wörterbuch“</w:t>
      </w:r>
    </w:p>
    <w:p>
      <w:pPr>
        <w:pStyle w:val="Heading1"/>
      </w:pPr>
      <w:r>
        <w:t>I. Struktur der Dissertation</w:t>
      </w:r>
    </w:p>
    <w:p>
      <w:r>
        <w:t>1. Titelseite</w:t>
      </w:r>
    </w:p>
    <w:p>
      <w:r>
        <w:t>2. Inhaltsverzeichnis</w:t>
      </w:r>
    </w:p>
    <w:p>
      <w:r>
        <w:t>3. Einleitung</w:t>
      </w:r>
    </w:p>
    <w:p>
      <w:r>
        <w:t>4. Kapitel 1: Theoretische Grundlagen der zweisprachigen Lexikographie und des Thesaurusmodells</w:t>
      </w:r>
    </w:p>
    <w:p>
      <w:r>
        <w:t>5. Kapitel 2: Methodik der Erstellung eines zweisprachigen enzyklopädischen Thesaurus-Wörterbuchs</w:t>
      </w:r>
    </w:p>
    <w:p>
      <w:r>
        <w:t>6. Kapitel 3: Implementierung des elektronischen Thesaurus-Wörterbuchs</w:t>
      </w:r>
    </w:p>
    <w:p>
      <w:r>
        <w:t>7. Schlussfolgerung</w:t>
      </w:r>
    </w:p>
    <w:p>
      <w:r>
        <w:t>8. Literaturverzeichnis</w:t>
      </w:r>
    </w:p>
    <w:p>
      <w:r>
        <w:t>9. Anhang</w:t>
      </w:r>
    </w:p>
    <w:p>
      <w:pPr>
        <w:pStyle w:val="Heading1"/>
      </w:pPr>
      <w:r>
        <w:t>II. Datenbankstruktur</w:t>
      </w:r>
    </w:p>
    <w:p>
      <w:r>
        <w:t>Tabelle terms (Grundworttabelle):</w:t>
      </w:r>
    </w:p>
    <w:p>
      <w:r>
        <w:t xml:space="preserve"> - id: int — Eindeutige ID</w:t>
      </w:r>
    </w:p>
    <w:p>
      <w:r>
        <w:t xml:space="preserve"> - term: text — Wort oder Ausdruck</w:t>
      </w:r>
    </w:p>
    <w:p>
      <w:r>
        <w:t xml:space="preserve"> - language: enum (de, uz) — Sprache</w:t>
      </w:r>
    </w:p>
    <w:p>
      <w:r>
        <w:t xml:space="preserve"> - part_of_speech: text — Wortart</w:t>
      </w:r>
    </w:p>
    <w:p>
      <w:r>
        <w:t xml:space="preserve"> - definition: text — Definition</w:t>
      </w:r>
    </w:p>
    <w:p>
      <w:r>
        <w:t xml:space="preserve"> - translation_id: int — Verweis auf Übersetzung</w:t>
      </w:r>
    </w:p>
    <w:p>
      <w:r>
        <w:t xml:space="preserve"> - domain: text — Themenbereich</w:t>
      </w:r>
    </w:p>
    <w:p>
      <w:r>
        <w:t xml:space="preserve"> - frequency: int — Häufigkeit</w:t>
      </w:r>
    </w:p>
    <w:p>
      <w:r>
        <w:t xml:space="preserve"> - register: text — Sprachstil</w:t>
      </w:r>
    </w:p>
    <w:p>
      <w:pPr>
        <w:pStyle w:val="Heading1"/>
      </w:pPr>
      <w:r>
        <w:t>III. Dissertatsiya tuzilmasi (Lotin alifbosi)</w:t>
      </w:r>
    </w:p>
    <w:p>
      <w:r>
        <w:t>1. Sarlavha varaqasi</w:t>
      </w:r>
    </w:p>
    <w:p>
      <w:r>
        <w:t>2. Mundarija</w:t>
      </w:r>
    </w:p>
    <w:p>
      <w:r>
        <w:t>3. Kirish</w:t>
      </w:r>
    </w:p>
    <w:p>
      <w:r>
        <w:t>4. 1-bob: Ikkitillik leksikografiya va tezavrus modeli nazariy asoslari</w:t>
      </w:r>
    </w:p>
    <w:p>
      <w:r>
        <w:t>5. 2-bob: Ikkitillik ensiklopedik lug‘at-tezavrusni tuzish metodikasi</w:t>
      </w:r>
    </w:p>
    <w:p>
      <w:r>
        <w:t>6. 3-bob: Elektron lug‘at-tezavrusni amalda yaratish</w:t>
      </w:r>
    </w:p>
    <w:p>
      <w:r>
        <w:t>7. Xulosa</w:t>
      </w:r>
    </w:p>
    <w:p>
      <w:r>
        <w:t>8. Foydalanilgan adabiyotlar ro‘yxati</w:t>
      </w:r>
    </w:p>
    <w:p>
      <w:r>
        <w:t>9. Ilovalar</w:t>
      </w:r>
    </w:p>
    <w:p>
      <w:pPr>
        <w:pStyle w:val="Heading1"/>
      </w:pPr>
      <w:r>
        <w:t>IV. Ma’lumotlar bazasi tuzilmasi (Lotin alifbosi)</w:t>
      </w:r>
    </w:p>
    <w:p>
      <w:r>
        <w:t>terms jadvali:</w:t>
      </w:r>
    </w:p>
    <w:p>
      <w:r>
        <w:t xml:space="preserve"> - id: int — Unikal ID</w:t>
      </w:r>
    </w:p>
    <w:p>
      <w:r>
        <w:t xml:space="preserve"> - term: text — So‘z yoki ibora</w:t>
      </w:r>
    </w:p>
    <w:p>
      <w:r>
        <w:t xml:space="preserve"> - language: enum (de, uz) — Til</w:t>
      </w:r>
    </w:p>
    <w:p>
      <w:r>
        <w:t xml:space="preserve"> - part_of_speech: text — So‘z turkumi</w:t>
      </w:r>
    </w:p>
    <w:p>
      <w:r>
        <w:t xml:space="preserve"> - definition: text — Ta’rif</w:t>
      </w:r>
    </w:p>
    <w:p>
      <w:r>
        <w:t xml:space="preserve"> - translation_id: int — Tarjimaga bog‘lanish</w:t>
      </w:r>
    </w:p>
    <w:p>
      <w:r>
        <w:t xml:space="preserve"> - domain: text — Mavzu sohasi</w:t>
      </w:r>
    </w:p>
    <w:p>
      <w:r>
        <w:t xml:space="preserve"> - frequency: int — Tez-tez uchrash chastotasi</w:t>
      </w:r>
    </w:p>
    <w:p>
      <w:r>
        <w:t xml:space="preserve"> - register: text — Uslub (rəsmi, so‘zlashuv, ilmiy)</w:t>
      </w:r>
    </w:p>
    <w:p>
      <w:pPr>
        <w:pStyle w:val="Heading1"/>
      </w:pPr>
      <w:r>
        <w:t>V. Диссертация тузилмаси (Кирилл)</w:t>
      </w:r>
    </w:p>
    <w:p>
      <w:r>
        <w:t>1. Сарлавҳа варақаси</w:t>
      </w:r>
    </w:p>
    <w:p>
      <w:r>
        <w:t>2. Мундарижа</w:t>
      </w:r>
    </w:p>
    <w:p>
      <w:r>
        <w:t>3. Кириш</w:t>
      </w:r>
    </w:p>
    <w:p>
      <w:r>
        <w:t>4. 1-боб: Иккитиллик лексикография ва тезаурус модели назарий асослари</w:t>
      </w:r>
    </w:p>
    <w:p>
      <w:r>
        <w:t>5. 2-боб: Иккитиллик энциклопедик луғат-тезаурусни тузиш методикаси</w:t>
      </w:r>
    </w:p>
    <w:p>
      <w:r>
        <w:t>6. 3-боб: Электрон луғат-тезаурусни амалда яратиш</w:t>
      </w:r>
    </w:p>
    <w:p>
      <w:r>
        <w:t>7. Хулоса</w:t>
      </w:r>
    </w:p>
    <w:p>
      <w:r>
        <w:t>8. Фойдаланилган адабиётлар рўйхати</w:t>
      </w:r>
    </w:p>
    <w:p>
      <w:r>
        <w:t>9. Иловалар</w:t>
      </w:r>
    </w:p>
    <w:p>
      <w:pPr>
        <w:pStyle w:val="Heading1"/>
      </w:pPr>
      <w:r>
        <w:t>VI. Маълумотлар базаси тузилмаси (Кирилл)</w:t>
      </w:r>
    </w:p>
    <w:p>
      <w:r>
        <w:t>terms жадвали:</w:t>
      </w:r>
    </w:p>
    <w:p>
      <w:r>
        <w:t xml:space="preserve"> - id: int — Уникал ID</w:t>
      </w:r>
    </w:p>
    <w:p>
      <w:r>
        <w:t xml:space="preserve"> - term: text — Сўз ёки ибора</w:t>
      </w:r>
    </w:p>
    <w:p>
      <w:r>
        <w:t xml:space="preserve"> - language: enum (de, uz) — Тил</w:t>
      </w:r>
    </w:p>
    <w:p>
      <w:r>
        <w:t xml:space="preserve"> - part_of_speech: text — Сўз туркуми</w:t>
      </w:r>
    </w:p>
    <w:p>
      <w:r>
        <w:t xml:space="preserve"> - definition: text — Таъриф</w:t>
      </w:r>
    </w:p>
    <w:p>
      <w:r>
        <w:t xml:space="preserve"> - translation_id: int — Таржимага боғлиқ</w:t>
      </w:r>
    </w:p>
    <w:p>
      <w:r>
        <w:t xml:space="preserve"> - domain: text — Мавзу соҳаси</w:t>
      </w:r>
    </w:p>
    <w:p>
      <w:r>
        <w:t xml:space="preserve"> - frequency: int — Қанча тез учрайди</w:t>
      </w:r>
    </w:p>
    <w:p>
      <w:r>
        <w:t xml:space="preserve"> - register: text — Услуб (расмий, суҳбат, илмий)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