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Профессиональное досье</w:t>
      </w:r>
    </w:p>
    <w:p>
      <w:pPr>
        <w:pStyle w:val="Heading1"/>
      </w:pPr>
      <w:r>
        <w:t>1. Основная информация</w:t>
      </w:r>
    </w:p>
    <w:p>
      <w:r>
        <w:t>ФИО: Abdukarimov Abdurashid Abdulhamitovich</w:t>
        <w:br/>
        <w:t>Дата рождения: 22 марта 1977 года</w:t>
        <w:br/>
        <w:t>Гражданство: Республика Узбекистан</w:t>
        <w:br/>
        <w:t>Город: Ташкент</w:t>
      </w:r>
    </w:p>
    <w:p>
      <w:pPr>
        <w:pStyle w:val="Heading1"/>
      </w:pPr>
      <w:r>
        <w:t>2. Образование и академическая мобильность</w:t>
      </w:r>
    </w:p>
    <w:p>
      <w:r>
        <w:t>- УзГУМЯ, диплом преподавателя немецкого и английского языков (1994–1999)</w:t>
        <w:br/>
        <w:t>- Аспирантура УзГУМЯ, факультет германской филологии (1999–2003)</w:t>
        <w:br/>
        <w:t>- DAAD-стипендия, зимний семестр в Humboldt-Universität zu Berlin (1996–1997)</w:t>
        <w:br/>
        <w:t>- Стажировка в МГУ им. Ломоносова, семинар по межкультурной коммуникации (2003)</w:t>
        <w:br/>
        <w:t>- Программа GiZo, Университет им. Юстуса Либиха (Гиссен, Германия), история Восточной Европы, культура, политика и экономика Центральной Азии (2009–2010)</w:t>
      </w:r>
    </w:p>
    <w:p>
      <w:pPr>
        <w:pStyle w:val="Heading1"/>
      </w:pPr>
      <w:r>
        <w:t>3. Культурная и переводческая деятельность</w:t>
      </w:r>
    </w:p>
    <w:p>
      <w:r>
        <w:t>- Ассистент в Институте имени Гёте в Ташкенте (1999–2001); участие в культурных проектах, включая литературные встречи и театральные постановки</w:t>
        <w:br/>
        <w:t>- Перевод учебных материалов Deutsche Welle "Deutsch: Warum nicht?"</w:t>
        <w:br/>
        <w:t>- Перевод книги Филиппа Мойзера "Ästhetik der Leere" (об архитектуре Центральной Азии)</w:t>
        <w:br/>
        <w:t>- Переводы для театра "Ильхом" (литературные произведения и пьесы)</w:t>
        <w:br/>
        <w:t>- Линейный продюсер короткометражного фильма "Uzbek Express!" (реж. Veit Helmer)</w:t>
        <w:br/>
        <w:t>- Перевод семинаров по издательскому и библиотечному делу (Goethe-Institut, 2003–2011)</w:t>
        <w:br/>
        <w:t>- Перевод мероприятий театров Центральной Азии и Германии (Theater an der Ruhr)</w:t>
        <w:br/>
        <w:t>- Перевод интервью и репортажей для DLF, Zeit и других медиа</w:t>
      </w:r>
    </w:p>
    <w:p>
      <w:pPr>
        <w:pStyle w:val="Heading1"/>
      </w:pPr>
      <w:r>
        <w:t>4. Профессиональный опыт и консультации</w:t>
      </w:r>
    </w:p>
    <w:p>
      <w:r>
        <w:t>- Федерация футбола Узбекистана (2003–2006): специалист по международным связям, сопровождение сборной на ЧМ-2006 и Кубке Азии</w:t>
        <w:br/>
        <w:t>- Участие в проекте Siemens по модернизации аэропорта Навои (2006–2007)</w:t>
        <w:br/>
        <w:t>- Перевод и сопровождение проектов компании Knauf</w:t>
        <w:br/>
        <w:t>- Советник по экономике и политике в Посольстве Швейцарии в Узбекистане (2011–2017)</w:t>
        <w:br/>
        <w:t>- Участие в обучении сотрудников Узбекской железной дороги (проект Talgo)</w:t>
        <w:br/>
        <w:t>- Консультирование Министерства туризма (2020–2021): стратегия "открытого неба", эвакуационные чартеры, подготовка гидов</w:t>
      </w:r>
    </w:p>
    <w:p>
      <w:pPr>
        <w:pStyle w:val="Heading1"/>
      </w:pPr>
      <w:r>
        <w:t>5. Медийная активность и блоги</w:t>
      </w:r>
    </w:p>
    <w:p>
      <w:r>
        <w:t>- Автор блога bellamar (LiveJournal): более 2 000 записей, отражающих культурную жизнь, международное сотрудничество, кино, литературу</w:t>
        <w:br/>
        <w:t>- Публикации на uForum.uz и участие в онлайн-дискуссиях</w:t>
        <w:br/>
        <w:t>- Профили на платформах ProZ.com, TranslationDirectory.com</w:t>
        <w:br/>
        <w:t>- Упоминания в СМИ (DW, FAZ, Zeit, радиостанции и телеканалы Узбекистана)</w:t>
      </w:r>
    </w:p>
    <w:p>
      <w:pPr>
        <w:pStyle w:val="Heading1"/>
      </w:pPr>
      <w:r>
        <w:t>6. Интеллектуальные игры</w:t>
      </w:r>
    </w:p>
    <w:p>
      <w:r>
        <w:t>- Участник команды ЧГК "Мистерия", победитель Кубка Азиза Алиева, Кубка Узбекистана и Кубка кубков Узбекистана по спортивному ЧГК (2008)</w:t>
      </w:r>
    </w:p>
    <w:p>
      <w:pPr>
        <w:pStyle w:val="Heading1"/>
      </w:pPr>
      <w:r>
        <w:t>7. География командировок и поездок</w:t>
      </w:r>
    </w:p>
    <w:p>
      <w:r>
        <w:t>В рамках работы в качестве студента и аспиранта УзГУМЯ, переводчика, сотрудника Института имени Гёте, специалиста Федерации футбола, частного консультанта и советника Посольства Швейцарии, путешествовал и работал практически по всей территории Узбекистана и Центральной Азии:</w:t>
        <w:br/>
        <w:t>- Узбекистан: от Аральского моря до Оша, от пещер Темурланга до ледника Сайрамсу, все крупные города и сёла, Кызылкумы, Каракумы</w:t>
        <w:br/>
        <w:t>- Казахстан: Чимкент, Алматы, Сайрам, горы и ледники</w:t>
        <w:br/>
        <w:t>- Таджикистан: Душанбе, Пенджикент, Фанские горы</w:t>
        <w:br/>
        <w:t>- Кыргызстан: Ош, Бишкек, Иссык-Куль</w:t>
        <w:br/>
        <w:t>- Туркменистан: Куня Ургенч, Мары</w:t>
        <w:br/>
        <w:t>- Другие страны: Баку (Азербайджан), Москва, Германия (1996–2017, длительные поездки), Франция, Италия, Бельгия, Нидерланды, Швейцария, Лихтенштейн, Катар, ОАЭ, Иордания, Кувейт, Оман, Южная Корея, Китай (2 раза), Турция (Стамбул, Анталья)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