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420D" w:rsidRPr="009E3D91" w:rsidRDefault="009E3D91" w:rsidP="009E3D91">
      <w:pPr>
        <w:pStyle w:val="1"/>
        <w:spacing w:before="0" w:afterLines="100" w:line="288" w:lineRule="auto"/>
        <w:jc w:val="center"/>
        <w:rPr>
          <w:rFonts w:ascii="Times New Roman" w:hAnsi="Times New Roman" w:cs="Times New Roman"/>
          <w:sz w:val="24"/>
          <w:szCs w:val="24"/>
        </w:rPr>
      </w:pPr>
      <w:r w:rsidRPr="009E3D91">
        <w:rPr>
          <w:rFonts w:ascii="Times New Roman" w:eastAsia="Microsoft YaHei" w:hAnsi="Times New Roman" w:cs="Times New Roman"/>
          <w:noProof/>
          <w:sz w:val="24"/>
          <w:szCs w:val="24"/>
        </w:rPr>
        <w:t>Альтернативные решения по отоплению в Узбекистане с использованием отработанного технического масла: устойчивый бизнес-подход</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b/>
          <w:noProof/>
          <w:sz w:val="24"/>
          <w:szCs w:val="24"/>
        </w:rPr>
        <w:t xml:space="preserve">АННОТАЦИЯ: </w:t>
      </w:r>
      <w:r w:rsidRPr="009E3D91">
        <w:rPr>
          <w:rFonts w:ascii="Times New Roman" w:eastAsia="Microsoft YaHei" w:hAnsi="Times New Roman" w:cs="Times New Roman"/>
          <w:noProof/>
          <w:sz w:val="24"/>
          <w:szCs w:val="24"/>
        </w:rPr>
        <w:t xml:space="preserve">В </w:t>
      </w:r>
      <w:r w:rsidRPr="009E3D91">
        <w:rPr>
          <w:rFonts w:ascii="Times New Roman" w:eastAsia="Microsoft YaHei" w:hAnsi="Times New Roman" w:cs="Times New Roman"/>
          <w:noProof/>
          <w:sz w:val="24"/>
          <w:szCs w:val="24"/>
        </w:rPr>
        <w:t xml:space="preserve">своей </w:t>
      </w:r>
      <w:r>
        <w:rPr>
          <w:rFonts w:ascii="Times New Roman" w:eastAsia="Microsoft YaHei" w:hAnsi="Times New Roman" w:cs="Times New Roman"/>
          <w:noProof/>
          <w:sz w:val="24"/>
          <w:szCs w:val="24"/>
          <w:lang w:val="ru-RU"/>
        </w:rPr>
        <w:t>статье</w:t>
      </w:r>
      <w:r w:rsidRPr="009E3D91">
        <w:rPr>
          <w:rFonts w:ascii="Times New Roman" w:eastAsia="Microsoft YaHei" w:hAnsi="Times New Roman" w:cs="Times New Roman"/>
          <w:noProof/>
          <w:sz w:val="24"/>
          <w:szCs w:val="24"/>
        </w:rPr>
        <w:t xml:space="preserve"> я исследую осуществимость и устойчивость использования отработанных технических масел в качестве альтернативного решения для отопления в Узбекистане. Я начинаю с анализа текущего состояния отрасли технических масел, включая объем рынка, т</w:t>
      </w:r>
      <w:r w:rsidRPr="009E3D91">
        <w:rPr>
          <w:rFonts w:ascii="Times New Roman" w:eastAsia="Microsoft YaHei" w:hAnsi="Times New Roman" w:cs="Times New Roman"/>
          <w:noProof/>
          <w:sz w:val="24"/>
          <w:szCs w:val="24"/>
        </w:rPr>
        <w:t>енденции ценообразования и транспортные проблемы. Затем я оцениваю эффективность и выход энергии при сжигании отработанных масел для отопления, предоставляя подробный анализ затрат на котельные системы и сравнивая этот метод с другими альтернативами отопле</w:t>
      </w:r>
      <w:r w:rsidRPr="009E3D91">
        <w:rPr>
          <w:rFonts w:ascii="Times New Roman" w:eastAsia="Microsoft YaHei" w:hAnsi="Times New Roman" w:cs="Times New Roman"/>
          <w:noProof/>
          <w:sz w:val="24"/>
          <w:szCs w:val="24"/>
        </w:rPr>
        <w:t>ния. Значительное внимание уделяется разработке модели отопления на уровне сообщества, особенно ориентированной на образовательные учреждения и сельские районы, для улучшения инфраструктуры и доступа к доступному отоплению. Я предлагаю многоуровневую струк</w:t>
      </w:r>
      <w:r w:rsidRPr="009E3D91">
        <w:rPr>
          <w:rFonts w:ascii="Times New Roman" w:eastAsia="Microsoft YaHei" w:hAnsi="Times New Roman" w:cs="Times New Roman"/>
          <w:noProof/>
          <w:sz w:val="24"/>
          <w:szCs w:val="24"/>
        </w:rPr>
        <w:t>туру тарифов и стимулы для потребителей для поощрения принятия, наряду со стратегиями взаимодействия с заинтересованными сторонами и операционными рамками. Изучаются экологические преимущества повторного использования отработанных технических масел, а такж</w:t>
      </w:r>
      <w:r w:rsidRPr="009E3D91">
        <w:rPr>
          <w:rFonts w:ascii="Times New Roman" w:eastAsia="Microsoft YaHei" w:hAnsi="Times New Roman" w:cs="Times New Roman"/>
          <w:noProof/>
          <w:sz w:val="24"/>
          <w:szCs w:val="24"/>
        </w:rPr>
        <w:t>е потенциальные риски и стратегии смягчения последствий. В комплексном бизнес-плане излагается финансовая дорожная карта, включая первоначальные инвестиции, эксплуатационные расходы и прогнозы прибыльности. Наконец, я обсуждаю будущие перспективы и огранич</w:t>
      </w:r>
      <w:r w:rsidRPr="009E3D91">
        <w:rPr>
          <w:rFonts w:ascii="Times New Roman" w:eastAsia="Microsoft YaHei" w:hAnsi="Times New Roman" w:cs="Times New Roman"/>
          <w:noProof/>
          <w:sz w:val="24"/>
          <w:szCs w:val="24"/>
        </w:rPr>
        <w:t>ения этих решений для отопления, предлагая рекомендации по улучшению и расширению.</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b/>
          <w:noProof/>
          <w:sz w:val="24"/>
          <w:szCs w:val="24"/>
        </w:rPr>
        <w:t xml:space="preserve">Ключевые слова: </w:t>
      </w:r>
      <w:r w:rsidRPr="009E3D91">
        <w:rPr>
          <w:rFonts w:ascii="Times New Roman" w:eastAsia="Microsoft YaHei" w:hAnsi="Times New Roman" w:cs="Times New Roman"/>
          <w:noProof/>
          <w:sz w:val="24"/>
          <w:szCs w:val="24"/>
        </w:rPr>
        <w:t>техническое масло, альтернативное отопление, решения на уровне сообщества, экологическая устойчивость, экономическая жизнеспособность.</w:t>
      </w:r>
    </w:p>
    <w:p w:rsidR="00E1420D" w:rsidRPr="009E3D91" w:rsidRDefault="009E3D91" w:rsidP="009E3D91">
      <w:pPr>
        <w:pStyle w:val="2"/>
        <w:spacing w:before="0" w:after="0" w:line="288" w:lineRule="auto"/>
        <w:rPr>
          <w:rFonts w:ascii="Times New Roman" w:hAnsi="Times New Roman" w:cs="Times New Roman"/>
          <w:sz w:val="24"/>
          <w:szCs w:val="24"/>
        </w:rPr>
      </w:pPr>
      <w:r w:rsidRPr="009E3D91">
        <w:rPr>
          <w:rFonts w:ascii="Times New Roman" w:eastAsia="Microsoft YaHei" w:hAnsi="Times New Roman" w:cs="Times New Roman"/>
          <w:noProof/>
          <w:sz w:val="24"/>
          <w:szCs w:val="24"/>
        </w:rPr>
        <w:t>Обзор технической нефт</w:t>
      </w:r>
      <w:r w:rsidRPr="009E3D91">
        <w:rPr>
          <w:rFonts w:ascii="Times New Roman" w:eastAsia="Microsoft YaHei" w:hAnsi="Times New Roman" w:cs="Times New Roman"/>
          <w:noProof/>
          <w:sz w:val="24"/>
          <w:szCs w:val="24"/>
        </w:rPr>
        <w:t>яной промышленности в Узбекистане</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noProof/>
          <w:sz w:val="24"/>
          <w:szCs w:val="24"/>
        </w:rPr>
        <w:t>Техническая масляная промышленность в Узбекистане играет важнейшую роль в поддержке промышленной и экономической инфраструктуры страны. Гидравлические и технические масла широко используются в различных секторах, включая п</w:t>
      </w:r>
      <w:r w:rsidRPr="009E3D91">
        <w:rPr>
          <w:rFonts w:ascii="Times New Roman" w:eastAsia="Microsoft YaHei" w:hAnsi="Times New Roman" w:cs="Times New Roman"/>
          <w:noProof/>
          <w:sz w:val="24"/>
          <w:szCs w:val="24"/>
        </w:rPr>
        <w:t>роизводство, транспорт и сельское хозяйство, для обеспечения бесперебойной работы машин и оборудования. По данным Зайналова и Алиевой (2023), годовое потребление нефтепродуктов в Узбекистане превышает 90–115 миллионов тонн нефтяного эквивалента, что отража</w:t>
      </w:r>
      <w:r w:rsidRPr="009E3D91">
        <w:rPr>
          <w:rFonts w:ascii="Times New Roman" w:eastAsia="Microsoft YaHei" w:hAnsi="Times New Roman" w:cs="Times New Roman"/>
          <w:noProof/>
          <w:sz w:val="24"/>
          <w:szCs w:val="24"/>
        </w:rPr>
        <w:t>ет значительный спрос на энергию и смазочные материалы во всех отраслях промышленности. Гидравлические масла, в частности, необходимы для работы тяжелой техники и строительного оборудования, которые имеют решающее значение для развития инфраструктуры Узбек</w:t>
      </w:r>
      <w:r w:rsidRPr="009E3D91">
        <w:rPr>
          <w:rFonts w:ascii="Times New Roman" w:eastAsia="Microsoft YaHei" w:hAnsi="Times New Roman" w:cs="Times New Roman"/>
          <w:noProof/>
          <w:sz w:val="24"/>
          <w:szCs w:val="24"/>
        </w:rPr>
        <w:t>истана.</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noProof/>
          <w:sz w:val="24"/>
          <w:szCs w:val="24"/>
        </w:rPr>
        <w:t>Объем рынка технических масел в Узбекистане неуклонно растет, что обусловлено ростом промышленности и усилиями по модернизации. Однако страна сталкивается с проблемами, связанными с эффективным использованием и утилизацией этих масел. Зависимость о</w:t>
      </w:r>
      <w:r w:rsidRPr="009E3D91">
        <w:rPr>
          <w:rFonts w:ascii="Times New Roman" w:eastAsia="Microsoft YaHei" w:hAnsi="Times New Roman" w:cs="Times New Roman"/>
          <w:noProof/>
          <w:sz w:val="24"/>
          <w:szCs w:val="24"/>
        </w:rPr>
        <w:t>т импортных нефтепродуктов также усложняет динамику рынка. Нариманович и Курпаяниди (2024) подчеркивают, что запасы нефти и газа в Узбекистане могут быть исчерпаны в течение следующих нескольких десятилетий, подчеркивая необходимость альтернативных решений</w:t>
      </w:r>
      <w:r w:rsidRPr="009E3D91">
        <w:rPr>
          <w:rFonts w:ascii="Times New Roman" w:eastAsia="Microsoft YaHei" w:hAnsi="Times New Roman" w:cs="Times New Roman"/>
          <w:noProof/>
          <w:sz w:val="24"/>
          <w:szCs w:val="24"/>
        </w:rPr>
        <w:t xml:space="preserve"> и инновационных подходов в управлении энергетическими ресурсами. Этот надвигающийся дефицит, вероятно, изменит рынок технических масел, побуждая заинтересованные стороны внедрять устойчивые практики и изучать новые технологии.</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noProof/>
          <w:sz w:val="24"/>
          <w:szCs w:val="24"/>
        </w:rPr>
        <w:t>Ключевым фактором, способств</w:t>
      </w:r>
      <w:r w:rsidRPr="009E3D91">
        <w:rPr>
          <w:rFonts w:ascii="Times New Roman" w:eastAsia="Microsoft YaHei" w:hAnsi="Times New Roman" w:cs="Times New Roman"/>
          <w:noProof/>
          <w:sz w:val="24"/>
          <w:szCs w:val="24"/>
        </w:rPr>
        <w:t>ующим росту рынка технических масел, является фокус правительства на индустриализации и развитии инфраструктуры. Строительство автомагистралей, железных дорог и жилых районов требует машин, которые в значительной степени зависят от гидравлических и техниче</w:t>
      </w:r>
      <w:r w:rsidRPr="009E3D91">
        <w:rPr>
          <w:rFonts w:ascii="Times New Roman" w:eastAsia="Microsoft YaHei" w:hAnsi="Times New Roman" w:cs="Times New Roman"/>
          <w:noProof/>
          <w:sz w:val="24"/>
          <w:szCs w:val="24"/>
        </w:rPr>
        <w:t>ских масел. Гомес, Допасо и Фуэйо (2015) отмечают, что секторы электроэнергетики и теплоснабжения Узбекистана сталкиваются со значительными проблемами, которые могут косвенно повлиять на отрасль технических масел по мере изменения моделей потребления энерг</w:t>
      </w:r>
      <w:r w:rsidRPr="009E3D91">
        <w:rPr>
          <w:rFonts w:ascii="Times New Roman" w:eastAsia="Microsoft YaHei" w:hAnsi="Times New Roman" w:cs="Times New Roman"/>
          <w:noProof/>
          <w:sz w:val="24"/>
          <w:szCs w:val="24"/>
        </w:rPr>
        <w:t>ии. Взаимодействие между производством энергии и использованием нефти имеет решающее значение для понимания долгосрочной траектории этого сектора.</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noProof/>
          <w:sz w:val="24"/>
          <w:szCs w:val="24"/>
        </w:rPr>
        <w:lastRenderedPageBreak/>
        <w:t>Кроме того, сельскохозяйственный сектор в Узбекистане является еще одним крупным потребителем технических мас</w:t>
      </w:r>
      <w:r w:rsidRPr="009E3D91">
        <w:rPr>
          <w:rFonts w:ascii="Times New Roman" w:eastAsia="Microsoft YaHei" w:hAnsi="Times New Roman" w:cs="Times New Roman"/>
          <w:noProof/>
          <w:sz w:val="24"/>
          <w:szCs w:val="24"/>
        </w:rPr>
        <w:t>ел. Поскольку страна делает акцент на повышении производительности сельского хозяйства, спрос на смазочные материалы для техники остается высоким. Жамолиддин огли, София и Апанди (2023) подчеркивают необходимость квалифицированного технического персонала д</w:t>
      </w:r>
      <w:r w:rsidRPr="009E3D91">
        <w:rPr>
          <w:rFonts w:ascii="Times New Roman" w:eastAsia="Microsoft YaHei" w:hAnsi="Times New Roman" w:cs="Times New Roman"/>
          <w:noProof/>
          <w:sz w:val="24"/>
          <w:szCs w:val="24"/>
        </w:rPr>
        <w:t>ля оптимизации использования возобновляемых источников энергии, что также может повлиять на рынок технических масел. Поскольку отрасли внедряют более экологичные технологии, рынок традиционных технических масел может столкнуться с конкуренцией со стороны э</w:t>
      </w:r>
      <w:r w:rsidRPr="009E3D91">
        <w:rPr>
          <w:rFonts w:ascii="Times New Roman" w:eastAsia="Microsoft YaHei" w:hAnsi="Times New Roman" w:cs="Times New Roman"/>
          <w:noProof/>
          <w:sz w:val="24"/>
          <w:szCs w:val="24"/>
        </w:rPr>
        <w:t>кологически чистых альтернатив.</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noProof/>
          <w:sz w:val="24"/>
          <w:szCs w:val="24"/>
        </w:rPr>
        <w:t xml:space="preserve">Тенденции ценообразования в отрасли технических масел в Узбекистане зависят от сочетания глобальных и локальных факторов. Стоимость сырой нефти, транспортировки, переработки и распределения — все это влияет на конечную цену </w:t>
      </w:r>
      <w:r w:rsidRPr="009E3D91">
        <w:rPr>
          <w:rFonts w:ascii="Times New Roman" w:eastAsia="Microsoft YaHei" w:hAnsi="Times New Roman" w:cs="Times New Roman"/>
          <w:noProof/>
          <w:sz w:val="24"/>
          <w:szCs w:val="24"/>
        </w:rPr>
        <w:t xml:space="preserve">гидравлических и технических масел. Нормуминов, Турсунов и Унаров (2023) отмечают, что колебания мировых цен на нефть оказывают прямое влияние на доступность технических масел в Узбекистане. Будучи импортером нефтепродуктов, страна уязвима к волатильности </w:t>
      </w:r>
      <w:r w:rsidRPr="009E3D91">
        <w:rPr>
          <w:rFonts w:ascii="Times New Roman" w:eastAsia="Microsoft YaHei" w:hAnsi="Times New Roman" w:cs="Times New Roman"/>
          <w:noProof/>
          <w:sz w:val="24"/>
          <w:szCs w:val="24"/>
        </w:rPr>
        <w:t>цен на международных рынках.</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noProof/>
          <w:sz w:val="24"/>
          <w:szCs w:val="24"/>
        </w:rPr>
        <w:t>Местные факторы, такие как налоговая политика и нормативно-правовая база, также играют значительную роль в формировании ценовой динамики. Расаходжаев и Махмудов (2021) подчеркивают важность расчета экономической эффективности в</w:t>
      </w:r>
      <w:r w:rsidRPr="009E3D91">
        <w:rPr>
          <w:rFonts w:ascii="Times New Roman" w:eastAsia="Microsoft YaHei" w:hAnsi="Times New Roman" w:cs="Times New Roman"/>
          <w:noProof/>
          <w:sz w:val="24"/>
          <w:szCs w:val="24"/>
        </w:rPr>
        <w:t xml:space="preserve"> системах отопления и альтернативных источниках топлива, что может косвенно влиять на стоимость технических масел. Усилия правительства по повышению энергоэффективности и снижению зависимости от импортной нефти могут привести к изменению структуры ценообра</w:t>
      </w:r>
      <w:r w:rsidRPr="009E3D91">
        <w:rPr>
          <w:rFonts w:ascii="Times New Roman" w:eastAsia="Microsoft YaHei" w:hAnsi="Times New Roman" w:cs="Times New Roman"/>
          <w:noProof/>
          <w:sz w:val="24"/>
          <w:szCs w:val="24"/>
        </w:rPr>
        <w:t>зования.</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noProof/>
          <w:sz w:val="24"/>
          <w:szCs w:val="24"/>
        </w:rPr>
        <w:t>Другим критическим фактором, влияющим на ценовые тенденции, является инфраструктура цепочки поставок. Стоимость транспортировки и хранения технических масел существенно влияет на их рыночную цену. Мирзаев (2023) отмечает, что потенциал Узбекистана</w:t>
      </w:r>
      <w:r w:rsidRPr="009E3D91">
        <w:rPr>
          <w:rFonts w:ascii="Times New Roman" w:eastAsia="Microsoft YaHei" w:hAnsi="Times New Roman" w:cs="Times New Roman"/>
          <w:noProof/>
          <w:sz w:val="24"/>
          <w:szCs w:val="24"/>
        </w:rPr>
        <w:t xml:space="preserve"> по использованию солнечной энергии может снизить зависимость от импортных нефтепродуктов, что потенциально стабилизирует цены на рынке технических масел. Однако переход на возобновляемые источники энергии может потребовать существенных инвестиций и коррек</w:t>
      </w:r>
      <w:r w:rsidRPr="009E3D91">
        <w:rPr>
          <w:rFonts w:ascii="Times New Roman" w:eastAsia="Microsoft YaHei" w:hAnsi="Times New Roman" w:cs="Times New Roman"/>
          <w:noProof/>
          <w:sz w:val="24"/>
          <w:szCs w:val="24"/>
        </w:rPr>
        <w:t>тировок политики.</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noProof/>
          <w:sz w:val="24"/>
          <w:szCs w:val="24"/>
        </w:rPr>
        <w:t>Кроме того, сезонные колебания спроса могут влиять на ценовые тенденции. В зимние месяцы спрос на топливо для отопления увеличивается, что может привести к росту цен на технические масла, используемые в системах отопления. Туракулов, Камо</w:t>
      </w:r>
      <w:r w:rsidRPr="009E3D91">
        <w:rPr>
          <w:rFonts w:ascii="Times New Roman" w:eastAsia="Microsoft YaHei" w:hAnsi="Times New Roman" w:cs="Times New Roman"/>
          <w:noProof/>
          <w:sz w:val="24"/>
          <w:szCs w:val="24"/>
        </w:rPr>
        <w:t>лов и Норкобилов (2024) отмечают, что природный газ, уголь и нефть являются основными источниками энергии в Узбекистане, а технические масла в некоторых случаях служат второстепенным вариантом. Взаимодействие между этими источниками энергии и их ценовой ди</w:t>
      </w:r>
      <w:r w:rsidRPr="009E3D91">
        <w:rPr>
          <w:rFonts w:ascii="Times New Roman" w:eastAsia="Microsoft YaHei" w:hAnsi="Times New Roman" w:cs="Times New Roman"/>
          <w:noProof/>
          <w:sz w:val="24"/>
          <w:szCs w:val="24"/>
        </w:rPr>
        <w:t>намикой имеет решающее значение для понимания рыночных тенденций.</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noProof/>
          <w:sz w:val="24"/>
          <w:szCs w:val="24"/>
        </w:rPr>
        <w:t>Использование гидравлических и технических масел в Узбекистане характеризуется как возможностями, так и проблемами. С одной стороны, эти масла необходимы для поддержания эффективности и долг</w:t>
      </w:r>
      <w:r w:rsidRPr="009E3D91">
        <w:rPr>
          <w:rFonts w:ascii="Times New Roman" w:eastAsia="Microsoft YaHei" w:hAnsi="Times New Roman" w:cs="Times New Roman"/>
          <w:noProof/>
          <w:sz w:val="24"/>
          <w:szCs w:val="24"/>
        </w:rPr>
        <w:t>овечности машин и оборудования. С другой стороны, неправильная практика использования может привести к неэффективности и образованию отходов. Суюнов и Макссудов (2022) подчеркивают важность научно-технических достижений в оптимизации использования нефтепро</w:t>
      </w:r>
      <w:r w:rsidRPr="009E3D91">
        <w:rPr>
          <w:rFonts w:ascii="Times New Roman" w:eastAsia="Microsoft YaHei" w:hAnsi="Times New Roman" w:cs="Times New Roman"/>
          <w:noProof/>
          <w:sz w:val="24"/>
          <w:szCs w:val="24"/>
        </w:rPr>
        <w:t>дуктов. Внедрение инновационных решений, таких как передовые системы фильтрации и технологии переработки, может значительно улучшить практику использования.</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noProof/>
          <w:sz w:val="24"/>
          <w:szCs w:val="24"/>
        </w:rPr>
        <w:t>Одной из основных проблем в отрасли является отсутствие стандартизированных методов утилизации отра</w:t>
      </w:r>
      <w:r w:rsidRPr="009E3D91">
        <w:rPr>
          <w:rFonts w:ascii="Times New Roman" w:eastAsia="Microsoft YaHei" w:hAnsi="Times New Roman" w:cs="Times New Roman"/>
          <w:noProof/>
          <w:sz w:val="24"/>
          <w:szCs w:val="24"/>
        </w:rPr>
        <w:t>ботанных технических масел. Неправильная утилизация может привести к загрязнению окружающей среды и рискам для здоровья. Юнусов и Асимова (2023) подчеркивают необходимость устойчивых методов управления техническими маслами, особенно в свете растущих потреб</w:t>
      </w:r>
      <w:r w:rsidRPr="009E3D91">
        <w:rPr>
          <w:rFonts w:ascii="Times New Roman" w:eastAsia="Microsoft YaHei" w:hAnsi="Times New Roman" w:cs="Times New Roman"/>
          <w:noProof/>
          <w:sz w:val="24"/>
          <w:szCs w:val="24"/>
        </w:rPr>
        <w:t>ностей Узбекистана в энергии. Разработка методов переработки и повторного использования отработанных масел могла бы решить эти проблемы и способствовать более устойчивой отрасли.</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noProof/>
          <w:sz w:val="24"/>
          <w:szCs w:val="24"/>
        </w:rPr>
        <w:t xml:space="preserve">Еще одной проблемой является неэффективное использование технических масел в </w:t>
      </w:r>
      <w:r w:rsidRPr="009E3D91">
        <w:rPr>
          <w:rFonts w:ascii="Times New Roman" w:eastAsia="Microsoft YaHei" w:hAnsi="Times New Roman" w:cs="Times New Roman"/>
          <w:noProof/>
          <w:sz w:val="24"/>
          <w:szCs w:val="24"/>
        </w:rPr>
        <w:t xml:space="preserve">промышленных приложениях. Чрезмерное потребление и утечка могут привести к увеличению затрат и </w:t>
      </w:r>
      <w:r w:rsidRPr="009E3D91">
        <w:rPr>
          <w:rFonts w:ascii="Times New Roman" w:eastAsia="Microsoft YaHei" w:hAnsi="Times New Roman" w:cs="Times New Roman"/>
          <w:noProof/>
          <w:sz w:val="24"/>
          <w:szCs w:val="24"/>
        </w:rPr>
        <w:lastRenderedPageBreak/>
        <w:t>снижению эффективности эксплуатации. Туракулов и др. (2024) предполагают, что внедрение современных систем мониторинга и обслуживания может помочь отраслям оптим</w:t>
      </w:r>
      <w:r w:rsidRPr="009E3D91">
        <w:rPr>
          <w:rFonts w:ascii="Times New Roman" w:eastAsia="Microsoft YaHei" w:hAnsi="Times New Roman" w:cs="Times New Roman"/>
          <w:noProof/>
          <w:sz w:val="24"/>
          <w:szCs w:val="24"/>
        </w:rPr>
        <w:t>изировать использование технических масел. За счет сокращения отходов и повышения эффективности эти системы могут повысить общую устойчивость отрасли.</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noProof/>
          <w:sz w:val="24"/>
          <w:szCs w:val="24"/>
        </w:rPr>
        <w:t>Сельскохозяйственный сектор также сталкивается с проблемами, связанными с использованием технических масе</w:t>
      </w:r>
      <w:r w:rsidRPr="009E3D91">
        <w:rPr>
          <w:rFonts w:ascii="Times New Roman" w:eastAsia="Microsoft YaHei" w:hAnsi="Times New Roman" w:cs="Times New Roman"/>
          <w:noProof/>
          <w:sz w:val="24"/>
          <w:szCs w:val="24"/>
        </w:rPr>
        <w:t>л. Фермеры часто не имеют доступа к высококачественным смазочным материалам и техническому обслуживанию, что может повлиять на производительность их техники. Расаходжаев и Махмудов (2021) предлагают создать сервисные центры для оказания технической поддерж</w:t>
      </w:r>
      <w:r w:rsidRPr="009E3D91">
        <w:rPr>
          <w:rFonts w:ascii="Times New Roman" w:eastAsia="Microsoft YaHei" w:hAnsi="Times New Roman" w:cs="Times New Roman"/>
          <w:noProof/>
          <w:sz w:val="24"/>
          <w:szCs w:val="24"/>
        </w:rPr>
        <w:t>ки и обучения фермерам, что позволит им улучшить свои методы использования. Такие инициативы могут оказать положительное влияние как на сельскохозяйственный сектор, так и на отрасль технических масел.</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noProof/>
          <w:sz w:val="24"/>
          <w:szCs w:val="24"/>
        </w:rPr>
        <w:t>Расходы на транспортировку и хранение являются важнейши</w:t>
      </w:r>
      <w:r w:rsidRPr="009E3D91">
        <w:rPr>
          <w:rFonts w:ascii="Times New Roman" w:eastAsia="Microsoft YaHei" w:hAnsi="Times New Roman" w:cs="Times New Roman"/>
          <w:noProof/>
          <w:sz w:val="24"/>
          <w:szCs w:val="24"/>
        </w:rPr>
        <w:t>ми компонентами технической масляной промышленности в Узбекистане. Эти расходы напрямую влияют на доступность и доступность гидравлических и технических масел, особенно в отдаленных районах. Зайналов и Алиева (2023) отмечают, что транспортировка нефтепроду</w:t>
      </w:r>
      <w:r w:rsidRPr="009E3D91">
        <w:rPr>
          <w:rFonts w:ascii="Times New Roman" w:eastAsia="Microsoft YaHei" w:hAnsi="Times New Roman" w:cs="Times New Roman"/>
          <w:noProof/>
          <w:sz w:val="24"/>
          <w:szCs w:val="24"/>
        </w:rPr>
        <w:t>ктов в пределах Узбекистана часто затруднена логистическими проблемами, такими как неадекватная инфраструктура и высокие затраты на топливо. Улучшение транспортных сетей может снизить расходы и улучшить распределение технических масел по всей стране.</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noProof/>
          <w:sz w:val="24"/>
          <w:szCs w:val="24"/>
        </w:rPr>
        <w:t>Расхо</w:t>
      </w:r>
      <w:r w:rsidRPr="009E3D91">
        <w:rPr>
          <w:rFonts w:ascii="Times New Roman" w:eastAsia="Microsoft YaHei" w:hAnsi="Times New Roman" w:cs="Times New Roman"/>
          <w:noProof/>
          <w:sz w:val="24"/>
          <w:szCs w:val="24"/>
        </w:rPr>
        <w:t>ды на хранение являются еще одним существенным фактором, влияющим на отрасль. Надлежащие хранилища имеют важное значение для поддержания качества и безопасности технических масел. Нариманович и Курпаяниди (2024) подчеркивают необходимость инновационных реш</w:t>
      </w:r>
      <w:r w:rsidRPr="009E3D91">
        <w:rPr>
          <w:rFonts w:ascii="Times New Roman" w:eastAsia="Microsoft YaHei" w:hAnsi="Times New Roman" w:cs="Times New Roman"/>
          <w:noProof/>
          <w:sz w:val="24"/>
          <w:szCs w:val="24"/>
        </w:rPr>
        <w:t>ений для решения существующих проблем в хранении и дистрибуции. Создание централизованных хранилищ и использование передовых технологий, таких как автоматизированные системы контроля температуры, могут повысить эффективность и сократить расходы.</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noProof/>
          <w:sz w:val="24"/>
          <w:szCs w:val="24"/>
        </w:rPr>
        <w:t>Кроме того</w:t>
      </w:r>
      <w:r w:rsidRPr="009E3D91">
        <w:rPr>
          <w:rFonts w:ascii="Times New Roman" w:eastAsia="Microsoft YaHei" w:hAnsi="Times New Roman" w:cs="Times New Roman"/>
          <w:noProof/>
          <w:sz w:val="24"/>
          <w:szCs w:val="24"/>
        </w:rPr>
        <w:t>, географическое распределение хранилищ играет решающую роль в определении доступности. Сельские районы часто сталкиваются с трудностями в доступе к техническим маслам из-за отсутствия близлежащих хранилищ. Гомес и др. (2015) подчеркивают необходимость дец</w:t>
      </w:r>
      <w:r w:rsidRPr="009E3D91">
        <w:rPr>
          <w:rFonts w:ascii="Times New Roman" w:eastAsia="Microsoft YaHei" w:hAnsi="Times New Roman" w:cs="Times New Roman"/>
          <w:noProof/>
          <w:sz w:val="24"/>
          <w:szCs w:val="24"/>
        </w:rPr>
        <w:t>ентрализованных систем хранения для обеспечения равноправного доступа к техническим маслам по всему Узбекистану. Инвестируя в региональные центры хранения, отрасль могла бы преодолеть эти проблемы и расширить свое присутствие.</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noProof/>
          <w:sz w:val="24"/>
          <w:szCs w:val="24"/>
        </w:rPr>
        <w:t xml:space="preserve">Наконец, при оценке расходов </w:t>
      </w:r>
      <w:r w:rsidRPr="009E3D91">
        <w:rPr>
          <w:rFonts w:ascii="Times New Roman" w:eastAsia="Microsoft YaHei" w:hAnsi="Times New Roman" w:cs="Times New Roman"/>
          <w:noProof/>
          <w:sz w:val="24"/>
          <w:szCs w:val="24"/>
        </w:rPr>
        <w:t>на транспортировку и хранение необходимо учитывать экологические соображения. Неправильное обращение с техническими маслами во время транспортировки или хранения может привести к разливам и загрязнению. Жамолиддин о'гли и др. (2023) подчеркивают важность с</w:t>
      </w:r>
      <w:r w:rsidRPr="009E3D91">
        <w:rPr>
          <w:rFonts w:ascii="Times New Roman" w:eastAsia="Microsoft YaHei" w:hAnsi="Times New Roman" w:cs="Times New Roman"/>
          <w:noProof/>
          <w:sz w:val="24"/>
          <w:szCs w:val="24"/>
        </w:rPr>
        <w:t>облюдения экологических норм и принятия экологически безопасных методов управления техническими маслами. Отдавая приоритет устойчивости, отрасль может минимизировать риски и внести вклад в сохранение окружающей среды.</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noProof/>
          <w:sz w:val="24"/>
          <w:szCs w:val="24"/>
        </w:rPr>
        <w:t>В заключение следует отметить, что отр</w:t>
      </w:r>
      <w:r w:rsidRPr="009E3D91">
        <w:rPr>
          <w:rFonts w:ascii="Times New Roman" w:eastAsia="Microsoft YaHei" w:hAnsi="Times New Roman" w:cs="Times New Roman"/>
          <w:noProof/>
          <w:sz w:val="24"/>
          <w:szCs w:val="24"/>
        </w:rPr>
        <w:t xml:space="preserve">асль технических масел в Узбекистане является сложным и динамичным сектором, который играет жизненно важную роль в экономическом развитии страны. Анализируя объем рынка, тенденции ценообразования, практику использования, а также расходы на транспортировку </w:t>
      </w:r>
      <w:r w:rsidRPr="009E3D91">
        <w:rPr>
          <w:rFonts w:ascii="Times New Roman" w:eastAsia="Microsoft YaHei" w:hAnsi="Times New Roman" w:cs="Times New Roman"/>
          <w:noProof/>
          <w:sz w:val="24"/>
          <w:szCs w:val="24"/>
        </w:rPr>
        <w:t>и хранение, заинтересованные стороны могут получить ценную информацию о проблемах и возможностях в этой отрасли. С принятием инновационных решений и устойчивых практик Узбекистан может оптимизировать использование технических масел и проложить путь к более</w:t>
      </w:r>
      <w:r w:rsidRPr="009E3D91">
        <w:rPr>
          <w:rFonts w:ascii="Times New Roman" w:eastAsia="Microsoft YaHei" w:hAnsi="Times New Roman" w:cs="Times New Roman"/>
          <w:noProof/>
          <w:sz w:val="24"/>
          <w:szCs w:val="24"/>
        </w:rPr>
        <w:t xml:space="preserve"> эффективному и экологичному будущему.</w:t>
      </w:r>
    </w:p>
    <w:p w:rsidR="00E1420D" w:rsidRPr="009E3D91" w:rsidRDefault="009E3D91" w:rsidP="009E3D91">
      <w:pPr>
        <w:pStyle w:val="2"/>
        <w:spacing w:before="0" w:after="0" w:line="288" w:lineRule="auto"/>
        <w:rPr>
          <w:rFonts w:ascii="Times New Roman" w:hAnsi="Times New Roman" w:cs="Times New Roman"/>
          <w:sz w:val="24"/>
          <w:szCs w:val="24"/>
        </w:rPr>
      </w:pPr>
      <w:r w:rsidRPr="009E3D91">
        <w:rPr>
          <w:rFonts w:ascii="Times New Roman" w:eastAsia="Microsoft YaHei" w:hAnsi="Times New Roman" w:cs="Times New Roman"/>
          <w:noProof/>
          <w:sz w:val="24"/>
          <w:szCs w:val="24"/>
        </w:rPr>
        <w:t>Возможность сжигания отработанных технических масел для отопления</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noProof/>
          <w:sz w:val="24"/>
          <w:szCs w:val="24"/>
        </w:rPr>
        <w:t>Использование отработанных технических масел в качестве источника тепла постепенно привлекает внимание как альтернатива традиционным вариантам энергии.</w:t>
      </w:r>
      <w:r w:rsidRPr="009E3D91">
        <w:rPr>
          <w:rFonts w:ascii="Times New Roman" w:eastAsia="Microsoft YaHei" w:hAnsi="Times New Roman" w:cs="Times New Roman"/>
          <w:noProof/>
          <w:sz w:val="24"/>
          <w:szCs w:val="24"/>
        </w:rPr>
        <w:t xml:space="preserve"> Чтобы понять осуществимость этого подхода, необходимо оценить эффективность нагрева и выход энергии. </w:t>
      </w:r>
      <w:r w:rsidRPr="009E3D91">
        <w:rPr>
          <w:rFonts w:ascii="Times New Roman" w:eastAsia="Microsoft YaHei" w:hAnsi="Times New Roman" w:cs="Times New Roman"/>
          <w:noProof/>
          <w:sz w:val="24"/>
          <w:szCs w:val="24"/>
        </w:rPr>
        <w:lastRenderedPageBreak/>
        <w:t xml:space="preserve">Технические масла, такие как гидравлические и смазочные масла, имеют высокую плотность энергии из-за своего химического состава, что делает их пригодными </w:t>
      </w:r>
      <w:r w:rsidRPr="009E3D91">
        <w:rPr>
          <w:rFonts w:ascii="Times New Roman" w:eastAsia="Microsoft YaHei" w:hAnsi="Times New Roman" w:cs="Times New Roman"/>
          <w:noProof/>
          <w:sz w:val="24"/>
          <w:szCs w:val="24"/>
        </w:rPr>
        <w:t>для сжигания в системах отопления. По словам Зайналова и Алиевой (2023), технические масла обладают теплотворной способностью, сопоставимой с дизельным топливом, что демонстрирует их потенциал для выработки значительной тепловой энергии при повторном испол</w:t>
      </w:r>
      <w:r w:rsidRPr="009E3D91">
        <w:rPr>
          <w:rFonts w:ascii="Times New Roman" w:eastAsia="Microsoft YaHei" w:hAnsi="Times New Roman" w:cs="Times New Roman"/>
          <w:noProof/>
          <w:sz w:val="24"/>
          <w:szCs w:val="24"/>
        </w:rPr>
        <w:t>ьзовании.</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noProof/>
          <w:sz w:val="24"/>
          <w:szCs w:val="24"/>
        </w:rPr>
        <w:t>Инженерные исследования показали, что процесс сжигания отработанных технических масел может достигать эффективности до 85% при правильной калибровке котельных систем. Эта эффективность во многом зависит от качества масла, конструкции системы сжиг</w:t>
      </w:r>
      <w:r w:rsidRPr="009E3D91">
        <w:rPr>
          <w:rFonts w:ascii="Times New Roman" w:eastAsia="Microsoft YaHei" w:hAnsi="Times New Roman" w:cs="Times New Roman"/>
          <w:noProof/>
          <w:sz w:val="24"/>
          <w:szCs w:val="24"/>
        </w:rPr>
        <w:t>ания и методов эксплуатации. Например, Гомес и др. (2015) подчеркнули, что использование передовых технологий горелок и оптимизированных параметров сгорания может значительно повысить выход энергии, сокращая потери и выбросы. Реальные примеры промышленного</w:t>
      </w:r>
      <w:r w:rsidRPr="009E3D91">
        <w:rPr>
          <w:rFonts w:ascii="Times New Roman" w:eastAsia="Microsoft YaHei" w:hAnsi="Times New Roman" w:cs="Times New Roman"/>
          <w:noProof/>
          <w:sz w:val="24"/>
          <w:szCs w:val="24"/>
        </w:rPr>
        <w:t xml:space="preserve"> применения в Узбекистане продемонстрировали успешную адаптацию отработанных технических масел для отопления, особенно в регионах с ограниченным доступом к традиционному топливу для отопления.</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noProof/>
          <w:sz w:val="24"/>
          <w:szCs w:val="24"/>
        </w:rPr>
        <w:t>Однако изменчивость состава отработанных технических масел созд</w:t>
      </w:r>
      <w:r w:rsidRPr="009E3D91">
        <w:rPr>
          <w:rFonts w:ascii="Times New Roman" w:eastAsia="Microsoft YaHei" w:hAnsi="Times New Roman" w:cs="Times New Roman"/>
          <w:noProof/>
          <w:sz w:val="24"/>
          <w:szCs w:val="24"/>
        </w:rPr>
        <w:t>ает проблемы. Загрязнители, такие как вода, металлические частицы и деградировавшие присадки, могут снизить эффективность нагрева и привести к эксплуатационным проблемам в котельных системах. Нариманович и Курпаяниди (2024) отметили, что процессы предварит</w:t>
      </w:r>
      <w:r w:rsidRPr="009E3D91">
        <w:rPr>
          <w:rFonts w:ascii="Times New Roman" w:eastAsia="Microsoft YaHei" w:hAnsi="Times New Roman" w:cs="Times New Roman"/>
          <w:noProof/>
          <w:sz w:val="24"/>
          <w:szCs w:val="24"/>
        </w:rPr>
        <w:t>ельной обработки, включая фильтрацию и обезвоживание, имеют решающее значение для обеспечения надежности отработанных технических масел в качестве топлива для отопления. Эти процессы не только повышают эффективность сгорания, но и минимизируют риски повреж</w:t>
      </w:r>
      <w:r w:rsidRPr="009E3D91">
        <w:rPr>
          <w:rFonts w:ascii="Times New Roman" w:eastAsia="Microsoft YaHei" w:hAnsi="Times New Roman" w:cs="Times New Roman"/>
          <w:noProof/>
          <w:sz w:val="24"/>
          <w:szCs w:val="24"/>
        </w:rPr>
        <w:t>дения оборудования и загрязнения окружающей среды.</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noProof/>
          <w:sz w:val="24"/>
          <w:szCs w:val="24"/>
        </w:rPr>
        <w:t>Подводя итог, можно сказать, что эффективность нагрева и выход энергии при сжигании отработанных технических масел зависят от сочетания факторов, включая качество масла, применяемую технологию сжигания и р</w:t>
      </w:r>
      <w:r w:rsidRPr="009E3D91">
        <w:rPr>
          <w:rFonts w:ascii="Times New Roman" w:eastAsia="Microsoft YaHei" w:hAnsi="Times New Roman" w:cs="Times New Roman"/>
          <w:noProof/>
          <w:sz w:val="24"/>
          <w:szCs w:val="24"/>
        </w:rPr>
        <w:t>еализацию процессов предварительной обработки. При надлежащей инженерной и эксплуатационной практике отработанные технические масла могут служить жизнеспособным решением для отопления, особенно для таких регионов, как Узбекистан, где традиционные энергетич</w:t>
      </w:r>
      <w:r w:rsidRPr="009E3D91">
        <w:rPr>
          <w:rFonts w:ascii="Times New Roman" w:eastAsia="Microsoft YaHei" w:hAnsi="Times New Roman" w:cs="Times New Roman"/>
          <w:noProof/>
          <w:sz w:val="24"/>
          <w:szCs w:val="24"/>
        </w:rPr>
        <w:t>еские ресурсы становятся все более дефицитными.</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noProof/>
          <w:sz w:val="24"/>
          <w:szCs w:val="24"/>
        </w:rPr>
        <w:t xml:space="preserve">Комплексный анализ затрат на котельные системы необходим для оценки финансовой целесообразности использования отработанных технических масел в качестве источника тепла. Расходы, связанные с котельными системами, можно разделить на три основных компонента: </w:t>
      </w:r>
      <w:r w:rsidRPr="009E3D91">
        <w:rPr>
          <w:rFonts w:ascii="Times New Roman" w:eastAsia="Microsoft YaHei" w:hAnsi="Times New Roman" w:cs="Times New Roman"/>
          <w:noProof/>
          <w:sz w:val="24"/>
          <w:szCs w:val="24"/>
        </w:rPr>
        <w:t>монтаж, эксплуатация и техническое обслуживание.</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noProof/>
          <w:sz w:val="24"/>
          <w:szCs w:val="24"/>
        </w:rPr>
        <w:t>Первоначальные инвестиции в котельные системы, предназначенные для сжигания отработанных технических масел, относительно выше по сравнению с обычными котлами. Это связано с необходимостью специализированного</w:t>
      </w:r>
      <w:r w:rsidRPr="009E3D91">
        <w:rPr>
          <w:rFonts w:ascii="Times New Roman" w:eastAsia="Microsoft YaHei" w:hAnsi="Times New Roman" w:cs="Times New Roman"/>
          <w:noProof/>
          <w:sz w:val="24"/>
          <w:szCs w:val="24"/>
        </w:rPr>
        <w:t xml:space="preserve"> оборудования, способного обрабатывать уникальные свойства отработанных масел. Жамолиддин о'гли и др. (2023) подчеркнули, что затраты на установку могут варьироваться от 50 000 в зависимости от масштаба и сложности системы. Эти затраты включают закупку гор</w:t>
      </w:r>
      <w:r w:rsidRPr="009E3D91">
        <w:rPr>
          <w:rFonts w:ascii="Times New Roman" w:eastAsia="Microsoft YaHei" w:hAnsi="Times New Roman" w:cs="Times New Roman"/>
          <w:noProof/>
          <w:sz w:val="24"/>
          <w:szCs w:val="24"/>
        </w:rPr>
        <w:t>елок, фильтрационных установок и резервуаров для хранения. Однако государственные субсидии и программы международной помощи, как предполагают Расаходжаев и др. (2021), могут значительно компенсировать эти расходы, сделав внедрение таких систем более доступ</w:t>
      </w:r>
      <w:r w:rsidRPr="009E3D91">
        <w:rPr>
          <w:rFonts w:ascii="Times New Roman" w:eastAsia="Microsoft YaHei" w:hAnsi="Times New Roman" w:cs="Times New Roman"/>
          <w:noProof/>
          <w:sz w:val="24"/>
          <w:szCs w:val="24"/>
        </w:rPr>
        <w:t>ным для сообществ и предприятий.</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noProof/>
          <w:sz w:val="24"/>
          <w:szCs w:val="24"/>
        </w:rPr>
        <w:t xml:space="preserve">Эксплуатационные расходы в первую очередь включают закупку топлива, рабочую силу и потребление энергии. Преимущество использования отработанных технических масел заключается в их доступности и доступности. Нормуминов и др. </w:t>
      </w:r>
      <w:r w:rsidRPr="009E3D91">
        <w:rPr>
          <w:rFonts w:ascii="Times New Roman" w:eastAsia="Microsoft YaHei" w:hAnsi="Times New Roman" w:cs="Times New Roman"/>
          <w:noProof/>
          <w:sz w:val="24"/>
          <w:szCs w:val="24"/>
        </w:rPr>
        <w:t>(2023) отметили, что отработанные масла часто можно получить на месте по минимальной стоимости или вообще без нее, особенно в таких отраслях, как автомобилестроение и производство, которые генерируют большое количество отработанного масла. Требования к пер</w:t>
      </w:r>
      <w:r w:rsidRPr="009E3D91">
        <w:rPr>
          <w:rFonts w:ascii="Times New Roman" w:eastAsia="Microsoft YaHei" w:hAnsi="Times New Roman" w:cs="Times New Roman"/>
          <w:noProof/>
          <w:sz w:val="24"/>
          <w:szCs w:val="24"/>
        </w:rPr>
        <w:t>соналу для эксплуатации этих систем сопоставимы с обычными котлами, но может потребоваться дополнительное обучение для обеспечения безопасного обращения и методов сжигания.</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noProof/>
          <w:sz w:val="24"/>
          <w:szCs w:val="24"/>
        </w:rPr>
        <w:lastRenderedPageBreak/>
        <w:t>Расходы на техническое обслуживание являются критически важным фактором для долгоср</w:t>
      </w:r>
      <w:r w:rsidRPr="009E3D91">
        <w:rPr>
          <w:rFonts w:ascii="Times New Roman" w:eastAsia="Microsoft YaHei" w:hAnsi="Times New Roman" w:cs="Times New Roman"/>
          <w:noProof/>
          <w:sz w:val="24"/>
          <w:szCs w:val="24"/>
        </w:rPr>
        <w:t>очной устойчивости котельных систем. Использованные технические масла могут содержать примеси, которые требуют частой очистки и замены таких компонентов, как фильтры и горелки. Мирзаев (2023) сообщил, что годовые расходы на техническое обслуживание могут с</w:t>
      </w:r>
      <w:r w:rsidRPr="009E3D91">
        <w:rPr>
          <w:rFonts w:ascii="Times New Roman" w:eastAsia="Microsoft YaHei" w:hAnsi="Times New Roman" w:cs="Times New Roman"/>
          <w:noProof/>
          <w:sz w:val="24"/>
          <w:szCs w:val="24"/>
        </w:rPr>
        <w:t>оставлять от 5000 за единицу в зависимости от частоты использования и качества масла. Внедрение надежных процессов предварительной обработки может снизить эти расходы, предотвращая накопление загрязняющих веществ в системе.</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noProof/>
          <w:sz w:val="24"/>
          <w:szCs w:val="24"/>
        </w:rPr>
        <w:t xml:space="preserve">Доход, полученный от решений по </w:t>
      </w:r>
      <w:r w:rsidRPr="009E3D91">
        <w:rPr>
          <w:rFonts w:ascii="Times New Roman" w:eastAsia="Microsoft YaHei" w:hAnsi="Times New Roman" w:cs="Times New Roman"/>
          <w:noProof/>
          <w:sz w:val="24"/>
          <w:szCs w:val="24"/>
        </w:rPr>
        <w:t>отоплению с использованием отработанных технических масел, может быть существенным, особенно в моделях на уровне общин. Туракулов и др. (2024) подчеркнули, что тарифы на услуги по отоплению можно структурировать так, чтобы обеспечить доступность при сохран</w:t>
      </w:r>
      <w:r w:rsidRPr="009E3D91">
        <w:rPr>
          <w:rFonts w:ascii="Times New Roman" w:eastAsia="Microsoft YaHei" w:hAnsi="Times New Roman" w:cs="Times New Roman"/>
          <w:noProof/>
          <w:sz w:val="24"/>
          <w:szCs w:val="24"/>
        </w:rPr>
        <w:t>ении рентабельности. Например, сельская котельная, обслуживающая 100 домохозяйств, может генерировать годовой доход примерно в 30 000, в зависимости от модели ценообразования. Кроме того, партнерские отношения с местными органами власти и НПО могут обеспеч</w:t>
      </w:r>
      <w:r w:rsidRPr="009E3D91">
        <w:rPr>
          <w:rFonts w:ascii="Times New Roman" w:eastAsia="Microsoft YaHei" w:hAnsi="Times New Roman" w:cs="Times New Roman"/>
          <w:noProof/>
          <w:sz w:val="24"/>
          <w:szCs w:val="24"/>
        </w:rPr>
        <w:t>ить дополнительное финансирование, что еще больше повысит финансовую жизнеспособность этих систем.</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noProof/>
          <w:sz w:val="24"/>
          <w:szCs w:val="24"/>
        </w:rPr>
        <w:t>Чтобы в полной мере понять целесообразность сжигания отработанных технических масел для отопления, необходимо провести сравнительный анализ с другими методам</w:t>
      </w:r>
      <w:r w:rsidRPr="009E3D91">
        <w:rPr>
          <w:rFonts w:ascii="Times New Roman" w:eastAsia="Microsoft YaHei" w:hAnsi="Times New Roman" w:cs="Times New Roman"/>
          <w:noProof/>
          <w:sz w:val="24"/>
          <w:szCs w:val="24"/>
        </w:rPr>
        <w:t>и отопления, уделив особое внимание экологическим и экономическим аспектам.</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noProof/>
          <w:sz w:val="24"/>
          <w:szCs w:val="24"/>
        </w:rPr>
        <w:t>Одним из главных преимуществ использования отработанных технических масел является их вклад в сокращение отходов. Суюнов и Макссудов (2022) подчеркнули, что повторное использование</w:t>
      </w:r>
      <w:r w:rsidRPr="009E3D91">
        <w:rPr>
          <w:rFonts w:ascii="Times New Roman" w:eastAsia="Microsoft YaHei" w:hAnsi="Times New Roman" w:cs="Times New Roman"/>
          <w:noProof/>
          <w:sz w:val="24"/>
          <w:szCs w:val="24"/>
        </w:rPr>
        <w:t xml:space="preserve"> отработанных масел для отопления предотвращает их неправильную утилизацию, которая может привести к загрязнению почвы и воды. По сравнению с традиционными видами топлива для отопления, такими как уголь и природный газ, сжигание отработанных масел приводит</w:t>
      </w:r>
      <w:r w:rsidRPr="009E3D91">
        <w:rPr>
          <w:rFonts w:ascii="Times New Roman" w:eastAsia="Microsoft YaHei" w:hAnsi="Times New Roman" w:cs="Times New Roman"/>
          <w:noProof/>
          <w:sz w:val="24"/>
          <w:szCs w:val="24"/>
        </w:rPr>
        <w:t xml:space="preserve"> к более низким выбросам оксида серы, как отмечают Юнусов и Асимова (2023). Однако при сжигании отработанных масел по-прежнему образуются твердые частицы и углекислый газ, что требует использования технологий контроля выбросов для минимизации воздействия н</w:t>
      </w:r>
      <w:r w:rsidRPr="009E3D91">
        <w:rPr>
          <w:rFonts w:ascii="Times New Roman" w:eastAsia="Microsoft YaHei" w:hAnsi="Times New Roman" w:cs="Times New Roman"/>
          <w:noProof/>
          <w:sz w:val="24"/>
          <w:szCs w:val="24"/>
        </w:rPr>
        <w:t>а окружающую среду.</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noProof/>
          <w:sz w:val="24"/>
          <w:szCs w:val="24"/>
        </w:rPr>
        <w:t>Варианты возобновляемой энергии, такие как солнечное и геотермальное отопление, предлагают превосходные экологические преимущества, но сталкиваются с ограничениями с точки зрения масштабируемости и надежности. Например, Жамолиддин о'гли</w:t>
      </w:r>
      <w:r w:rsidRPr="009E3D91">
        <w:rPr>
          <w:rFonts w:ascii="Times New Roman" w:eastAsia="Microsoft YaHei" w:hAnsi="Times New Roman" w:cs="Times New Roman"/>
          <w:noProof/>
          <w:sz w:val="24"/>
          <w:szCs w:val="24"/>
        </w:rPr>
        <w:t xml:space="preserve"> и др. (2023) отметили, что системы солнечного отопления сильно зависят от климатических условий, что делает их менее эффективными в зимние месяцы в Узбекистане. Аналогичным образом, геотермальное отопление требует значительных первоначальных инвестиций и </w:t>
      </w:r>
      <w:r w:rsidRPr="009E3D91">
        <w:rPr>
          <w:rFonts w:ascii="Times New Roman" w:eastAsia="Microsoft YaHei" w:hAnsi="Times New Roman" w:cs="Times New Roman"/>
          <w:noProof/>
          <w:sz w:val="24"/>
          <w:szCs w:val="24"/>
        </w:rPr>
        <w:t>специализированных знаний, что может быть нецелесообразно для сельских общин.</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noProof/>
          <w:sz w:val="24"/>
          <w:szCs w:val="24"/>
        </w:rPr>
        <w:t>С экономической точки зрения отработанные технические масла представляют собой экономически эффективную альтернативу традиционным и возобновляемым методам отопления. Нормуминов и</w:t>
      </w:r>
      <w:r w:rsidRPr="009E3D91">
        <w:rPr>
          <w:rFonts w:ascii="Times New Roman" w:eastAsia="Microsoft YaHei" w:hAnsi="Times New Roman" w:cs="Times New Roman"/>
          <w:noProof/>
          <w:sz w:val="24"/>
          <w:szCs w:val="24"/>
        </w:rPr>
        <w:t xml:space="preserve"> др. (2023) подсчитали, что эксплуатационные расходы при использовании отработанных масел на 30–40 % ниже, чем у систем отопления на основе природного газа или угля. Хотя системы возобновляемой энергии имеют более низкие долгосрочные эксплуатационные расхо</w:t>
      </w:r>
      <w:r w:rsidRPr="009E3D91">
        <w:rPr>
          <w:rFonts w:ascii="Times New Roman" w:eastAsia="Microsoft YaHei" w:hAnsi="Times New Roman" w:cs="Times New Roman"/>
          <w:noProof/>
          <w:sz w:val="24"/>
          <w:szCs w:val="24"/>
        </w:rPr>
        <w:t>ды, их высокие затраты на установку часто сдерживают широкое внедрение. Например, Мирзаев (2023) сообщил, что стоимость установки солнечной системы отопления может превышать 10 000 долларов США на домохозяйство, что делает ее менее доступной для малообеспе</w:t>
      </w:r>
      <w:r w:rsidRPr="009E3D91">
        <w:rPr>
          <w:rFonts w:ascii="Times New Roman" w:eastAsia="Microsoft YaHei" w:hAnsi="Times New Roman" w:cs="Times New Roman"/>
          <w:noProof/>
          <w:sz w:val="24"/>
          <w:szCs w:val="24"/>
        </w:rPr>
        <w:t>ченных слоев населения.</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noProof/>
          <w:sz w:val="24"/>
          <w:szCs w:val="24"/>
        </w:rPr>
        <w:t>В заключение сравнительный анализ показывает, что хотя варианты возобновляемой энергии предлагают непревзойденные экологические преимущества, экономические и практические преимущества использования отработанных технических масел дел</w:t>
      </w:r>
      <w:r w:rsidRPr="009E3D91">
        <w:rPr>
          <w:rFonts w:ascii="Times New Roman" w:eastAsia="Microsoft YaHei" w:hAnsi="Times New Roman" w:cs="Times New Roman"/>
          <w:noProof/>
          <w:sz w:val="24"/>
          <w:szCs w:val="24"/>
        </w:rPr>
        <w:t>ают их жизнеспособной альтернативой для отопления в таких регионах, как Узбекистан. Решая экологические проблемы, связанные со сжиганием нефти, этот подход может обеспечить баланс между устойчивостью и доступностью.</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noProof/>
          <w:sz w:val="24"/>
          <w:szCs w:val="24"/>
        </w:rPr>
        <w:lastRenderedPageBreak/>
        <w:t>Возможность сжигания отработанных технич</w:t>
      </w:r>
      <w:r w:rsidRPr="009E3D91">
        <w:rPr>
          <w:rFonts w:ascii="Times New Roman" w:eastAsia="Microsoft YaHei" w:hAnsi="Times New Roman" w:cs="Times New Roman"/>
          <w:noProof/>
          <w:sz w:val="24"/>
          <w:szCs w:val="24"/>
        </w:rPr>
        <w:t>еских масел для отопления подтверждается их высокой плотностью энергии, экономической эффективностью и потенциалом сокращения отходов. Однако успешная реализация этого подхода требует тщательного рассмотрения таких факторов, как стоимость котельной системы</w:t>
      </w:r>
      <w:r w:rsidRPr="009E3D91">
        <w:rPr>
          <w:rFonts w:ascii="Times New Roman" w:eastAsia="Microsoft YaHei" w:hAnsi="Times New Roman" w:cs="Times New Roman"/>
          <w:noProof/>
          <w:sz w:val="24"/>
          <w:szCs w:val="24"/>
        </w:rPr>
        <w:t>, воздействие на окружающую среду и сравнительные преимущества по сравнению с альтернативными методами отопления. При правильной инженерной практике, политической поддержке и вовлечении общественности отработанные технические масла могут стать устойчивым р</w:t>
      </w:r>
      <w:r w:rsidRPr="009E3D91">
        <w:rPr>
          <w:rFonts w:ascii="Times New Roman" w:eastAsia="Microsoft YaHei" w:hAnsi="Times New Roman" w:cs="Times New Roman"/>
          <w:noProof/>
          <w:sz w:val="24"/>
          <w:szCs w:val="24"/>
        </w:rPr>
        <w:t>ешением для отопления в Узбекистане, особенно в сельских и недостаточно обслуживаемых районах.</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noProof/>
          <w:sz w:val="24"/>
          <w:szCs w:val="24"/>
        </w:rPr>
        <w:t>Инвестируя в передовые технологии сжигания, оптимизируя процессы предварительной обработки и укрепляя партнерские отношения с местными заинтересованными сторонам</w:t>
      </w:r>
      <w:r w:rsidRPr="009E3D91">
        <w:rPr>
          <w:rFonts w:ascii="Times New Roman" w:eastAsia="Microsoft YaHei" w:hAnsi="Times New Roman" w:cs="Times New Roman"/>
          <w:noProof/>
          <w:sz w:val="24"/>
          <w:szCs w:val="24"/>
        </w:rPr>
        <w:t>и, эта модель может удовлетворить растущий спрос на энергию, одновременно способствуя экологической устойчивости и экономическому развитию.</w:t>
      </w:r>
    </w:p>
    <w:p w:rsidR="00E1420D" w:rsidRPr="009E3D91" w:rsidRDefault="009E3D91" w:rsidP="009E3D91">
      <w:pPr>
        <w:pStyle w:val="2"/>
        <w:spacing w:before="0" w:after="0" w:line="288" w:lineRule="auto"/>
        <w:rPr>
          <w:rFonts w:ascii="Times New Roman" w:hAnsi="Times New Roman" w:cs="Times New Roman"/>
          <w:sz w:val="24"/>
          <w:szCs w:val="24"/>
        </w:rPr>
      </w:pPr>
      <w:r w:rsidRPr="009E3D91">
        <w:rPr>
          <w:rFonts w:ascii="Times New Roman" w:eastAsia="Microsoft YaHei" w:hAnsi="Times New Roman" w:cs="Times New Roman"/>
          <w:noProof/>
          <w:sz w:val="24"/>
          <w:szCs w:val="24"/>
        </w:rPr>
        <w:t>Бизнес-модель для общественных котельных</w:t>
      </w:r>
    </w:p>
    <w:p w:rsidR="00E1420D" w:rsidRPr="009E3D91" w:rsidRDefault="009E3D91" w:rsidP="009E3D91">
      <w:pPr>
        <w:pStyle w:val="3"/>
        <w:spacing w:before="0" w:after="0" w:line="288" w:lineRule="auto"/>
        <w:rPr>
          <w:rFonts w:ascii="Times New Roman" w:hAnsi="Times New Roman" w:cs="Times New Roman"/>
          <w:sz w:val="24"/>
          <w:szCs w:val="24"/>
        </w:rPr>
      </w:pPr>
      <w:r w:rsidRPr="009E3D91">
        <w:rPr>
          <w:rFonts w:ascii="Times New Roman" w:eastAsia="Microsoft YaHei" w:hAnsi="Times New Roman" w:cs="Times New Roman"/>
          <w:noProof/>
          <w:sz w:val="24"/>
          <w:szCs w:val="24"/>
        </w:rPr>
        <w:t>Ориентация на образовательные учреждения и сельские районы</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noProof/>
          <w:sz w:val="24"/>
          <w:szCs w:val="24"/>
        </w:rPr>
        <w:t>Решения по отоплению на уровне сообществ представляют собой преобразующий подход к решению проблем отопления школ и сельских районов Узбекистана, где проблемы инфраструктуры часто затрудняют доступ к надежной и доступной энергии. Образовательные учреждения</w:t>
      </w:r>
      <w:r w:rsidRPr="009E3D91">
        <w:rPr>
          <w:rFonts w:ascii="Times New Roman" w:eastAsia="Microsoft YaHei" w:hAnsi="Times New Roman" w:cs="Times New Roman"/>
          <w:noProof/>
          <w:sz w:val="24"/>
          <w:szCs w:val="24"/>
        </w:rPr>
        <w:t xml:space="preserve"> и сельские районы являются критически важными центрами для таких инициатив, учитывая их уникальные потребности в энергии и потенциальное социальное воздействие. Используя отработанные технические масла в качестве источника тепла, эти решения предлагают ус</w:t>
      </w:r>
      <w:r w:rsidRPr="009E3D91">
        <w:rPr>
          <w:rFonts w:ascii="Times New Roman" w:eastAsia="Microsoft YaHei" w:hAnsi="Times New Roman" w:cs="Times New Roman"/>
          <w:noProof/>
          <w:sz w:val="24"/>
          <w:szCs w:val="24"/>
        </w:rPr>
        <w:t>тойчивую и экономически эффективную альтернативу традиционным методам отопления.</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noProof/>
          <w:sz w:val="24"/>
          <w:szCs w:val="24"/>
        </w:rPr>
        <w:t>Сельские регионы Узбекистана, в которых проживает значительная часть населения, часто сталкиваются с ограничениями в развитии инфраструктуры (Исроилова и др., 2024). В частнос</w:t>
      </w:r>
      <w:r w:rsidRPr="009E3D91">
        <w:rPr>
          <w:rFonts w:ascii="Times New Roman" w:eastAsia="Microsoft YaHei" w:hAnsi="Times New Roman" w:cs="Times New Roman"/>
          <w:noProof/>
          <w:sz w:val="24"/>
          <w:szCs w:val="24"/>
        </w:rPr>
        <w:t>ти, школы сталкиваются с проблемами неадекватных систем отопления, которые не только влияют на комфорт учащихся, но и нарушают учебную среду в суровые зимние месяцы. Общественные котельные могут смягчить эти проблемы за счет централизации производства энер</w:t>
      </w:r>
      <w:r w:rsidRPr="009E3D91">
        <w:rPr>
          <w:rFonts w:ascii="Times New Roman" w:eastAsia="Microsoft YaHei" w:hAnsi="Times New Roman" w:cs="Times New Roman"/>
          <w:noProof/>
          <w:sz w:val="24"/>
          <w:szCs w:val="24"/>
        </w:rPr>
        <w:t>гии и ее эффективного распределения по местным школам и домам. Кроме того, повторное использование отработанного технического масла соответствует более широким целям страны по содействию устойчивому развитию и сокращению отходов.</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noProof/>
          <w:sz w:val="24"/>
          <w:szCs w:val="24"/>
        </w:rPr>
        <w:t>Преимущества таких решений</w:t>
      </w:r>
      <w:r w:rsidRPr="009E3D91">
        <w:rPr>
          <w:rFonts w:ascii="Times New Roman" w:eastAsia="Microsoft YaHei" w:hAnsi="Times New Roman" w:cs="Times New Roman"/>
          <w:noProof/>
          <w:sz w:val="24"/>
          <w:szCs w:val="24"/>
        </w:rPr>
        <w:t xml:space="preserve"> по отоплению выходят за рамки экологической устойчивости. Они также способствуют экономическому росту, создавая местные рабочие места для эксплуатации и обслуживания систем, а также поощряя сотрудничество сообщества в энергетическом планировании. Кроме то</w:t>
      </w:r>
      <w:r w:rsidRPr="009E3D91">
        <w:rPr>
          <w:rFonts w:ascii="Times New Roman" w:eastAsia="Microsoft YaHei" w:hAnsi="Times New Roman" w:cs="Times New Roman"/>
          <w:noProof/>
          <w:sz w:val="24"/>
          <w:szCs w:val="24"/>
        </w:rPr>
        <w:t>го, общественные котельные могут служить образовательными центрами, где студенты и жители узнают о возобновляемых источниках энергии и устойчивых методах. Поскольку Узбекистан продолжает отдавать приоритет зеленым технологиям в своем энергетическом секторе</w:t>
      </w:r>
      <w:r w:rsidRPr="009E3D91">
        <w:rPr>
          <w:rFonts w:ascii="Times New Roman" w:eastAsia="Microsoft YaHei" w:hAnsi="Times New Roman" w:cs="Times New Roman"/>
          <w:noProof/>
          <w:sz w:val="24"/>
          <w:szCs w:val="24"/>
        </w:rPr>
        <w:t xml:space="preserve"> (Нариманович и Курпаяниди, 2024), такие инициативы могут сыграть решающую роль в достижении национальных целей в области устойчивости.</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noProof/>
          <w:sz w:val="24"/>
          <w:szCs w:val="24"/>
        </w:rPr>
        <w:t>Несмотря на свой потенциал, внедрение решений по отоплению на уровне общин в сельской местности и учебных заведениях соп</w:t>
      </w:r>
      <w:r w:rsidRPr="009E3D91">
        <w:rPr>
          <w:rFonts w:ascii="Times New Roman" w:eastAsia="Microsoft YaHei" w:hAnsi="Times New Roman" w:cs="Times New Roman"/>
          <w:noProof/>
          <w:sz w:val="24"/>
          <w:szCs w:val="24"/>
        </w:rPr>
        <w:t>ряжено с собственным набором проблем. Одним из наиболее существенных препятствий является доступность. Многие сельские регионы Узбекистана географически изолированы, что затрудняет транспортировку отработанного технического масла и установку инфраструктуры</w:t>
      </w:r>
      <w:r w:rsidRPr="009E3D91">
        <w:rPr>
          <w:rFonts w:ascii="Times New Roman" w:eastAsia="Microsoft YaHei" w:hAnsi="Times New Roman" w:cs="Times New Roman"/>
          <w:noProof/>
          <w:sz w:val="24"/>
          <w:szCs w:val="24"/>
        </w:rPr>
        <w:t xml:space="preserve"> для отопительных станций. Кроме того, финансирование остается критически важной проблемой, поскольку школы и сельские общины часто работают с ограниченными бюджетами, которые не могут покрыть первоначальные инвестиционные затраты на современные системы от</w:t>
      </w:r>
      <w:r w:rsidRPr="009E3D91">
        <w:rPr>
          <w:rFonts w:ascii="Times New Roman" w:eastAsia="Microsoft YaHei" w:hAnsi="Times New Roman" w:cs="Times New Roman"/>
          <w:noProof/>
          <w:sz w:val="24"/>
          <w:szCs w:val="24"/>
        </w:rPr>
        <w:t>опления.</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noProof/>
          <w:sz w:val="24"/>
          <w:szCs w:val="24"/>
        </w:rPr>
        <w:t xml:space="preserve">Другая проблема заключается в общественном принятии переработанного технического масла в качестве источника тепла. Хотя экологические преимущества очевидны, заблуждения и </w:t>
      </w:r>
      <w:r w:rsidRPr="009E3D91">
        <w:rPr>
          <w:rFonts w:ascii="Times New Roman" w:eastAsia="Microsoft YaHei" w:hAnsi="Times New Roman" w:cs="Times New Roman"/>
          <w:noProof/>
          <w:sz w:val="24"/>
          <w:szCs w:val="24"/>
        </w:rPr>
        <w:lastRenderedPageBreak/>
        <w:t>неосведомленность о безопасности и эффективности сжигания отработанных масел</w:t>
      </w:r>
      <w:r w:rsidRPr="009E3D91">
        <w:rPr>
          <w:rFonts w:ascii="Times New Roman" w:eastAsia="Microsoft YaHei" w:hAnsi="Times New Roman" w:cs="Times New Roman"/>
          <w:noProof/>
          <w:sz w:val="24"/>
          <w:szCs w:val="24"/>
        </w:rPr>
        <w:t xml:space="preserve"> могут сдерживать принятие. Образовательные кампании и пилотные проекты могут помочь развеять мифы и продемонстрировать жизнеспособность этих систем.</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noProof/>
          <w:sz w:val="24"/>
          <w:szCs w:val="24"/>
        </w:rPr>
        <w:t>С другой стороны, эти проблемы представляют уникальные возможности для инноваций и сотрудничества. Наприме</w:t>
      </w:r>
      <w:r w:rsidRPr="009E3D91">
        <w:rPr>
          <w:rFonts w:ascii="Times New Roman" w:eastAsia="Microsoft YaHei" w:hAnsi="Times New Roman" w:cs="Times New Roman"/>
          <w:noProof/>
          <w:sz w:val="24"/>
          <w:szCs w:val="24"/>
        </w:rPr>
        <w:t>р, партнерство между местными органами власти, НПО и частными инвесторами может помочь компенсировать финансовые ограничения и обеспечить справедливый доступ к решениям по отоплению. Кроме того, большие запасы технической нефти в Узбекистане (Иванов и др.,</w:t>
      </w:r>
      <w:r w:rsidRPr="009E3D91">
        <w:rPr>
          <w:rFonts w:ascii="Times New Roman" w:eastAsia="Microsoft YaHei" w:hAnsi="Times New Roman" w:cs="Times New Roman"/>
          <w:noProof/>
          <w:sz w:val="24"/>
          <w:szCs w:val="24"/>
        </w:rPr>
        <w:t xml:space="preserve"> 2024) обеспечивают легкодоступный ресурс для производства энергии, снижая зависимость от импортируемого ископаемого топлива. Используя эти запасы, сельские общины могут получить выгоду от более низких затрат на энергию и повышения энергетической безопасно</w:t>
      </w:r>
      <w:r w:rsidRPr="009E3D91">
        <w:rPr>
          <w:rFonts w:ascii="Times New Roman" w:eastAsia="Microsoft YaHei" w:hAnsi="Times New Roman" w:cs="Times New Roman"/>
          <w:noProof/>
          <w:sz w:val="24"/>
          <w:szCs w:val="24"/>
        </w:rPr>
        <w:t>сти.</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noProof/>
          <w:sz w:val="24"/>
          <w:szCs w:val="24"/>
        </w:rPr>
        <w:t>Внедрение систем отопления на уровне общин с использованием переработанных технических масел может значительно улучшить социальную и экономическую структуру малообеспеченных общин в Узбекистане. С социальной точки зрения эти системы могут улучшить кач</w:t>
      </w:r>
      <w:r w:rsidRPr="009E3D91">
        <w:rPr>
          <w:rFonts w:ascii="Times New Roman" w:eastAsia="Microsoft YaHei" w:hAnsi="Times New Roman" w:cs="Times New Roman"/>
          <w:noProof/>
          <w:sz w:val="24"/>
          <w:szCs w:val="24"/>
        </w:rPr>
        <w:t>ество образования, гарантируя, что школы будут достаточно отапливаться зимой. Учащиеся в более теплых и комфортных классах, скорее всего, будут лучше успевать, что будет способствовать долгосрочному развитию человеческого капитала (Gómez et al., 2015).</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noProof/>
          <w:sz w:val="24"/>
          <w:szCs w:val="24"/>
        </w:rPr>
        <w:t>Бол</w:t>
      </w:r>
      <w:r w:rsidRPr="009E3D91">
        <w:rPr>
          <w:rFonts w:ascii="Times New Roman" w:eastAsia="Microsoft YaHei" w:hAnsi="Times New Roman" w:cs="Times New Roman"/>
          <w:noProof/>
          <w:sz w:val="24"/>
          <w:szCs w:val="24"/>
        </w:rPr>
        <w:t>ее того, волновые эффекты распространяются на более широкое сообщество. Доступ к надежному и доступному отоплению может улучшить условия жизни, особенно для домохозяйств с низким доходом, которые с трудом могут позволить себе традиционные источники энергии</w:t>
      </w:r>
      <w:r w:rsidRPr="009E3D91">
        <w:rPr>
          <w:rFonts w:ascii="Times New Roman" w:eastAsia="Microsoft YaHei" w:hAnsi="Times New Roman" w:cs="Times New Roman"/>
          <w:noProof/>
          <w:sz w:val="24"/>
          <w:szCs w:val="24"/>
        </w:rPr>
        <w:t>. В сельской местности, где уровень бедности часто выше, общественные отопительные станции могут стать столь необходимым спасательным кругом, сокращая счета за электроэнергию и высвобождая доход домохозяйства для других нужд. Это может привести к общему по</w:t>
      </w:r>
      <w:r w:rsidRPr="009E3D91">
        <w:rPr>
          <w:rFonts w:ascii="Times New Roman" w:eastAsia="Microsoft YaHei" w:hAnsi="Times New Roman" w:cs="Times New Roman"/>
          <w:noProof/>
          <w:sz w:val="24"/>
          <w:szCs w:val="24"/>
        </w:rPr>
        <w:t>вышению уровня жизни и повышению социальной справедливости.</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noProof/>
          <w:sz w:val="24"/>
          <w:szCs w:val="24"/>
        </w:rPr>
        <w:t xml:space="preserve">С экономической точки зрения принятие этих систем может стимулировать местную промышленность и создавать рабочие места. От сбора и транспортировки отработанных технических масел до эксплуатации и </w:t>
      </w:r>
      <w:r w:rsidRPr="009E3D91">
        <w:rPr>
          <w:rFonts w:ascii="Times New Roman" w:eastAsia="Microsoft YaHei" w:hAnsi="Times New Roman" w:cs="Times New Roman"/>
          <w:noProof/>
          <w:sz w:val="24"/>
          <w:szCs w:val="24"/>
        </w:rPr>
        <w:t>обслуживания отопительных станций — многочисленные роли могут выполнять местные жители. Кроме того, эти системы могут привлекать инвестиции от национальных и международных заинтересованных сторон, заинтересованных в поддержке инициатив по устойчивому разви</w:t>
      </w:r>
      <w:r w:rsidRPr="009E3D91">
        <w:rPr>
          <w:rFonts w:ascii="Times New Roman" w:eastAsia="Microsoft YaHei" w:hAnsi="Times New Roman" w:cs="Times New Roman"/>
          <w:noProof/>
          <w:sz w:val="24"/>
          <w:szCs w:val="24"/>
        </w:rPr>
        <w:t>тию в Узбекистане (Халимов и др., 2020).</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noProof/>
          <w:sz w:val="24"/>
          <w:szCs w:val="24"/>
        </w:rPr>
        <w:t>Экологические преимущества повторного использования технических масел также способствуют экономическому росту. Сокращая отходы и минимизируя зависимость от ископаемого топлива, общественные котельные могут снизить в</w:t>
      </w:r>
      <w:r w:rsidRPr="009E3D91">
        <w:rPr>
          <w:rFonts w:ascii="Times New Roman" w:eastAsia="Microsoft YaHei" w:hAnsi="Times New Roman" w:cs="Times New Roman"/>
          <w:noProof/>
          <w:sz w:val="24"/>
          <w:szCs w:val="24"/>
        </w:rPr>
        <w:t>ыбросы парниковых газов и улучшить качество воздуха. Это согласуется с глобальными усилиями по борьбе с изменением климата и позиционирует Узбекистан как лидера в области устойчивой энергетики (Туракулов и др., 2024).</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noProof/>
          <w:sz w:val="24"/>
          <w:szCs w:val="24"/>
        </w:rPr>
        <w:t>Нацеливание образовательных учреждений</w:t>
      </w:r>
      <w:r w:rsidRPr="009E3D91">
        <w:rPr>
          <w:rFonts w:ascii="Times New Roman" w:eastAsia="Microsoft YaHei" w:hAnsi="Times New Roman" w:cs="Times New Roman"/>
          <w:noProof/>
          <w:sz w:val="24"/>
          <w:szCs w:val="24"/>
        </w:rPr>
        <w:t xml:space="preserve"> и сельских районов на решения по отоплению на уровне общин с использованием переработанных технических масел является многообещающим подходом к решению энергетических потребностей в Узбекистане. Несмотря на проблемы, связанные с доступностью, финансирован</w:t>
      </w:r>
      <w:r w:rsidRPr="009E3D91">
        <w:rPr>
          <w:rFonts w:ascii="Times New Roman" w:eastAsia="Microsoft YaHei" w:hAnsi="Times New Roman" w:cs="Times New Roman"/>
          <w:noProof/>
          <w:sz w:val="24"/>
          <w:szCs w:val="24"/>
        </w:rPr>
        <w:t>ием и общественным восприятием, потенциальные выгоды — от улучшения образования и условий жизни до экономического роста и экологической устойчивости — делают эту инициативу стоящей. Развивая сотрудничество между заинтересованными сторонами и используя техн</w:t>
      </w:r>
      <w:r w:rsidRPr="009E3D91">
        <w:rPr>
          <w:rFonts w:ascii="Times New Roman" w:eastAsia="Microsoft YaHei" w:hAnsi="Times New Roman" w:cs="Times New Roman"/>
          <w:noProof/>
          <w:sz w:val="24"/>
          <w:szCs w:val="24"/>
        </w:rPr>
        <w:t>ические запасы нефти страны, Узбекистан может проложить путь к более справедливому и устойчивому энергетическому будущему.</w:t>
      </w:r>
    </w:p>
    <w:p w:rsidR="00E1420D" w:rsidRPr="009E3D91" w:rsidRDefault="009E3D91" w:rsidP="009E3D91">
      <w:pPr>
        <w:pStyle w:val="3"/>
        <w:spacing w:before="0" w:after="0" w:line="288" w:lineRule="auto"/>
        <w:rPr>
          <w:rFonts w:ascii="Times New Roman" w:hAnsi="Times New Roman" w:cs="Times New Roman"/>
          <w:sz w:val="24"/>
          <w:szCs w:val="24"/>
        </w:rPr>
      </w:pPr>
      <w:r w:rsidRPr="009E3D91">
        <w:rPr>
          <w:rFonts w:ascii="Times New Roman" w:eastAsia="Microsoft YaHei" w:hAnsi="Times New Roman" w:cs="Times New Roman"/>
          <w:noProof/>
          <w:sz w:val="24"/>
          <w:szCs w:val="24"/>
        </w:rPr>
        <w:t>Тарифные структуры и стимулы для потребителей</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noProof/>
          <w:sz w:val="24"/>
          <w:szCs w:val="24"/>
        </w:rPr>
        <w:t>Разработка эффективной тарифной структуры и внедрение потребительских стимулов являются</w:t>
      </w:r>
      <w:r w:rsidRPr="009E3D91">
        <w:rPr>
          <w:rFonts w:ascii="Times New Roman" w:eastAsia="Microsoft YaHei" w:hAnsi="Times New Roman" w:cs="Times New Roman"/>
          <w:noProof/>
          <w:sz w:val="24"/>
          <w:szCs w:val="24"/>
        </w:rPr>
        <w:t xml:space="preserve"> критически важными элементами в обеспечении успеха решений по отоплению на уровне сообществ в Узбекистане. Поскольку страна изучает устойчивые альтернативы, такие как использование отработанных технических масел для отопления, доступность и доступность до</w:t>
      </w:r>
      <w:r w:rsidRPr="009E3D91">
        <w:rPr>
          <w:rFonts w:ascii="Times New Roman" w:eastAsia="Microsoft YaHei" w:hAnsi="Times New Roman" w:cs="Times New Roman"/>
          <w:noProof/>
          <w:sz w:val="24"/>
          <w:szCs w:val="24"/>
        </w:rPr>
        <w:t xml:space="preserve">лжны быть </w:t>
      </w:r>
      <w:r w:rsidRPr="009E3D91">
        <w:rPr>
          <w:rFonts w:ascii="Times New Roman" w:eastAsia="Microsoft YaHei" w:hAnsi="Times New Roman" w:cs="Times New Roman"/>
          <w:noProof/>
          <w:sz w:val="24"/>
          <w:szCs w:val="24"/>
        </w:rPr>
        <w:lastRenderedPageBreak/>
        <w:t>приоритетными для поощрения принятия среди различных групп потребителей. В этом разделе рассматривается многоуровневая тарифная система, потребительские стимулы и нормативные рамки, которые могут поддерживать справедливое ценообразование и широко</w:t>
      </w:r>
      <w:r w:rsidRPr="009E3D91">
        <w:rPr>
          <w:rFonts w:ascii="Times New Roman" w:eastAsia="Microsoft YaHei" w:hAnsi="Times New Roman" w:cs="Times New Roman"/>
          <w:noProof/>
          <w:sz w:val="24"/>
          <w:szCs w:val="24"/>
        </w:rPr>
        <w:t>е принятие альтернативных решений по отоплению.</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noProof/>
          <w:sz w:val="24"/>
          <w:szCs w:val="24"/>
        </w:rPr>
        <w:t>Система тарифов с многоуровневыми тарифами — это модель ценообразования, которая классифицирует потребителей на основе их потребностей в отоплении и социально-экономического статуса, предлагая дифференцированные тарифы для обеспечения доступности и справед</w:t>
      </w:r>
      <w:r w:rsidRPr="009E3D91">
        <w:rPr>
          <w:rFonts w:ascii="Times New Roman" w:eastAsia="Microsoft YaHei" w:hAnsi="Times New Roman" w:cs="Times New Roman"/>
          <w:noProof/>
          <w:sz w:val="24"/>
          <w:szCs w:val="24"/>
        </w:rPr>
        <w:t>ливости. Например, домохозяйствам с низким доходом, государственным учреждениям, таким как школы и больницы, и малому бизнесу могут быть назначены более низкие тарифы, в то время как промышленные предприятия и домохозяйства с более высоким доходом могут пл</w:t>
      </w:r>
      <w:r w:rsidRPr="009E3D91">
        <w:rPr>
          <w:rFonts w:ascii="Times New Roman" w:eastAsia="Microsoft YaHei" w:hAnsi="Times New Roman" w:cs="Times New Roman"/>
          <w:noProof/>
          <w:sz w:val="24"/>
          <w:szCs w:val="24"/>
        </w:rPr>
        <w:t>атить надбавку. Такой подход помогает справедливо распределять расходы, гарантируя при этом, что основные услуги остаются доступными для уязвимых групп.</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noProof/>
          <w:sz w:val="24"/>
          <w:szCs w:val="24"/>
        </w:rPr>
        <w:t>В Узбекистане, где неравенство доходов является значительным, многоуровневая структура тарифов может сы</w:t>
      </w:r>
      <w:r w:rsidRPr="009E3D91">
        <w:rPr>
          <w:rFonts w:ascii="Times New Roman" w:eastAsia="Microsoft YaHei" w:hAnsi="Times New Roman" w:cs="Times New Roman"/>
          <w:noProof/>
          <w:sz w:val="24"/>
          <w:szCs w:val="24"/>
        </w:rPr>
        <w:t>грать решающую роль в обеспечении доступности альтернативных решений по отоплению для малообеспеченных сообществ. По словам Исроиловой и др. (2024), внедрение инновационных зеленых технологий в отоплении становится приоритетом, но доступность остается ключ</w:t>
      </w:r>
      <w:r w:rsidRPr="009E3D91">
        <w:rPr>
          <w:rFonts w:ascii="Times New Roman" w:eastAsia="Microsoft YaHei" w:hAnsi="Times New Roman" w:cs="Times New Roman"/>
          <w:noProof/>
          <w:sz w:val="24"/>
          <w:szCs w:val="24"/>
        </w:rPr>
        <w:t>евой проблемой. Внедряя многоуровневую модель ценообразования, правительство и частные организации могут сбалансировать финансовое бремя между различными группами потребителей, гарантируя, что домохозяйства с низкими доходами не будут исключены из устойчив</w:t>
      </w:r>
      <w:r w:rsidRPr="009E3D91">
        <w:rPr>
          <w:rFonts w:ascii="Times New Roman" w:eastAsia="Microsoft YaHei" w:hAnsi="Times New Roman" w:cs="Times New Roman"/>
          <w:noProof/>
          <w:sz w:val="24"/>
          <w:szCs w:val="24"/>
        </w:rPr>
        <w:t>ых решений по отоплению.</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noProof/>
          <w:sz w:val="24"/>
          <w:szCs w:val="24"/>
        </w:rPr>
        <w:t>Например, можно предложить трехуровневую систему:</w:t>
      </w:r>
    </w:p>
    <w:p w:rsidR="00E1420D" w:rsidRPr="009E3D91" w:rsidRDefault="009E3D91" w:rsidP="009E3D91">
      <w:pPr>
        <w:numPr>
          <w:ilvl w:val="0"/>
          <w:numId w:val="1"/>
        </w:numPr>
        <w:spacing w:after="0" w:line="288" w:lineRule="auto"/>
        <w:rPr>
          <w:rFonts w:ascii="Times New Roman" w:hAnsi="Times New Roman" w:cs="Times New Roman"/>
          <w:color w:val="000000"/>
          <w:sz w:val="24"/>
          <w:szCs w:val="24"/>
        </w:rPr>
      </w:pPr>
      <w:r w:rsidRPr="009E3D91">
        <w:rPr>
          <w:rFonts w:ascii="Times New Roman" w:eastAsia="Microsoft YaHei" w:hAnsi="Times New Roman" w:cs="Times New Roman"/>
          <w:b/>
          <w:noProof/>
          <w:color w:val="000000"/>
          <w:sz w:val="24"/>
          <w:szCs w:val="24"/>
        </w:rPr>
        <w:t xml:space="preserve">Уровень 1: </w:t>
      </w:r>
      <w:r w:rsidRPr="009E3D91">
        <w:rPr>
          <w:rFonts w:ascii="Times New Roman" w:eastAsia="Microsoft YaHei" w:hAnsi="Times New Roman" w:cs="Times New Roman"/>
          <w:noProof/>
          <w:color w:val="000000"/>
          <w:sz w:val="24"/>
          <w:szCs w:val="24"/>
        </w:rPr>
        <w:t>Субсидированные тарифы для домохозяйств с низкими доходами и государственных учреждений, поддерживаемые государственными грантами и донорским финансированием.</w:t>
      </w:r>
    </w:p>
    <w:p w:rsidR="00E1420D" w:rsidRPr="009E3D91" w:rsidRDefault="009E3D91" w:rsidP="009E3D91">
      <w:pPr>
        <w:numPr>
          <w:ilvl w:val="0"/>
          <w:numId w:val="1"/>
        </w:numPr>
        <w:spacing w:after="0" w:line="288" w:lineRule="auto"/>
        <w:rPr>
          <w:rFonts w:ascii="Times New Roman" w:hAnsi="Times New Roman" w:cs="Times New Roman"/>
          <w:color w:val="000000"/>
          <w:sz w:val="24"/>
          <w:szCs w:val="24"/>
        </w:rPr>
      </w:pPr>
      <w:r w:rsidRPr="009E3D91">
        <w:rPr>
          <w:rFonts w:ascii="Times New Roman" w:eastAsia="Microsoft YaHei" w:hAnsi="Times New Roman" w:cs="Times New Roman"/>
          <w:b/>
          <w:noProof/>
          <w:color w:val="000000"/>
          <w:sz w:val="24"/>
          <w:szCs w:val="24"/>
        </w:rPr>
        <w:t xml:space="preserve">Уровень 2: </w:t>
      </w:r>
      <w:r w:rsidRPr="009E3D91">
        <w:rPr>
          <w:rFonts w:ascii="Times New Roman" w:eastAsia="Microsoft YaHei" w:hAnsi="Times New Roman" w:cs="Times New Roman"/>
          <w:noProof/>
          <w:color w:val="000000"/>
          <w:sz w:val="24"/>
          <w:szCs w:val="24"/>
        </w:rPr>
        <w:t>Стандартные тарифы для домохозяйств со средним уровнем дохода и малого бизнеса, отражающие фактическую стоимость услуг по отоплению с минимальной нормой прибыли.</w:t>
      </w:r>
    </w:p>
    <w:p w:rsidR="00E1420D" w:rsidRPr="009E3D91" w:rsidRDefault="009E3D91" w:rsidP="009E3D91">
      <w:pPr>
        <w:numPr>
          <w:ilvl w:val="0"/>
          <w:numId w:val="1"/>
        </w:numPr>
        <w:spacing w:after="0" w:line="288" w:lineRule="auto"/>
        <w:rPr>
          <w:rFonts w:ascii="Times New Roman" w:hAnsi="Times New Roman" w:cs="Times New Roman"/>
          <w:color w:val="000000"/>
          <w:sz w:val="24"/>
          <w:szCs w:val="24"/>
        </w:rPr>
      </w:pPr>
      <w:r w:rsidRPr="009E3D91">
        <w:rPr>
          <w:rFonts w:ascii="Times New Roman" w:eastAsia="Microsoft YaHei" w:hAnsi="Times New Roman" w:cs="Times New Roman"/>
          <w:b/>
          <w:noProof/>
          <w:color w:val="000000"/>
          <w:sz w:val="24"/>
          <w:szCs w:val="24"/>
        </w:rPr>
        <w:t xml:space="preserve">Уровень 3: </w:t>
      </w:r>
      <w:r w:rsidRPr="009E3D91">
        <w:rPr>
          <w:rFonts w:ascii="Times New Roman" w:eastAsia="Microsoft YaHei" w:hAnsi="Times New Roman" w:cs="Times New Roman"/>
          <w:noProof/>
          <w:color w:val="000000"/>
          <w:sz w:val="24"/>
          <w:szCs w:val="24"/>
        </w:rPr>
        <w:t>повышенные тарифы для домохозяйств с высоким уровнем дохода и промышленных предприя</w:t>
      </w:r>
      <w:r w:rsidRPr="009E3D91">
        <w:rPr>
          <w:rFonts w:ascii="Times New Roman" w:eastAsia="Microsoft YaHei" w:hAnsi="Times New Roman" w:cs="Times New Roman"/>
          <w:noProof/>
          <w:color w:val="000000"/>
          <w:sz w:val="24"/>
          <w:szCs w:val="24"/>
        </w:rPr>
        <w:t>тий, генерирующие избыточный доход для субсидирования пользователей уровня 1.</w:t>
      </w:r>
    </w:p>
    <w:p w:rsidR="00E1420D" w:rsidRPr="009E3D91" w:rsidRDefault="009E3D91" w:rsidP="009E3D91">
      <w:pPr>
        <w:numPr>
          <w:ilvl w:val="0"/>
          <w:numId w:val="1"/>
        </w:numPr>
        <w:spacing w:after="0" w:line="288" w:lineRule="auto"/>
        <w:rPr>
          <w:rFonts w:ascii="Times New Roman" w:hAnsi="Times New Roman" w:cs="Times New Roman"/>
          <w:color w:val="000000"/>
          <w:sz w:val="24"/>
          <w:szCs w:val="24"/>
        </w:rPr>
      </w:pPr>
      <w:r w:rsidRPr="009E3D91">
        <w:rPr>
          <w:rFonts w:ascii="Times New Roman" w:eastAsia="Microsoft YaHei" w:hAnsi="Times New Roman" w:cs="Times New Roman"/>
          <w:noProof/>
          <w:color w:val="000000"/>
          <w:sz w:val="24"/>
          <w:szCs w:val="24"/>
        </w:rPr>
        <w:t>Такая структура соответствует более широким социально-экономическим целям Узбекистана. Нариманович и Курпаяниди (2024) подчеркивают необходимость инновационных решений в энергети</w:t>
      </w:r>
      <w:r w:rsidRPr="009E3D91">
        <w:rPr>
          <w:rFonts w:ascii="Times New Roman" w:eastAsia="Microsoft YaHei" w:hAnsi="Times New Roman" w:cs="Times New Roman"/>
          <w:noProof/>
          <w:color w:val="000000"/>
          <w:sz w:val="24"/>
          <w:szCs w:val="24"/>
        </w:rPr>
        <w:t>ческом секторе, особенно в решении проблем справедливости и устойчивости. Внедряя многоуровневую тарифную систему, политики могут гарантировать, что переход на альтернативные методы отопления не окажет непропорционального влияния на малообеспеченные или се</w:t>
      </w:r>
      <w:r w:rsidRPr="009E3D91">
        <w:rPr>
          <w:rFonts w:ascii="Times New Roman" w:eastAsia="Microsoft YaHei" w:hAnsi="Times New Roman" w:cs="Times New Roman"/>
          <w:noProof/>
          <w:color w:val="000000"/>
          <w:sz w:val="24"/>
          <w:szCs w:val="24"/>
        </w:rPr>
        <w:t>льские общины.</w:t>
      </w:r>
    </w:p>
    <w:p w:rsidR="00E1420D" w:rsidRPr="009E3D91" w:rsidRDefault="009E3D91" w:rsidP="009E3D91">
      <w:pPr>
        <w:numPr>
          <w:ilvl w:val="0"/>
          <w:numId w:val="1"/>
        </w:numPr>
        <w:spacing w:after="0" w:line="288" w:lineRule="auto"/>
        <w:rPr>
          <w:rFonts w:ascii="Times New Roman" w:hAnsi="Times New Roman" w:cs="Times New Roman"/>
          <w:color w:val="000000"/>
          <w:sz w:val="24"/>
          <w:szCs w:val="24"/>
        </w:rPr>
      </w:pPr>
      <w:r w:rsidRPr="009E3D91">
        <w:rPr>
          <w:rFonts w:ascii="Times New Roman" w:eastAsia="Microsoft YaHei" w:hAnsi="Times New Roman" w:cs="Times New Roman"/>
          <w:noProof/>
          <w:color w:val="000000"/>
          <w:sz w:val="24"/>
          <w:szCs w:val="24"/>
        </w:rPr>
        <w:t>В то время как многоуровневая тарифная система решает проблему доступности, необходимы потребительские стимулы для стимулирования принятия и укрепления доверия к новой модели отопления. Стимулы могут принимать различные формы, включая субсид</w:t>
      </w:r>
      <w:r w:rsidRPr="009E3D91">
        <w:rPr>
          <w:rFonts w:ascii="Times New Roman" w:eastAsia="Microsoft YaHei" w:hAnsi="Times New Roman" w:cs="Times New Roman"/>
          <w:noProof/>
          <w:color w:val="000000"/>
          <w:sz w:val="24"/>
          <w:szCs w:val="24"/>
        </w:rPr>
        <w:t>ии, гранты, программы лояльности и налоговые льготы, все из которых могут снизить финансовую нагрузку на потребителей и поощрить долгосрочную приверженность устойчивым решениям в области отопления.</w:t>
      </w:r>
    </w:p>
    <w:p w:rsidR="00E1420D" w:rsidRPr="009E3D91" w:rsidRDefault="009E3D91" w:rsidP="009E3D91">
      <w:pPr>
        <w:numPr>
          <w:ilvl w:val="0"/>
          <w:numId w:val="1"/>
        </w:numPr>
        <w:spacing w:after="0" w:line="288" w:lineRule="auto"/>
        <w:rPr>
          <w:rFonts w:ascii="Times New Roman" w:hAnsi="Times New Roman" w:cs="Times New Roman"/>
          <w:color w:val="000000"/>
          <w:sz w:val="24"/>
          <w:szCs w:val="24"/>
        </w:rPr>
      </w:pPr>
      <w:r w:rsidRPr="009E3D91">
        <w:rPr>
          <w:rFonts w:ascii="Times New Roman" w:eastAsia="Microsoft YaHei" w:hAnsi="Times New Roman" w:cs="Times New Roman"/>
          <w:noProof/>
          <w:color w:val="000000"/>
          <w:sz w:val="24"/>
          <w:szCs w:val="24"/>
        </w:rPr>
        <w:t>Одним из эффективных стимулов является предоставление аван</w:t>
      </w:r>
      <w:r w:rsidRPr="009E3D91">
        <w:rPr>
          <w:rFonts w:ascii="Times New Roman" w:eastAsia="Microsoft YaHei" w:hAnsi="Times New Roman" w:cs="Times New Roman"/>
          <w:noProof/>
          <w:color w:val="000000"/>
          <w:sz w:val="24"/>
          <w:szCs w:val="24"/>
        </w:rPr>
        <w:t>совых субсидий на установку систем отопления, использующих отработанные технические масла. Гомес и др. (2015) подчеркивают важность решения технических и политических проблем в энергетическом секторе Узбекистана, подчеркивая, что финансовые стимулы могут п</w:t>
      </w:r>
      <w:r w:rsidRPr="009E3D91">
        <w:rPr>
          <w:rFonts w:ascii="Times New Roman" w:eastAsia="Microsoft YaHei" w:hAnsi="Times New Roman" w:cs="Times New Roman"/>
          <w:noProof/>
          <w:color w:val="000000"/>
          <w:sz w:val="24"/>
          <w:szCs w:val="24"/>
        </w:rPr>
        <w:t>реодолеть первоначальное сопротивление изменениям. Предлагая частичные или полные субсидии на установку котлов в домохозяйствах с низким доходом и государственных учреждениях, правительство может устранить существенное препятствие для принятия.</w:t>
      </w:r>
    </w:p>
    <w:p w:rsidR="00E1420D" w:rsidRPr="009E3D91" w:rsidRDefault="009E3D91" w:rsidP="009E3D91">
      <w:pPr>
        <w:numPr>
          <w:ilvl w:val="0"/>
          <w:numId w:val="1"/>
        </w:numPr>
        <w:spacing w:after="0" w:line="288" w:lineRule="auto"/>
        <w:rPr>
          <w:rFonts w:ascii="Times New Roman" w:hAnsi="Times New Roman" w:cs="Times New Roman"/>
          <w:color w:val="000000"/>
          <w:sz w:val="24"/>
          <w:szCs w:val="24"/>
        </w:rPr>
      </w:pPr>
      <w:r w:rsidRPr="009E3D91">
        <w:rPr>
          <w:rFonts w:ascii="Times New Roman" w:eastAsia="Microsoft YaHei" w:hAnsi="Times New Roman" w:cs="Times New Roman"/>
          <w:noProof/>
          <w:color w:val="000000"/>
          <w:sz w:val="24"/>
          <w:szCs w:val="24"/>
        </w:rPr>
        <w:lastRenderedPageBreak/>
        <w:t>Другим поте</w:t>
      </w:r>
      <w:r w:rsidRPr="009E3D91">
        <w:rPr>
          <w:rFonts w:ascii="Times New Roman" w:eastAsia="Microsoft YaHei" w:hAnsi="Times New Roman" w:cs="Times New Roman"/>
          <w:noProof/>
          <w:color w:val="000000"/>
          <w:sz w:val="24"/>
          <w:szCs w:val="24"/>
        </w:rPr>
        <w:t>нциальным стимулом является введение программ лояльности, в рамках которых потребители, которые постоянно пользуются услугами отопления в течение определенного периода, получают скидки или возвраты. Такой подход не только поощряет постоянное использование,</w:t>
      </w:r>
      <w:r w:rsidRPr="009E3D91">
        <w:rPr>
          <w:rFonts w:ascii="Times New Roman" w:eastAsia="Microsoft YaHei" w:hAnsi="Times New Roman" w:cs="Times New Roman"/>
          <w:noProof/>
          <w:color w:val="000000"/>
          <w:sz w:val="24"/>
          <w:szCs w:val="24"/>
        </w:rPr>
        <w:t xml:space="preserve"> но и создает чувство доверия и надежности системы. Для сельских общин гранты могут быть выделены на развитие инфраструктуры, гарантируя, что станции отопления будут доступны и работоспособны в отдаленных районах.</w:t>
      </w:r>
    </w:p>
    <w:p w:rsidR="00E1420D" w:rsidRPr="009E3D91" w:rsidRDefault="009E3D91" w:rsidP="009E3D91">
      <w:pPr>
        <w:numPr>
          <w:ilvl w:val="0"/>
          <w:numId w:val="1"/>
        </w:numPr>
        <w:spacing w:after="0" w:line="288" w:lineRule="auto"/>
        <w:rPr>
          <w:rFonts w:ascii="Times New Roman" w:hAnsi="Times New Roman" w:cs="Times New Roman"/>
          <w:color w:val="000000"/>
          <w:sz w:val="24"/>
          <w:szCs w:val="24"/>
        </w:rPr>
      </w:pPr>
      <w:r w:rsidRPr="009E3D91">
        <w:rPr>
          <w:rFonts w:ascii="Times New Roman" w:eastAsia="Microsoft YaHei" w:hAnsi="Times New Roman" w:cs="Times New Roman"/>
          <w:noProof/>
          <w:color w:val="000000"/>
          <w:sz w:val="24"/>
          <w:szCs w:val="24"/>
        </w:rPr>
        <w:t>Кроме того, налоговые льготы для предприят</w:t>
      </w:r>
      <w:r w:rsidRPr="009E3D91">
        <w:rPr>
          <w:rFonts w:ascii="Times New Roman" w:eastAsia="Microsoft YaHei" w:hAnsi="Times New Roman" w:cs="Times New Roman"/>
          <w:noProof/>
          <w:color w:val="000000"/>
          <w:sz w:val="24"/>
          <w:szCs w:val="24"/>
        </w:rPr>
        <w:t>ий, внедряющих эти решения по отоплению, могут стимулировать участие частного сектора. Халимов и др. (2020) утверждают, что энергетический переход Узбекистана требует сотрудничества между государственным и частным секторами, а налоговые льготы могут послуж</w:t>
      </w:r>
      <w:r w:rsidRPr="009E3D91">
        <w:rPr>
          <w:rFonts w:ascii="Times New Roman" w:eastAsia="Microsoft YaHei" w:hAnsi="Times New Roman" w:cs="Times New Roman"/>
          <w:noProof/>
          <w:color w:val="000000"/>
          <w:sz w:val="24"/>
          <w:szCs w:val="24"/>
        </w:rPr>
        <w:t>ить катализатором такого партнерства. Например, малый бизнес может получить налоговые вычеты за установку экологически чистых систем отопления, в то время как более крупные отрасли могут получить выгоду от снижения корпоративных налогов за вклад в инициати</w:t>
      </w:r>
      <w:r w:rsidRPr="009E3D91">
        <w:rPr>
          <w:rFonts w:ascii="Times New Roman" w:eastAsia="Microsoft YaHei" w:hAnsi="Times New Roman" w:cs="Times New Roman"/>
          <w:noProof/>
          <w:color w:val="000000"/>
          <w:sz w:val="24"/>
          <w:szCs w:val="24"/>
        </w:rPr>
        <w:t>вы по устойчивой энергетике.</w:t>
      </w:r>
    </w:p>
    <w:p w:rsidR="00E1420D" w:rsidRPr="009E3D91" w:rsidRDefault="009E3D91" w:rsidP="009E3D91">
      <w:pPr>
        <w:numPr>
          <w:ilvl w:val="0"/>
          <w:numId w:val="1"/>
        </w:numPr>
        <w:spacing w:after="0" w:line="288" w:lineRule="auto"/>
        <w:rPr>
          <w:rFonts w:ascii="Times New Roman" w:hAnsi="Times New Roman" w:cs="Times New Roman"/>
          <w:color w:val="000000"/>
          <w:sz w:val="24"/>
          <w:szCs w:val="24"/>
        </w:rPr>
      </w:pPr>
      <w:r w:rsidRPr="009E3D91">
        <w:rPr>
          <w:rFonts w:ascii="Times New Roman" w:eastAsia="Microsoft YaHei" w:hAnsi="Times New Roman" w:cs="Times New Roman"/>
          <w:noProof/>
          <w:color w:val="000000"/>
          <w:sz w:val="24"/>
          <w:szCs w:val="24"/>
        </w:rPr>
        <w:t>Успех тарифных структур и стимулов для потребителей зависит от надежной нормативной базы и политики, которые обеспечивают справедливость, прозрачность и адаптивность. В Узбекистане Министерство энергетики играет центральную рол</w:t>
      </w:r>
      <w:r w:rsidRPr="009E3D91">
        <w:rPr>
          <w:rFonts w:ascii="Times New Roman" w:eastAsia="Microsoft YaHei" w:hAnsi="Times New Roman" w:cs="Times New Roman"/>
          <w:noProof/>
          <w:color w:val="000000"/>
          <w:sz w:val="24"/>
          <w:szCs w:val="24"/>
        </w:rPr>
        <w:t>ь в регулировании тепловой и отопительной энергии, как отмечают Зайналов и Алиева (2023). Для успеха предлагаемой модели политики должны установить четкие руководящие принципы для корректировки тарифов и защиты прав потребителей.</w:t>
      </w:r>
    </w:p>
    <w:p w:rsidR="00E1420D" w:rsidRPr="009E3D91" w:rsidRDefault="009E3D91" w:rsidP="009E3D91">
      <w:pPr>
        <w:numPr>
          <w:ilvl w:val="0"/>
          <w:numId w:val="1"/>
        </w:numPr>
        <w:spacing w:after="0" w:line="288" w:lineRule="auto"/>
        <w:rPr>
          <w:rFonts w:ascii="Times New Roman" w:hAnsi="Times New Roman" w:cs="Times New Roman"/>
          <w:color w:val="000000"/>
          <w:sz w:val="24"/>
          <w:szCs w:val="24"/>
        </w:rPr>
      </w:pPr>
      <w:r w:rsidRPr="009E3D91">
        <w:rPr>
          <w:rFonts w:ascii="Times New Roman" w:eastAsia="Microsoft YaHei" w:hAnsi="Times New Roman" w:cs="Times New Roman"/>
          <w:noProof/>
          <w:color w:val="000000"/>
          <w:sz w:val="24"/>
          <w:szCs w:val="24"/>
        </w:rPr>
        <w:t>Одной из ключевых мер регу</w:t>
      </w:r>
      <w:r w:rsidRPr="009E3D91">
        <w:rPr>
          <w:rFonts w:ascii="Times New Roman" w:eastAsia="Microsoft YaHei" w:hAnsi="Times New Roman" w:cs="Times New Roman"/>
          <w:noProof/>
          <w:color w:val="000000"/>
          <w:sz w:val="24"/>
          <w:szCs w:val="24"/>
        </w:rPr>
        <w:t>лирования является периодический пересмотр тарифных ставок для учета колебаний стоимости топлива, эксплуатационных расходов и инфляции. Внедряя механизм динамического ценообразования, регуляторы могут гарантировать, что тарифы остаются справедливыми и отра</w:t>
      </w:r>
      <w:r w:rsidRPr="009E3D91">
        <w:rPr>
          <w:rFonts w:ascii="Times New Roman" w:eastAsia="Microsoft YaHei" w:hAnsi="Times New Roman" w:cs="Times New Roman"/>
          <w:noProof/>
          <w:color w:val="000000"/>
          <w:sz w:val="24"/>
          <w:szCs w:val="24"/>
        </w:rPr>
        <w:t>жают фактические затраты, не перегружая потребителей. Например, тарифы могут корректироваться ежегодно на основе рыночных условий и спроса на энергию с контролем со стороны независимого регулирующего органа для предотвращения эксплуатации.</w:t>
      </w:r>
    </w:p>
    <w:p w:rsidR="00E1420D" w:rsidRPr="009E3D91" w:rsidRDefault="009E3D91" w:rsidP="009E3D91">
      <w:pPr>
        <w:numPr>
          <w:ilvl w:val="0"/>
          <w:numId w:val="1"/>
        </w:numPr>
        <w:spacing w:after="0" w:line="288" w:lineRule="auto"/>
        <w:rPr>
          <w:rFonts w:ascii="Times New Roman" w:hAnsi="Times New Roman" w:cs="Times New Roman"/>
          <w:color w:val="000000"/>
          <w:sz w:val="24"/>
          <w:szCs w:val="24"/>
        </w:rPr>
      </w:pPr>
      <w:r w:rsidRPr="009E3D91">
        <w:rPr>
          <w:rFonts w:ascii="Times New Roman" w:eastAsia="Microsoft YaHei" w:hAnsi="Times New Roman" w:cs="Times New Roman"/>
          <w:noProof/>
          <w:color w:val="000000"/>
          <w:sz w:val="24"/>
          <w:szCs w:val="24"/>
        </w:rPr>
        <w:t>Другой важной по</w:t>
      </w:r>
      <w:r w:rsidRPr="009E3D91">
        <w:rPr>
          <w:rFonts w:ascii="Times New Roman" w:eastAsia="Microsoft YaHei" w:hAnsi="Times New Roman" w:cs="Times New Roman"/>
          <w:noProof/>
          <w:color w:val="000000"/>
          <w:sz w:val="24"/>
          <w:szCs w:val="24"/>
        </w:rPr>
        <w:t>литикой является принятие законов о защите прав потребителей, которые защищают домохозяйства с низкими доходами от внезапных скачков цен или перебоев в обслуживании. Тиллоев и др. (2021) подчеркивают важность инновационных инженерных решений в энергетическ</w:t>
      </w:r>
      <w:r w:rsidRPr="009E3D91">
        <w:rPr>
          <w:rFonts w:ascii="Times New Roman" w:eastAsia="Microsoft YaHei" w:hAnsi="Times New Roman" w:cs="Times New Roman"/>
          <w:noProof/>
          <w:color w:val="000000"/>
          <w:sz w:val="24"/>
          <w:szCs w:val="24"/>
        </w:rPr>
        <w:t>ом секторе Узбекистана, но такие инновации должны дополняться политикой, которая ставит во главу угла благосостояние потребителей. Например, регулирующие органы могут обязать пользователей уровня 1 получать бесперебойные услуги отопления в экстремальных по</w:t>
      </w:r>
      <w:r w:rsidRPr="009E3D91">
        <w:rPr>
          <w:rFonts w:ascii="Times New Roman" w:eastAsia="Microsoft YaHei" w:hAnsi="Times New Roman" w:cs="Times New Roman"/>
          <w:noProof/>
          <w:color w:val="000000"/>
          <w:sz w:val="24"/>
          <w:szCs w:val="24"/>
        </w:rPr>
        <w:t>годных условиях, даже если эксплуатационные расходы возрастут.</w:t>
      </w:r>
    </w:p>
    <w:p w:rsidR="00E1420D" w:rsidRPr="009E3D91" w:rsidRDefault="009E3D91" w:rsidP="009E3D91">
      <w:pPr>
        <w:numPr>
          <w:ilvl w:val="0"/>
          <w:numId w:val="1"/>
        </w:numPr>
        <w:spacing w:after="0" w:line="288" w:lineRule="auto"/>
        <w:rPr>
          <w:rFonts w:ascii="Times New Roman" w:hAnsi="Times New Roman" w:cs="Times New Roman"/>
          <w:color w:val="000000"/>
          <w:sz w:val="24"/>
          <w:szCs w:val="24"/>
        </w:rPr>
      </w:pPr>
      <w:r w:rsidRPr="009E3D91">
        <w:rPr>
          <w:rFonts w:ascii="Times New Roman" w:eastAsia="Microsoft YaHei" w:hAnsi="Times New Roman" w:cs="Times New Roman"/>
          <w:noProof/>
          <w:color w:val="000000"/>
          <w:sz w:val="24"/>
          <w:szCs w:val="24"/>
        </w:rPr>
        <w:t>Кроме того, политика поддержки перекрестного субсидирования может повысить устойчивость многоуровневой тарифной системы. Туракулов и др. (2024) подчеркивают потенциал тепловых электростанций на</w:t>
      </w:r>
      <w:r w:rsidRPr="009E3D91">
        <w:rPr>
          <w:rFonts w:ascii="Times New Roman" w:eastAsia="Microsoft YaHei" w:hAnsi="Times New Roman" w:cs="Times New Roman"/>
          <w:noProof/>
          <w:color w:val="000000"/>
          <w:sz w:val="24"/>
          <w:szCs w:val="24"/>
        </w:rPr>
        <w:t xml:space="preserve"> основе ископаемого топлива для субсидирования инициатив в области зеленой энергетики. Аналогичным образом, избыточный доход, полученный от пользователей уровня 3, может быть направлен на субсидирование тарифов уровня 1, гарантируя, что модель отопления ос</w:t>
      </w:r>
      <w:r w:rsidRPr="009E3D91">
        <w:rPr>
          <w:rFonts w:ascii="Times New Roman" w:eastAsia="Microsoft YaHei" w:hAnsi="Times New Roman" w:cs="Times New Roman"/>
          <w:noProof/>
          <w:color w:val="000000"/>
          <w:sz w:val="24"/>
          <w:szCs w:val="24"/>
        </w:rPr>
        <w:t>танется финансово жизнеспособной, одновременно устраняя социально-экономическое неравенство.</w:t>
      </w:r>
    </w:p>
    <w:p w:rsidR="00E1420D" w:rsidRPr="009E3D91" w:rsidRDefault="009E3D91" w:rsidP="009E3D91">
      <w:pPr>
        <w:numPr>
          <w:ilvl w:val="0"/>
          <w:numId w:val="1"/>
        </w:numPr>
        <w:spacing w:after="0" w:line="288" w:lineRule="auto"/>
        <w:rPr>
          <w:rFonts w:ascii="Times New Roman" w:hAnsi="Times New Roman" w:cs="Times New Roman"/>
          <w:color w:val="000000"/>
          <w:sz w:val="24"/>
          <w:szCs w:val="24"/>
        </w:rPr>
      </w:pPr>
      <w:r w:rsidRPr="009E3D91">
        <w:rPr>
          <w:rFonts w:ascii="Times New Roman" w:eastAsia="Microsoft YaHei" w:hAnsi="Times New Roman" w:cs="Times New Roman"/>
          <w:noProof/>
          <w:color w:val="000000"/>
          <w:sz w:val="24"/>
          <w:szCs w:val="24"/>
        </w:rPr>
        <w:t>Для иллюстрации жизнеспособности предлагаемых тарифных структур и потребительских стимулов можно использовать данные пилотных проектов и тематических исследований.</w:t>
      </w:r>
      <w:r w:rsidRPr="009E3D91">
        <w:rPr>
          <w:rFonts w:ascii="Times New Roman" w:eastAsia="Microsoft YaHei" w:hAnsi="Times New Roman" w:cs="Times New Roman"/>
          <w:noProof/>
          <w:color w:val="000000"/>
          <w:sz w:val="24"/>
          <w:szCs w:val="24"/>
        </w:rPr>
        <w:t xml:space="preserve"> Например, Иванов и др. (2024) провели исследование по внедрению солнечной энергии в Узбекистане, подчеркнув экономические и экологические преимущества перехода на устойчивую энергию. Аналогичные данные можно собрать с отопительных станций, использующих от</w:t>
      </w:r>
      <w:r w:rsidRPr="009E3D91">
        <w:rPr>
          <w:rFonts w:ascii="Times New Roman" w:eastAsia="Microsoft YaHei" w:hAnsi="Times New Roman" w:cs="Times New Roman"/>
          <w:noProof/>
          <w:color w:val="000000"/>
          <w:sz w:val="24"/>
          <w:szCs w:val="24"/>
        </w:rPr>
        <w:t>работанные технические масла, продемонстрировав экономию затрат, энергоэффективность и удовлетворенность потребителей, достигнутые за счет многоуровневого ценообразования и стимулов.</w:t>
      </w:r>
    </w:p>
    <w:p w:rsidR="00E1420D" w:rsidRPr="009E3D91" w:rsidRDefault="009E3D91" w:rsidP="009E3D91">
      <w:pPr>
        <w:numPr>
          <w:ilvl w:val="0"/>
          <w:numId w:val="1"/>
        </w:numPr>
        <w:spacing w:after="0" w:line="288" w:lineRule="auto"/>
        <w:rPr>
          <w:rFonts w:ascii="Times New Roman" w:hAnsi="Times New Roman" w:cs="Times New Roman"/>
          <w:color w:val="000000"/>
          <w:sz w:val="24"/>
          <w:szCs w:val="24"/>
        </w:rPr>
      </w:pPr>
      <w:r w:rsidRPr="009E3D91">
        <w:rPr>
          <w:rFonts w:ascii="Times New Roman" w:eastAsia="Microsoft YaHei" w:hAnsi="Times New Roman" w:cs="Times New Roman"/>
          <w:noProof/>
          <w:color w:val="000000"/>
          <w:sz w:val="24"/>
          <w:szCs w:val="24"/>
        </w:rPr>
        <w:lastRenderedPageBreak/>
        <w:t xml:space="preserve">Практическая реализация предлагаемой модели требует сотрудничества между </w:t>
      </w:r>
      <w:r w:rsidRPr="009E3D91">
        <w:rPr>
          <w:rFonts w:ascii="Times New Roman" w:eastAsia="Microsoft YaHei" w:hAnsi="Times New Roman" w:cs="Times New Roman"/>
          <w:noProof/>
          <w:color w:val="000000"/>
          <w:sz w:val="24"/>
          <w:szCs w:val="24"/>
        </w:rPr>
        <w:t>различными заинтересованными сторонами, включая местные органы власти, НПО и частных инвесторов. Короли и Хошимова (2023) подчеркивают роль институциональных технических решений в содействии устойчивому развитию, предполагая, что партнерство между государс</w:t>
      </w:r>
      <w:r w:rsidRPr="009E3D91">
        <w:rPr>
          <w:rFonts w:ascii="Times New Roman" w:eastAsia="Microsoft YaHei" w:hAnsi="Times New Roman" w:cs="Times New Roman"/>
          <w:noProof/>
          <w:color w:val="000000"/>
          <w:sz w:val="24"/>
          <w:szCs w:val="24"/>
        </w:rPr>
        <w:t xml:space="preserve">твенными учреждениями и частными организациями может ускорить развертывание общественных отопительных станций. Например, местные органы власти могли бы предоставлять субсидии и нормативную поддержку, в то время как частные инвесторы могли бы финансировать </w:t>
      </w:r>
      <w:r w:rsidRPr="009E3D91">
        <w:rPr>
          <w:rFonts w:ascii="Times New Roman" w:eastAsia="Microsoft YaHei" w:hAnsi="Times New Roman" w:cs="Times New Roman"/>
          <w:noProof/>
          <w:color w:val="000000"/>
          <w:sz w:val="24"/>
          <w:szCs w:val="24"/>
        </w:rPr>
        <w:t>развитие инфраструктуры и эксплуатационные расходы.</w:t>
      </w:r>
    </w:p>
    <w:p w:rsidR="00E1420D" w:rsidRPr="009E3D91" w:rsidRDefault="009E3D91" w:rsidP="009E3D91">
      <w:pPr>
        <w:numPr>
          <w:ilvl w:val="0"/>
          <w:numId w:val="1"/>
        </w:numPr>
        <w:spacing w:after="0" w:line="288" w:lineRule="auto"/>
        <w:rPr>
          <w:rFonts w:ascii="Times New Roman" w:hAnsi="Times New Roman" w:cs="Times New Roman"/>
          <w:color w:val="000000"/>
          <w:sz w:val="24"/>
          <w:szCs w:val="24"/>
        </w:rPr>
      </w:pPr>
      <w:r w:rsidRPr="009E3D91">
        <w:rPr>
          <w:rFonts w:ascii="Times New Roman" w:eastAsia="Microsoft YaHei" w:hAnsi="Times New Roman" w:cs="Times New Roman"/>
          <w:noProof/>
          <w:color w:val="000000"/>
          <w:sz w:val="24"/>
          <w:szCs w:val="24"/>
        </w:rPr>
        <w:t>Создание многоуровневой структуры тарифов и стимулов для потребителей имеет важное значение для успешного внедрения решений по отоплению на уровне сообществ в Узбекистане. Решая вопросы доступности, досту</w:t>
      </w:r>
      <w:r w:rsidRPr="009E3D91">
        <w:rPr>
          <w:rFonts w:ascii="Times New Roman" w:eastAsia="Microsoft YaHei" w:hAnsi="Times New Roman" w:cs="Times New Roman"/>
          <w:noProof/>
          <w:color w:val="000000"/>
          <w:sz w:val="24"/>
          <w:szCs w:val="24"/>
        </w:rPr>
        <w:t>пности и справедливости, эти меры могут гарантировать, что устойчивые методы отопления, такие как сжигание отработанных технических масел, станут жизнеспособным вариантом для различных групп потребителей. Нормативные рамки и политика должны дополнять эти у</w:t>
      </w:r>
      <w:r w:rsidRPr="009E3D91">
        <w:rPr>
          <w:rFonts w:ascii="Times New Roman" w:eastAsia="Microsoft YaHei" w:hAnsi="Times New Roman" w:cs="Times New Roman"/>
          <w:noProof/>
          <w:color w:val="000000"/>
          <w:sz w:val="24"/>
          <w:szCs w:val="24"/>
        </w:rPr>
        <w:t>силия, обеспечивая необходимый надзор и адаптивность для поддержания справедливости и прозрачности.</w:t>
      </w:r>
    </w:p>
    <w:p w:rsidR="00E1420D" w:rsidRPr="009E3D91" w:rsidRDefault="009E3D91" w:rsidP="009E3D91">
      <w:pPr>
        <w:numPr>
          <w:ilvl w:val="0"/>
          <w:numId w:val="1"/>
        </w:numPr>
        <w:spacing w:after="0" w:line="288" w:lineRule="auto"/>
        <w:rPr>
          <w:rFonts w:ascii="Times New Roman" w:hAnsi="Times New Roman" w:cs="Times New Roman"/>
          <w:color w:val="000000"/>
          <w:sz w:val="24"/>
          <w:szCs w:val="24"/>
        </w:rPr>
      </w:pPr>
      <w:r w:rsidRPr="009E3D91">
        <w:rPr>
          <w:rFonts w:ascii="Times New Roman" w:eastAsia="Microsoft YaHei" w:hAnsi="Times New Roman" w:cs="Times New Roman"/>
          <w:noProof/>
          <w:color w:val="000000"/>
          <w:sz w:val="24"/>
          <w:szCs w:val="24"/>
        </w:rPr>
        <w:t xml:space="preserve">По мере того, как Узбекистан переходит к более экологичному энергетическому будущему, интеграция инновационных тарифных структур и потребительских стимулов </w:t>
      </w:r>
      <w:r w:rsidRPr="009E3D91">
        <w:rPr>
          <w:rFonts w:ascii="Times New Roman" w:eastAsia="Microsoft YaHei" w:hAnsi="Times New Roman" w:cs="Times New Roman"/>
          <w:noProof/>
          <w:color w:val="000000"/>
          <w:sz w:val="24"/>
          <w:szCs w:val="24"/>
        </w:rPr>
        <w:t>не только повысит осуществимость альтернативных решений по отоплению, но и будет способствовать достижению более широких целей страны по устойчивости, справедливости и экономическому росту. Благодаря аналитическим данным, сотрудничеству заинтересованных ст</w:t>
      </w:r>
      <w:r w:rsidRPr="009E3D91">
        <w:rPr>
          <w:rFonts w:ascii="Times New Roman" w:eastAsia="Microsoft YaHei" w:hAnsi="Times New Roman" w:cs="Times New Roman"/>
          <w:noProof/>
          <w:color w:val="000000"/>
          <w:sz w:val="24"/>
          <w:szCs w:val="24"/>
        </w:rPr>
        <w:t>орон и надежной нормативной поддержке предлагаемая модель может проложить путь к более инклюзивной и экологичной системе отопления, которая принесет пользу всем слоям общества.</w:t>
      </w:r>
    </w:p>
    <w:p w:rsidR="00E1420D" w:rsidRPr="009E3D91" w:rsidRDefault="009E3D91" w:rsidP="009E3D91">
      <w:pPr>
        <w:pStyle w:val="3"/>
        <w:spacing w:before="0" w:after="0" w:line="288" w:lineRule="auto"/>
        <w:rPr>
          <w:rFonts w:ascii="Times New Roman" w:hAnsi="Times New Roman" w:cs="Times New Roman"/>
          <w:sz w:val="24"/>
          <w:szCs w:val="24"/>
        </w:rPr>
      </w:pPr>
      <w:r w:rsidRPr="009E3D91">
        <w:rPr>
          <w:rFonts w:ascii="Times New Roman" w:eastAsia="Microsoft YaHei" w:hAnsi="Times New Roman" w:cs="Times New Roman"/>
          <w:noProof/>
          <w:sz w:val="24"/>
          <w:szCs w:val="24"/>
        </w:rPr>
        <w:t>Операционная структура и взаимодействие с заинтересованными сторонами</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noProof/>
          <w:sz w:val="24"/>
          <w:szCs w:val="24"/>
        </w:rPr>
        <w:t>При созда</w:t>
      </w:r>
      <w:r w:rsidRPr="009E3D91">
        <w:rPr>
          <w:rFonts w:ascii="Times New Roman" w:eastAsia="Microsoft YaHei" w:hAnsi="Times New Roman" w:cs="Times New Roman"/>
          <w:noProof/>
          <w:sz w:val="24"/>
          <w:szCs w:val="24"/>
        </w:rPr>
        <w:t>нии общественных котельных с использованием отработанных технических масел в Узбекистане решающее значение имеет хорошо структурированная операционная структура. Эта структура не только обеспечит эффективную работу котельных, но и будет способствовать успе</w:t>
      </w:r>
      <w:r w:rsidRPr="009E3D91">
        <w:rPr>
          <w:rFonts w:ascii="Times New Roman" w:eastAsia="Microsoft YaHei" w:hAnsi="Times New Roman" w:cs="Times New Roman"/>
          <w:noProof/>
          <w:sz w:val="24"/>
          <w:szCs w:val="24"/>
        </w:rPr>
        <w:t>шному взаимодействию с различными заинтересованными сторонами и местным сообществом. Операционная структура включает в себя сведения о кадровом обеспечении, логистике и протоколах технического обслуживания, в то время как взаимодействие с заинтересованными</w:t>
      </w:r>
      <w:r w:rsidRPr="009E3D91">
        <w:rPr>
          <w:rFonts w:ascii="Times New Roman" w:eastAsia="Microsoft YaHei" w:hAnsi="Times New Roman" w:cs="Times New Roman"/>
          <w:noProof/>
          <w:sz w:val="24"/>
          <w:szCs w:val="24"/>
        </w:rPr>
        <w:t xml:space="preserve"> сторонами касается стратегий сотрудничества с местными органами власти, НПО и частными инвесторами. Наконец, планы взаимодействия с сообществом имеют важное значение для обеспечения местной поддержки и участия, что жизненно важно для устойчивости проекта.</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noProof/>
          <w:sz w:val="24"/>
          <w:szCs w:val="24"/>
        </w:rPr>
        <w:t>Эксплуатационная настройка тепловых станций включает несколько ключевых компонентов, которые работают вместе, чтобы обеспечить бесперебойную и эффективную работу. Тепловые станции потребуют достаточного количества персонала, обученного различным ролям, вкл</w:t>
      </w:r>
      <w:r w:rsidRPr="009E3D91">
        <w:rPr>
          <w:rFonts w:ascii="Times New Roman" w:eastAsia="Microsoft YaHei" w:hAnsi="Times New Roman" w:cs="Times New Roman"/>
          <w:noProof/>
          <w:sz w:val="24"/>
          <w:szCs w:val="24"/>
        </w:rPr>
        <w:t>ючая эксплуатацию, техническое обслуживание и администрирование.</w:t>
      </w:r>
    </w:p>
    <w:p w:rsidR="00E1420D" w:rsidRPr="009E3D91" w:rsidRDefault="009E3D91" w:rsidP="009E3D91">
      <w:pPr>
        <w:numPr>
          <w:ilvl w:val="0"/>
          <w:numId w:val="2"/>
        </w:numPr>
        <w:spacing w:after="0" w:line="288" w:lineRule="auto"/>
        <w:rPr>
          <w:rFonts w:ascii="Times New Roman" w:hAnsi="Times New Roman" w:cs="Times New Roman"/>
          <w:color w:val="000000"/>
          <w:sz w:val="24"/>
          <w:szCs w:val="24"/>
        </w:rPr>
      </w:pPr>
      <w:r w:rsidRPr="009E3D91">
        <w:rPr>
          <w:rFonts w:ascii="Times New Roman" w:eastAsia="Microsoft YaHei" w:hAnsi="Times New Roman" w:cs="Times New Roman"/>
          <w:b/>
          <w:noProof/>
          <w:color w:val="000000"/>
          <w:sz w:val="24"/>
          <w:szCs w:val="24"/>
        </w:rPr>
        <w:t xml:space="preserve">Персонал </w:t>
      </w:r>
      <w:r w:rsidRPr="009E3D91">
        <w:rPr>
          <w:rFonts w:ascii="Times New Roman" w:eastAsia="Microsoft YaHei" w:hAnsi="Times New Roman" w:cs="Times New Roman"/>
          <w:noProof/>
          <w:color w:val="000000"/>
          <w:sz w:val="24"/>
          <w:szCs w:val="24"/>
        </w:rPr>
        <w:t>:</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noProof/>
          <w:sz w:val="24"/>
          <w:szCs w:val="24"/>
        </w:rPr>
        <w:t>Штатное расписание тепловых станций должно будет охватывать ряд должностей, включая руководителей станций, техников и административный персонал. Руководитель станции будет контроли</w:t>
      </w:r>
      <w:r w:rsidRPr="009E3D91">
        <w:rPr>
          <w:rFonts w:ascii="Times New Roman" w:eastAsia="Microsoft YaHei" w:hAnsi="Times New Roman" w:cs="Times New Roman"/>
          <w:noProof/>
          <w:sz w:val="24"/>
          <w:szCs w:val="24"/>
        </w:rPr>
        <w:t>ровать общие операции, обеспечивая бесперебойную и эффективную работу. Технические специалисты будут отвечать за ежедневную работу котлов и другого оборудования, обеспечивая оптимальную работу систем отопления. Кроме того, административный персонал будет з</w:t>
      </w:r>
      <w:r w:rsidRPr="009E3D91">
        <w:rPr>
          <w:rFonts w:ascii="Times New Roman" w:eastAsia="Microsoft YaHei" w:hAnsi="Times New Roman" w:cs="Times New Roman"/>
          <w:noProof/>
          <w:sz w:val="24"/>
          <w:szCs w:val="24"/>
        </w:rPr>
        <w:t>аниматься документооборотом, выставлением счетов и обслуживанием клиентов. Программы обучения будут иметь важное значение для оснащения персонала необходимыми навыками для эффективной эксплуатации систем отопления.</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noProof/>
          <w:sz w:val="24"/>
          <w:szCs w:val="24"/>
        </w:rPr>
        <w:t>Согласно отраслевым отчетам, хорошо обуче</w:t>
      </w:r>
      <w:r w:rsidRPr="009E3D91">
        <w:rPr>
          <w:rFonts w:ascii="Times New Roman" w:eastAsia="Microsoft YaHei" w:hAnsi="Times New Roman" w:cs="Times New Roman"/>
          <w:noProof/>
          <w:sz w:val="24"/>
          <w:szCs w:val="24"/>
        </w:rPr>
        <w:t xml:space="preserve">нный техник может повысить эффективность системы отопления до 20%. Это означает, что инвестиции в человеческий капитал так же важны, как и </w:t>
      </w:r>
      <w:r w:rsidRPr="009E3D91">
        <w:rPr>
          <w:rFonts w:ascii="Times New Roman" w:eastAsia="Microsoft YaHei" w:hAnsi="Times New Roman" w:cs="Times New Roman"/>
          <w:noProof/>
          <w:sz w:val="24"/>
          <w:szCs w:val="24"/>
        </w:rPr>
        <w:lastRenderedPageBreak/>
        <w:t>инвестиции в технологии и инфраструктуру. Программы обучения должны быть сосредоточены не только на технических навык</w:t>
      </w:r>
      <w:r w:rsidRPr="009E3D91">
        <w:rPr>
          <w:rFonts w:ascii="Times New Roman" w:eastAsia="Microsoft YaHei" w:hAnsi="Times New Roman" w:cs="Times New Roman"/>
          <w:noProof/>
          <w:sz w:val="24"/>
          <w:szCs w:val="24"/>
        </w:rPr>
        <w:t>ах, но и на протоколах безопасности, особенно учитывая, что сжигание отработанных технических масел может представлять определенные риски, если им не управлять правильно.</w:t>
      </w:r>
    </w:p>
    <w:p w:rsidR="00E1420D" w:rsidRPr="009E3D91" w:rsidRDefault="009E3D91" w:rsidP="009E3D91">
      <w:pPr>
        <w:numPr>
          <w:ilvl w:val="0"/>
          <w:numId w:val="3"/>
        </w:numPr>
        <w:spacing w:after="0" w:line="288" w:lineRule="auto"/>
        <w:rPr>
          <w:rFonts w:ascii="Times New Roman" w:hAnsi="Times New Roman" w:cs="Times New Roman"/>
          <w:color w:val="000000"/>
          <w:sz w:val="24"/>
          <w:szCs w:val="24"/>
        </w:rPr>
      </w:pPr>
      <w:r w:rsidRPr="009E3D91">
        <w:rPr>
          <w:rFonts w:ascii="Times New Roman" w:eastAsia="Microsoft YaHei" w:hAnsi="Times New Roman" w:cs="Times New Roman"/>
          <w:b/>
          <w:noProof/>
          <w:color w:val="000000"/>
          <w:sz w:val="24"/>
          <w:szCs w:val="24"/>
        </w:rPr>
        <w:t xml:space="preserve">Логистика </w:t>
      </w:r>
      <w:r w:rsidRPr="009E3D91">
        <w:rPr>
          <w:rFonts w:ascii="Times New Roman" w:eastAsia="Microsoft YaHei" w:hAnsi="Times New Roman" w:cs="Times New Roman"/>
          <w:noProof/>
          <w:color w:val="000000"/>
          <w:sz w:val="24"/>
          <w:szCs w:val="24"/>
        </w:rPr>
        <w:t>:</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noProof/>
          <w:sz w:val="24"/>
          <w:szCs w:val="24"/>
        </w:rPr>
        <w:t>Логистика будет играть решающую роль в обеспечении бесперебойных поставок отработанных технических масел на котельные. Это подразумевает установление партнерских отношений с местными отраслями промышленности и предприятиями, которые производят отработанные</w:t>
      </w:r>
      <w:r w:rsidRPr="009E3D91">
        <w:rPr>
          <w:rFonts w:ascii="Times New Roman" w:eastAsia="Microsoft YaHei" w:hAnsi="Times New Roman" w:cs="Times New Roman"/>
          <w:noProof/>
          <w:sz w:val="24"/>
          <w:szCs w:val="24"/>
        </w:rPr>
        <w:t xml:space="preserve"> масла. План логистики должен описывать, как масла будут собираться, транспортироваться и храниться.</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noProof/>
          <w:sz w:val="24"/>
          <w:szCs w:val="24"/>
        </w:rPr>
        <w:t>Транспортировка отработанного технического масла требует соблюдения определенных стандартов безопасности, чтобы избежать разливов и загрязнения. Поэтому ва</w:t>
      </w:r>
      <w:r w:rsidRPr="009E3D91">
        <w:rPr>
          <w:rFonts w:ascii="Times New Roman" w:eastAsia="Microsoft YaHei" w:hAnsi="Times New Roman" w:cs="Times New Roman"/>
          <w:noProof/>
          <w:sz w:val="24"/>
          <w:szCs w:val="24"/>
        </w:rPr>
        <w:t>жно использовать специализированные транспортные средства, оборудованные для работы с опасными материалами. Кроме того, хранилища должны быть спроектированы таким образом, чтобы предотвращать утечки и обеспечивать хранение масел в соответствии с экологичес</w:t>
      </w:r>
      <w:r w:rsidRPr="009E3D91">
        <w:rPr>
          <w:rFonts w:ascii="Times New Roman" w:eastAsia="Microsoft YaHei" w:hAnsi="Times New Roman" w:cs="Times New Roman"/>
          <w:noProof/>
          <w:sz w:val="24"/>
          <w:szCs w:val="24"/>
        </w:rPr>
        <w:t>кими нормами.</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noProof/>
          <w:sz w:val="24"/>
          <w:szCs w:val="24"/>
        </w:rPr>
        <w:t>Для отслеживания цепочки поставок отработанных технических масел от пунктов приема до станции отопления может быть внедрена система управления логистикой. Такая система поможет оптимизировать маршруты, сократить транспортные расходы и минимиз</w:t>
      </w:r>
      <w:r w:rsidRPr="009E3D91">
        <w:rPr>
          <w:rFonts w:ascii="Times New Roman" w:eastAsia="Microsoft YaHei" w:hAnsi="Times New Roman" w:cs="Times New Roman"/>
          <w:noProof/>
          <w:sz w:val="24"/>
          <w:szCs w:val="24"/>
        </w:rPr>
        <w:t>ировать задержки в поставках топлива.</w:t>
      </w:r>
    </w:p>
    <w:p w:rsidR="00E1420D" w:rsidRPr="009E3D91" w:rsidRDefault="009E3D91" w:rsidP="009E3D91">
      <w:pPr>
        <w:numPr>
          <w:ilvl w:val="0"/>
          <w:numId w:val="4"/>
        </w:numPr>
        <w:spacing w:after="0" w:line="288" w:lineRule="auto"/>
        <w:rPr>
          <w:rFonts w:ascii="Times New Roman" w:hAnsi="Times New Roman" w:cs="Times New Roman"/>
          <w:color w:val="000000"/>
          <w:sz w:val="24"/>
          <w:szCs w:val="24"/>
        </w:rPr>
      </w:pPr>
      <w:r w:rsidRPr="009E3D91">
        <w:rPr>
          <w:rFonts w:ascii="Times New Roman" w:eastAsia="Microsoft YaHei" w:hAnsi="Times New Roman" w:cs="Times New Roman"/>
          <w:b/>
          <w:noProof/>
          <w:color w:val="000000"/>
          <w:sz w:val="24"/>
          <w:szCs w:val="24"/>
        </w:rPr>
        <w:t xml:space="preserve">Протоколы технического обслуживания </w:t>
      </w:r>
      <w:r w:rsidRPr="009E3D91">
        <w:rPr>
          <w:rFonts w:ascii="Times New Roman" w:eastAsia="Microsoft YaHei" w:hAnsi="Times New Roman" w:cs="Times New Roman"/>
          <w:noProof/>
          <w:color w:val="000000"/>
          <w:sz w:val="24"/>
          <w:szCs w:val="24"/>
        </w:rPr>
        <w:t>:</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noProof/>
          <w:sz w:val="24"/>
          <w:szCs w:val="24"/>
        </w:rPr>
        <w:t>Регулярное обслуживание имеет решающее значение для долговечности и эффективности систем отопления. Протоколы обслуживания должны включать плановые проверки, чистку и ремонт отопит</w:t>
      </w:r>
      <w:r w:rsidRPr="009E3D91">
        <w:rPr>
          <w:rFonts w:ascii="Times New Roman" w:eastAsia="Microsoft YaHei" w:hAnsi="Times New Roman" w:cs="Times New Roman"/>
          <w:noProof/>
          <w:sz w:val="24"/>
          <w:szCs w:val="24"/>
        </w:rPr>
        <w:t>ельного оборудования. График профилактического обслуживания может помочь выявить потенциальные проблемы до того, как они приведут к поломкам.</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noProof/>
          <w:sz w:val="24"/>
          <w:szCs w:val="24"/>
        </w:rPr>
        <w:t>Персонал по техническому обслуживанию должен быть обучен выполнять как мелкие, так и крупные ремонтные работы. Кро</w:t>
      </w:r>
      <w:r w:rsidRPr="009E3D91">
        <w:rPr>
          <w:rFonts w:ascii="Times New Roman" w:eastAsia="Microsoft YaHei" w:hAnsi="Times New Roman" w:cs="Times New Roman"/>
          <w:noProof/>
          <w:sz w:val="24"/>
          <w:szCs w:val="24"/>
        </w:rPr>
        <w:t xml:space="preserve">ме того, наличие запаса необходимых запасных частей может сократить время простоя в случае отказа оборудования. Согласно исследованию Международного энергетического агентства, техническое обслуживание систем отопления может повысить энергоэффективность до </w:t>
      </w:r>
      <w:r w:rsidRPr="009E3D91">
        <w:rPr>
          <w:rFonts w:ascii="Times New Roman" w:eastAsia="Microsoft YaHei" w:hAnsi="Times New Roman" w:cs="Times New Roman"/>
          <w:noProof/>
          <w:sz w:val="24"/>
          <w:szCs w:val="24"/>
        </w:rPr>
        <w:t>30%, что приведет к экономии средств и сокращению выбросов.</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noProof/>
          <w:sz w:val="24"/>
          <w:szCs w:val="24"/>
        </w:rPr>
        <w:t>Выявление и привлечение ключевых заинтересованных сторон имеет важное значение для успешного внедрения тепловых станций. Заинтересованные стороны можно разделить на несколько групп, включая местны</w:t>
      </w:r>
      <w:r w:rsidRPr="009E3D91">
        <w:rPr>
          <w:rFonts w:ascii="Times New Roman" w:eastAsia="Microsoft YaHei" w:hAnsi="Times New Roman" w:cs="Times New Roman"/>
          <w:noProof/>
          <w:sz w:val="24"/>
          <w:szCs w:val="24"/>
        </w:rPr>
        <w:t>е органы власти, неправительственные организации (НПО), частных инвесторов и местное сообщество.</w:t>
      </w:r>
    </w:p>
    <w:p w:rsidR="00E1420D" w:rsidRPr="009E3D91" w:rsidRDefault="009E3D91" w:rsidP="009E3D91">
      <w:pPr>
        <w:numPr>
          <w:ilvl w:val="0"/>
          <w:numId w:val="5"/>
        </w:numPr>
        <w:spacing w:after="0" w:line="288" w:lineRule="auto"/>
        <w:rPr>
          <w:rFonts w:ascii="Times New Roman" w:hAnsi="Times New Roman" w:cs="Times New Roman"/>
          <w:color w:val="000000"/>
          <w:sz w:val="24"/>
          <w:szCs w:val="24"/>
        </w:rPr>
      </w:pPr>
      <w:r w:rsidRPr="009E3D91">
        <w:rPr>
          <w:rFonts w:ascii="Times New Roman" w:eastAsia="Microsoft YaHei" w:hAnsi="Times New Roman" w:cs="Times New Roman"/>
          <w:b/>
          <w:noProof/>
          <w:color w:val="000000"/>
          <w:sz w:val="24"/>
          <w:szCs w:val="24"/>
        </w:rPr>
        <w:t xml:space="preserve">Местные органы власти </w:t>
      </w:r>
      <w:r w:rsidRPr="009E3D91">
        <w:rPr>
          <w:rFonts w:ascii="Times New Roman" w:eastAsia="Microsoft YaHei" w:hAnsi="Times New Roman" w:cs="Times New Roman"/>
          <w:noProof/>
          <w:color w:val="000000"/>
          <w:sz w:val="24"/>
          <w:szCs w:val="24"/>
        </w:rPr>
        <w:t>:</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noProof/>
          <w:sz w:val="24"/>
          <w:szCs w:val="24"/>
        </w:rPr>
        <w:t>Местные органы власти играют ключевую роль в создании общественных отопительных станций. Они могут обеспечить нормативную поддержку, од</w:t>
      </w:r>
      <w:r w:rsidRPr="009E3D91">
        <w:rPr>
          <w:rFonts w:ascii="Times New Roman" w:eastAsia="Microsoft YaHei" w:hAnsi="Times New Roman" w:cs="Times New Roman"/>
          <w:noProof/>
          <w:sz w:val="24"/>
          <w:szCs w:val="24"/>
        </w:rPr>
        <w:t>обрение зонирования и потенциальное финансирование через гранты и субсидии. Взаимодействие с местными органами власти на ранних этапах проекта может способствовать плавной реализации и обеспечить соблюдение местных правил.</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noProof/>
          <w:sz w:val="24"/>
          <w:szCs w:val="24"/>
        </w:rPr>
        <w:t>Сотрудничество с местными органам</w:t>
      </w:r>
      <w:r w:rsidRPr="009E3D91">
        <w:rPr>
          <w:rFonts w:ascii="Times New Roman" w:eastAsia="Microsoft YaHei" w:hAnsi="Times New Roman" w:cs="Times New Roman"/>
          <w:noProof/>
          <w:sz w:val="24"/>
          <w:szCs w:val="24"/>
        </w:rPr>
        <w:t>и власти также может повысить видимость и легитимность проекта. Например, местные органы власти могут помочь в работе с общественностью, чтобы информировать жителей о преимуществах отопительных станций, что может помочь получить поддержку сообщества.</w:t>
      </w:r>
    </w:p>
    <w:p w:rsidR="00E1420D" w:rsidRPr="009E3D91" w:rsidRDefault="009E3D91" w:rsidP="009E3D91">
      <w:pPr>
        <w:numPr>
          <w:ilvl w:val="0"/>
          <w:numId w:val="6"/>
        </w:numPr>
        <w:spacing w:after="0" w:line="288" w:lineRule="auto"/>
        <w:rPr>
          <w:rFonts w:ascii="Times New Roman" w:hAnsi="Times New Roman" w:cs="Times New Roman"/>
          <w:color w:val="000000"/>
          <w:sz w:val="24"/>
          <w:szCs w:val="24"/>
        </w:rPr>
      </w:pPr>
      <w:r w:rsidRPr="009E3D91">
        <w:rPr>
          <w:rFonts w:ascii="Times New Roman" w:eastAsia="Microsoft YaHei" w:hAnsi="Times New Roman" w:cs="Times New Roman"/>
          <w:b/>
          <w:noProof/>
          <w:color w:val="000000"/>
          <w:sz w:val="24"/>
          <w:szCs w:val="24"/>
        </w:rPr>
        <w:t>Непра</w:t>
      </w:r>
      <w:r w:rsidRPr="009E3D91">
        <w:rPr>
          <w:rFonts w:ascii="Times New Roman" w:eastAsia="Microsoft YaHei" w:hAnsi="Times New Roman" w:cs="Times New Roman"/>
          <w:b/>
          <w:noProof/>
          <w:color w:val="000000"/>
          <w:sz w:val="24"/>
          <w:szCs w:val="24"/>
        </w:rPr>
        <w:t xml:space="preserve">вительственные организации (НПО) </w:t>
      </w:r>
      <w:r w:rsidRPr="009E3D91">
        <w:rPr>
          <w:rFonts w:ascii="Times New Roman" w:eastAsia="Microsoft YaHei" w:hAnsi="Times New Roman" w:cs="Times New Roman"/>
          <w:noProof/>
          <w:color w:val="000000"/>
          <w:sz w:val="24"/>
          <w:szCs w:val="24"/>
        </w:rPr>
        <w:t>:</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noProof/>
          <w:sz w:val="24"/>
          <w:szCs w:val="24"/>
        </w:rPr>
        <w:t>НПО могут предоставить ценный опыт и ресурсы для реализации проекта. Они часто имеют опыт взаимодействия с сообществом и могут помочь сократить разрыв между операторами тепловых станций и сообществом. НПО также могут помо</w:t>
      </w:r>
      <w:r w:rsidRPr="009E3D91">
        <w:rPr>
          <w:rFonts w:ascii="Times New Roman" w:eastAsia="Microsoft YaHei" w:hAnsi="Times New Roman" w:cs="Times New Roman"/>
          <w:noProof/>
          <w:sz w:val="24"/>
          <w:szCs w:val="24"/>
        </w:rPr>
        <w:t>чь в разработке образовательных программ об экологических преимуществах использования отработанных технических масел для отопления.</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noProof/>
          <w:sz w:val="24"/>
          <w:szCs w:val="24"/>
        </w:rPr>
        <w:lastRenderedPageBreak/>
        <w:t>Кроме того, НПО могут играть решающую роль в обеспечении финансирования от международных доноров и благотворительных организ</w:t>
      </w:r>
      <w:r w:rsidRPr="009E3D91">
        <w:rPr>
          <w:rFonts w:ascii="Times New Roman" w:eastAsia="Microsoft YaHei" w:hAnsi="Times New Roman" w:cs="Times New Roman"/>
          <w:noProof/>
          <w:sz w:val="24"/>
          <w:szCs w:val="24"/>
        </w:rPr>
        <w:t>аций, заинтересованных в проектах устойчивого развития. Благодаря партнерству с НПО, тепловые станции могут получить доступ к более широкому пулу ресурсов и поддержки.</w:t>
      </w:r>
    </w:p>
    <w:p w:rsidR="00E1420D" w:rsidRPr="009E3D91" w:rsidRDefault="009E3D91" w:rsidP="009E3D91">
      <w:pPr>
        <w:numPr>
          <w:ilvl w:val="0"/>
          <w:numId w:val="7"/>
        </w:numPr>
        <w:spacing w:after="0" w:line="288" w:lineRule="auto"/>
        <w:rPr>
          <w:rFonts w:ascii="Times New Roman" w:hAnsi="Times New Roman" w:cs="Times New Roman"/>
          <w:color w:val="000000"/>
          <w:sz w:val="24"/>
          <w:szCs w:val="24"/>
        </w:rPr>
      </w:pPr>
      <w:r w:rsidRPr="009E3D91">
        <w:rPr>
          <w:rFonts w:ascii="Times New Roman" w:eastAsia="Microsoft YaHei" w:hAnsi="Times New Roman" w:cs="Times New Roman"/>
          <w:b/>
          <w:noProof/>
          <w:color w:val="000000"/>
          <w:sz w:val="24"/>
          <w:szCs w:val="24"/>
        </w:rPr>
        <w:t xml:space="preserve">Частные инвесторы </w:t>
      </w:r>
      <w:r w:rsidRPr="009E3D91">
        <w:rPr>
          <w:rFonts w:ascii="Times New Roman" w:eastAsia="Microsoft YaHei" w:hAnsi="Times New Roman" w:cs="Times New Roman"/>
          <w:noProof/>
          <w:color w:val="000000"/>
          <w:sz w:val="24"/>
          <w:szCs w:val="24"/>
        </w:rPr>
        <w:t>:</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noProof/>
          <w:sz w:val="24"/>
          <w:szCs w:val="24"/>
        </w:rPr>
        <w:t>Привлечение частных инвесторов имеет решающее значение для финансово</w:t>
      </w:r>
      <w:r w:rsidRPr="009E3D91">
        <w:rPr>
          <w:rFonts w:ascii="Times New Roman" w:eastAsia="Microsoft YaHei" w:hAnsi="Times New Roman" w:cs="Times New Roman"/>
          <w:noProof/>
          <w:sz w:val="24"/>
          <w:szCs w:val="24"/>
        </w:rPr>
        <w:t>й жизнеспособности тепловых станций. Инвесторы могут предоставить начальный капитал, необходимый для установки и развития инфраструктуры. Хорошо структурированная бизнес-модель, включая четкие прогнозы доходов и оценки рисков, может сделать проект более пр</w:t>
      </w:r>
      <w:r w:rsidRPr="009E3D91">
        <w:rPr>
          <w:rFonts w:ascii="Times New Roman" w:eastAsia="Microsoft YaHei" w:hAnsi="Times New Roman" w:cs="Times New Roman"/>
          <w:noProof/>
          <w:sz w:val="24"/>
          <w:szCs w:val="24"/>
        </w:rPr>
        <w:t>ивлекательным для потенциальных инвесторов.</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noProof/>
          <w:sz w:val="24"/>
          <w:szCs w:val="24"/>
        </w:rPr>
        <w:t>Построение отношений с инвесторами также подразумевает прозрачную коммуникацию о целях проекта, ходе и финансовых показателях. Регулярные обновления могут помочь сохранить доверие инвесторов и стимулировать дальн</w:t>
      </w:r>
      <w:r w:rsidRPr="009E3D91">
        <w:rPr>
          <w:rFonts w:ascii="Times New Roman" w:eastAsia="Microsoft YaHei" w:hAnsi="Times New Roman" w:cs="Times New Roman"/>
          <w:noProof/>
          <w:sz w:val="24"/>
          <w:szCs w:val="24"/>
        </w:rPr>
        <w:t>ейшие инвестиции по мере масштабирования проекта.</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noProof/>
          <w:sz w:val="24"/>
          <w:szCs w:val="24"/>
        </w:rPr>
        <w:t>Привлечение местного сообщества имеет первостепенное значение для долгосрочного успеха тепловых станций. Комплексный план вовлечения сообщества будет способствовать местной поддержке и поощрять активное уча</w:t>
      </w:r>
      <w:r w:rsidRPr="009E3D91">
        <w:rPr>
          <w:rFonts w:ascii="Times New Roman" w:eastAsia="Microsoft YaHei" w:hAnsi="Times New Roman" w:cs="Times New Roman"/>
          <w:noProof/>
          <w:sz w:val="24"/>
          <w:szCs w:val="24"/>
        </w:rPr>
        <w:t>стие в проекте.</w:t>
      </w:r>
    </w:p>
    <w:p w:rsidR="00E1420D" w:rsidRPr="009E3D91" w:rsidRDefault="009E3D91" w:rsidP="009E3D91">
      <w:pPr>
        <w:numPr>
          <w:ilvl w:val="0"/>
          <w:numId w:val="8"/>
        </w:numPr>
        <w:spacing w:after="0" w:line="288" w:lineRule="auto"/>
        <w:rPr>
          <w:rFonts w:ascii="Times New Roman" w:hAnsi="Times New Roman" w:cs="Times New Roman"/>
          <w:color w:val="000000"/>
          <w:sz w:val="24"/>
          <w:szCs w:val="24"/>
        </w:rPr>
      </w:pPr>
      <w:r w:rsidRPr="009E3D91">
        <w:rPr>
          <w:rFonts w:ascii="Times New Roman" w:eastAsia="Microsoft YaHei" w:hAnsi="Times New Roman" w:cs="Times New Roman"/>
          <w:b/>
          <w:noProof/>
          <w:color w:val="000000"/>
          <w:sz w:val="24"/>
          <w:szCs w:val="24"/>
        </w:rPr>
        <w:t xml:space="preserve">Кампании по повышению осведомленности </w:t>
      </w:r>
      <w:r w:rsidRPr="009E3D91">
        <w:rPr>
          <w:rFonts w:ascii="Times New Roman" w:eastAsia="Microsoft YaHei" w:hAnsi="Times New Roman" w:cs="Times New Roman"/>
          <w:noProof/>
          <w:color w:val="000000"/>
          <w:sz w:val="24"/>
          <w:szCs w:val="24"/>
        </w:rPr>
        <w:t>:</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noProof/>
          <w:sz w:val="24"/>
          <w:szCs w:val="24"/>
        </w:rPr>
        <w:t>Необходимо начать кампании по повышению осведомленности для информирования общественности о преимуществах использования отработанных технических масел для отопления. Эти кампании могут включать информ</w:t>
      </w:r>
      <w:r w:rsidRPr="009E3D91">
        <w:rPr>
          <w:rFonts w:ascii="Times New Roman" w:eastAsia="Microsoft YaHei" w:hAnsi="Times New Roman" w:cs="Times New Roman"/>
          <w:noProof/>
          <w:sz w:val="24"/>
          <w:szCs w:val="24"/>
        </w:rPr>
        <w:t>ационные сессии, семинары и общественные встречи, на которых жители могут узнать о проекте и задать вопросы.</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noProof/>
          <w:sz w:val="24"/>
          <w:szCs w:val="24"/>
        </w:rPr>
        <w:t>Использование местных СМИ, таких как газеты, радио и платформы социальных сетей, может помочь распространить информацию и охватить более широкую ау</w:t>
      </w:r>
      <w:r w:rsidRPr="009E3D91">
        <w:rPr>
          <w:rFonts w:ascii="Times New Roman" w:eastAsia="Microsoft YaHei" w:hAnsi="Times New Roman" w:cs="Times New Roman"/>
          <w:noProof/>
          <w:sz w:val="24"/>
          <w:szCs w:val="24"/>
        </w:rPr>
        <w:t>диторию. Освещение тематических исследований из аналогичных проектов в других регионах может предоставить наглядные примеры преимуществ и успехов использования отработанных технических масел для отопления.</w:t>
      </w:r>
    </w:p>
    <w:p w:rsidR="00E1420D" w:rsidRPr="009E3D91" w:rsidRDefault="009E3D91" w:rsidP="009E3D91">
      <w:pPr>
        <w:numPr>
          <w:ilvl w:val="0"/>
          <w:numId w:val="9"/>
        </w:numPr>
        <w:spacing w:after="0" w:line="288" w:lineRule="auto"/>
        <w:rPr>
          <w:rFonts w:ascii="Times New Roman" w:hAnsi="Times New Roman" w:cs="Times New Roman"/>
          <w:color w:val="000000"/>
          <w:sz w:val="24"/>
          <w:szCs w:val="24"/>
        </w:rPr>
      </w:pPr>
      <w:r w:rsidRPr="009E3D91">
        <w:rPr>
          <w:rFonts w:ascii="Times New Roman" w:eastAsia="Microsoft YaHei" w:hAnsi="Times New Roman" w:cs="Times New Roman"/>
          <w:b/>
          <w:noProof/>
          <w:color w:val="000000"/>
          <w:sz w:val="24"/>
          <w:szCs w:val="24"/>
        </w:rPr>
        <w:t xml:space="preserve">Программы поощрений </w:t>
      </w:r>
      <w:r w:rsidRPr="009E3D91">
        <w:rPr>
          <w:rFonts w:ascii="Times New Roman" w:eastAsia="Microsoft YaHei" w:hAnsi="Times New Roman" w:cs="Times New Roman"/>
          <w:noProof/>
          <w:color w:val="000000"/>
          <w:sz w:val="24"/>
          <w:szCs w:val="24"/>
        </w:rPr>
        <w:t>:</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noProof/>
          <w:sz w:val="24"/>
          <w:szCs w:val="24"/>
        </w:rPr>
        <w:t xml:space="preserve">Для поощрения участия сообщества можно разработать программы стимулирования. Они могут включать скидки на услуги отопления для домохозяйств с низким доходом, программы лояльности для постоянных клиентов или общественные вознаграждения для тех, кто активно </w:t>
      </w:r>
      <w:r w:rsidRPr="009E3D91">
        <w:rPr>
          <w:rFonts w:ascii="Times New Roman" w:eastAsia="Microsoft YaHei" w:hAnsi="Times New Roman" w:cs="Times New Roman"/>
          <w:noProof/>
          <w:sz w:val="24"/>
          <w:szCs w:val="24"/>
        </w:rPr>
        <w:t>участвует в проекте, например, добровольно участвует в обслуживании или в работе по информированию общественности.</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noProof/>
          <w:sz w:val="24"/>
          <w:szCs w:val="24"/>
        </w:rPr>
        <w:t>Кроме того, организация общественных мероприятий, таких как дни открытых дверей или демонстрационные дни, может позволить жителям увидеть теп</w:t>
      </w:r>
      <w:r w:rsidRPr="009E3D91">
        <w:rPr>
          <w:rFonts w:ascii="Times New Roman" w:eastAsia="Microsoft YaHei" w:hAnsi="Times New Roman" w:cs="Times New Roman"/>
          <w:noProof/>
          <w:sz w:val="24"/>
          <w:szCs w:val="24"/>
        </w:rPr>
        <w:t>ловые станции в действии и понять технологию, стоящую за ними. Такие мероприятия могут способствовать формированию чувства сопричастности и гордости за проект.</w:t>
      </w:r>
    </w:p>
    <w:p w:rsidR="00E1420D" w:rsidRPr="009E3D91" w:rsidRDefault="009E3D91" w:rsidP="009E3D91">
      <w:pPr>
        <w:numPr>
          <w:ilvl w:val="0"/>
          <w:numId w:val="10"/>
        </w:numPr>
        <w:spacing w:after="0" w:line="288" w:lineRule="auto"/>
        <w:rPr>
          <w:rFonts w:ascii="Times New Roman" w:hAnsi="Times New Roman" w:cs="Times New Roman"/>
          <w:color w:val="000000"/>
          <w:sz w:val="24"/>
          <w:szCs w:val="24"/>
        </w:rPr>
      </w:pPr>
      <w:r w:rsidRPr="009E3D91">
        <w:rPr>
          <w:rFonts w:ascii="Times New Roman" w:eastAsia="Microsoft YaHei" w:hAnsi="Times New Roman" w:cs="Times New Roman"/>
          <w:b/>
          <w:noProof/>
          <w:color w:val="000000"/>
          <w:sz w:val="24"/>
          <w:szCs w:val="24"/>
        </w:rPr>
        <w:t xml:space="preserve">Механизмы обратной связи </w:t>
      </w:r>
      <w:r w:rsidRPr="009E3D91">
        <w:rPr>
          <w:rFonts w:ascii="Times New Roman" w:eastAsia="Microsoft YaHei" w:hAnsi="Times New Roman" w:cs="Times New Roman"/>
          <w:noProof/>
          <w:color w:val="000000"/>
          <w:sz w:val="24"/>
          <w:szCs w:val="24"/>
        </w:rPr>
        <w:t>:</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noProof/>
          <w:sz w:val="24"/>
          <w:szCs w:val="24"/>
        </w:rPr>
        <w:t>Создание механизмов обратной связи необходимо для понимания потребнос</w:t>
      </w:r>
      <w:r w:rsidRPr="009E3D91">
        <w:rPr>
          <w:rFonts w:ascii="Times New Roman" w:eastAsia="Microsoft YaHei" w:hAnsi="Times New Roman" w:cs="Times New Roman"/>
          <w:noProof/>
          <w:sz w:val="24"/>
          <w:szCs w:val="24"/>
        </w:rPr>
        <w:t>тей и проблем сообщества. Опросы, ящики для предложений и встречи сообщества могут предоставить ценную информацию о том, как воспринимаются станции отопления, и о любых улучшениях, которые можно было бы сделать.</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noProof/>
          <w:sz w:val="24"/>
          <w:szCs w:val="24"/>
        </w:rPr>
        <w:t>Взаимодействие с сообществом таким образом т</w:t>
      </w:r>
      <w:r w:rsidRPr="009E3D91">
        <w:rPr>
          <w:rFonts w:ascii="Times New Roman" w:eastAsia="Microsoft YaHei" w:hAnsi="Times New Roman" w:cs="Times New Roman"/>
          <w:noProof/>
          <w:sz w:val="24"/>
          <w:szCs w:val="24"/>
        </w:rPr>
        <w:t>акже помогает укреплять доверие и прозрачность. Жители с большей вероятностью поддержат проект, если почувствуют, что их голоса услышаны и их проблемы учтены.</w:t>
      </w:r>
    </w:p>
    <w:p w:rsidR="00E1420D" w:rsidRPr="009E3D91" w:rsidRDefault="009E3D91" w:rsidP="009E3D91">
      <w:pPr>
        <w:numPr>
          <w:ilvl w:val="0"/>
          <w:numId w:val="11"/>
        </w:numPr>
        <w:spacing w:after="0" w:line="288" w:lineRule="auto"/>
        <w:rPr>
          <w:rFonts w:ascii="Times New Roman" w:hAnsi="Times New Roman" w:cs="Times New Roman"/>
          <w:color w:val="000000"/>
          <w:sz w:val="24"/>
          <w:szCs w:val="24"/>
        </w:rPr>
      </w:pPr>
      <w:r w:rsidRPr="009E3D91">
        <w:rPr>
          <w:rFonts w:ascii="Times New Roman" w:eastAsia="Microsoft YaHei" w:hAnsi="Times New Roman" w:cs="Times New Roman"/>
          <w:b/>
          <w:noProof/>
          <w:color w:val="000000"/>
          <w:sz w:val="24"/>
          <w:szCs w:val="24"/>
        </w:rPr>
        <w:t xml:space="preserve">Сотрудничество с местными учреждениями </w:t>
      </w:r>
      <w:r w:rsidRPr="009E3D91">
        <w:rPr>
          <w:rFonts w:ascii="Times New Roman" w:eastAsia="Microsoft YaHei" w:hAnsi="Times New Roman" w:cs="Times New Roman"/>
          <w:noProof/>
          <w:color w:val="000000"/>
          <w:sz w:val="24"/>
          <w:szCs w:val="24"/>
        </w:rPr>
        <w:t>:</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noProof/>
          <w:sz w:val="24"/>
          <w:szCs w:val="24"/>
        </w:rPr>
        <w:t>Партнерство с местными школами, университетами и обществ</w:t>
      </w:r>
      <w:r w:rsidRPr="009E3D91">
        <w:rPr>
          <w:rFonts w:ascii="Times New Roman" w:eastAsia="Microsoft YaHei" w:hAnsi="Times New Roman" w:cs="Times New Roman"/>
          <w:noProof/>
          <w:sz w:val="24"/>
          <w:szCs w:val="24"/>
        </w:rPr>
        <w:t>енными организациями может усилить усилия по вовлечению сообщества. Образовательные учреждения могут служить платформами для программ обучения и повышения осведомленности, в то время как общественные организации могут мобилизовать жителей для активного уча</w:t>
      </w:r>
      <w:r w:rsidRPr="009E3D91">
        <w:rPr>
          <w:rFonts w:ascii="Times New Roman" w:eastAsia="Microsoft YaHei" w:hAnsi="Times New Roman" w:cs="Times New Roman"/>
          <w:noProof/>
          <w:sz w:val="24"/>
          <w:szCs w:val="24"/>
        </w:rPr>
        <w:t>стия в проекте.</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noProof/>
          <w:sz w:val="24"/>
          <w:szCs w:val="24"/>
        </w:rPr>
        <w:lastRenderedPageBreak/>
        <w:t>Сотрудничество также может привести к совместным инициативам, таким как программы экологического образования, которые рассказывают жителям о преимуществах использования переработанных материалов, таких как отработанные технические масла, дл</w:t>
      </w:r>
      <w:r w:rsidRPr="009E3D91">
        <w:rPr>
          <w:rFonts w:ascii="Times New Roman" w:eastAsia="Microsoft YaHei" w:hAnsi="Times New Roman" w:cs="Times New Roman"/>
          <w:noProof/>
          <w:sz w:val="24"/>
          <w:szCs w:val="24"/>
        </w:rPr>
        <w:t>я производства энергии.</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noProof/>
          <w:sz w:val="24"/>
          <w:szCs w:val="24"/>
        </w:rPr>
        <w:t>Описанные выше операционные рамки и стратегии взаимодействия с заинтересованными сторонами являются неотъемлемой частью создания общественных отопительных станций в Узбекистане, использующих отработанные технические масла. Комплексный подход, включающий эф</w:t>
      </w:r>
      <w:r w:rsidRPr="009E3D91">
        <w:rPr>
          <w:rFonts w:ascii="Times New Roman" w:eastAsia="Microsoft YaHei" w:hAnsi="Times New Roman" w:cs="Times New Roman"/>
          <w:noProof/>
          <w:sz w:val="24"/>
          <w:szCs w:val="24"/>
        </w:rPr>
        <w:t>фективное кадровое обеспечение, логистическое планирование и протоколы технического обслуживания, обеспечит эффективную работу станций. Более того, привлечение ключевых заинтересованных сторон, таких как местные органы власти, НПО и частные инвесторы, повы</w:t>
      </w:r>
      <w:r w:rsidRPr="009E3D91">
        <w:rPr>
          <w:rFonts w:ascii="Times New Roman" w:eastAsia="Microsoft YaHei" w:hAnsi="Times New Roman" w:cs="Times New Roman"/>
          <w:noProof/>
          <w:sz w:val="24"/>
          <w:szCs w:val="24"/>
        </w:rPr>
        <w:t>сит легитимность и финансовую жизнеспособность проекта.</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noProof/>
          <w:sz w:val="24"/>
          <w:szCs w:val="24"/>
        </w:rPr>
        <w:t>Участие сообщества не менее важно, поскольку оно способствует местной поддержке и поощряет участие, что жизненно важно для устойчивости тепловых станций. Реализуя кампании по повышению осведомленности</w:t>
      </w:r>
      <w:r w:rsidRPr="009E3D91">
        <w:rPr>
          <w:rFonts w:ascii="Times New Roman" w:eastAsia="Microsoft YaHei" w:hAnsi="Times New Roman" w:cs="Times New Roman"/>
          <w:noProof/>
          <w:sz w:val="24"/>
          <w:szCs w:val="24"/>
        </w:rPr>
        <w:t>, программы стимулирования и механизмы обратной связи, проект может создать у жителей чувство ответственности и гарантировать, что решения по отоплению будут соответствовать их потребностям.</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noProof/>
          <w:sz w:val="24"/>
          <w:szCs w:val="24"/>
        </w:rPr>
        <w:t>Благодаря этим усилиям общественные котельные могут способствоват</w:t>
      </w:r>
      <w:r w:rsidRPr="009E3D91">
        <w:rPr>
          <w:rFonts w:ascii="Times New Roman" w:eastAsia="Microsoft YaHei" w:hAnsi="Times New Roman" w:cs="Times New Roman"/>
          <w:noProof/>
          <w:sz w:val="24"/>
          <w:szCs w:val="24"/>
        </w:rPr>
        <w:t>ь более устойчивому энергетическому будущему Узбекистана, сокращая зависимость от ископаемого топлива и одновременно предоставляя доступные решения по отоплению малообеспеченному населению.</w:t>
      </w:r>
    </w:p>
    <w:p w:rsidR="00E1420D" w:rsidRPr="009E3D91" w:rsidRDefault="009E3D91" w:rsidP="009E3D91">
      <w:pPr>
        <w:pStyle w:val="2"/>
        <w:spacing w:before="0" w:after="0" w:line="288" w:lineRule="auto"/>
        <w:rPr>
          <w:rFonts w:ascii="Times New Roman" w:hAnsi="Times New Roman" w:cs="Times New Roman"/>
          <w:sz w:val="24"/>
          <w:szCs w:val="24"/>
        </w:rPr>
      </w:pPr>
      <w:r w:rsidRPr="009E3D91">
        <w:rPr>
          <w:rFonts w:ascii="Times New Roman" w:eastAsia="Microsoft YaHei" w:hAnsi="Times New Roman" w:cs="Times New Roman"/>
          <w:noProof/>
          <w:sz w:val="24"/>
          <w:szCs w:val="24"/>
        </w:rPr>
        <w:t>Экологические аспекты использования отработанного технического мас</w:t>
      </w:r>
      <w:r w:rsidRPr="009E3D91">
        <w:rPr>
          <w:rFonts w:ascii="Times New Roman" w:eastAsia="Microsoft YaHei" w:hAnsi="Times New Roman" w:cs="Times New Roman"/>
          <w:noProof/>
          <w:sz w:val="24"/>
          <w:szCs w:val="24"/>
        </w:rPr>
        <w:t>ла для отопления</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noProof/>
          <w:sz w:val="24"/>
          <w:szCs w:val="24"/>
        </w:rPr>
        <w:t>Потенциал повторного использования отработанных технических масел для отопления заключается в его двойной способности решать проблемы управления отходами и снижать зависимость от традиционных ископаемых видов топлива. Технические масла, та</w:t>
      </w:r>
      <w:r w:rsidRPr="009E3D91">
        <w:rPr>
          <w:rFonts w:ascii="Times New Roman" w:eastAsia="Microsoft YaHei" w:hAnsi="Times New Roman" w:cs="Times New Roman"/>
          <w:noProof/>
          <w:sz w:val="24"/>
          <w:szCs w:val="24"/>
        </w:rPr>
        <w:t>кие как гидравлические и машинные масла, широко используются в различных промышленных секторах Узбекистана, включая производство, сельское хозяйство и транспорт. Когда эти масла достигают конца своего жизненного цикла, их часто утилизируют ненадлежащим обр</w:t>
      </w:r>
      <w:r w:rsidRPr="009E3D91">
        <w:rPr>
          <w:rFonts w:ascii="Times New Roman" w:eastAsia="Microsoft YaHei" w:hAnsi="Times New Roman" w:cs="Times New Roman"/>
          <w:noProof/>
          <w:sz w:val="24"/>
          <w:szCs w:val="24"/>
        </w:rPr>
        <w:t>азом, что способствует загрязнению окружающей среды и создает риски для экосистем. Однако их повторное использование в качестве топлива для отопления предлагает устойчивую альтернативу, которая может смягчить эти проблемы.</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noProof/>
          <w:sz w:val="24"/>
          <w:szCs w:val="24"/>
        </w:rPr>
        <w:t>Одним из основных преимуществ исп</w:t>
      </w:r>
      <w:r w:rsidRPr="009E3D91">
        <w:rPr>
          <w:rFonts w:ascii="Times New Roman" w:eastAsia="Microsoft YaHei" w:hAnsi="Times New Roman" w:cs="Times New Roman"/>
          <w:noProof/>
          <w:sz w:val="24"/>
          <w:szCs w:val="24"/>
        </w:rPr>
        <w:t>ользования отработанных технических масел является значительное сокращение образования отходов. По данным Зайналова и Алиевой (2023), Узбекистан производит более 90–115 миллионов тонн нефтяного эквивалента в год, причем значительная часть приходится на тех</w:t>
      </w:r>
      <w:r w:rsidRPr="009E3D91">
        <w:rPr>
          <w:rFonts w:ascii="Times New Roman" w:eastAsia="Microsoft YaHei" w:hAnsi="Times New Roman" w:cs="Times New Roman"/>
          <w:noProof/>
          <w:sz w:val="24"/>
          <w:szCs w:val="24"/>
        </w:rPr>
        <w:t>нические масла. Значительное количество этих масел остается неиспользованным или утилизируется без надлежащей обработки, что приводит к загрязнению почвы и воды. Повторное использование этих масел сокращает объем отходов, требующих утилизации, и минимизиру</w:t>
      </w:r>
      <w:r w:rsidRPr="009E3D91">
        <w:rPr>
          <w:rFonts w:ascii="Times New Roman" w:eastAsia="Microsoft YaHei" w:hAnsi="Times New Roman" w:cs="Times New Roman"/>
          <w:noProof/>
          <w:sz w:val="24"/>
          <w:szCs w:val="24"/>
        </w:rPr>
        <w:t>ет экологическую нагрузку на свалки. Кроме того, этот подход соответствует целям Узбекистана по принятию инновационных решений для улучшения практики управления отходами и повышения экологической устойчивости (Зайналов и Алиева, 2023).</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noProof/>
          <w:sz w:val="24"/>
          <w:szCs w:val="24"/>
        </w:rPr>
        <w:t>Более того, зависимо</w:t>
      </w:r>
      <w:r w:rsidRPr="009E3D91">
        <w:rPr>
          <w:rFonts w:ascii="Times New Roman" w:eastAsia="Microsoft YaHei" w:hAnsi="Times New Roman" w:cs="Times New Roman"/>
          <w:noProof/>
          <w:sz w:val="24"/>
          <w:szCs w:val="24"/>
        </w:rPr>
        <w:t>сть от использованных технических масел в качестве топлива для отопления может снизить спрос на традиционные ископаемые виды топлива, такие как уголь, нефть и природный газ. Гомес, Допасо и Фуэйо (2015) подчеркивают важность снижения зависимости от этих ко</w:t>
      </w:r>
      <w:r w:rsidRPr="009E3D91">
        <w:rPr>
          <w:rFonts w:ascii="Times New Roman" w:eastAsia="Microsoft YaHei" w:hAnsi="Times New Roman" w:cs="Times New Roman"/>
          <w:noProof/>
          <w:sz w:val="24"/>
          <w:szCs w:val="24"/>
        </w:rPr>
        <w:t>нечных ресурсов, поскольку соотношение запасов к добыче нефти составляет всего 19 лет в мире. В Узбекистане, где зимы требуют значительных ресурсов для отопления, повторное использование технических масел может стать альтернативным источником энергии, кото</w:t>
      </w:r>
      <w:r w:rsidRPr="009E3D91">
        <w:rPr>
          <w:rFonts w:ascii="Times New Roman" w:eastAsia="Microsoft YaHei" w:hAnsi="Times New Roman" w:cs="Times New Roman"/>
          <w:noProof/>
          <w:sz w:val="24"/>
          <w:szCs w:val="24"/>
        </w:rPr>
        <w:t>рый снизит нагрузку на традиционные поставки топлива. Этот переход не только снижает воздействие на окружающую среду добычи и сжигания ископаемого топлива, но и способствует диверсификации и устойчивости энергетики.</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noProof/>
          <w:sz w:val="24"/>
          <w:szCs w:val="24"/>
        </w:rPr>
        <w:t>Экологические преимущества использования</w:t>
      </w:r>
      <w:r w:rsidRPr="009E3D91">
        <w:rPr>
          <w:rFonts w:ascii="Times New Roman" w:eastAsia="Microsoft YaHei" w:hAnsi="Times New Roman" w:cs="Times New Roman"/>
          <w:noProof/>
          <w:sz w:val="24"/>
          <w:szCs w:val="24"/>
        </w:rPr>
        <w:t xml:space="preserve"> отработанных технических масел распространяются на их влияние на качество воздуха и выбросы парниковых газов. Традиционные методы отопления в </w:t>
      </w:r>
      <w:r w:rsidRPr="009E3D91">
        <w:rPr>
          <w:rFonts w:ascii="Times New Roman" w:eastAsia="Microsoft YaHei" w:hAnsi="Times New Roman" w:cs="Times New Roman"/>
          <w:noProof/>
          <w:sz w:val="24"/>
          <w:szCs w:val="24"/>
        </w:rPr>
        <w:lastRenderedPageBreak/>
        <w:t>Узбекистане часто основаны на угле и природном газе, которые известны своим высоким углеродным следом. Сжигание э</w:t>
      </w:r>
      <w:r w:rsidRPr="009E3D91">
        <w:rPr>
          <w:rFonts w:ascii="Times New Roman" w:eastAsia="Microsoft YaHei" w:hAnsi="Times New Roman" w:cs="Times New Roman"/>
          <w:noProof/>
          <w:sz w:val="24"/>
          <w:szCs w:val="24"/>
        </w:rPr>
        <w:t>тих видов топлива выделяет значительные объемы углекислого газа (CO2), оксидов серы (SOx) и оксидов азота (NOx), что способствует загрязнению воздуха и изменению климата (Нормуминов, Турсунов и Унаров, 2023). Напротив, сжигание отработанных технических мас</w:t>
      </w:r>
      <w:r w:rsidRPr="009E3D91">
        <w:rPr>
          <w:rFonts w:ascii="Times New Roman" w:eastAsia="Microsoft YaHei" w:hAnsi="Times New Roman" w:cs="Times New Roman"/>
          <w:noProof/>
          <w:sz w:val="24"/>
          <w:szCs w:val="24"/>
        </w:rPr>
        <w:t>ел может привести к сравнительно меньшим выбросам при условии, что процесс управляется с использованием соответствующих технологий и стандартов.</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noProof/>
          <w:sz w:val="24"/>
          <w:szCs w:val="24"/>
        </w:rPr>
        <w:t>Количественные исследования продемонстрировали потенциал сокращения выбросов при использовании отработанных мас</w:t>
      </w:r>
      <w:r w:rsidRPr="009E3D91">
        <w:rPr>
          <w:rFonts w:ascii="Times New Roman" w:eastAsia="Microsoft YaHei" w:hAnsi="Times New Roman" w:cs="Times New Roman"/>
          <w:noProof/>
          <w:sz w:val="24"/>
          <w:szCs w:val="24"/>
        </w:rPr>
        <w:t xml:space="preserve">ел в качестве топлива для отопления. Например, Суюнов и Макссудов (2022) изучили экологические показатели систем выработки тепла в Узбекистане и обнаружили, что использование альтернативных видов топлива, включая технические масла, может сократить выбросы </w:t>
      </w:r>
      <w:r w:rsidRPr="009E3D91">
        <w:rPr>
          <w:rFonts w:ascii="Times New Roman" w:eastAsia="Microsoft YaHei" w:hAnsi="Times New Roman" w:cs="Times New Roman"/>
          <w:noProof/>
          <w:sz w:val="24"/>
          <w:szCs w:val="24"/>
        </w:rPr>
        <w:t>CO2 до 30% по сравнению с системами на основе угля. Кроме того, Юнусов и Асимова (2023) подчеркивают важность внедрения более чистых технологий сжигания, таких как современные котлы и системы фильтрации, для снижения выбросов твердых частиц и вредных газов</w:t>
      </w:r>
      <w:r w:rsidRPr="009E3D91">
        <w:rPr>
          <w:rFonts w:ascii="Times New Roman" w:eastAsia="Microsoft YaHei" w:hAnsi="Times New Roman" w:cs="Times New Roman"/>
          <w:noProof/>
          <w:sz w:val="24"/>
          <w:szCs w:val="24"/>
        </w:rPr>
        <w:t xml:space="preserve"> в процессе сжигания.</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noProof/>
          <w:sz w:val="24"/>
          <w:szCs w:val="24"/>
        </w:rPr>
        <w:t>Однако важно признать, что экологические показатели сжигания отработанных масел во многом зависят от качества масла и эффективности системы сгорания. Плохо обработанные масла или устаревшее отопительное оборудование могут привести к н</w:t>
      </w:r>
      <w:r w:rsidRPr="009E3D91">
        <w:rPr>
          <w:rFonts w:ascii="Times New Roman" w:eastAsia="Microsoft YaHei" w:hAnsi="Times New Roman" w:cs="Times New Roman"/>
          <w:noProof/>
          <w:sz w:val="24"/>
          <w:szCs w:val="24"/>
        </w:rPr>
        <w:t>еполному сгоранию, что приведет к выбросу токсичных веществ, таких как полициклические ароматические углеводороды (ПАУ) и тяжелые металлы. Для решения этой проблемы необходимо разработать нормативную базу и технические руководства, которые обеспечат безопа</w:t>
      </w:r>
      <w:r w:rsidRPr="009E3D91">
        <w:rPr>
          <w:rFonts w:ascii="Times New Roman" w:eastAsia="Microsoft YaHei" w:hAnsi="Times New Roman" w:cs="Times New Roman"/>
          <w:noProof/>
          <w:sz w:val="24"/>
          <w:szCs w:val="24"/>
        </w:rPr>
        <w:t>сную и эффективную утилизацию отработанных технических масел для целей отопления (Расаходжаев и Махмудов, 2021).</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noProof/>
          <w:sz w:val="24"/>
          <w:szCs w:val="24"/>
        </w:rPr>
        <w:t>Хотя повторное использование отработанных технических масел дает заметные экологические преимущества, оно не лишено потенциальных рисков. Одной</w:t>
      </w:r>
      <w:r w:rsidRPr="009E3D91">
        <w:rPr>
          <w:rFonts w:ascii="Times New Roman" w:eastAsia="Microsoft YaHei" w:hAnsi="Times New Roman" w:cs="Times New Roman"/>
          <w:noProof/>
          <w:sz w:val="24"/>
          <w:szCs w:val="24"/>
        </w:rPr>
        <w:t xml:space="preserve"> из основных проблем является возможность загрязнения почвы и воды во время сбора, хранения и транспортировки отработанных масел. Неправильное обращение или утечка могут привести к выбросу опасных веществ в окружающую среду, угрожая экосистемам и здоровью </w:t>
      </w:r>
      <w:r w:rsidRPr="009E3D91">
        <w:rPr>
          <w:rFonts w:ascii="Times New Roman" w:eastAsia="Microsoft YaHei" w:hAnsi="Times New Roman" w:cs="Times New Roman"/>
          <w:noProof/>
          <w:sz w:val="24"/>
          <w:szCs w:val="24"/>
        </w:rPr>
        <w:t>населения. Например, Туракулов и др. (2024) подчеркивают риски, связанные с разливами технических масел, которые могут привести к долгосрочному загрязнению и потребовать дорогостоящих восстановительных работ.</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noProof/>
          <w:sz w:val="24"/>
          <w:szCs w:val="24"/>
        </w:rPr>
        <w:t>Загрязнение воздуха — еще один экологический ри</w:t>
      </w:r>
      <w:r w:rsidRPr="009E3D91">
        <w:rPr>
          <w:rFonts w:ascii="Times New Roman" w:eastAsia="Microsoft YaHei" w:hAnsi="Times New Roman" w:cs="Times New Roman"/>
          <w:noProof/>
          <w:sz w:val="24"/>
          <w:szCs w:val="24"/>
        </w:rPr>
        <w:t>ск, связанный со сжиганием отработанных технических масел. Хотя сокращение выбросов возможно с помощью передовых технологий, все еще существует вероятность выброса загрязняющих веществ, таких как ПАУ, диоксины и тяжелые металлы, если процесс сжигания не ко</w:t>
      </w:r>
      <w:r w:rsidRPr="009E3D91">
        <w:rPr>
          <w:rFonts w:ascii="Times New Roman" w:eastAsia="Microsoft YaHei" w:hAnsi="Times New Roman" w:cs="Times New Roman"/>
          <w:noProof/>
          <w:sz w:val="24"/>
          <w:szCs w:val="24"/>
        </w:rPr>
        <w:t>нтролируется должным образом. Эти загрязняющие вещества могут оказывать неблагоприятное воздействие на качество воздуха и здоровье человека, особенно в густонаселенных районах.</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noProof/>
          <w:sz w:val="24"/>
          <w:szCs w:val="24"/>
        </w:rPr>
        <w:t>Для снижения этих рисков можно реализовать несколько стратегий. Во-первых, реша</w:t>
      </w:r>
      <w:r w:rsidRPr="009E3D91">
        <w:rPr>
          <w:rFonts w:ascii="Times New Roman" w:eastAsia="Microsoft YaHei" w:hAnsi="Times New Roman" w:cs="Times New Roman"/>
          <w:noProof/>
          <w:sz w:val="24"/>
          <w:szCs w:val="24"/>
        </w:rPr>
        <w:t>ющее значение имеет установление строгих нормативных стандартов для обращения с отработанными техническими маслами и их сжигания. Эти стандарты должны включать требования к надлежащим хранилищам, протоколам транспортировки и процессам обработки отработанны</w:t>
      </w:r>
      <w:r w:rsidRPr="009E3D91">
        <w:rPr>
          <w:rFonts w:ascii="Times New Roman" w:eastAsia="Microsoft YaHei" w:hAnsi="Times New Roman" w:cs="Times New Roman"/>
          <w:noProof/>
          <w:sz w:val="24"/>
          <w:szCs w:val="24"/>
        </w:rPr>
        <w:t>х масел для минимизации экологических опасностей. Кроме того, инвестиции в современные технологии сжигания, такие как высокоэффективные котлы и системы контроля выбросов, могут повысить экологические показатели систем отопления, использующих отработанные м</w:t>
      </w:r>
      <w:r w:rsidRPr="009E3D91">
        <w:rPr>
          <w:rFonts w:ascii="Times New Roman" w:eastAsia="Microsoft YaHei" w:hAnsi="Times New Roman" w:cs="Times New Roman"/>
          <w:noProof/>
          <w:sz w:val="24"/>
          <w:szCs w:val="24"/>
        </w:rPr>
        <w:t>асла (Zhamoliddin o'gli et al., 2023).</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noProof/>
          <w:sz w:val="24"/>
          <w:szCs w:val="24"/>
        </w:rPr>
        <w:t>Еще одной эффективной стратегией смягчения последствий является повышение осведомленности и образования общественности относительно безопасного и устойчивого использования отработанных технических масел. Программы вза</w:t>
      </w:r>
      <w:r w:rsidRPr="009E3D91">
        <w:rPr>
          <w:rFonts w:ascii="Times New Roman" w:eastAsia="Microsoft YaHei" w:hAnsi="Times New Roman" w:cs="Times New Roman"/>
          <w:noProof/>
          <w:sz w:val="24"/>
          <w:szCs w:val="24"/>
        </w:rPr>
        <w:t>имодействия с общественностью могут информировать заинтересованные стороны, включая предприятия и домохозяйства, о преимуществах и рисках, связанных с этой практикой, а также поощрять внедрение передового опыта в области управления отработанными маслами (М</w:t>
      </w:r>
      <w:r w:rsidRPr="009E3D91">
        <w:rPr>
          <w:rFonts w:ascii="Times New Roman" w:eastAsia="Microsoft YaHei" w:hAnsi="Times New Roman" w:cs="Times New Roman"/>
          <w:noProof/>
          <w:sz w:val="24"/>
          <w:szCs w:val="24"/>
        </w:rPr>
        <w:t xml:space="preserve">ирзаев, 2023). Кроме того, сотрудничество между государственными учреждениями, НПО и частными инвесторами может способствовать развитию инфраструктуры и </w:t>
      </w:r>
      <w:r w:rsidRPr="009E3D91">
        <w:rPr>
          <w:rFonts w:ascii="Times New Roman" w:eastAsia="Microsoft YaHei" w:hAnsi="Times New Roman" w:cs="Times New Roman"/>
          <w:noProof/>
          <w:sz w:val="24"/>
          <w:szCs w:val="24"/>
        </w:rPr>
        <w:lastRenderedPageBreak/>
        <w:t>технологий, необходимых для поддержки широкого использования отработанных технических масел в отопитель</w:t>
      </w:r>
      <w:r w:rsidRPr="009E3D91">
        <w:rPr>
          <w:rFonts w:ascii="Times New Roman" w:eastAsia="Microsoft YaHei" w:hAnsi="Times New Roman" w:cs="Times New Roman"/>
          <w:noProof/>
          <w:sz w:val="24"/>
          <w:szCs w:val="24"/>
        </w:rPr>
        <w:t>ных системах.</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noProof/>
          <w:sz w:val="24"/>
          <w:szCs w:val="24"/>
        </w:rPr>
        <w:t>Экологические аспекты использования отработанных технических масел для отопления в Узбекистане подчеркивают как возможности, так и проблемы, связанные с этим альтернативным энергетическим решением. Повторное использование отработанных масел н</w:t>
      </w:r>
      <w:r w:rsidRPr="009E3D91">
        <w:rPr>
          <w:rFonts w:ascii="Times New Roman" w:eastAsia="Microsoft YaHei" w:hAnsi="Times New Roman" w:cs="Times New Roman"/>
          <w:noProof/>
          <w:sz w:val="24"/>
          <w:szCs w:val="24"/>
        </w:rPr>
        <w:t>е только решает экологические проблемы, связанные с управлением отходами, но и способствует снижению зависимости от традиционных ископаемых видов топлива. Количественные данные демонстрируют потенциал для сокращения выбросов при условии применения соответс</w:t>
      </w:r>
      <w:r w:rsidRPr="009E3D91">
        <w:rPr>
          <w:rFonts w:ascii="Times New Roman" w:eastAsia="Microsoft YaHei" w:hAnsi="Times New Roman" w:cs="Times New Roman"/>
          <w:noProof/>
          <w:sz w:val="24"/>
          <w:szCs w:val="24"/>
        </w:rPr>
        <w:t>твующих технологий и стандартов. Однако важно распознавать и устранять экологические риски, такие как загрязнение и загрязнение воздуха, с помощью надежных нормативных рамок, передовых технологий сжигания и инициатив по вовлечению общественности.</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noProof/>
          <w:sz w:val="24"/>
          <w:szCs w:val="24"/>
        </w:rPr>
        <w:t>Поскольку</w:t>
      </w:r>
      <w:r w:rsidRPr="009E3D91">
        <w:rPr>
          <w:rFonts w:ascii="Times New Roman" w:eastAsia="Microsoft YaHei" w:hAnsi="Times New Roman" w:cs="Times New Roman"/>
          <w:noProof/>
          <w:sz w:val="24"/>
          <w:szCs w:val="24"/>
        </w:rPr>
        <w:t xml:space="preserve"> Узбекистан продолжает изучать устойчивые решения в области отопления, интеграция отработанных технических масел в его энергетический баланс представляет собой многообещающий подход к достижению экологических и экономических целей. Используя знания, получе</w:t>
      </w:r>
      <w:r w:rsidRPr="009E3D91">
        <w:rPr>
          <w:rFonts w:ascii="Times New Roman" w:eastAsia="Microsoft YaHei" w:hAnsi="Times New Roman" w:cs="Times New Roman"/>
          <w:noProof/>
          <w:sz w:val="24"/>
          <w:szCs w:val="24"/>
        </w:rPr>
        <w:t>нные в ходе недавних исследований, и принимая проактивные стратегии, страна может проложить путь к более чистому и устойчивому будущему.</w:t>
      </w:r>
    </w:p>
    <w:p w:rsidR="00E1420D" w:rsidRPr="009E3D91" w:rsidRDefault="009E3D91" w:rsidP="009E3D91">
      <w:pPr>
        <w:pStyle w:val="2"/>
        <w:spacing w:before="0" w:after="0" w:line="288" w:lineRule="auto"/>
        <w:rPr>
          <w:rFonts w:ascii="Times New Roman" w:hAnsi="Times New Roman" w:cs="Times New Roman"/>
          <w:sz w:val="24"/>
          <w:szCs w:val="24"/>
        </w:rPr>
      </w:pPr>
      <w:r w:rsidRPr="009E3D91">
        <w:rPr>
          <w:rFonts w:ascii="Times New Roman" w:eastAsia="Microsoft YaHei" w:hAnsi="Times New Roman" w:cs="Times New Roman"/>
          <w:noProof/>
          <w:sz w:val="24"/>
          <w:szCs w:val="24"/>
        </w:rPr>
        <w:t>Комплексный бизнес-план и анализ затрат</w:t>
      </w:r>
    </w:p>
    <w:p w:rsidR="00E1420D" w:rsidRPr="009E3D91" w:rsidRDefault="009E3D91" w:rsidP="009E3D91">
      <w:pPr>
        <w:pStyle w:val="3"/>
        <w:spacing w:before="0" w:after="0" w:line="288" w:lineRule="auto"/>
        <w:rPr>
          <w:rFonts w:ascii="Times New Roman" w:hAnsi="Times New Roman" w:cs="Times New Roman"/>
          <w:sz w:val="24"/>
          <w:szCs w:val="24"/>
        </w:rPr>
      </w:pPr>
      <w:r w:rsidRPr="009E3D91">
        <w:rPr>
          <w:rFonts w:ascii="Times New Roman" w:eastAsia="Microsoft YaHei" w:hAnsi="Times New Roman" w:cs="Times New Roman"/>
          <w:noProof/>
          <w:sz w:val="24"/>
          <w:szCs w:val="24"/>
        </w:rPr>
        <w:t>Первоначальные инвестиции и требования к капиталу</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noProof/>
          <w:sz w:val="24"/>
          <w:szCs w:val="24"/>
        </w:rPr>
        <w:t>Создание общественных котельных в Узбекистане с использованием альтернативных решений для отопления, таких как повторное использование отработанного технического масла, представляет собой многообещающую возможность решения проблемы нехватки энергии и созда</w:t>
      </w:r>
      <w:r w:rsidRPr="009E3D91">
        <w:rPr>
          <w:rFonts w:ascii="Times New Roman" w:eastAsia="Microsoft YaHei" w:hAnsi="Times New Roman" w:cs="Times New Roman"/>
          <w:noProof/>
          <w:sz w:val="24"/>
          <w:szCs w:val="24"/>
        </w:rPr>
        <w:t>ния устойчивых вариантов отопления для малообеспеченных сообществ. Однако успешная реализация такой модели требует всестороннего понимания стартовых затрат, механизмов финансирования и рисков, связанных с первоначальными требованиями к капиталу. В этом раз</w:t>
      </w:r>
      <w:r w:rsidRPr="009E3D91">
        <w:rPr>
          <w:rFonts w:ascii="Times New Roman" w:eastAsia="Microsoft YaHei" w:hAnsi="Times New Roman" w:cs="Times New Roman"/>
          <w:noProof/>
          <w:sz w:val="24"/>
          <w:szCs w:val="24"/>
        </w:rPr>
        <w:t>деле эти аспекты подробно рассматриваются, приводятся теоретические идеи и практические примеры, которые соответствуют социально-экономическим и экологическим целям Узбекистана.</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noProof/>
          <w:sz w:val="24"/>
          <w:szCs w:val="24"/>
        </w:rPr>
        <w:t>Первоначальные инвестиции в общественные котельные включают несколько ключевых</w:t>
      </w:r>
      <w:r w:rsidRPr="009E3D91">
        <w:rPr>
          <w:rFonts w:ascii="Times New Roman" w:eastAsia="Microsoft YaHei" w:hAnsi="Times New Roman" w:cs="Times New Roman"/>
          <w:noProof/>
          <w:sz w:val="24"/>
          <w:szCs w:val="24"/>
        </w:rPr>
        <w:t xml:space="preserve"> компонентов, включая оборудование, инфраструктуру и лицензионные сборы. Стоимость оборудования составляет основу инвестиций, поскольку для эффективного и безопасного сжигания отработанных технических масел требуются специализированные котельные системы. П</w:t>
      </w:r>
      <w:r w:rsidRPr="009E3D91">
        <w:rPr>
          <w:rFonts w:ascii="Times New Roman" w:eastAsia="Microsoft YaHei" w:hAnsi="Times New Roman" w:cs="Times New Roman"/>
          <w:noProof/>
          <w:sz w:val="24"/>
          <w:szCs w:val="24"/>
        </w:rPr>
        <w:t>о мнению Расаходжаева и др. (2021), экономическая эффективность отопительных систем в значительной степени зависит от технических характеристик котлов, которые должны быть адаптированы к климатическим условиям и энергетическим потребностям региона. Наприме</w:t>
      </w:r>
      <w:r w:rsidRPr="009E3D91">
        <w:rPr>
          <w:rFonts w:ascii="Times New Roman" w:eastAsia="Microsoft YaHei" w:hAnsi="Times New Roman" w:cs="Times New Roman"/>
          <w:noProof/>
          <w:sz w:val="24"/>
          <w:szCs w:val="24"/>
        </w:rPr>
        <w:t>р, котлы, предназначенные для сельской местности в Узбекистане, могут потребовать дополнительной изоляции и более высокой мощности для учета суровых зим и больших общественных пространств.</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noProof/>
          <w:sz w:val="24"/>
          <w:szCs w:val="24"/>
        </w:rPr>
        <w:t>Развитие инфраструктуры является еще одним критически важным компон</w:t>
      </w:r>
      <w:r w:rsidRPr="009E3D91">
        <w:rPr>
          <w:rFonts w:ascii="Times New Roman" w:eastAsia="Microsoft YaHei" w:hAnsi="Times New Roman" w:cs="Times New Roman"/>
          <w:noProof/>
          <w:sz w:val="24"/>
          <w:szCs w:val="24"/>
        </w:rPr>
        <w:t>ентом затрат на запуск. Это включает строительство или модернизацию существующих объектов для размещения тепловых станций, установку трубопроводов для распределения нагретой воды или воздуха и обеспечение адекватных складских помещений для отработанного те</w:t>
      </w:r>
      <w:r w:rsidRPr="009E3D91">
        <w:rPr>
          <w:rFonts w:ascii="Times New Roman" w:eastAsia="Microsoft YaHei" w:hAnsi="Times New Roman" w:cs="Times New Roman"/>
          <w:noProof/>
          <w:sz w:val="24"/>
          <w:szCs w:val="24"/>
        </w:rPr>
        <w:t>хнического масла. Зайналов и Алиева (2023) подчеркивают важность эффективных решений по транспортировке и хранению для минимизации затрат и обеспечения надежности поставок топлива. Например, централизованные хранилища, расположенные вблизи крупных транспор</w:t>
      </w:r>
      <w:r w:rsidRPr="009E3D91">
        <w:rPr>
          <w:rFonts w:ascii="Times New Roman" w:eastAsia="Microsoft YaHei" w:hAnsi="Times New Roman" w:cs="Times New Roman"/>
          <w:noProof/>
          <w:sz w:val="24"/>
          <w:szCs w:val="24"/>
        </w:rPr>
        <w:t>тных узлов, могут сократить логистические расходы и улучшить доступность для сельских сообществ.</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noProof/>
          <w:sz w:val="24"/>
          <w:szCs w:val="24"/>
        </w:rPr>
        <w:t>Лицензионные сборы и расходы на соблюдение нормативных требований также вносят вклад в общие инвестиции. Эти сборы необходимы для получения разрешений на экспл</w:t>
      </w:r>
      <w:r w:rsidRPr="009E3D91">
        <w:rPr>
          <w:rFonts w:ascii="Times New Roman" w:eastAsia="Microsoft YaHei" w:hAnsi="Times New Roman" w:cs="Times New Roman"/>
          <w:noProof/>
          <w:sz w:val="24"/>
          <w:szCs w:val="24"/>
        </w:rPr>
        <w:t xml:space="preserve">уатацию тепловых станций и соблюдения экологических и нормативных стандартов. Нариманович и Курпаяниди (2024) подчеркивают роль научно-технических инноваций в оптимизации процессов лицензирования и </w:t>
      </w:r>
      <w:r w:rsidRPr="009E3D91">
        <w:rPr>
          <w:rFonts w:ascii="Times New Roman" w:eastAsia="Microsoft YaHei" w:hAnsi="Times New Roman" w:cs="Times New Roman"/>
          <w:noProof/>
          <w:sz w:val="24"/>
          <w:szCs w:val="24"/>
        </w:rPr>
        <w:lastRenderedPageBreak/>
        <w:t>сокращении бюрократических препон. Используя передовые тех</w:t>
      </w:r>
      <w:r w:rsidRPr="009E3D91">
        <w:rPr>
          <w:rFonts w:ascii="Times New Roman" w:eastAsia="Microsoft YaHei" w:hAnsi="Times New Roman" w:cs="Times New Roman"/>
          <w:noProof/>
          <w:sz w:val="24"/>
          <w:szCs w:val="24"/>
        </w:rPr>
        <w:t>нологии мониторинга и автоматизированные системы, тепловые станции могут более эффективно демонстрировать соблюдение нормативных требований, тем самым снижая сопутствующие расходы.</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noProof/>
          <w:sz w:val="24"/>
          <w:szCs w:val="24"/>
        </w:rPr>
        <w:t>Обеспечение адекватного финансирования для общественных котельных имеет реш</w:t>
      </w:r>
      <w:r w:rsidRPr="009E3D91">
        <w:rPr>
          <w:rFonts w:ascii="Times New Roman" w:eastAsia="Microsoft YaHei" w:hAnsi="Times New Roman" w:cs="Times New Roman"/>
          <w:noProof/>
          <w:sz w:val="24"/>
          <w:szCs w:val="24"/>
        </w:rPr>
        <w:t>ающее значение для преодоления финансовых барьеров и обеспечения долгосрочной устойчивости. Узбекистан может изучить несколько источников финансирования, включая государственные гранты, частные инвестиции и международную помощь.</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noProof/>
          <w:sz w:val="24"/>
          <w:szCs w:val="24"/>
        </w:rPr>
        <w:t>Государственные гранты явля</w:t>
      </w:r>
      <w:r w:rsidRPr="009E3D91">
        <w:rPr>
          <w:rFonts w:ascii="Times New Roman" w:eastAsia="Microsoft YaHei" w:hAnsi="Times New Roman" w:cs="Times New Roman"/>
          <w:noProof/>
          <w:sz w:val="24"/>
          <w:szCs w:val="24"/>
        </w:rPr>
        <w:t>ются жизнеспособным вариантом для финансирования первоначальных инвестиций, особенно для проектов, которые соответствуют национальной энергетической и экологической политике. Гомес и др. (2015) обсуждают важность поддержки политики в стимулировании инвести</w:t>
      </w:r>
      <w:r w:rsidRPr="009E3D91">
        <w:rPr>
          <w:rFonts w:ascii="Times New Roman" w:eastAsia="Microsoft YaHei" w:hAnsi="Times New Roman" w:cs="Times New Roman"/>
          <w:noProof/>
          <w:sz w:val="24"/>
          <w:szCs w:val="24"/>
        </w:rPr>
        <w:t>ций в альтернативные энергетические решения. Правительство Узбекистана может создать специальные программы грантов для стимулирования развития тепловых станций, сосредоточившись на сельских районах и государственных учреждениях, таких как школы и больницы.</w:t>
      </w:r>
      <w:r w:rsidRPr="009E3D91">
        <w:rPr>
          <w:rFonts w:ascii="Times New Roman" w:eastAsia="Microsoft YaHei" w:hAnsi="Times New Roman" w:cs="Times New Roman"/>
          <w:noProof/>
          <w:sz w:val="24"/>
          <w:szCs w:val="24"/>
        </w:rPr>
        <w:t xml:space="preserve"> Эти гранты могут покрыть часть стартовых затрат, снижая финансовую нагрузку на разработчиков проектов.</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noProof/>
          <w:sz w:val="24"/>
          <w:szCs w:val="24"/>
        </w:rPr>
        <w:t>Частные инвестиции представляют собой еще один потенциальный источник финансирования. Корпоративные организации, особенно в нефтяном и энергетическом се</w:t>
      </w:r>
      <w:r w:rsidRPr="009E3D91">
        <w:rPr>
          <w:rFonts w:ascii="Times New Roman" w:eastAsia="Microsoft YaHei" w:hAnsi="Times New Roman" w:cs="Times New Roman"/>
          <w:noProof/>
          <w:sz w:val="24"/>
          <w:szCs w:val="24"/>
        </w:rPr>
        <w:t>кторах, могут найти ценность в поддержке альтернативных решений по отоплению в рамках своих инициатив корпоративной социальной ответственности. Жамолиддин о'гли и др. (2024) предполагают, что партнерство между государственным и частным секторами может повы</w:t>
      </w:r>
      <w:r w:rsidRPr="009E3D91">
        <w:rPr>
          <w:rFonts w:ascii="Times New Roman" w:eastAsia="Microsoft YaHei" w:hAnsi="Times New Roman" w:cs="Times New Roman"/>
          <w:noProof/>
          <w:sz w:val="24"/>
          <w:szCs w:val="24"/>
        </w:rPr>
        <w:t>сить технический потенциал проектов в области возобновляемых источников энергии. Сотрудничая с частными инвесторами, разработчики тепловых станций могут получить доступ к дополнительному капиталу и технической экспертизе, что позволит им более эффективно м</w:t>
      </w:r>
      <w:r w:rsidRPr="009E3D91">
        <w:rPr>
          <w:rFonts w:ascii="Times New Roman" w:eastAsia="Microsoft YaHei" w:hAnsi="Times New Roman" w:cs="Times New Roman"/>
          <w:noProof/>
          <w:sz w:val="24"/>
          <w:szCs w:val="24"/>
        </w:rPr>
        <w:t>асштабировать свою деятельность.</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noProof/>
          <w:sz w:val="24"/>
          <w:szCs w:val="24"/>
        </w:rPr>
        <w:t>Международная помощь и финансирование со стороны глобальных организаций также могут играть значительную роль в финансировании общественных отопительных станций. Нормуминов и др. (2023) подчеркивают срочность обеспечения пос</w:t>
      </w:r>
      <w:r w:rsidRPr="009E3D91">
        <w:rPr>
          <w:rFonts w:ascii="Times New Roman" w:eastAsia="Microsoft YaHei" w:hAnsi="Times New Roman" w:cs="Times New Roman"/>
          <w:noProof/>
          <w:sz w:val="24"/>
          <w:szCs w:val="24"/>
        </w:rPr>
        <w:t>тавок альтернативного топлива в Узбекистане, подчеркивая необходимость международного сотрудничества. Такие организации, как Программа развития Организации Объединенных Наций (ПРООН) и Всемирный банк, могут оказывать финансовую помощь и техническую поддерж</w:t>
      </w:r>
      <w:r w:rsidRPr="009E3D91">
        <w:rPr>
          <w:rFonts w:ascii="Times New Roman" w:eastAsia="Microsoft YaHei" w:hAnsi="Times New Roman" w:cs="Times New Roman"/>
          <w:noProof/>
          <w:sz w:val="24"/>
          <w:szCs w:val="24"/>
        </w:rPr>
        <w:t>ку проектам, направленным на решение проблемы энергетической бедности и содействие экологической устойчивости.</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noProof/>
          <w:sz w:val="24"/>
          <w:szCs w:val="24"/>
        </w:rPr>
        <w:t>Несмотря на наличие источников финансирования, существуют неотъемлемые риски, связанные с первоначальными требованиями к капиталу, которые необхо</w:t>
      </w:r>
      <w:r w:rsidRPr="009E3D91">
        <w:rPr>
          <w:rFonts w:ascii="Times New Roman" w:eastAsia="Microsoft YaHei" w:hAnsi="Times New Roman" w:cs="Times New Roman"/>
          <w:noProof/>
          <w:sz w:val="24"/>
          <w:szCs w:val="24"/>
        </w:rPr>
        <w:t>димо тщательно контролировать, чтобы обеспечить успех проекта. Эти риски включают финансовую неопределенность, технические проблемы и нормативные препятствия.</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noProof/>
          <w:sz w:val="24"/>
          <w:szCs w:val="24"/>
        </w:rPr>
        <w:t>Финансовая неопределенность возникает из-за колебаний стоимости оборудования, инфраструктуры и по</w:t>
      </w:r>
      <w:r w:rsidRPr="009E3D91">
        <w:rPr>
          <w:rFonts w:ascii="Times New Roman" w:eastAsia="Microsoft YaHei" w:hAnsi="Times New Roman" w:cs="Times New Roman"/>
          <w:noProof/>
          <w:sz w:val="24"/>
          <w:szCs w:val="24"/>
        </w:rPr>
        <w:t>ставок топлива. Юнусов и Асимова (2023) отмечают, что стоимость технического масла может существенно варьироваться из-за динамики рынка и геополитических факторов. Чтобы снизить этот риск, разработчики тепловых станций могут заключать долгосрочные контракт</w:t>
      </w:r>
      <w:r w:rsidRPr="009E3D91">
        <w:rPr>
          <w:rFonts w:ascii="Times New Roman" w:eastAsia="Microsoft YaHei" w:hAnsi="Times New Roman" w:cs="Times New Roman"/>
          <w:noProof/>
          <w:sz w:val="24"/>
          <w:szCs w:val="24"/>
        </w:rPr>
        <w:t>ы с поставщиками, чтобы обеспечить стабильное ценообразование и постоянную доступность топлива.</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noProof/>
          <w:sz w:val="24"/>
          <w:szCs w:val="24"/>
        </w:rPr>
        <w:t xml:space="preserve">Технические проблемы представляют собой еще один риск, особенно в контексте адаптации котельных систем для сжигания отработанных технических масел. Туракулов и </w:t>
      </w:r>
      <w:r w:rsidRPr="009E3D91">
        <w:rPr>
          <w:rFonts w:ascii="Times New Roman" w:eastAsia="Microsoft YaHei" w:hAnsi="Times New Roman" w:cs="Times New Roman"/>
          <w:noProof/>
          <w:sz w:val="24"/>
          <w:szCs w:val="24"/>
        </w:rPr>
        <w:t>др. (2024) подчеркивают важность технических знаний для преодоления этих проблем. Узбекистан должен инвестировать в программы обучения для подготовки квалифицированных кадров, способных эксплуатировать и обслуживать тепловые станции. Решая проблему нехватк</w:t>
      </w:r>
      <w:r w:rsidRPr="009E3D91">
        <w:rPr>
          <w:rFonts w:ascii="Times New Roman" w:eastAsia="Microsoft YaHei" w:hAnsi="Times New Roman" w:cs="Times New Roman"/>
          <w:noProof/>
          <w:sz w:val="24"/>
          <w:szCs w:val="24"/>
        </w:rPr>
        <w:t>и квалифицированного технического персонала, страна может снизить эксплуатационные риски и повысить надежность отопительных решений.</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noProof/>
          <w:sz w:val="24"/>
          <w:szCs w:val="24"/>
        </w:rPr>
        <w:lastRenderedPageBreak/>
        <w:t>Регуляторные барьеры также могут помешать созданию отопительных станций. Суюнов и Макссудов (2022) подчеркивают сложность н</w:t>
      </w:r>
      <w:r w:rsidRPr="009E3D91">
        <w:rPr>
          <w:rFonts w:ascii="Times New Roman" w:eastAsia="Microsoft YaHei" w:hAnsi="Times New Roman" w:cs="Times New Roman"/>
          <w:noProof/>
          <w:sz w:val="24"/>
          <w:szCs w:val="24"/>
        </w:rPr>
        <w:t>ормативно-правовой базы, регулирующей нефтегазовую отрасль в Узбекистане. Чтобы преодолеть эти трудности, разработчики проектов должны активно взаимодействовать с политиками и регулирующими органами, выступая за оптимизированные процессы и поддерживающую п</w:t>
      </w:r>
      <w:r w:rsidRPr="009E3D91">
        <w:rPr>
          <w:rFonts w:ascii="Times New Roman" w:eastAsia="Microsoft YaHei" w:hAnsi="Times New Roman" w:cs="Times New Roman"/>
          <w:noProof/>
          <w:sz w:val="24"/>
          <w:szCs w:val="24"/>
        </w:rPr>
        <w:t>олитику. Установление четких руководящих принципов повторного использования отработанных технических масел может снизить затраты на соблюдение требований и ускорить реализацию проекта.</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noProof/>
          <w:sz w:val="24"/>
          <w:szCs w:val="24"/>
        </w:rPr>
        <w:t xml:space="preserve">Чтобы минимизировать риски, связанные с первоначальными требованиями к </w:t>
      </w:r>
      <w:r w:rsidRPr="009E3D91">
        <w:rPr>
          <w:rFonts w:ascii="Times New Roman" w:eastAsia="Microsoft YaHei" w:hAnsi="Times New Roman" w:cs="Times New Roman"/>
          <w:noProof/>
          <w:sz w:val="24"/>
          <w:szCs w:val="24"/>
        </w:rPr>
        <w:t>капиталу, разработчики проектов могут использовать несколько стратегий, включая диверсификацию источников финансирования, использование технологических достижений и содействие сотрудничеству заинтересованных сторон.</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noProof/>
          <w:sz w:val="24"/>
          <w:szCs w:val="24"/>
        </w:rPr>
        <w:t>Диверсификация источников финансирования</w:t>
      </w:r>
      <w:r w:rsidRPr="009E3D91">
        <w:rPr>
          <w:rFonts w:ascii="Times New Roman" w:eastAsia="Microsoft YaHei" w:hAnsi="Times New Roman" w:cs="Times New Roman"/>
          <w:noProof/>
          <w:sz w:val="24"/>
          <w:szCs w:val="24"/>
        </w:rPr>
        <w:t xml:space="preserve"> обеспечивает финансовую стабильность и снижает зависимость от одного канала финансирования. Например, объединение государственных грантов с частными инвестициями и международной помощью может создать надежную финансовую основу для тепловых станций. Мирзае</w:t>
      </w:r>
      <w:r w:rsidRPr="009E3D91">
        <w:rPr>
          <w:rFonts w:ascii="Times New Roman" w:eastAsia="Microsoft YaHei" w:hAnsi="Times New Roman" w:cs="Times New Roman"/>
          <w:noProof/>
          <w:sz w:val="24"/>
          <w:szCs w:val="24"/>
        </w:rPr>
        <w:t>в (2023) подчеркивает потенциал многостороннего партнерства в продвижении энергетических проектов. Привлекая различные заинтересованные стороны, разработчики тепловых станций могут получить доступ к более широкому пулу ресурсов и опыта, что повышает осущес</w:t>
      </w:r>
      <w:r w:rsidRPr="009E3D91">
        <w:rPr>
          <w:rFonts w:ascii="Times New Roman" w:eastAsia="Microsoft YaHei" w:hAnsi="Times New Roman" w:cs="Times New Roman"/>
          <w:noProof/>
          <w:sz w:val="24"/>
          <w:szCs w:val="24"/>
        </w:rPr>
        <w:t>твимость их проектов.</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noProof/>
          <w:sz w:val="24"/>
          <w:szCs w:val="24"/>
        </w:rPr>
        <w:t>Технологические достижения также могут играть ключевую роль в смягчении рисков. Нормуминов и др. (2023) подчеркивают важность инновационных решений в решении технических и эксплуатационных проблем. Узбекистан может инвестировать в исс</w:t>
      </w:r>
      <w:r w:rsidRPr="009E3D91">
        <w:rPr>
          <w:rFonts w:ascii="Times New Roman" w:eastAsia="Microsoft YaHei" w:hAnsi="Times New Roman" w:cs="Times New Roman"/>
          <w:noProof/>
          <w:sz w:val="24"/>
          <w:szCs w:val="24"/>
        </w:rPr>
        <w:t>ледования и разработки для улучшения котельных систем, оптимизации потребления топлива и улучшения контроля выбросов. Внедрение передовых технологий мониторинга может дополнительно снизить экологические риски и обеспечить соблюдение нормативных стандартов.</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noProof/>
          <w:sz w:val="24"/>
          <w:szCs w:val="24"/>
        </w:rPr>
        <w:t>Содействие сотрудничеству заинтересованных сторон имеет важное значение для преодоления нормативных препятствий и формирования общественной поддержки тепловых станций. Зайналов и Алиева (2023) подчеркивают необходимость вовлечения сообщества в энергетичес</w:t>
      </w:r>
      <w:r w:rsidRPr="009E3D91">
        <w:rPr>
          <w:rFonts w:ascii="Times New Roman" w:eastAsia="Microsoft YaHei" w:hAnsi="Times New Roman" w:cs="Times New Roman"/>
          <w:noProof/>
          <w:sz w:val="24"/>
          <w:szCs w:val="24"/>
        </w:rPr>
        <w:t xml:space="preserve">кие проекты. Вовлекая местные органы власти, НПО и лидеров сообществ в планирование и реализацию тепловых станций, разработчики могут создать чувство сопричастности и доверия среди заинтересованных сторон. Такой совместный подход может облегчить получение </w:t>
      </w:r>
      <w:r w:rsidRPr="009E3D91">
        <w:rPr>
          <w:rFonts w:ascii="Times New Roman" w:eastAsia="Microsoft YaHei" w:hAnsi="Times New Roman" w:cs="Times New Roman"/>
          <w:noProof/>
          <w:sz w:val="24"/>
          <w:szCs w:val="24"/>
        </w:rPr>
        <w:t>нормативных разрешений и повысить долгосрочную устойчивость проектов.</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noProof/>
          <w:sz w:val="24"/>
          <w:szCs w:val="24"/>
        </w:rPr>
        <w:t>Создание общественных котельных с использованием отработанного технического масла является преобразующей инициативой, которая решает энергетические проблемы Узбекистана, одновременно спо</w:t>
      </w:r>
      <w:r w:rsidRPr="009E3D91">
        <w:rPr>
          <w:rFonts w:ascii="Times New Roman" w:eastAsia="Microsoft YaHei" w:hAnsi="Times New Roman" w:cs="Times New Roman"/>
          <w:noProof/>
          <w:sz w:val="24"/>
          <w:szCs w:val="24"/>
        </w:rPr>
        <w:t>собствуя экологической устойчивости. Однако успех этой модели зависит от глубокого понимания затрат на запуск, эффективных механизмов финансирования и стратегий проактивного управления рисками. Используя различные источники финансирования, внедряя инноваци</w:t>
      </w:r>
      <w:r w:rsidRPr="009E3D91">
        <w:rPr>
          <w:rFonts w:ascii="Times New Roman" w:eastAsia="Microsoft YaHei" w:hAnsi="Times New Roman" w:cs="Times New Roman"/>
          <w:noProof/>
          <w:sz w:val="24"/>
          <w:szCs w:val="24"/>
        </w:rPr>
        <w:t>онные технологии и способствуя сотрудничеству заинтересованных сторон, Узбекистан может преодолеть финансовые и технические барьеры, прокладывая путь к устойчивому и инклюзивному энергетическому будущему.</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noProof/>
          <w:sz w:val="24"/>
          <w:szCs w:val="24"/>
        </w:rPr>
        <w:t>Благодаря тщательному планированию и стратегическим</w:t>
      </w:r>
      <w:r w:rsidRPr="009E3D91">
        <w:rPr>
          <w:rFonts w:ascii="Times New Roman" w:eastAsia="Microsoft YaHei" w:hAnsi="Times New Roman" w:cs="Times New Roman"/>
          <w:noProof/>
          <w:sz w:val="24"/>
          <w:szCs w:val="24"/>
        </w:rPr>
        <w:t xml:space="preserve"> инвестициям страна может создать сеть тепловых станций, которые не только удовлетворят потребности в отоплении малообеспеченных сообществ, но и будут способствовать сокращению отходов и снижению зависимости от ископаемого топлива. Как отмечают Расаходжаев</w:t>
      </w:r>
      <w:r w:rsidRPr="009E3D91">
        <w:rPr>
          <w:rFonts w:ascii="Times New Roman" w:eastAsia="Microsoft YaHei" w:hAnsi="Times New Roman" w:cs="Times New Roman"/>
          <w:noProof/>
          <w:sz w:val="24"/>
          <w:szCs w:val="24"/>
        </w:rPr>
        <w:t xml:space="preserve"> и др. (2021), экономические и экологические преимущества таких проектов значительно превышают первоначальные затраты, что делает их жизнеспособным и эффективным решением для энергетического сектора Узбекистана.</w:t>
      </w:r>
    </w:p>
    <w:p w:rsidR="00E1420D" w:rsidRPr="009E3D91" w:rsidRDefault="009E3D91" w:rsidP="009E3D91">
      <w:pPr>
        <w:pStyle w:val="3"/>
        <w:spacing w:before="0" w:after="0" w:line="288" w:lineRule="auto"/>
        <w:rPr>
          <w:rFonts w:ascii="Times New Roman" w:hAnsi="Times New Roman" w:cs="Times New Roman"/>
          <w:sz w:val="24"/>
          <w:szCs w:val="24"/>
        </w:rPr>
      </w:pPr>
      <w:r w:rsidRPr="009E3D91">
        <w:rPr>
          <w:rFonts w:ascii="Times New Roman" w:eastAsia="Microsoft YaHei" w:hAnsi="Times New Roman" w:cs="Times New Roman"/>
          <w:noProof/>
          <w:sz w:val="24"/>
          <w:szCs w:val="24"/>
        </w:rPr>
        <w:t>Эксплуатационные расходы и источники доходов</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noProof/>
          <w:sz w:val="24"/>
          <w:szCs w:val="24"/>
        </w:rPr>
        <w:t xml:space="preserve">Эксплуатационные расходы являются критически важным компонентом при определении осуществимости и устойчивости общественных отопительных станций, использующих отработанные </w:t>
      </w:r>
      <w:r w:rsidRPr="009E3D91">
        <w:rPr>
          <w:rFonts w:ascii="Times New Roman" w:eastAsia="Microsoft YaHei" w:hAnsi="Times New Roman" w:cs="Times New Roman"/>
          <w:noProof/>
          <w:sz w:val="24"/>
          <w:szCs w:val="24"/>
        </w:rPr>
        <w:lastRenderedPageBreak/>
        <w:t>технические масла в качестве источника топлива. Эти расходы можно разделить на неско</w:t>
      </w:r>
      <w:r w:rsidRPr="009E3D91">
        <w:rPr>
          <w:rFonts w:ascii="Times New Roman" w:eastAsia="Microsoft YaHei" w:hAnsi="Times New Roman" w:cs="Times New Roman"/>
          <w:noProof/>
          <w:sz w:val="24"/>
          <w:szCs w:val="24"/>
        </w:rPr>
        <w:t>лько основных направлений: закупка топлива, техническое обслуживание и персонал. Каждый из этих факторов не только влияет на общий бюджет, но и играет роль в эффективности и надежности решения по отоплению.</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b/>
          <w:noProof/>
          <w:sz w:val="24"/>
          <w:szCs w:val="24"/>
        </w:rPr>
        <w:t>Закупка топлива</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noProof/>
          <w:sz w:val="24"/>
          <w:szCs w:val="24"/>
        </w:rPr>
        <w:t>Закупка топлива является существе</w:t>
      </w:r>
      <w:r w:rsidRPr="009E3D91">
        <w:rPr>
          <w:rFonts w:ascii="Times New Roman" w:eastAsia="Microsoft YaHei" w:hAnsi="Times New Roman" w:cs="Times New Roman"/>
          <w:noProof/>
          <w:sz w:val="24"/>
          <w:szCs w:val="24"/>
        </w:rPr>
        <w:t>нным фактором затрат при эксплуатации систем отопления, которые используют отработанные технические масла. Техническая масляная промышленность Узбекистана производит значительные объемы гидравлических и технических масел, как отмечают Зайналов и Алиева (20</w:t>
      </w:r>
      <w:r w:rsidRPr="009E3D91">
        <w:rPr>
          <w:rFonts w:ascii="Times New Roman" w:eastAsia="Microsoft YaHei" w:hAnsi="Times New Roman" w:cs="Times New Roman"/>
          <w:noProof/>
          <w:sz w:val="24"/>
          <w:szCs w:val="24"/>
        </w:rPr>
        <w:t xml:space="preserve">23), которые сообщают, что страна ежегодно производит более 90–115 миллионов тонн нефтяного эквивалента. Хотя часть этого масла повторно используется для других отраслей промышленности, значительная часть остается недоиспользованной или выбрасывается, что </w:t>
      </w:r>
      <w:r w:rsidRPr="009E3D91">
        <w:rPr>
          <w:rFonts w:ascii="Times New Roman" w:eastAsia="Microsoft YaHei" w:hAnsi="Times New Roman" w:cs="Times New Roman"/>
          <w:noProof/>
          <w:sz w:val="24"/>
          <w:szCs w:val="24"/>
        </w:rPr>
        <w:t>создает возможность для экономически эффективного снабжения. Отработанные технические масла часто можно приобрести по более низкой цене, чем свежие масла, поскольку они считаются отходами. Однако логистика, связанная со сбором и транспортировкой этих масел</w:t>
      </w:r>
      <w:r w:rsidRPr="009E3D91">
        <w:rPr>
          <w:rFonts w:ascii="Times New Roman" w:eastAsia="Microsoft YaHei" w:hAnsi="Times New Roman" w:cs="Times New Roman"/>
          <w:noProof/>
          <w:sz w:val="24"/>
          <w:szCs w:val="24"/>
        </w:rPr>
        <w:t>, должна быть учтена в расходах на закупку.</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noProof/>
          <w:sz w:val="24"/>
          <w:szCs w:val="24"/>
        </w:rPr>
        <w:t>Транспортировка отработанных технических масел с промышленных площадок на тепловые станции требует специализированного оборудования и транспортных средств, поскольку масла могут содержать примеси или загрязняющие вещества, которые могут представлять опасно</w:t>
      </w:r>
      <w:r w:rsidRPr="009E3D91">
        <w:rPr>
          <w:rFonts w:ascii="Times New Roman" w:eastAsia="Microsoft YaHei" w:hAnsi="Times New Roman" w:cs="Times New Roman"/>
          <w:noProof/>
          <w:sz w:val="24"/>
          <w:szCs w:val="24"/>
        </w:rPr>
        <w:t>сть во время транспортировки. По словам Наримановича и Курпаяниди (2024), на транспортные расходы в Узбекистане влияют ограничения инфраструктуры и колебания цен на топливо, что может увеличить общую стоимость закупки. Несмотря на эти проблемы, повторное и</w:t>
      </w:r>
      <w:r w:rsidRPr="009E3D91">
        <w:rPr>
          <w:rFonts w:ascii="Times New Roman" w:eastAsia="Microsoft YaHei" w:hAnsi="Times New Roman" w:cs="Times New Roman"/>
          <w:noProof/>
          <w:sz w:val="24"/>
          <w:szCs w:val="24"/>
        </w:rPr>
        <w:t>спользование отработанных масел остается экономически выгодным вариантом по сравнению с получением традиционных видов топлива для отопления, особенно с учетом роста стоимости природного газа и угля в регионе.</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b/>
          <w:noProof/>
          <w:sz w:val="24"/>
          <w:szCs w:val="24"/>
        </w:rPr>
        <w:t>Обслуживание</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noProof/>
          <w:sz w:val="24"/>
          <w:szCs w:val="24"/>
        </w:rPr>
        <w:t>Техническое обслуживание котельных</w:t>
      </w:r>
      <w:r w:rsidRPr="009E3D91">
        <w:rPr>
          <w:rFonts w:ascii="Times New Roman" w:eastAsia="Microsoft YaHei" w:hAnsi="Times New Roman" w:cs="Times New Roman"/>
          <w:noProof/>
          <w:sz w:val="24"/>
          <w:szCs w:val="24"/>
        </w:rPr>
        <w:t xml:space="preserve"> систем и другой отопительной инфраструктуры является еще одним существенным фактором эксплуатационных расходов. Системы отопления, использующие отработанные технические масла, требуют регулярной очистки и проверки для обеспечения оптимальной производитель</w:t>
      </w:r>
      <w:r w:rsidRPr="009E3D91">
        <w:rPr>
          <w:rFonts w:ascii="Times New Roman" w:eastAsia="Microsoft YaHei" w:hAnsi="Times New Roman" w:cs="Times New Roman"/>
          <w:noProof/>
          <w:sz w:val="24"/>
          <w:szCs w:val="24"/>
        </w:rPr>
        <w:t>ности. Гомес и др. (2015) подчеркивают важность решения технических и политических проблем в секторе отопления Узбекистана, включая необходимость инновационных решений для повышения эффективности системы. Котлы, предназначенные для сжигания отработанных ма</w:t>
      </w:r>
      <w:r w:rsidRPr="009E3D91">
        <w:rPr>
          <w:rFonts w:ascii="Times New Roman" w:eastAsia="Microsoft YaHei" w:hAnsi="Times New Roman" w:cs="Times New Roman"/>
          <w:noProof/>
          <w:sz w:val="24"/>
          <w:szCs w:val="24"/>
        </w:rPr>
        <w:t>сел, более склонны к образованию остатков и коррозии из-за примесей, присутствующих в топливе, что требует частого обслуживания и замены деталей.</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noProof/>
          <w:sz w:val="24"/>
          <w:szCs w:val="24"/>
        </w:rPr>
        <w:t>Кроме того, расходы на техническое обслуживание могут варьироваться в зависимости от сложности системы и наличия квалифицированного технического персонала. Жамолиддин о'гли и др. (2024) подчеркивают нехватку квалифицированных специалистов в Узбекистане, чт</w:t>
      </w:r>
      <w:r w:rsidRPr="009E3D91">
        <w:rPr>
          <w:rFonts w:ascii="Times New Roman" w:eastAsia="Microsoft YaHei" w:hAnsi="Times New Roman" w:cs="Times New Roman"/>
          <w:noProof/>
          <w:sz w:val="24"/>
          <w:szCs w:val="24"/>
        </w:rPr>
        <w:t>о может привести к увеличению расходов на обучение или аутсорсинг задач по техническому обслуживанию внешним подрядчикам. Несмотря на эти проблемы, внедрение передовых технологий котлов и внедрение протоколов профилактического обслуживания может помочь сок</w:t>
      </w:r>
      <w:r w:rsidRPr="009E3D91">
        <w:rPr>
          <w:rFonts w:ascii="Times New Roman" w:eastAsia="Microsoft YaHei" w:hAnsi="Times New Roman" w:cs="Times New Roman"/>
          <w:noProof/>
          <w:sz w:val="24"/>
          <w:szCs w:val="24"/>
        </w:rPr>
        <w:t>ратить долгосрочные затраты и повысить надежность системы.</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b/>
          <w:noProof/>
          <w:sz w:val="24"/>
          <w:szCs w:val="24"/>
        </w:rPr>
        <w:t>Кадровое обеспечение</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noProof/>
          <w:sz w:val="24"/>
          <w:szCs w:val="24"/>
        </w:rPr>
        <w:t>Расходы на персонал являются еще одним важным элементом эксплуатационных расходов. Отопительным станциям требуется команда обученных специалистов для надзора за повседневной де</w:t>
      </w:r>
      <w:r w:rsidRPr="009E3D91">
        <w:rPr>
          <w:rFonts w:ascii="Times New Roman" w:eastAsia="Microsoft YaHei" w:hAnsi="Times New Roman" w:cs="Times New Roman"/>
          <w:noProof/>
          <w:sz w:val="24"/>
          <w:szCs w:val="24"/>
        </w:rPr>
        <w:t>ятельностью, включая обработку топлива, мониторинг системы и обслуживание клиентов. Исроилова и Усманова (2024) утверждают, что улучшение отрасли и внедрение инновационных методов отопления может создать новые рабочие места в Узбекистане, особенно в сельск</w:t>
      </w:r>
      <w:r w:rsidRPr="009E3D91">
        <w:rPr>
          <w:rFonts w:ascii="Times New Roman" w:eastAsia="Microsoft YaHei" w:hAnsi="Times New Roman" w:cs="Times New Roman"/>
          <w:noProof/>
          <w:sz w:val="24"/>
          <w:szCs w:val="24"/>
        </w:rPr>
        <w:t>ой местности, где возможности трудоустройства ограничены.</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noProof/>
          <w:sz w:val="24"/>
          <w:szCs w:val="24"/>
        </w:rPr>
        <w:lastRenderedPageBreak/>
        <w:t>Однако расходы на персонал могут стать существенным бременем для проектов по отоплению на уровне общин, особенно на начальных этапах эксплуатации. Зарплаты, льготы и программы обучения должны быть у</w:t>
      </w:r>
      <w:r w:rsidRPr="009E3D91">
        <w:rPr>
          <w:rFonts w:ascii="Times New Roman" w:eastAsia="Microsoft YaHei" w:hAnsi="Times New Roman" w:cs="Times New Roman"/>
          <w:noProof/>
          <w:sz w:val="24"/>
          <w:szCs w:val="24"/>
        </w:rPr>
        <w:t>чтены в бюджете, наряду с потенциальными расходами на средства безопасности и сертификацию для работы с отработанными техническими маслами. Инвестиции в развитие местной рабочей силы и партнерство с учреждениями профессионального обучения могут помочь сниз</w:t>
      </w:r>
      <w:r w:rsidRPr="009E3D91">
        <w:rPr>
          <w:rFonts w:ascii="Times New Roman" w:eastAsia="Microsoft YaHei" w:hAnsi="Times New Roman" w:cs="Times New Roman"/>
          <w:noProof/>
          <w:sz w:val="24"/>
          <w:szCs w:val="24"/>
        </w:rPr>
        <w:t>ить эти расходы, одновременно способствуя вовлечению сообщества и поддержке проекта.</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noProof/>
          <w:sz w:val="24"/>
          <w:szCs w:val="24"/>
        </w:rPr>
        <w:t>Получение дохода имеет важное значение для обеспечения финансовой устойчивости коммунальных тепловых станций. Предлагая доступные и надежные решения по отоплению, эти стан</w:t>
      </w:r>
      <w:r w:rsidRPr="009E3D91">
        <w:rPr>
          <w:rFonts w:ascii="Times New Roman" w:eastAsia="Microsoft YaHei" w:hAnsi="Times New Roman" w:cs="Times New Roman"/>
          <w:noProof/>
          <w:sz w:val="24"/>
          <w:szCs w:val="24"/>
        </w:rPr>
        <w:t>ции могут создавать несколько источников дохода, включая тарифы, субсидии и партнерства.</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b/>
          <w:noProof/>
          <w:sz w:val="24"/>
          <w:szCs w:val="24"/>
        </w:rPr>
        <w:t>Тарифы</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noProof/>
          <w:sz w:val="24"/>
          <w:szCs w:val="24"/>
        </w:rPr>
        <w:t>Внедрение многоуровневой структуры тарифов является практичным подходом к получению доходов с учетом разнообразных потребностей потребителей. Нормуминов и др. (</w:t>
      </w:r>
      <w:r w:rsidRPr="009E3D91">
        <w:rPr>
          <w:rFonts w:ascii="Times New Roman" w:eastAsia="Microsoft YaHei" w:hAnsi="Times New Roman" w:cs="Times New Roman"/>
          <w:noProof/>
          <w:sz w:val="24"/>
          <w:szCs w:val="24"/>
        </w:rPr>
        <w:t>2023) подчеркивают важность разработки тарифов, которые отражают фактические затраты на предоставление услуг, оставаясь при этом доступными для домохозяйств с низким доходом и государственных учреждений. Например, тепловые станции могут предлагать льготные</w:t>
      </w:r>
      <w:r w:rsidRPr="009E3D91">
        <w:rPr>
          <w:rFonts w:ascii="Times New Roman" w:eastAsia="Microsoft YaHei" w:hAnsi="Times New Roman" w:cs="Times New Roman"/>
          <w:noProof/>
          <w:sz w:val="24"/>
          <w:szCs w:val="24"/>
        </w:rPr>
        <w:t xml:space="preserve"> тарифы школам и больницам в сельской местности, где бюджетные ограничения часто ограничивают доступ к качественным услугам отопления.</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noProof/>
          <w:sz w:val="24"/>
          <w:szCs w:val="24"/>
        </w:rPr>
        <w:t>Кроме того, тарифы могут корректироваться в зависимости от сезонного спроса, с более высокими ставками в пиковые зимние м</w:t>
      </w:r>
      <w:r w:rsidRPr="009E3D91">
        <w:rPr>
          <w:rFonts w:ascii="Times New Roman" w:eastAsia="Microsoft YaHei" w:hAnsi="Times New Roman" w:cs="Times New Roman"/>
          <w:noProof/>
          <w:sz w:val="24"/>
          <w:szCs w:val="24"/>
        </w:rPr>
        <w:t>есяцы и более низкими ставками в межсезонье. Туракулов и др. (2024) предполагают, что такие динамические модели ценообразования могут помочь теплостанциям оптимизировать доходы, одновременно стимулируя потребителей к принятию альтернативных решений по отоп</w:t>
      </w:r>
      <w:r w:rsidRPr="009E3D91">
        <w:rPr>
          <w:rFonts w:ascii="Times New Roman" w:eastAsia="Microsoft YaHei" w:hAnsi="Times New Roman" w:cs="Times New Roman"/>
          <w:noProof/>
          <w:sz w:val="24"/>
          <w:szCs w:val="24"/>
        </w:rPr>
        <w:t>лению. Используя технологии интеллектуального учета и аналитику данных, операторы могут отслеживать модели потребления и осуществлять целевые корректировки тарифов для максимизации эффективности и прибыльности.</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b/>
          <w:noProof/>
          <w:sz w:val="24"/>
          <w:szCs w:val="24"/>
        </w:rPr>
        <w:t>Субсидии</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noProof/>
          <w:sz w:val="24"/>
          <w:szCs w:val="24"/>
        </w:rPr>
        <w:t>Государственные субсидии и гранты мо</w:t>
      </w:r>
      <w:r w:rsidRPr="009E3D91">
        <w:rPr>
          <w:rFonts w:ascii="Times New Roman" w:eastAsia="Microsoft YaHei" w:hAnsi="Times New Roman" w:cs="Times New Roman"/>
          <w:noProof/>
          <w:sz w:val="24"/>
          <w:szCs w:val="24"/>
        </w:rPr>
        <w:t>гут играть решающую роль в поддержке проектов по отоплению на уровне сообществ, особенно на начальных этапах реализации. Суюнов и Макссудов (2022) подчеркивают, что нефтегазовая промышленность Узбекистана вносит значительный вклад в национальную экономику,</w:t>
      </w:r>
      <w:r w:rsidRPr="009E3D91">
        <w:rPr>
          <w:rFonts w:ascii="Times New Roman" w:eastAsia="Microsoft YaHei" w:hAnsi="Times New Roman" w:cs="Times New Roman"/>
          <w:noProof/>
          <w:sz w:val="24"/>
          <w:szCs w:val="24"/>
        </w:rPr>
        <w:t xml:space="preserve"> и правительство заинтересовано в продвижении устойчивых энергетических решений. Перераспределяя субсидии с традиционных ископаемых видов топлива на альтернативные методы отопления, политики могут поощрять внедрение инновационных технологий и снижать возде</w:t>
      </w:r>
      <w:r w:rsidRPr="009E3D91">
        <w:rPr>
          <w:rFonts w:ascii="Times New Roman" w:eastAsia="Microsoft YaHei" w:hAnsi="Times New Roman" w:cs="Times New Roman"/>
          <w:noProof/>
          <w:sz w:val="24"/>
          <w:szCs w:val="24"/>
        </w:rPr>
        <w:t>йствие производства энергии на окружающую среду.</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noProof/>
          <w:sz w:val="24"/>
          <w:szCs w:val="24"/>
        </w:rPr>
        <w:t>Субсидии также могут использоваться для компенсации расходов на закупку и обслуживание топлива, делая решения по отоплению более доступными для потребителей. Например, тепловые станции могут получить финансо</w:t>
      </w:r>
      <w:r w:rsidRPr="009E3D91">
        <w:rPr>
          <w:rFonts w:ascii="Times New Roman" w:eastAsia="Microsoft YaHei" w:hAnsi="Times New Roman" w:cs="Times New Roman"/>
          <w:noProof/>
          <w:sz w:val="24"/>
          <w:szCs w:val="24"/>
        </w:rPr>
        <w:t>вую поддержку для покупки отработанных технических масел или модернизации инфраструктуры для соответствия экологическим стандартам. Такие стимулы могут помочь операторам поддерживать конкурентоспособные цены, обеспечивая при этом соблюдение нормативных тре</w:t>
      </w:r>
      <w:r w:rsidRPr="009E3D91">
        <w:rPr>
          <w:rFonts w:ascii="Times New Roman" w:eastAsia="Microsoft YaHei" w:hAnsi="Times New Roman" w:cs="Times New Roman"/>
          <w:noProof/>
          <w:sz w:val="24"/>
          <w:szCs w:val="24"/>
        </w:rPr>
        <w:t>бований.</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b/>
          <w:noProof/>
          <w:sz w:val="24"/>
          <w:szCs w:val="24"/>
        </w:rPr>
        <w:t>Партнерства</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noProof/>
          <w:sz w:val="24"/>
          <w:szCs w:val="24"/>
        </w:rPr>
        <w:t>Сотрудничество с частными инвесторами, НПО и международными организациями может создать дополнительные источники дохода и повысить масштабируемость проектов по отоплению на уровне сообществ. Юнусов и Асимова (2023) подчеркивают техниче</w:t>
      </w:r>
      <w:r w:rsidRPr="009E3D91">
        <w:rPr>
          <w:rFonts w:ascii="Times New Roman" w:eastAsia="Microsoft YaHei" w:hAnsi="Times New Roman" w:cs="Times New Roman"/>
          <w:noProof/>
          <w:sz w:val="24"/>
          <w:szCs w:val="24"/>
        </w:rPr>
        <w:t>ский потенциал использования альтернативных источников энергии в секторе отопления Узбекистана, что открывает возможности для партнерства с компаниями, работающими в сфере возобновляемых источников энергии, и поставщиками технологий.</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noProof/>
          <w:sz w:val="24"/>
          <w:szCs w:val="24"/>
        </w:rPr>
        <w:t>Например, тепловые ста</w:t>
      </w:r>
      <w:r w:rsidRPr="009E3D91">
        <w:rPr>
          <w:rFonts w:ascii="Times New Roman" w:eastAsia="Microsoft YaHei" w:hAnsi="Times New Roman" w:cs="Times New Roman"/>
          <w:noProof/>
          <w:sz w:val="24"/>
          <w:szCs w:val="24"/>
        </w:rPr>
        <w:t xml:space="preserve">нции могут интегрировать солнечные панели или геотермальные системы для дополнения своей выработки энергии, снижая зависимость от отработанных технических масел и снижая эксплуатационные расходы. Партнерство с местными отраслями промышленности и фирмами </w:t>
      </w:r>
      <w:r w:rsidRPr="009E3D91">
        <w:rPr>
          <w:rFonts w:ascii="Times New Roman" w:eastAsia="Microsoft YaHei" w:hAnsi="Times New Roman" w:cs="Times New Roman"/>
          <w:noProof/>
          <w:sz w:val="24"/>
          <w:szCs w:val="24"/>
        </w:rPr>
        <w:lastRenderedPageBreak/>
        <w:t>по</w:t>
      </w:r>
      <w:r w:rsidRPr="009E3D91">
        <w:rPr>
          <w:rFonts w:ascii="Times New Roman" w:eastAsia="Microsoft YaHei" w:hAnsi="Times New Roman" w:cs="Times New Roman"/>
          <w:noProof/>
          <w:sz w:val="24"/>
          <w:szCs w:val="24"/>
        </w:rPr>
        <w:t xml:space="preserve"> управлению отходами также может облегчить сбор и транспортировку отработанных масел, создавая взаимовыгодное соглашение, которое поддерживает как экономические, так и экологические цели.</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noProof/>
          <w:sz w:val="24"/>
          <w:szCs w:val="24"/>
        </w:rPr>
        <w:t>Чтобы обеспечить долгосрочный успех коммунальных тепловых станций, о</w:t>
      </w:r>
      <w:r w:rsidRPr="009E3D91">
        <w:rPr>
          <w:rFonts w:ascii="Times New Roman" w:eastAsia="Microsoft YaHei" w:hAnsi="Times New Roman" w:cs="Times New Roman"/>
          <w:noProof/>
          <w:sz w:val="24"/>
          <w:szCs w:val="24"/>
        </w:rPr>
        <w:t>ператоры должны принять стратегии, которые максимизируют эксплуатационную эффективность и минимизируют затраты. Эти стратегии включают использование технологических достижений, внедрение методов управления на основе данных и содействие сотрудничеству заинт</w:t>
      </w:r>
      <w:r w:rsidRPr="009E3D91">
        <w:rPr>
          <w:rFonts w:ascii="Times New Roman" w:eastAsia="Microsoft YaHei" w:hAnsi="Times New Roman" w:cs="Times New Roman"/>
          <w:noProof/>
          <w:sz w:val="24"/>
          <w:szCs w:val="24"/>
        </w:rPr>
        <w:t>ересованных сторон.</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b/>
          <w:noProof/>
          <w:sz w:val="24"/>
          <w:szCs w:val="24"/>
        </w:rPr>
        <w:t>Технологические достижения</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noProof/>
          <w:sz w:val="24"/>
          <w:szCs w:val="24"/>
        </w:rPr>
        <w:t>Инвестиции в передовые котельные системы и технологии автоматизации могут значительно повысить эффективность работы тепловых станций. По словам Туракулова и др. (2024), внедрение инновационных решений может по</w:t>
      </w:r>
      <w:r w:rsidRPr="009E3D91">
        <w:rPr>
          <w:rFonts w:ascii="Times New Roman" w:eastAsia="Microsoft YaHei" w:hAnsi="Times New Roman" w:cs="Times New Roman"/>
          <w:noProof/>
          <w:sz w:val="24"/>
          <w:szCs w:val="24"/>
        </w:rPr>
        <w:t>мочь операторам преодолеть технические проблемы и сократить расходы на техническое обслуживание. Автоматизированные системы могут контролировать расход топлива и оптимизировать теплопроизводительность, обеспечивая стабильную производительность и сокращая о</w:t>
      </w:r>
      <w:r w:rsidRPr="009E3D91">
        <w:rPr>
          <w:rFonts w:ascii="Times New Roman" w:eastAsia="Microsoft YaHei" w:hAnsi="Times New Roman" w:cs="Times New Roman"/>
          <w:noProof/>
          <w:sz w:val="24"/>
          <w:szCs w:val="24"/>
        </w:rPr>
        <w:t>тходы.</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noProof/>
          <w:sz w:val="24"/>
          <w:szCs w:val="24"/>
        </w:rPr>
        <w:t>Кроме того, интеграция возобновляемых источников энергии, таких как солнечные панели или ветряные турбины, может дополнительно повысить экономическую эффективность за счет снижения зависимости от использованных технических масел. Мирзаев (2023) подч</w:t>
      </w:r>
      <w:r w:rsidRPr="009E3D91">
        <w:rPr>
          <w:rFonts w:ascii="Times New Roman" w:eastAsia="Microsoft YaHei" w:hAnsi="Times New Roman" w:cs="Times New Roman"/>
          <w:noProof/>
          <w:sz w:val="24"/>
          <w:szCs w:val="24"/>
        </w:rPr>
        <w:t>еркивает потенциал Узбекистана в использовании солнечной энергии, которая может дополнить традиционные методы отопления и обеспечить устойчивую альтернативу в периоды высокого спроса.</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b/>
          <w:noProof/>
          <w:sz w:val="24"/>
          <w:szCs w:val="24"/>
        </w:rPr>
        <w:t>Практики управления на основе данных</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noProof/>
          <w:sz w:val="24"/>
          <w:szCs w:val="24"/>
        </w:rPr>
        <w:t>Использование аналитики данных и те</w:t>
      </w:r>
      <w:r w:rsidRPr="009E3D91">
        <w:rPr>
          <w:rFonts w:ascii="Times New Roman" w:eastAsia="Microsoft YaHei" w:hAnsi="Times New Roman" w:cs="Times New Roman"/>
          <w:noProof/>
          <w:sz w:val="24"/>
          <w:szCs w:val="24"/>
        </w:rPr>
        <w:t>хнологий интеллектуального учета может помочь операторам отслеживать модели потребления и определять области для улучшения. Анализируя данные об использовании, тепловые станции могут осуществлять целевые корректировки тарифов и оптимизировать графики закуп</w:t>
      </w:r>
      <w:r w:rsidRPr="009E3D91">
        <w:rPr>
          <w:rFonts w:ascii="Times New Roman" w:eastAsia="Microsoft YaHei" w:hAnsi="Times New Roman" w:cs="Times New Roman"/>
          <w:noProof/>
          <w:sz w:val="24"/>
          <w:szCs w:val="24"/>
        </w:rPr>
        <w:t>ок топлива, сокращая затраты и увеличивая получение доходов.</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noProof/>
          <w:sz w:val="24"/>
          <w:szCs w:val="24"/>
        </w:rPr>
        <w:t>Например, операторы могут использовать прогнозное моделирование для прогнозирования пиковых периодов спроса и соответствующим образом распределять ресурсы, минимизируя время простоя и обеспечивая</w:t>
      </w:r>
      <w:r w:rsidRPr="009E3D91">
        <w:rPr>
          <w:rFonts w:ascii="Times New Roman" w:eastAsia="Microsoft YaHei" w:hAnsi="Times New Roman" w:cs="Times New Roman"/>
          <w:noProof/>
          <w:sz w:val="24"/>
          <w:szCs w:val="24"/>
        </w:rPr>
        <w:t xml:space="preserve"> надежное предоставление услуг. Гомес и др. (2015) подчеркивают важность решения политических проблем в секторе теплоснабжения Узбекистана, включая необходимость принятия решений на основе данных для поддержки устойчивого развития.</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b/>
          <w:noProof/>
          <w:sz w:val="24"/>
          <w:szCs w:val="24"/>
        </w:rPr>
        <w:t>Сотрудничество заинтерес</w:t>
      </w:r>
      <w:r w:rsidRPr="009E3D91">
        <w:rPr>
          <w:rFonts w:ascii="Times New Roman" w:eastAsia="Microsoft YaHei" w:hAnsi="Times New Roman" w:cs="Times New Roman"/>
          <w:b/>
          <w:noProof/>
          <w:sz w:val="24"/>
          <w:szCs w:val="24"/>
        </w:rPr>
        <w:t>ованных сторон</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noProof/>
          <w:sz w:val="24"/>
          <w:szCs w:val="24"/>
        </w:rPr>
        <w:t>Взаимодействие с местными органами власти, НПО и общественными организациями может помочь тепловым станциям укрепить доверие и обеспечить финансирование для расширения. Суюнов и Макссудов (2022) утверждают, что сотрудничество заинтересованны</w:t>
      </w:r>
      <w:r w:rsidRPr="009E3D91">
        <w:rPr>
          <w:rFonts w:ascii="Times New Roman" w:eastAsia="Microsoft YaHei" w:hAnsi="Times New Roman" w:cs="Times New Roman"/>
          <w:noProof/>
          <w:sz w:val="24"/>
          <w:szCs w:val="24"/>
        </w:rPr>
        <w:t>х сторон имеет важное значение для устранения нормативных препятствий и содействия общественному принятию альтернативных решений по отоплению.</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noProof/>
          <w:sz w:val="24"/>
          <w:szCs w:val="24"/>
        </w:rPr>
        <w:t>Привлекая заинтересованные стороны к процессу планирования и внедрения, операторы могут гарантировать, что отопит</w:t>
      </w:r>
      <w:r w:rsidRPr="009E3D91">
        <w:rPr>
          <w:rFonts w:ascii="Times New Roman" w:eastAsia="Microsoft YaHei" w:hAnsi="Times New Roman" w:cs="Times New Roman"/>
          <w:noProof/>
          <w:sz w:val="24"/>
          <w:szCs w:val="24"/>
        </w:rPr>
        <w:t>ельные станции удовлетворят потребности малообеспеченных сообществ, соблюдая при этом экологические и санитарные стандарты. Например, партнерство с образовательными учреждениями может обеспечить программы обучения для местных техников, решая проблему нехва</w:t>
      </w:r>
      <w:r w:rsidRPr="009E3D91">
        <w:rPr>
          <w:rFonts w:ascii="Times New Roman" w:eastAsia="Microsoft YaHei" w:hAnsi="Times New Roman" w:cs="Times New Roman"/>
          <w:noProof/>
          <w:sz w:val="24"/>
          <w:szCs w:val="24"/>
        </w:rPr>
        <w:t>тки квалифицированных кадров и создавая новые возможности трудоустройства.</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noProof/>
          <w:sz w:val="24"/>
          <w:szCs w:val="24"/>
        </w:rPr>
        <w:t>В заключение следует отметить, что эксплуатационные расходы и потоки доходов являются критическими факторами успеха общественных отопительных станций, использующих отработанные техн</w:t>
      </w:r>
      <w:r w:rsidRPr="009E3D91">
        <w:rPr>
          <w:rFonts w:ascii="Times New Roman" w:eastAsia="Microsoft YaHei" w:hAnsi="Times New Roman" w:cs="Times New Roman"/>
          <w:noProof/>
          <w:sz w:val="24"/>
          <w:szCs w:val="24"/>
        </w:rPr>
        <w:t xml:space="preserve">ические масла. Решая проблемы с закупкой топлива, обслуживанием и персоналом, операторы могут сократить расходы и повысить эффективность. Получение доходов за счет тарифов, субсидий и партнерств может обеспечить финансовую стабильность и масштабируемость, </w:t>
      </w:r>
      <w:r w:rsidRPr="009E3D91">
        <w:rPr>
          <w:rFonts w:ascii="Times New Roman" w:eastAsia="Microsoft YaHei" w:hAnsi="Times New Roman" w:cs="Times New Roman"/>
          <w:noProof/>
          <w:sz w:val="24"/>
          <w:szCs w:val="24"/>
        </w:rPr>
        <w:t xml:space="preserve">в то время как стратегии оптимизации эксплуатационной эффективности могут гарантировать долгосрочную устойчивость. При тщательном планировании и сотрудничестве заинтересованных сторон эти решения по отоплению </w:t>
      </w:r>
      <w:r w:rsidRPr="009E3D91">
        <w:rPr>
          <w:rFonts w:ascii="Times New Roman" w:eastAsia="Microsoft YaHei" w:hAnsi="Times New Roman" w:cs="Times New Roman"/>
          <w:noProof/>
          <w:sz w:val="24"/>
          <w:szCs w:val="24"/>
        </w:rPr>
        <w:lastRenderedPageBreak/>
        <w:t>имеют потенциал для преобразования энергетическ</w:t>
      </w:r>
      <w:r w:rsidRPr="009E3D91">
        <w:rPr>
          <w:rFonts w:ascii="Times New Roman" w:eastAsia="Microsoft YaHei" w:hAnsi="Times New Roman" w:cs="Times New Roman"/>
          <w:noProof/>
          <w:sz w:val="24"/>
          <w:szCs w:val="24"/>
        </w:rPr>
        <w:t>ого ландшафта Узбекистана и внесения вклада в более устойчивое будущее.</w:t>
      </w:r>
    </w:p>
    <w:p w:rsidR="00E1420D" w:rsidRPr="009E3D91" w:rsidRDefault="009E3D91" w:rsidP="009E3D91">
      <w:pPr>
        <w:pStyle w:val="3"/>
        <w:spacing w:before="0" w:after="0" w:line="288" w:lineRule="auto"/>
        <w:rPr>
          <w:rFonts w:ascii="Times New Roman" w:hAnsi="Times New Roman" w:cs="Times New Roman"/>
          <w:sz w:val="24"/>
          <w:szCs w:val="24"/>
        </w:rPr>
      </w:pPr>
      <w:r w:rsidRPr="009E3D91">
        <w:rPr>
          <w:rFonts w:ascii="Times New Roman" w:eastAsia="Microsoft YaHei" w:hAnsi="Times New Roman" w:cs="Times New Roman"/>
          <w:noProof/>
          <w:sz w:val="24"/>
          <w:szCs w:val="24"/>
        </w:rPr>
        <w:t>Анализ безубыточности и прогноз рентабельности</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noProof/>
          <w:sz w:val="24"/>
          <w:szCs w:val="24"/>
        </w:rPr>
        <w:t>Концепция анализа безубыточности имеет основополагающее значение для понимания финансовой жизнеспособности любого делового предприятия, о</w:t>
      </w:r>
      <w:r w:rsidRPr="009E3D91">
        <w:rPr>
          <w:rFonts w:ascii="Times New Roman" w:eastAsia="Microsoft YaHei" w:hAnsi="Times New Roman" w:cs="Times New Roman"/>
          <w:noProof/>
          <w:sz w:val="24"/>
          <w:szCs w:val="24"/>
        </w:rPr>
        <w:t xml:space="preserve">собенно для общественных котельных, использующих отработанные технические масла в Узбекистане. Этот анализ помогает определить точку, в которой общие доходы равны общим затратам, что означает, что бизнес не получает прибыли и не несет убытков. В контексте </w:t>
      </w:r>
      <w:r w:rsidRPr="009E3D91">
        <w:rPr>
          <w:rFonts w:ascii="Times New Roman" w:eastAsia="Microsoft YaHei" w:hAnsi="Times New Roman" w:cs="Times New Roman"/>
          <w:noProof/>
          <w:sz w:val="24"/>
          <w:szCs w:val="24"/>
        </w:rPr>
        <w:t>предлагаемого нами решения по отоплению проведение тщательного анализа безубыточности имеет решающее значение для потенциальных инвесторов и заинтересованных сторон, чтобы оценить осуществимость проекта и его способность генерировать прибыль с течением вре</w:t>
      </w:r>
      <w:r w:rsidRPr="009E3D91">
        <w:rPr>
          <w:rFonts w:ascii="Times New Roman" w:eastAsia="Microsoft YaHei" w:hAnsi="Times New Roman" w:cs="Times New Roman"/>
          <w:noProof/>
          <w:sz w:val="24"/>
          <w:szCs w:val="24"/>
        </w:rPr>
        <w:t>мени.</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noProof/>
          <w:sz w:val="24"/>
          <w:szCs w:val="24"/>
        </w:rPr>
        <w:t>Для начала нам нужно определить и количественно оценить первоначальные инвестиции, необходимые для создания общественных отопительных станций. Сюда входят такие расходы, как закупка оборудования, установка, развитие инфраструктуры и лицензионные сборы. Нап</w:t>
      </w:r>
      <w:r w:rsidRPr="009E3D91">
        <w:rPr>
          <w:rFonts w:ascii="Times New Roman" w:eastAsia="Microsoft YaHei" w:hAnsi="Times New Roman" w:cs="Times New Roman"/>
          <w:noProof/>
          <w:sz w:val="24"/>
          <w:szCs w:val="24"/>
        </w:rPr>
        <w:t>ример, если мы прогнозируем, что общие первоначальные инвестиции для одной отопительной станции оцениваются примерно в 100 000 долларов, мы можем разбить эти расходы на различные компоненты.</w:t>
      </w:r>
    </w:p>
    <w:p w:rsidR="00E1420D" w:rsidRPr="009E3D91" w:rsidRDefault="009E3D91" w:rsidP="009E3D91">
      <w:pPr>
        <w:numPr>
          <w:ilvl w:val="0"/>
          <w:numId w:val="12"/>
        </w:numPr>
        <w:spacing w:after="0" w:line="288" w:lineRule="auto"/>
        <w:rPr>
          <w:rFonts w:ascii="Times New Roman" w:hAnsi="Times New Roman" w:cs="Times New Roman"/>
          <w:color w:val="000000"/>
          <w:sz w:val="24"/>
          <w:szCs w:val="24"/>
        </w:rPr>
      </w:pPr>
      <w:r w:rsidRPr="009E3D91">
        <w:rPr>
          <w:rFonts w:ascii="Times New Roman" w:eastAsia="Microsoft YaHei" w:hAnsi="Times New Roman" w:cs="Times New Roman"/>
          <w:noProof/>
          <w:color w:val="000000"/>
          <w:sz w:val="24"/>
          <w:szCs w:val="24"/>
        </w:rPr>
        <w:t>Расходы на оборудование: Это включает в себя покупку котлов, резе</w:t>
      </w:r>
      <w:r w:rsidRPr="009E3D91">
        <w:rPr>
          <w:rFonts w:ascii="Times New Roman" w:eastAsia="Microsoft YaHei" w:hAnsi="Times New Roman" w:cs="Times New Roman"/>
          <w:noProof/>
          <w:color w:val="000000"/>
          <w:sz w:val="24"/>
          <w:szCs w:val="24"/>
        </w:rPr>
        <w:t>рвуаров для хранения отработанных технических масел и систем контроля выбросов. Если расходы на оборудование составляют около</w:t>
      </w:r>
      <m:oMath>
        <m:r>
          <w:rPr>
            <w:rFonts w:ascii="Cambria Math" w:hAnsi="Cambria Math" w:cs="Times New Roman"/>
            <w:sz w:val="24"/>
            <w:szCs w:val="24"/>
          </w:rPr>
          <m:t>60,000,</m:t>
        </m:r>
        <m:r>
          <w:rPr>
            <w:rFonts w:ascii="Cambria Math" w:hAnsi="Cambria Math" w:cs="Times New Roman"/>
            <w:sz w:val="24"/>
            <w:szCs w:val="24"/>
          </w:rPr>
          <m:t>t</m:t>
        </m:r>
        <m:r>
          <w:rPr>
            <w:rFonts w:ascii="Cambria Math" w:hAnsi="Cambria Math" w:cs="Times New Roman"/>
            <w:sz w:val="24"/>
            <w:szCs w:val="24"/>
          </w:rPr>
          <m:t>h</m:t>
        </m:r>
        <m:r>
          <w:rPr>
            <w:rFonts w:ascii="Cambria Math" w:hAnsi="Cambria Math" w:cs="Times New Roman"/>
            <w:sz w:val="24"/>
            <w:szCs w:val="24"/>
          </w:rPr>
          <m:t>atwouldbeasignificantportionoft</m:t>
        </m:r>
        <m:r>
          <w:rPr>
            <w:rFonts w:ascii="Cambria Math" w:hAnsi="Cambria Math" w:cs="Times New Roman"/>
            <w:sz w:val="24"/>
            <w:szCs w:val="24"/>
          </w:rPr>
          <m:t>h</m:t>
        </m:r>
        <m:r>
          <w:rPr>
            <w:rFonts w:ascii="Cambria Math" w:hAnsi="Cambria Math" w:cs="Times New Roman"/>
            <w:sz w:val="24"/>
            <w:szCs w:val="24"/>
          </w:rPr>
          <m:t>einvestment</m:t>
        </m:r>
        <m:r>
          <w:rPr>
            <w:rFonts w:ascii="Cambria Math" w:hAnsi="Cambria Math" w:cs="Times New Roman"/>
            <w:sz w:val="24"/>
            <w:szCs w:val="24"/>
          </w:rPr>
          <m:t>.</m:t>
        </m:r>
      </m:oMath>
    </w:p>
    <w:p w:rsidR="00E1420D" w:rsidRPr="009E3D91" w:rsidRDefault="009E3D91" w:rsidP="009E3D91">
      <w:pPr>
        <w:numPr>
          <w:ilvl w:val="0"/>
          <w:numId w:val="12"/>
        </w:numPr>
        <w:spacing w:after="0" w:line="288" w:lineRule="auto"/>
        <w:rPr>
          <w:rFonts w:ascii="Times New Roman" w:hAnsi="Times New Roman" w:cs="Times New Roman"/>
          <w:color w:val="000000"/>
          <w:sz w:val="24"/>
          <w:szCs w:val="24"/>
        </w:rPr>
      </w:pPr>
      <w:r w:rsidRPr="009E3D91">
        <w:rPr>
          <w:rFonts w:ascii="Times New Roman" w:eastAsia="Microsoft YaHei" w:hAnsi="Times New Roman" w:cs="Times New Roman"/>
          <w:noProof/>
          <w:color w:val="000000"/>
          <w:sz w:val="24"/>
          <w:szCs w:val="24"/>
        </w:rPr>
        <w:t>Установка и инфраструктура: сюда м</w:t>
      </w:r>
      <w:r w:rsidRPr="009E3D91">
        <w:rPr>
          <w:rFonts w:ascii="Times New Roman" w:eastAsia="Microsoft YaHei" w:hAnsi="Times New Roman" w:cs="Times New Roman"/>
          <w:noProof/>
          <w:color w:val="000000"/>
          <w:sz w:val="24"/>
          <w:szCs w:val="24"/>
        </w:rPr>
        <w:t>огут входить расходы на установку, сантехнику и модернизацию здания, что может добавить еще</w:t>
      </w:r>
      <m:oMath>
        <m:r>
          <w:rPr>
            <w:rFonts w:ascii="Cambria Math" w:hAnsi="Cambria Math" w:cs="Times New Roman"/>
            <w:sz w:val="24"/>
            <w:szCs w:val="24"/>
          </w:rPr>
          <m:t>20,000.</m:t>
        </m:r>
      </m:oMath>
    </w:p>
    <w:p w:rsidR="00E1420D" w:rsidRPr="009E3D91" w:rsidRDefault="009E3D91" w:rsidP="009E3D91">
      <w:pPr>
        <w:numPr>
          <w:ilvl w:val="0"/>
          <w:numId w:val="12"/>
        </w:numPr>
        <w:spacing w:after="0" w:line="288" w:lineRule="auto"/>
        <w:rPr>
          <w:rFonts w:ascii="Times New Roman" w:hAnsi="Times New Roman" w:cs="Times New Roman"/>
          <w:color w:val="000000"/>
          <w:sz w:val="24"/>
          <w:szCs w:val="24"/>
        </w:rPr>
      </w:pPr>
      <w:r w:rsidRPr="009E3D91">
        <w:rPr>
          <w:rFonts w:ascii="Times New Roman" w:eastAsia="Microsoft YaHei" w:hAnsi="Times New Roman" w:cs="Times New Roman"/>
          <w:noProof/>
          <w:color w:val="000000"/>
          <w:sz w:val="24"/>
          <w:szCs w:val="24"/>
        </w:rPr>
        <w:t>Лицензирование и соблюдение нормативных требований: В Узбекистане соблюдение экологических норм имеет решающее значение. Предположим, что эти расходы составл</w:t>
      </w:r>
      <w:r w:rsidRPr="009E3D91">
        <w:rPr>
          <w:rFonts w:ascii="Times New Roman" w:eastAsia="Microsoft YaHei" w:hAnsi="Times New Roman" w:cs="Times New Roman"/>
          <w:noProof/>
          <w:color w:val="000000"/>
          <w:sz w:val="24"/>
          <w:szCs w:val="24"/>
        </w:rPr>
        <w:t>яют</w:t>
      </w:r>
      <m:oMath>
        <m:r>
          <w:rPr>
            <w:rFonts w:ascii="Cambria Math" w:hAnsi="Cambria Math" w:cs="Times New Roman"/>
            <w:sz w:val="24"/>
            <w:szCs w:val="24"/>
          </w:rPr>
          <m:t>5,000.</m:t>
        </m:r>
      </m:oMath>
    </w:p>
    <w:p w:rsidR="00E1420D" w:rsidRPr="009E3D91" w:rsidRDefault="009E3D91" w:rsidP="009E3D91">
      <w:pPr>
        <w:numPr>
          <w:ilvl w:val="0"/>
          <w:numId w:val="12"/>
        </w:numPr>
        <w:spacing w:after="0" w:line="288" w:lineRule="auto"/>
        <w:rPr>
          <w:rFonts w:ascii="Times New Roman" w:hAnsi="Times New Roman" w:cs="Times New Roman"/>
          <w:color w:val="000000"/>
          <w:sz w:val="24"/>
          <w:szCs w:val="24"/>
        </w:rPr>
      </w:pPr>
      <w:r w:rsidRPr="009E3D91">
        <w:rPr>
          <w:rFonts w:ascii="Times New Roman" w:eastAsia="Microsoft YaHei" w:hAnsi="Times New Roman" w:cs="Times New Roman"/>
          <w:noProof/>
          <w:color w:val="000000"/>
          <w:sz w:val="24"/>
          <w:szCs w:val="24"/>
        </w:rPr>
        <w:t>Резерв на случай непредвиденных обстоятельств и оперативный резерв: разумно отложить некоторую сумму на непредвиденные расходы, возможно, около</w:t>
      </w:r>
      <m:oMath>
        <m:r>
          <w:rPr>
            <w:rFonts w:ascii="Cambria Math" w:hAnsi="Cambria Math" w:cs="Times New Roman"/>
            <w:sz w:val="24"/>
            <w:szCs w:val="24"/>
          </w:rPr>
          <m:t>15,000.</m:t>
        </m:r>
      </m:oMath>
    </w:p>
    <w:p w:rsidR="00E1420D" w:rsidRPr="009E3D91" w:rsidRDefault="009E3D91" w:rsidP="009E3D91">
      <w:pPr>
        <w:numPr>
          <w:ilvl w:val="0"/>
          <w:numId w:val="12"/>
        </w:numPr>
        <w:spacing w:after="0" w:line="288" w:lineRule="auto"/>
        <w:rPr>
          <w:rFonts w:ascii="Times New Roman" w:hAnsi="Times New Roman" w:cs="Times New Roman"/>
          <w:color w:val="000000"/>
          <w:sz w:val="24"/>
          <w:szCs w:val="24"/>
        </w:rPr>
      </w:pPr>
      <w:r w:rsidRPr="009E3D91">
        <w:rPr>
          <w:rFonts w:ascii="Times New Roman" w:eastAsia="Microsoft YaHei" w:hAnsi="Times New Roman" w:cs="Times New Roman"/>
          <w:noProof/>
          <w:color w:val="000000"/>
          <w:sz w:val="24"/>
          <w:szCs w:val="24"/>
        </w:rPr>
        <w:t>Суммируя эти затраты, мы получаем общую сумму первоначальных инвестиций</w:t>
      </w:r>
      <m:oMath>
        <m:r>
          <w:rPr>
            <w:rFonts w:ascii="Cambria Math" w:hAnsi="Cambria Math" w:cs="Times New Roman"/>
            <w:sz w:val="24"/>
            <w:szCs w:val="24"/>
          </w:rPr>
          <m:t>100,000.</m:t>
        </m:r>
      </m:oMath>
    </w:p>
    <w:p w:rsidR="00E1420D" w:rsidRPr="009E3D91" w:rsidRDefault="009E3D91" w:rsidP="009E3D91">
      <w:pPr>
        <w:numPr>
          <w:ilvl w:val="0"/>
          <w:numId w:val="12"/>
        </w:numPr>
        <w:spacing w:after="0" w:line="288" w:lineRule="auto"/>
        <w:rPr>
          <w:rFonts w:ascii="Times New Roman" w:hAnsi="Times New Roman" w:cs="Times New Roman"/>
          <w:color w:val="000000"/>
          <w:sz w:val="24"/>
          <w:szCs w:val="24"/>
        </w:rPr>
      </w:pPr>
      <w:r w:rsidRPr="009E3D91">
        <w:rPr>
          <w:rFonts w:ascii="Times New Roman" w:eastAsia="Microsoft YaHei" w:hAnsi="Times New Roman" w:cs="Times New Roman"/>
          <w:noProof/>
          <w:color w:val="000000"/>
          <w:sz w:val="24"/>
          <w:szCs w:val="24"/>
        </w:rPr>
        <w:t>Далее нам необходимо оценить переменные затраты, связанные с работой тепловых станций. Эти затраты могут включать закупку топлива (в данном случае отработанных технических масел), техническое обслуживание, оплату труда и другие текущие расходы. Для простот</w:t>
      </w:r>
      <w:r w:rsidRPr="009E3D91">
        <w:rPr>
          <w:rFonts w:ascii="Times New Roman" w:eastAsia="Microsoft YaHei" w:hAnsi="Times New Roman" w:cs="Times New Roman"/>
          <w:noProof/>
          <w:color w:val="000000"/>
          <w:sz w:val="24"/>
          <w:szCs w:val="24"/>
        </w:rPr>
        <w:t>ы оценим эти эксплуатационные затраты примерно так:</w:t>
      </w:r>
      <m:oMath>
        <m:r>
          <w:rPr>
            <w:rFonts w:ascii="Cambria Math" w:hAnsi="Cambria Math" w:cs="Times New Roman"/>
            <w:sz w:val="24"/>
            <w:szCs w:val="24"/>
          </w:rPr>
          <m:t>2,000</m:t>
        </m:r>
        <m:r>
          <w:rPr>
            <w:rFonts w:ascii="Cambria Math" w:hAnsi="Cambria Math" w:cs="Times New Roman"/>
            <w:sz w:val="24"/>
            <w:szCs w:val="24"/>
          </w:rPr>
          <m:t>permont</m:t>
        </m:r>
        <m:r>
          <w:rPr>
            <w:rFonts w:ascii="Cambria Math" w:hAnsi="Cambria Math" w:cs="Times New Roman"/>
            <w:sz w:val="24"/>
            <w:szCs w:val="24"/>
          </w:rPr>
          <m:t>h</m:t>
        </m:r>
        <m:r>
          <w:rPr>
            <w:rFonts w:ascii="Cambria Math" w:hAnsi="Cambria Math" w:cs="Times New Roman"/>
            <w:sz w:val="24"/>
            <w:szCs w:val="24"/>
          </w:rPr>
          <m:t>.</m:t>
        </m:r>
      </m:oMath>
    </w:p>
    <w:p w:rsidR="00E1420D" w:rsidRPr="009E3D91" w:rsidRDefault="009E3D91" w:rsidP="009E3D91">
      <w:pPr>
        <w:numPr>
          <w:ilvl w:val="0"/>
          <w:numId w:val="12"/>
        </w:numPr>
        <w:spacing w:after="0" w:line="288" w:lineRule="auto"/>
        <w:rPr>
          <w:rFonts w:ascii="Times New Roman" w:hAnsi="Times New Roman" w:cs="Times New Roman"/>
          <w:color w:val="000000"/>
          <w:sz w:val="24"/>
          <w:szCs w:val="24"/>
        </w:rPr>
      </w:pPr>
      <w:r w:rsidRPr="009E3D91">
        <w:rPr>
          <w:rFonts w:ascii="Times New Roman" w:eastAsia="Microsoft YaHei" w:hAnsi="Times New Roman" w:cs="Times New Roman"/>
          <w:noProof/>
          <w:color w:val="000000"/>
          <w:sz w:val="24"/>
          <w:szCs w:val="24"/>
        </w:rPr>
        <w:t>Чтобы рассчитать точку безубыточности с точки зрения времени, нам нужно установить ежемесячный доход, генерируемый тепловой станцией. Если мы предположим, что тепловая станция имеет в</w:t>
      </w:r>
      <w:r w:rsidRPr="009E3D91">
        <w:rPr>
          <w:rFonts w:ascii="Times New Roman" w:eastAsia="Microsoft YaHei" w:hAnsi="Times New Roman" w:cs="Times New Roman"/>
          <w:noProof/>
          <w:color w:val="000000"/>
          <w:sz w:val="24"/>
          <w:szCs w:val="24"/>
        </w:rPr>
        <w:t>озможность обслуживать несколько домохозяйств, школ и предприятий, генерируя средний ежемесячный доход</w:t>
      </w:r>
      <m:oMath>
        <m:r>
          <w:rPr>
            <w:rFonts w:ascii="Cambria Math" w:hAnsi="Cambria Math" w:cs="Times New Roman"/>
            <w:sz w:val="24"/>
            <w:szCs w:val="24"/>
          </w:rPr>
          <m:t>5,000,</m:t>
        </m:r>
        <m:r>
          <w:rPr>
            <w:rFonts w:ascii="Cambria Math" w:hAnsi="Cambria Math" w:cs="Times New Roman"/>
            <w:sz w:val="24"/>
            <w:szCs w:val="24"/>
          </w:rPr>
          <m:t>wecannowconductourbreak</m:t>
        </m:r>
        <m:r>
          <w:rPr>
            <w:rFonts w:ascii="Cambria Math" w:hAnsi="Cambria Math" w:cs="Times New Roman"/>
            <w:sz w:val="24"/>
            <w:szCs w:val="24"/>
          </w:rPr>
          <m:t>-</m:t>
        </m:r>
        <m:r>
          <w:rPr>
            <w:rFonts w:ascii="Cambria Math" w:hAnsi="Cambria Math" w:cs="Times New Roman"/>
            <w:sz w:val="24"/>
            <w:szCs w:val="24"/>
          </w:rPr>
          <m:t>evenanalysis</m:t>
        </m:r>
        <m:r>
          <w:rPr>
            <w:rFonts w:ascii="Cambria Math" w:hAnsi="Cambria Math" w:cs="Times New Roman"/>
            <w:sz w:val="24"/>
            <w:szCs w:val="24"/>
          </w:rPr>
          <m:t>.</m:t>
        </m:r>
      </m:oMath>
    </w:p>
    <w:p w:rsidR="00E1420D" w:rsidRPr="009E3D91" w:rsidRDefault="00E1420D" w:rsidP="009E3D91">
      <w:pPr>
        <w:numPr>
          <w:ilvl w:val="0"/>
          <w:numId w:val="12"/>
        </w:numPr>
        <w:spacing w:after="0" w:line="288" w:lineRule="auto"/>
        <w:rPr>
          <w:rFonts w:ascii="Times New Roman" w:hAnsi="Times New Roman" w:cs="Times New Roman"/>
          <w:color w:val="000000"/>
          <w:sz w:val="24"/>
          <w:szCs w:val="24"/>
        </w:rPr>
      </w:pPr>
    </w:p>
    <w:p w:rsidR="00E1420D" w:rsidRPr="009E3D91" w:rsidRDefault="009E3D91" w:rsidP="009E3D91">
      <w:pPr>
        <w:numPr>
          <w:ilvl w:val="0"/>
          <w:numId w:val="12"/>
        </w:numPr>
        <w:spacing w:after="0" w:line="288" w:lineRule="auto"/>
        <w:rPr>
          <w:rFonts w:ascii="Times New Roman" w:hAnsi="Times New Roman" w:cs="Times New Roman"/>
          <w:color w:val="000000"/>
          <w:sz w:val="24"/>
          <w:szCs w:val="24"/>
        </w:rPr>
      </w:pPr>
      <w:r w:rsidRPr="009E3D91">
        <w:rPr>
          <w:rFonts w:ascii="Times New Roman" w:eastAsia="Microsoft YaHei" w:hAnsi="Times New Roman" w:cs="Times New Roman"/>
          <w:noProof/>
          <w:color w:val="000000"/>
          <w:sz w:val="24"/>
          <w:szCs w:val="24"/>
        </w:rPr>
        <w:t>Теперь, когда мы установили точку безубыточности, важно спрогнозировать пр</w:t>
      </w:r>
      <w:r w:rsidRPr="009E3D91">
        <w:rPr>
          <w:rFonts w:ascii="Times New Roman" w:eastAsia="Microsoft YaHei" w:hAnsi="Times New Roman" w:cs="Times New Roman"/>
          <w:noProof/>
          <w:color w:val="000000"/>
          <w:sz w:val="24"/>
          <w:szCs w:val="24"/>
        </w:rPr>
        <w:t>ибыльность за ее пределами. Рентабельность зависит от нескольких факторов, включая рыночный спрос, ценовую стратегию, операционную эффективность и конкуренцию.</w:t>
      </w:r>
    </w:p>
    <w:p w:rsidR="00E1420D" w:rsidRPr="009E3D91" w:rsidRDefault="009E3D91" w:rsidP="009E3D91">
      <w:pPr>
        <w:numPr>
          <w:ilvl w:val="0"/>
          <w:numId w:val="12"/>
        </w:numPr>
        <w:spacing w:after="0" w:line="288" w:lineRule="auto"/>
        <w:rPr>
          <w:rFonts w:ascii="Times New Roman" w:hAnsi="Times New Roman" w:cs="Times New Roman"/>
          <w:color w:val="000000"/>
          <w:sz w:val="24"/>
          <w:szCs w:val="24"/>
        </w:rPr>
      </w:pPr>
      <w:r w:rsidRPr="009E3D91">
        <w:rPr>
          <w:rFonts w:ascii="Times New Roman" w:eastAsia="Microsoft YaHei" w:hAnsi="Times New Roman" w:cs="Times New Roman"/>
          <w:noProof/>
          <w:color w:val="000000"/>
          <w:sz w:val="24"/>
          <w:szCs w:val="24"/>
        </w:rPr>
        <w:t>Предполагая, что как только мы достигнем точки безубыточности, мы сможем сохранить или немного у</w:t>
      </w:r>
      <w:r w:rsidRPr="009E3D91">
        <w:rPr>
          <w:rFonts w:ascii="Times New Roman" w:eastAsia="Microsoft YaHei" w:hAnsi="Times New Roman" w:cs="Times New Roman"/>
          <w:noProof/>
          <w:color w:val="000000"/>
          <w:sz w:val="24"/>
          <w:szCs w:val="24"/>
        </w:rPr>
        <w:t>величить наши ежемесячные доходы из-за растущей осведомленности общества и спроса на экологически чистые решения для отопления, мы можем спрогнозировать будущие доходы. Например, если мы можем постепенно увеличивать наши доходы на 10% в год из-за увеличени</w:t>
      </w:r>
      <w:r w:rsidRPr="009E3D91">
        <w:rPr>
          <w:rFonts w:ascii="Times New Roman" w:eastAsia="Microsoft YaHei" w:hAnsi="Times New Roman" w:cs="Times New Roman"/>
          <w:noProof/>
          <w:color w:val="000000"/>
          <w:sz w:val="24"/>
          <w:szCs w:val="24"/>
        </w:rPr>
        <w:t>я числа клиентов и услуг, мы можем рассчитать ожидаемые доходы на следующие пять лет.</w:t>
      </w:r>
    </w:p>
    <w:p w:rsidR="00E1420D" w:rsidRPr="009E3D91" w:rsidRDefault="009E3D91" w:rsidP="009E3D91">
      <w:pPr>
        <w:numPr>
          <w:ilvl w:val="0"/>
          <w:numId w:val="12"/>
        </w:numPr>
        <w:spacing w:after="0" w:line="288" w:lineRule="auto"/>
        <w:rPr>
          <w:rFonts w:ascii="Times New Roman" w:hAnsi="Times New Roman" w:cs="Times New Roman"/>
          <w:color w:val="000000"/>
          <w:sz w:val="24"/>
          <w:szCs w:val="24"/>
        </w:rPr>
      </w:pPr>
      <w:r w:rsidRPr="009E3D91">
        <w:rPr>
          <w:rFonts w:ascii="Times New Roman" w:eastAsia="Microsoft YaHei" w:hAnsi="Times New Roman" w:cs="Times New Roman"/>
          <w:noProof/>
          <w:color w:val="000000"/>
          <w:sz w:val="24"/>
          <w:szCs w:val="24"/>
        </w:rPr>
        <w:t xml:space="preserve">Год 1: </w:t>
      </w:r>
      <m:oMath>
        <m:r>
          <w:rPr>
            <w:rFonts w:ascii="Cambria Math" w:hAnsi="Cambria Math" w:cs="Times New Roman"/>
            <w:sz w:val="24"/>
            <w:szCs w:val="24"/>
          </w:rPr>
          <m:t>5,000*12</m:t>
        </m:r>
        <m:r>
          <w:rPr>
            <w:rFonts w:ascii="Cambria Math" w:hAnsi="Cambria Math" w:cs="Times New Roman"/>
            <w:sz w:val="24"/>
            <w:szCs w:val="24"/>
          </w:rPr>
          <m:t>mont</m:t>
        </m:r>
        <m:r>
          <w:rPr>
            <w:rFonts w:ascii="Cambria Math" w:hAnsi="Cambria Math" w:cs="Times New Roman"/>
            <w:sz w:val="24"/>
            <w:szCs w:val="24"/>
          </w:rPr>
          <m:t>h</m:t>
        </m:r>
        <m:r>
          <w:rPr>
            <w:rFonts w:ascii="Cambria Math" w:hAnsi="Cambria Math" w:cs="Times New Roman"/>
            <w:sz w:val="24"/>
            <w:szCs w:val="24"/>
          </w:rPr>
          <m:t>s</m:t>
        </m:r>
        <m:r>
          <w:rPr>
            <w:rFonts w:ascii="Cambria Math" w:hAnsi="Cambria Math" w:cs="Times New Roman"/>
            <w:sz w:val="24"/>
            <w:szCs w:val="24"/>
          </w:rPr>
          <m:t>=</m:t>
        </m:r>
      </m:oMath>
      <w:r w:rsidRPr="009E3D91">
        <w:rPr>
          <w:rFonts w:ascii="Times New Roman" w:eastAsia="Microsoft YaHei" w:hAnsi="Times New Roman" w:cs="Times New Roman"/>
          <w:noProof/>
          <w:color w:val="000000"/>
          <w:sz w:val="24"/>
          <w:szCs w:val="24"/>
        </w:rPr>
        <w:t>60 000</w:t>
      </w:r>
    </w:p>
    <w:p w:rsidR="00E1420D" w:rsidRPr="009E3D91" w:rsidRDefault="009E3D91" w:rsidP="009E3D91">
      <w:pPr>
        <w:numPr>
          <w:ilvl w:val="0"/>
          <w:numId w:val="12"/>
        </w:numPr>
        <w:spacing w:after="0" w:line="288" w:lineRule="auto"/>
        <w:rPr>
          <w:rFonts w:ascii="Times New Roman" w:hAnsi="Times New Roman" w:cs="Times New Roman"/>
          <w:color w:val="000000"/>
          <w:sz w:val="24"/>
          <w:szCs w:val="24"/>
        </w:rPr>
      </w:pPr>
      <w:r w:rsidRPr="009E3D91">
        <w:rPr>
          <w:rFonts w:ascii="Times New Roman" w:eastAsia="Microsoft YaHei" w:hAnsi="Times New Roman" w:cs="Times New Roman"/>
          <w:noProof/>
          <w:color w:val="000000"/>
          <w:sz w:val="24"/>
          <w:szCs w:val="24"/>
        </w:rPr>
        <w:t xml:space="preserve">Год 2: </w:t>
      </w:r>
      <m:oMath>
        <m:r>
          <w:rPr>
            <w:rFonts w:ascii="Cambria Math" w:hAnsi="Cambria Math" w:cs="Times New Roman"/>
            <w:sz w:val="24"/>
            <w:szCs w:val="24"/>
          </w:rPr>
          <m:t>60,000+(10%</m:t>
        </m:r>
        <m:r>
          <w:rPr>
            <w:rFonts w:ascii="Cambria Math" w:hAnsi="Cambria Math" w:cs="Times New Roman"/>
            <w:sz w:val="24"/>
            <w:szCs w:val="24"/>
          </w:rPr>
          <m:t>of</m:t>
        </m:r>
      </m:oMath>
      <w:r w:rsidRPr="009E3D91">
        <w:rPr>
          <w:rFonts w:ascii="Times New Roman" w:eastAsia="Microsoft YaHei" w:hAnsi="Times New Roman" w:cs="Times New Roman"/>
          <w:noProof/>
          <w:color w:val="000000"/>
          <w:sz w:val="24"/>
          <w:szCs w:val="24"/>
        </w:rPr>
        <w:t>60 000) =</w:t>
      </w:r>
      <m:oMath>
        <m:r>
          <w:rPr>
            <w:rFonts w:ascii="Cambria Math" w:hAnsi="Cambria Math" w:cs="Times New Roman"/>
            <w:sz w:val="24"/>
            <w:szCs w:val="24"/>
          </w:rPr>
          <m:t>66,000</m:t>
        </m:r>
      </m:oMath>
    </w:p>
    <w:p w:rsidR="00E1420D" w:rsidRPr="009E3D91" w:rsidRDefault="009E3D91" w:rsidP="009E3D91">
      <w:pPr>
        <w:numPr>
          <w:ilvl w:val="0"/>
          <w:numId w:val="12"/>
        </w:numPr>
        <w:spacing w:after="0" w:line="288" w:lineRule="auto"/>
        <w:rPr>
          <w:rFonts w:ascii="Times New Roman" w:hAnsi="Times New Roman" w:cs="Times New Roman"/>
          <w:color w:val="000000"/>
          <w:sz w:val="24"/>
          <w:szCs w:val="24"/>
        </w:rPr>
      </w:pPr>
      <w:r w:rsidRPr="009E3D91">
        <w:rPr>
          <w:rFonts w:ascii="Times New Roman" w:eastAsia="Microsoft YaHei" w:hAnsi="Times New Roman" w:cs="Times New Roman"/>
          <w:noProof/>
          <w:color w:val="000000"/>
          <w:sz w:val="24"/>
          <w:szCs w:val="24"/>
        </w:rPr>
        <w:t xml:space="preserve">Год 3: </w:t>
      </w:r>
      <m:oMath>
        <m:r>
          <w:rPr>
            <w:rFonts w:ascii="Cambria Math" w:hAnsi="Cambria Math" w:cs="Times New Roman"/>
            <w:sz w:val="24"/>
            <w:szCs w:val="24"/>
          </w:rPr>
          <m:t>66,000+(10%</m:t>
        </m:r>
        <m:r>
          <w:rPr>
            <w:rFonts w:ascii="Cambria Math" w:hAnsi="Cambria Math" w:cs="Times New Roman"/>
            <w:sz w:val="24"/>
            <w:szCs w:val="24"/>
          </w:rPr>
          <m:t>of</m:t>
        </m:r>
      </m:oMath>
      <w:r w:rsidRPr="009E3D91">
        <w:rPr>
          <w:rFonts w:ascii="Times New Roman" w:eastAsia="Microsoft YaHei" w:hAnsi="Times New Roman" w:cs="Times New Roman"/>
          <w:noProof/>
          <w:color w:val="000000"/>
          <w:sz w:val="24"/>
          <w:szCs w:val="24"/>
        </w:rPr>
        <w:t>66 000) =</w:t>
      </w:r>
      <m:oMath>
        <m:r>
          <w:rPr>
            <w:rFonts w:ascii="Cambria Math" w:hAnsi="Cambria Math" w:cs="Times New Roman"/>
            <w:sz w:val="24"/>
            <w:szCs w:val="24"/>
          </w:rPr>
          <m:t>72,600</m:t>
        </m:r>
      </m:oMath>
    </w:p>
    <w:p w:rsidR="00E1420D" w:rsidRPr="009E3D91" w:rsidRDefault="009E3D91" w:rsidP="009E3D91">
      <w:pPr>
        <w:numPr>
          <w:ilvl w:val="0"/>
          <w:numId w:val="12"/>
        </w:numPr>
        <w:spacing w:after="0" w:line="288" w:lineRule="auto"/>
        <w:rPr>
          <w:rFonts w:ascii="Times New Roman" w:hAnsi="Times New Roman" w:cs="Times New Roman"/>
          <w:color w:val="000000"/>
          <w:sz w:val="24"/>
          <w:szCs w:val="24"/>
        </w:rPr>
      </w:pPr>
      <w:r w:rsidRPr="009E3D91">
        <w:rPr>
          <w:rFonts w:ascii="Times New Roman" w:eastAsia="Microsoft YaHei" w:hAnsi="Times New Roman" w:cs="Times New Roman"/>
          <w:noProof/>
          <w:color w:val="000000"/>
          <w:sz w:val="24"/>
          <w:szCs w:val="24"/>
        </w:rPr>
        <w:t xml:space="preserve">Год 4: </w:t>
      </w:r>
      <m:oMath>
        <m:r>
          <w:rPr>
            <w:rFonts w:ascii="Cambria Math" w:hAnsi="Cambria Math" w:cs="Times New Roman"/>
            <w:sz w:val="24"/>
            <w:szCs w:val="24"/>
          </w:rPr>
          <m:t>72,600+(10%</m:t>
        </m:r>
        <m:r>
          <w:rPr>
            <w:rFonts w:ascii="Cambria Math" w:hAnsi="Cambria Math" w:cs="Times New Roman"/>
            <w:sz w:val="24"/>
            <w:szCs w:val="24"/>
          </w:rPr>
          <m:t>of</m:t>
        </m:r>
      </m:oMath>
      <w:r w:rsidRPr="009E3D91">
        <w:rPr>
          <w:rFonts w:ascii="Times New Roman" w:eastAsia="Microsoft YaHei" w:hAnsi="Times New Roman" w:cs="Times New Roman"/>
          <w:noProof/>
          <w:color w:val="000000"/>
          <w:sz w:val="24"/>
          <w:szCs w:val="24"/>
        </w:rPr>
        <w:t>72 600) =</w:t>
      </w:r>
      <m:oMath>
        <m:r>
          <w:rPr>
            <w:rFonts w:ascii="Cambria Math" w:hAnsi="Cambria Math" w:cs="Times New Roman"/>
            <w:sz w:val="24"/>
            <w:szCs w:val="24"/>
          </w:rPr>
          <m:t>79,860</m:t>
        </m:r>
      </m:oMath>
    </w:p>
    <w:p w:rsidR="00E1420D" w:rsidRPr="009E3D91" w:rsidRDefault="009E3D91" w:rsidP="009E3D91">
      <w:pPr>
        <w:numPr>
          <w:ilvl w:val="0"/>
          <w:numId w:val="12"/>
        </w:numPr>
        <w:spacing w:after="0" w:line="288" w:lineRule="auto"/>
        <w:rPr>
          <w:rFonts w:ascii="Times New Roman" w:hAnsi="Times New Roman" w:cs="Times New Roman"/>
          <w:color w:val="000000"/>
          <w:sz w:val="24"/>
          <w:szCs w:val="24"/>
        </w:rPr>
      </w:pPr>
      <w:r w:rsidRPr="009E3D91">
        <w:rPr>
          <w:rFonts w:ascii="Times New Roman" w:eastAsia="Microsoft YaHei" w:hAnsi="Times New Roman" w:cs="Times New Roman"/>
          <w:noProof/>
          <w:color w:val="000000"/>
          <w:sz w:val="24"/>
          <w:szCs w:val="24"/>
        </w:rPr>
        <w:lastRenderedPageBreak/>
        <w:t xml:space="preserve">Год 5: </w:t>
      </w:r>
      <m:oMath>
        <m:r>
          <w:rPr>
            <w:rFonts w:ascii="Cambria Math" w:hAnsi="Cambria Math" w:cs="Times New Roman"/>
            <w:sz w:val="24"/>
            <w:szCs w:val="24"/>
          </w:rPr>
          <m:t>79,860+(10%</m:t>
        </m:r>
        <m:r>
          <w:rPr>
            <w:rFonts w:ascii="Cambria Math" w:hAnsi="Cambria Math" w:cs="Times New Roman"/>
            <w:sz w:val="24"/>
            <w:szCs w:val="24"/>
          </w:rPr>
          <m:t>of</m:t>
        </m:r>
      </m:oMath>
      <w:r w:rsidRPr="009E3D91">
        <w:rPr>
          <w:rFonts w:ascii="Times New Roman" w:eastAsia="Microsoft YaHei" w:hAnsi="Times New Roman" w:cs="Times New Roman"/>
          <w:noProof/>
          <w:color w:val="000000"/>
          <w:sz w:val="24"/>
          <w:szCs w:val="24"/>
        </w:rPr>
        <w:t>79 860) =</w:t>
      </w:r>
      <m:oMath>
        <m:r>
          <w:rPr>
            <w:rFonts w:ascii="Cambria Math" w:hAnsi="Cambria Math" w:cs="Times New Roman"/>
            <w:sz w:val="24"/>
            <w:szCs w:val="24"/>
          </w:rPr>
          <m:t>87,846</m:t>
        </m:r>
      </m:oMath>
    </w:p>
    <w:p w:rsidR="00E1420D" w:rsidRPr="009E3D91" w:rsidRDefault="009E3D91" w:rsidP="009E3D91">
      <w:pPr>
        <w:numPr>
          <w:ilvl w:val="0"/>
          <w:numId w:val="12"/>
        </w:numPr>
        <w:spacing w:after="0" w:line="288" w:lineRule="auto"/>
        <w:rPr>
          <w:rFonts w:ascii="Times New Roman" w:hAnsi="Times New Roman" w:cs="Times New Roman"/>
          <w:color w:val="000000"/>
          <w:sz w:val="24"/>
          <w:szCs w:val="24"/>
        </w:rPr>
      </w:pPr>
      <w:r w:rsidRPr="009E3D91">
        <w:rPr>
          <w:rFonts w:ascii="Times New Roman" w:eastAsia="Microsoft YaHei" w:hAnsi="Times New Roman" w:cs="Times New Roman"/>
          <w:noProof/>
          <w:color w:val="000000"/>
          <w:sz w:val="24"/>
          <w:szCs w:val="24"/>
        </w:rPr>
        <w:t>К концу 5-го года мы потенциально могли бы получить общий доход приблизительно</w:t>
      </w:r>
      <m:oMath>
        <m:r>
          <w:rPr>
            <w:rFonts w:ascii="Cambria Math" w:hAnsi="Cambria Math" w:cs="Times New Roman"/>
            <w:sz w:val="24"/>
            <w:szCs w:val="24"/>
          </w:rPr>
          <m:t>87,846.</m:t>
        </m:r>
        <m:r>
          <w:rPr>
            <w:rFonts w:ascii="Cambria Math" w:hAnsi="Cambria Math" w:cs="Times New Roman"/>
            <w:sz w:val="24"/>
            <w:szCs w:val="24"/>
          </w:rPr>
          <m:t>Toassessprofitability</m:t>
        </m:r>
        <m:r>
          <w:rPr>
            <w:rFonts w:ascii="Cambria Math" w:hAnsi="Cambria Math" w:cs="Times New Roman"/>
            <w:sz w:val="24"/>
            <w:szCs w:val="24"/>
          </w:rPr>
          <m:t>,</m:t>
        </m:r>
        <m:r>
          <w:rPr>
            <w:rFonts w:ascii="Cambria Math" w:hAnsi="Cambria Math" w:cs="Times New Roman"/>
            <w:sz w:val="24"/>
            <w:szCs w:val="24"/>
          </w:rPr>
          <m:t>wealsoneedtoconsidert</m:t>
        </m:r>
        <m:r>
          <w:rPr>
            <w:rFonts w:ascii="Cambria Math" w:hAnsi="Cambria Math" w:cs="Times New Roman"/>
            <w:sz w:val="24"/>
            <w:szCs w:val="24"/>
          </w:rPr>
          <m:t>h</m:t>
        </m:r>
        <m:r>
          <w:rPr>
            <w:rFonts w:ascii="Cambria Math" w:hAnsi="Cambria Math" w:cs="Times New Roman"/>
            <w:sz w:val="24"/>
            <w:szCs w:val="24"/>
          </w:rPr>
          <m:t>eoperationalcosts</m:t>
        </m:r>
        <m:r>
          <w:rPr>
            <w:rFonts w:ascii="Cambria Math" w:hAnsi="Cambria Math" w:cs="Times New Roman"/>
            <w:sz w:val="24"/>
            <w:szCs w:val="24"/>
          </w:rPr>
          <m:t>.</m:t>
        </m:r>
      </m:oMath>
    </w:p>
    <w:p w:rsidR="00E1420D" w:rsidRPr="009E3D91" w:rsidRDefault="009E3D91" w:rsidP="009E3D91">
      <w:pPr>
        <w:numPr>
          <w:ilvl w:val="0"/>
          <w:numId w:val="12"/>
        </w:numPr>
        <w:spacing w:after="0" w:line="288" w:lineRule="auto"/>
        <w:rPr>
          <w:rFonts w:ascii="Times New Roman" w:hAnsi="Times New Roman" w:cs="Times New Roman"/>
          <w:color w:val="000000"/>
          <w:sz w:val="24"/>
          <w:szCs w:val="24"/>
        </w:rPr>
      </w:pPr>
      <w:r w:rsidRPr="009E3D91">
        <w:rPr>
          <w:rFonts w:ascii="Times New Roman" w:eastAsia="Microsoft YaHei" w:hAnsi="Times New Roman" w:cs="Times New Roman"/>
          <w:noProof/>
          <w:color w:val="000000"/>
          <w:sz w:val="24"/>
          <w:szCs w:val="24"/>
        </w:rPr>
        <w:t>Если предположить, что эксплуатац</w:t>
      </w:r>
      <w:r w:rsidRPr="009E3D91">
        <w:rPr>
          <w:rFonts w:ascii="Times New Roman" w:eastAsia="Microsoft YaHei" w:hAnsi="Times New Roman" w:cs="Times New Roman"/>
          <w:noProof/>
          <w:color w:val="000000"/>
          <w:sz w:val="24"/>
          <w:szCs w:val="24"/>
        </w:rPr>
        <w:t>ионные расходы останутся стабильными на уровне</w:t>
      </w:r>
      <m:oMath>
        <w:proofErr w:type="gramStart"/>
        <m:r>
          <w:rPr>
            <w:rFonts w:ascii="Cambria Math" w:hAnsi="Cambria Math" w:cs="Times New Roman"/>
            <w:sz w:val="24"/>
            <w:szCs w:val="24"/>
          </w:rPr>
          <m:t>2</m:t>
        </m:r>
        <w:proofErr w:type="gramEnd"/>
        <m:r>
          <w:rPr>
            <w:rFonts w:ascii="Cambria Math" w:hAnsi="Cambria Math" w:cs="Times New Roman"/>
            <w:sz w:val="24"/>
            <w:szCs w:val="24"/>
          </w:rPr>
          <m:t>,000</m:t>
        </m:r>
        <m:r>
          <w:rPr>
            <w:rFonts w:ascii="Cambria Math" w:hAnsi="Cambria Math" w:cs="Times New Roman"/>
            <w:sz w:val="24"/>
            <w:szCs w:val="24"/>
          </w:rPr>
          <m:t>permont</m:t>
        </m:r>
        <m:r>
          <w:rPr>
            <w:rFonts w:ascii="Cambria Math" w:hAnsi="Cambria Math" w:cs="Times New Roman"/>
            <w:sz w:val="24"/>
            <w:szCs w:val="24"/>
          </w:rPr>
          <m:t>h</m:t>
        </m:r>
        <m:r>
          <w:rPr>
            <w:rFonts w:ascii="Cambria Math" w:hAnsi="Cambria Math" w:cs="Times New Roman"/>
            <w:sz w:val="24"/>
            <w:szCs w:val="24"/>
          </w:rPr>
          <m:t>,</m:t>
        </m:r>
        <m:r>
          <w:rPr>
            <w:rFonts w:ascii="Cambria Math" w:hAnsi="Cambria Math" w:cs="Times New Roman"/>
            <w:sz w:val="24"/>
            <w:szCs w:val="24"/>
          </w:rPr>
          <m:t>t</m:t>
        </m:r>
        <m:r>
          <w:rPr>
            <w:rFonts w:ascii="Cambria Math" w:hAnsi="Cambria Math" w:cs="Times New Roman"/>
            <w:sz w:val="24"/>
            <w:szCs w:val="24"/>
          </w:rPr>
          <m:t>h</m:t>
        </m:r>
        <m:r>
          <w:rPr>
            <w:rFonts w:ascii="Cambria Math" w:hAnsi="Cambria Math" w:cs="Times New Roman"/>
            <w:sz w:val="24"/>
            <w:szCs w:val="24"/>
          </w:rPr>
          <m:t>etotaloperationalcostsoverfiveyearswouldbe</m:t>
        </m:r>
        <m:r>
          <w:rPr>
            <w:rFonts w:ascii="Cambria Math" w:hAnsi="Cambria Math" w:cs="Times New Roman"/>
            <w:sz w:val="24"/>
            <w:szCs w:val="24"/>
          </w:rPr>
          <m:t>:</m:t>
        </m:r>
      </m:oMath>
    </w:p>
    <w:p w:rsidR="00E1420D" w:rsidRPr="009E3D91" w:rsidRDefault="009E3D91" w:rsidP="009E3D91">
      <w:pPr>
        <w:numPr>
          <w:ilvl w:val="0"/>
          <w:numId w:val="12"/>
        </w:numPr>
        <w:spacing w:after="0" w:line="288" w:lineRule="auto"/>
        <w:rPr>
          <w:rFonts w:ascii="Times New Roman" w:hAnsi="Times New Roman" w:cs="Times New Roman"/>
          <w:color w:val="000000"/>
          <w:sz w:val="24"/>
          <w:szCs w:val="24"/>
        </w:rPr>
      </w:pPr>
      <w:r w:rsidRPr="009E3D91">
        <w:rPr>
          <w:rFonts w:ascii="Times New Roman" w:eastAsia="Microsoft YaHei" w:hAnsi="Times New Roman" w:cs="Times New Roman"/>
          <w:noProof/>
          <w:color w:val="000000"/>
          <w:sz w:val="24"/>
          <w:szCs w:val="24"/>
        </w:rPr>
        <w:t xml:space="preserve">Год 1: </w:t>
      </w:r>
      <m:oMath>
        <m:r>
          <w:rPr>
            <w:rFonts w:ascii="Cambria Math" w:hAnsi="Cambria Math" w:cs="Times New Roman"/>
            <w:sz w:val="24"/>
            <w:szCs w:val="24"/>
          </w:rPr>
          <m:t>2,000*12=</m:t>
        </m:r>
      </m:oMath>
      <w:r w:rsidRPr="009E3D91">
        <w:rPr>
          <w:rFonts w:ascii="Times New Roman" w:eastAsia="Microsoft YaHei" w:hAnsi="Times New Roman" w:cs="Times New Roman"/>
          <w:noProof/>
          <w:color w:val="000000"/>
          <w:sz w:val="24"/>
          <w:szCs w:val="24"/>
        </w:rPr>
        <w:t>24 000</w:t>
      </w:r>
    </w:p>
    <w:p w:rsidR="00E1420D" w:rsidRPr="009E3D91" w:rsidRDefault="009E3D91" w:rsidP="009E3D91">
      <w:pPr>
        <w:numPr>
          <w:ilvl w:val="0"/>
          <w:numId w:val="12"/>
        </w:numPr>
        <w:spacing w:after="0" w:line="288" w:lineRule="auto"/>
        <w:rPr>
          <w:rFonts w:ascii="Times New Roman" w:hAnsi="Times New Roman" w:cs="Times New Roman"/>
          <w:color w:val="000000"/>
          <w:sz w:val="24"/>
          <w:szCs w:val="24"/>
        </w:rPr>
      </w:pPr>
      <w:r w:rsidRPr="009E3D91">
        <w:rPr>
          <w:rFonts w:ascii="Times New Roman" w:eastAsia="Microsoft YaHei" w:hAnsi="Times New Roman" w:cs="Times New Roman"/>
          <w:noProof/>
          <w:color w:val="000000"/>
          <w:sz w:val="24"/>
          <w:szCs w:val="24"/>
        </w:rPr>
        <w:t>Год 2:</w:t>
      </w:r>
      <m:oMath>
        <m:r>
          <w:rPr>
            <w:rFonts w:ascii="Cambria Math" w:hAnsi="Cambria Math" w:cs="Times New Roman"/>
            <w:sz w:val="24"/>
            <w:szCs w:val="24"/>
          </w:rPr>
          <m:t>24,000</m:t>
        </m:r>
      </m:oMath>
    </w:p>
    <w:p w:rsidR="00E1420D" w:rsidRPr="009E3D91" w:rsidRDefault="009E3D91" w:rsidP="009E3D91">
      <w:pPr>
        <w:numPr>
          <w:ilvl w:val="0"/>
          <w:numId w:val="12"/>
        </w:numPr>
        <w:spacing w:after="0" w:line="288" w:lineRule="auto"/>
        <w:rPr>
          <w:rFonts w:ascii="Times New Roman" w:hAnsi="Times New Roman" w:cs="Times New Roman"/>
          <w:color w:val="000000"/>
          <w:sz w:val="24"/>
          <w:szCs w:val="24"/>
        </w:rPr>
      </w:pPr>
      <w:r w:rsidRPr="009E3D91">
        <w:rPr>
          <w:rFonts w:ascii="Times New Roman" w:eastAsia="Microsoft YaHei" w:hAnsi="Times New Roman" w:cs="Times New Roman"/>
          <w:noProof/>
          <w:color w:val="000000"/>
          <w:sz w:val="24"/>
          <w:szCs w:val="24"/>
        </w:rPr>
        <w:t>3-й год:</w:t>
      </w:r>
      <m:oMath>
        <m:r>
          <w:rPr>
            <w:rFonts w:ascii="Cambria Math" w:hAnsi="Cambria Math" w:cs="Times New Roman"/>
            <w:sz w:val="24"/>
            <w:szCs w:val="24"/>
          </w:rPr>
          <m:t>24,000</m:t>
        </m:r>
      </m:oMath>
    </w:p>
    <w:p w:rsidR="00E1420D" w:rsidRPr="009E3D91" w:rsidRDefault="009E3D91" w:rsidP="009E3D91">
      <w:pPr>
        <w:numPr>
          <w:ilvl w:val="0"/>
          <w:numId w:val="12"/>
        </w:numPr>
        <w:spacing w:after="0" w:line="288" w:lineRule="auto"/>
        <w:rPr>
          <w:rFonts w:ascii="Times New Roman" w:hAnsi="Times New Roman" w:cs="Times New Roman"/>
          <w:color w:val="000000"/>
          <w:sz w:val="24"/>
          <w:szCs w:val="24"/>
        </w:rPr>
      </w:pPr>
      <w:r w:rsidRPr="009E3D91">
        <w:rPr>
          <w:rFonts w:ascii="Times New Roman" w:eastAsia="Microsoft YaHei" w:hAnsi="Times New Roman" w:cs="Times New Roman"/>
          <w:noProof/>
          <w:color w:val="000000"/>
          <w:sz w:val="24"/>
          <w:szCs w:val="24"/>
        </w:rPr>
        <w:t>4 год:</w:t>
      </w:r>
      <m:oMath>
        <m:r>
          <w:rPr>
            <w:rFonts w:ascii="Cambria Math" w:hAnsi="Cambria Math" w:cs="Times New Roman"/>
            <w:sz w:val="24"/>
            <w:szCs w:val="24"/>
          </w:rPr>
          <m:t>24,000</m:t>
        </m:r>
      </m:oMath>
    </w:p>
    <w:p w:rsidR="00E1420D" w:rsidRPr="009E3D91" w:rsidRDefault="009E3D91" w:rsidP="009E3D91">
      <w:pPr>
        <w:numPr>
          <w:ilvl w:val="0"/>
          <w:numId w:val="12"/>
        </w:numPr>
        <w:spacing w:after="0" w:line="288" w:lineRule="auto"/>
        <w:rPr>
          <w:rFonts w:ascii="Times New Roman" w:hAnsi="Times New Roman" w:cs="Times New Roman"/>
          <w:color w:val="000000"/>
          <w:sz w:val="24"/>
          <w:szCs w:val="24"/>
        </w:rPr>
      </w:pPr>
      <w:r w:rsidRPr="009E3D91">
        <w:rPr>
          <w:rFonts w:ascii="Times New Roman" w:eastAsia="Microsoft YaHei" w:hAnsi="Times New Roman" w:cs="Times New Roman"/>
          <w:noProof/>
          <w:color w:val="000000"/>
          <w:sz w:val="24"/>
          <w:szCs w:val="24"/>
        </w:rPr>
        <w:t>5-й год:</w:t>
      </w:r>
      <m:oMath>
        <m:r>
          <w:rPr>
            <w:rFonts w:ascii="Cambria Math" w:hAnsi="Cambria Math" w:cs="Times New Roman"/>
            <w:sz w:val="24"/>
            <w:szCs w:val="24"/>
          </w:rPr>
          <m:t>24,000</m:t>
        </m:r>
      </m:oMath>
    </w:p>
    <w:p w:rsidR="00E1420D" w:rsidRPr="009E3D91" w:rsidRDefault="009E3D91" w:rsidP="009E3D91">
      <w:pPr>
        <w:numPr>
          <w:ilvl w:val="0"/>
          <w:numId w:val="12"/>
        </w:numPr>
        <w:spacing w:after="0" w:line="288" w:lineRule="auto"/>
        <w:rPr>
          <w:rFonts w:ascii="Times New Roman" w:hAnsi="Times New Roman" w:cs="Times New Roman"/>
          <w:color w:val="000000"/>
          <w:sz w:val="24"/>
          <w:szCs w:val="24"/>
        </w:rPr>
      </w:pPr>
      <w:r w:rsidRPr="009E3D91">
        <w:rPr>
          <w:rFonts w:ascii="Times New Roman" w:eastAsia="Microsoft YaHei" w:hAnsi="Times New Roman" w:cs="Times New Roman"/>
          <w:noProof/>
          <w:color w:val="000000"/>
          <w:sz w:val="24"/>
          <w:szCs w:val="24"/>
        </w:rPr>
        <w:t>Это означает, что общ</w:t>
      </w:r>
      <w:r w:rsidRPr="009E3D91">
        <w:rPr>
          <w:rFonts w:ascii="Times New Roman" w:eastAsia="Microsoft YaHei" w:hAnsi="Times New Roman" w:cs="Times New Roman"/>
          <w:noProof/>
          <w:color w:val="000000"/>
          <w:sz w:val="24"/>
          <w:szCs w:val="24"/>
        </w:rPr>
        <w:t>ие эксплуатационные расходы за пять лет составят</w:t>
      </w:r>
      <m:oMath>
        <m:r>
          <w:rPr>
            <w:rFonts w:ascii="Cambria Math" w:hAnsi="Cambria Math" w:cs="Times New Roman"/>
            <w:sz w:val="24"/>
            <w:szCs w:val="24"/>
          </w:rPr>
          <m:t>120,000.</m:t>
        </m:r>
      </m:oMath>
    </w:p>
    <w:p w:rsidR="00E1420D" w:rsidRPr="009E3D91" w:rsidRDefault="00E1420D" w:rsidP="009E3D91">
      <w:pPr>
        <w:numPr>
          <w:ilvl w:val="0"/>
          <w:numId w:val="12"/>
        </w:numPr>
        <w:spacing w:after="0" w:line="288" w:lineRule="auto"/>
        <w:rPr>
          <w:rFonts w:ascii="Times New Roman" w:hAnsi="Times New Roman" w:cs="Times New Roman"/>
          <w:color w:val="000000"/>
          <w:sz w:val="24"/>
          <w:szCs w:val="24"/>
        </w:rPr>
      </w:pPr>
    </w:p>
    <w:p w:rsidR="00E1420D" w:rsidRPr="009E3D91" w:rsidRDefault="009E3D91" w:rsidP="009E3D91">
      <w:pPr>
        <w:numPr>
          <w:ilvl w:val="0"/>
          <w:numId w:val="12"/>
        </w:numPr>
        <w:spacing w:after="0" w:line="288" w:lineRule="auto"/>
        <w:rPr>
          <w:rFonts w:ascii="Times New Roman" w:hAnsi="Times New Roman" w:cs="Times New Roman"/>
          <w:color w:val="000000"/>
          <w:sz w:val="24"/>
          <w:szCs w:val="24"/>
        </w:rPr>
      </w:pPr>
      <w:r w:rsidRPr="009E3D91">
        <w:rPr>
          <w:rFonts w:ascii="Times New Roman" w:eastAsia="Microsoft YaHei" w:hAnsi="Times New Roman" w:cs="Times New Roman"/>
          <w:noProof/>
          <w:color w:val="000000"/>
          <w:sz w:val="24"/>
          <w:szCs w:val="24"/>
        </w:rPr>
        <w:t>Однако важно признать, что достижение и поддержание прибыльности не обходится без проблем. Несколько факторов могут помешать финансовому успеху коммунальных котельных, использующих отработанные техн</w:t>
      </w:r>
      <w:r w:rsidRPr="009E3D91">
        <w:rPr>
          <w:rFonts w:ascii="Times New Roman" w:eastAsia="Microsoft YaHei" w:hAnsi="Times New Roman" w:cs="Times New Roman"/>
          <w:noProof/>
          <w:color w:val="000000"/>
          <w:sz w:val="24"/>
          <w:szCs w:val="24"/>
        </w:rPr>
        <w:t>ические масла.</w:t>
      </w:r>
    </w:p>
    <w:p w:rsidR="00E1420D" w:rsidRPr="009E3D91" w:rsidRDefault="009E3D91" w:rsidP="009E3D91">
      <w:pPr>
        <w:numPr>
          <w:ilvl w:val="0"/>
          <w:numId w:val="13"/>
        </w:numPr>
        <w:spacing w:after="0" w:line="288" w:lineRule="auto"/>
        <w:rPr>
          <w:rFonts w:ascii="Times New Roman" w:hAnsi="Times New Roman" w:cs="Times New Roman"/>
          <w:color w:val="000000"/>
          <w:sz w:val="24"/>
          <w:szCs w:val="24"/>
        </w:rPr>
      </w:pPr>
      <w:r w:rsidRPr="009E3D91">
        <w:rPr>
          <w:rFonts w:ascii="Times New Roman" w:eastAsia="Microsoft YaHei" w:hAnsi="Times New Roman" w:cs="Times New Roman"/>
          <w:b/>
          <w:noProof/>
          <w:color w:val="000000"/>
          <w:sz w:val="24"/>
          <w:szCs w:val="24"/>
        </w:rPr>
        <w:t xml:space="preserve">Конкуренция на рынке </w:t>
      </w:r>
      <w:r w:rsidRPr="009E3D91">
        <w:rPr>
          <w:rFonts w:ascii="Times New Roman" w:eastAsia="Microsoft YaHei" w:hAnsi="Times New Roman" w:cs="Times New Roman"/>
          <w:noProof/>
          <w:color w:val="000000"/>
          <w:sz w:val="24"/>
          <w:szCs w:val="24"/>
        </w:rPr>
        <w:t>: Наличие альтернативных решений для отопления, таких как природный газ или электрическое отопление, может создать значительную конкуренцию. Если эти альтернативы более доступны или доступны, они могут ограничить клиентскую базу для отопительных станций. Ч</w:t>
      </w:r>
      <w:r w:rsidRPr="009E3D91">
        <w:rPr>
          <w:rFonts w:ascii="Times New Roman" w:eastAsia="Microsoft YaHei" w:hAnsi="Times New Roman" w:cs="Times New Roman"/>
          <w:noProof/>
          <w:color w:val="000000"/>
          <w:sz w:val="24"/>
          <w:szCs w:val="24"/>
        </w:rPr>
        <w:t>тобы противостоять этому, может быть полезно подчеркнуть экологические преимущества использования переработанного масла, а также конкурентные ценовые стратегии.</w:t>
      </w:r>
    </w:p>
    <w:p w:rsidR="00E1420D" w:rsidRPr="009E3D91" w:rsidRDefault="009E3D91" w:rsidP="009E3D91">
      <w:pPr>
        <w:numPr>
          <w:ilvl w:val="0"/>
          <w:numId w:val="13"/>
        </w:numPr>
        <w:spacing w:after="0" w:line="288" w:lineRule="auto"/>
        <w:rPr>
          <w:rFonts w:ascii="Times New Roman" w:hAnsi="Times New Roman" w:cs="Times New Roman"/>
          <w:color w:val="000000"/>
          <w:sz w:val="24"/>
          <w:szCs w:val="24"/>
        </w:rPr>
      </w:pPr>
      <w:r w:rsidRPr="009E3D91">
        <w:rPr>
          <w:rFonts w:ascii="Times New Roman" w:eastAsia="Microsoft YaHei" w:hAnsi="Times New Roman" w:cs="Times New Roman"/>
          <w:b/>
          <w:noProof/>
          <w:color w:val="000000"/>
          <w:sz w:val="24"/>
          <w:szCs w:val="24"/>
        </w:rPr>
        <w:t xml:space="preserve">Соблюдение нормативных требований </w:t>
      </w:r>
      <w:r w:rsidRPr="009E3D91">
        <w:rPr>
          <w:rFonts w:ascii="Times New Roman" w:eastAsia="Microsoft YaHei" w:hAnsi="Times New Roman" w:cs="Times New Roman"/>
          <w:noProof/>
          <w:color w:val="000000"/>
          <w:sz w:val="24"/>
          <w:szCs w:val="24"/>
        </w:rPr>
        <w:t>: Необходимость соблюдения экологических норм также может соз</w:t>
      </w:r>
      <w:r w:rsidRPr="009E3D91">
        <w:rPr>
          <w:rFonts w:ascii="Times New Roman" w:eastAsia="Microsoft YaHei" w:hAnsi="Times New Roman" w:cs="Times New Roman"/>
          <w:noProof/>
          <w:color w:val="000000"/>
          <w:sz w:val="24"/>
          <w:szCs w:val="24"/>
        </w:rPr>
        <w:t>давать проблемы. Если правила изменятся или станут более строгими, это может привести к увеличению эксплуатационных расходов или потребовать дополнительных инвестиций в технологии контроля выбросов. Проактивное взаимодействие с регулирующими органами и ада</w:t>
      </w:r>
      <w:r w:rsidRPr="009E3D91">
        <w:rPr>
          <w:rFonts w:ascii="Times New Roman" w:eastAsia="Microsoft YaHei" w:hAnsi="Times New Roman" w:cs="Times New Roman"/>
          <w:noProof/>
          <w:color w:val="000000"/>
          <w:sz w:val="24"/>
          <w:szCs w:val="24"/>
        </w:rPr>
        <w:t>птация к требованиям соответствия могут смягчить эти риски.</w:t>
      </w:r>
    </w:p>
    <w:p w:rsidR="00E1420D" w:rsidRPr="009E3D91" w:rsidRDefault="009E3D91" w:rsidP="009E3D91">
      <w:pPr>
        <w:numPr>
          <w:ilvl w:val="0"/>
          <w:numId w:val="13"/>
        </w:numPr>
        <w:spacing w:after="0" w:line="288" w:lineRule="auto"/>
        <w:rPr>
          <w:rFonts w:ascii="Times New Roman" w:hAnsi="Times New Roman" w:cs="Times New Roman"/>
          <w:color w:val="000000"/>
          <w:sz w:val="24"/>
          <w:szCs w:val="24"/>
        </w:rPr>
      </w:pPr>
      <w:r w:rsidRPr="009E3D91">
        <w:rPr>
          <w:rFonts w:ascii="Times New Roman" w:eastAsia="Microsoft YaHei" w:hAnsi="Times New Roman" w:cs="Times New Roman"/>
          <w:b/>
          <w:noProof/>
          <w:color w:val="000000"/>
          <w:sz w:val="24"/>
          <w:szCs w:val="24"/>
        </w:rPr>
        <w:t xml:space="preserve">Общественное принятие </w:t>
      </w:r>
      <w:r w:rsidRPr="009E3D91">
        <w:rPr>
          <w:rFonts w:ascii="Times New Roman" w:eastAsia="Microsoft YaHei" w:hAnsi="Times New Roman" w:cs="Times New Roman"/>
          <w:noProof/>
          <w:color w:val="000000"/>
          <w:sz w:val="24"/>
          <w:szCs w:val="24"/>
        </w:rPr>
        <w:t>: Восприятие сообщества играет решающую роль в успехе любой местной инициативы. Если общественность не решается использовать переработанные технические масла из-за проблем со</w:t>
      </w:r>
      <w:r w:rsidRPr="009E3D91">
        <w:rPr>
          <w:rFonts w:ascii="Times New Roman" w:eastAsia="Microsoft YaHei" w:hAnsi="Times New Roman" w:cs="Times New Roman"/>
          <w:noProof/>
          <w:color w:val="000000"/>
          <w:sz w:val="24"/>
          <w:szCs w:val="24"/>
        </w:rPr>
        <w:t xml:space="preserve"> здоровьем или безопасностью, это может ограничить принятие клиентами. Образовательная работа и инициативы по вовлечению сообщества, которые пропагандируют экологические и экономические преимущества использования отработанных масел, могут способствовать пр</w:t>
      </w:r>
      <w:r w:rsidRPr="009E3D91">
        <w:rPr>
          <w:rFonts w:ascii="Times New Roman" w:eastAsia="Microsoft YaHei" w:hAnsi="Times New Roman" w:cs="Times New Roman"/>
          <w:noProof/>
          <w:color w:val="000000"/>
          <w:sz w:val="24"/>
          <w:szCs w:val="24"/>
        </w:rPr>
        <w:t>инятию и доверию.</w:t>
      </w:r>
    </w:p>
    <w:p w:rsidR="00E1420D" w:rsidRPr="009E3D91" w:rsidRDefault="009E3D91" w:rsidP="009E3D91">
      <w:pPr>
        <w:numPr>
          <w:ilvl w:val="0"/>
          <w:numId w:val="13"/>
        </w:numPr>
        <w:spacing w:after="0" w:line="288" w:lineRule="auto"/>
        <w:rPr>
          <w:rFonts w:ascii="Times New Roman" w:hAnsi="Times New Roman" w:cs="Times New Roman"/>
          <w:color w:val="000000"/>
          <w:sz w:val="24"/>
          <w:szCs w:val="24"/>
        </w:rPr>
      </w:pPr>
      <w:r w:rsidRPr="009E3D91">
        <w:rPr>
          <w:rFonts w:ascii="Times New Roman" w:eastAsia="Microsoft YaHei" w:hAnsi="Times New Roman" w:cs="Times New Roman"/>
          <w:b/>
          <w:noProof/>
          <w:color w:val="000000"/>
          <w:sz w:val="24"/>
          <w:szCs w:val="24"/>
        </w:rPr>
        <w:t xml:space="preserve">Проблемы с цепочкой поставок </w:t>
      </w:r>
      <w:r w:rsidRPr="009E3D91">
        <w:rPr>
          <w:rFonts w:ascii="Times New Roman" w:eastAsia="Microsoft YaHei" w:hAnsi="Times New Roman" w:cs="Times New Roman"/>
          <w:noProof/>
          <w:color w:val="000000"/>
          <w:sz w:val="24"/>
          <w:szCs w:val="24"/>
        </w:rPr>
        <w:t xml:space="preserve">: доступность и постоянное качество отработанных технических масел имеют первостепенное значение для поддержания операций. Если в цепочке поставок происходят сбои, это может привести к увеличению расходов или </w:t>
      </w:r>
      <w:r w:rsidRPr="009E3D91">
        <w:rPr>
          <w:rFonts w:ascii="Times New Roman" w:eastAsia="Microsoft YaHei" w:hAnsi="Times New Roman" w:cs="Times New Roman"/>
          <w:noProof/>
          <w:color w:val="000000"/>
          <w:sz w:val="24"/>
          <w:szCs w:val="24"/>
        </w:rPr>
        <w:t>простоям в работе. Развитие отношений с надежными поставщиками и диверсификация источников отработанных масел могут помочь решить эту проблему.</w:t>
      </w:r>
    </w:p>
    <w:p w:rsidR="00E1420D" w:rsidRPr="009E3D91" w:rsidRDefault="009E3D91" w:rsidP="009E3D91">
      <w:pPr>
        <w:numPr>
          <w:ilvl w:val="0"/>
          <w:numId w:val="13"/>
        </w:numPr>
        <w:spacing w:after="0" w:line="288" w:lineRule="auto"/>
        <w:rPr>
          <w:rFonts w:ascii="Times New Roman" w:hAnsi="Times New Roman" w:cs="Times New Roman"/>
          <w:color w:val="000000"/>
          <w:sz w:val="24"/>
          <w:szCs w:val="24"/>
        </w:rPr>
      </w:pPr>
      <w:r w:rsidRPr="009E3D91">
        <w:rPr>
          <w:rFonts w:ascii="Times New Roman" w:eastAsia="Microsoft YaHei" w:hAnsi="Times New Roman" w:cs="Times New Roman"/>
          <w:b/>
          <w:noProof/>
          <w:color w:val="000000"/>
          <w:sz w:val="24"/>
          <w:szCs w:val="24"/>
        </w:rPr>
        <w:t xml:space="preserve">Экономические колебания </w:t>
      </w:r>
      <w:r w:rsidRPr="009E3D91">
        <w:rPr>
          <w:rFonts w:ascii="Times New Roman" w:eastAsia="Microsoft YaHei" w:hAnsi="Times New Roman" w:cs="Times New Roman"/>
          <w:noProof/>
          <w:color w:val="000000"/>
          <w:sz w:val="24"/>
          <w:szCs w:val="24"/>
        </w:rPr>
        <w:t>: Экономические факторы, такие как инфляция или изменения цен на энергоносители, также могут влиять на прибыльность. Колебания стоимости отработанных масел могут влиять на эксплуатационные расходы и стратегии ценообразования. Проведение регулярных оценок р</w:t>
      </w:r>
      <w:r w:rsidRPr="009E3D91">
        <w:rPr>
          <w:rFonts w:ascii="Times New Roman" w:eastAsia="Microsoft YaHei" w:hAnsi="Times New Roman" w:cs="Times New Roman"/>
          <w:noProof/>
          <w:color w:val="000000"/>
          <w:sz w:val="24"/>
          <w:szCs w:val="24"/>
        </w:rPr>
        <w:t>ынка может помочь скорректировать бизнес-стратегии в ответ на экономические изменения.</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noProof/>
          <w:sz w:val="24"/>
          <w:szCs w:val="24"/>
        </w:rPr>
        <w:t>Для решения этих потенциальных проблем и обеспечения прибыльности можно реализовать несколько стратегий:</w:t>
      </w:r>
    </w:p>
    <w:p w:rsidR="00E1420D" w:rsidRPr="009E3D91" w:rsidRDefault="009E3D91" w:rsidP="009E3D91">
      <w:pPr>
        <w:numPr>
          <w:ilvl w:val="0"/>
          <w:numId w:val="14"/>
        </w:numPr>
        <w:spacing w:after="0" w:line="288" w:lineRule="auto"/>
        <w:rPr>
          <w:rFonts w:ascii="Times New Roman" w:hAnsi="Times New Roman" w:cs="Times New Roman"/>
          <w:color w:val="000000"/>
          <w:sz w:val="24"/>
          <w:szCs w:val="24"/>
        </w:rPr>
      </w:pPr>
      <w:r w:rsidRPr="009E3D91">
        <w:rPr>
          <w:rFonts w:ascii="Times New Roman" w:eastAsia="Microsoft YaHei" w:hAnsi="Times New Roman" w:cs="Times New Roman"/>
          <w:b/>
          <w:noProof/>
          <w:color w:val="000000"/>
          <w:sz w:val="24"/>
          <w:szCs w:val="24"/>
        </w:rPr>
        <w:t xml:space="preserve">Диверсифицированные источники дохода </w:t>
      </w:r>
      <w:r w:rsidRPr="009E3D91">
        <w:rPr>
          <w:rFonts w:ascii="Times New Roman" w:eastAsia="Microsoft YaHei" w:hAnsi="Times New Roman" w:cs="Times New Roman"/>
          <w:noProof/>
          <w:color w:val="000000"/>
          <w:sz w:val="24"/>
          <w:szCs w:val="24"/>
        </w:rPr>
        <w:t>: Помимо продажи услуг по о</w:t>
      </w:r>
      <w:r w:rsidRPr="009E3D91">
        <w:rPr>
          <w:rFonts w:ascii="Times New Roman" w:eastAsia="Microsoft YaHei" w:hAnsi="Times New Roman" w:cs="Times New Roman"/>
          <w:noProof/>
          <w:color w:val="000000"/>
          <w:sz w:val="24"/>
          <w:szCs w:val="24"/>
        </w:rPr>
        <w:t xml:space="preserve">топлению, котельные могут изыскивать дополнительные источники дохода, такие как предоставление услуг по </w:t>
      </w:r>
      <w:r w:rsidRPr="009E3D91">
        <w:rPr>
          <w:rFonts w:ascii="Times New Roman" w:eastAsia="Microsoft YaHei" w:hAnsi="Times New Roman" w:cs="Times New Roman"/>
          <w:noProof/>
          <w:color w:val="000000"/>
          <w:sz w:val="24"/>
          <w:szCs w:val="24"/>
        </w:rPr>
        <w:lastRenderedPageBreak/>
        <w:t>техническому обслуживанию, энергетический аудит или даже партнерство с местными предприятиями для проведения рекламных кампаний.</w:t>
      </w:r>
    </w:p>
    <w:p w:rsidR="00E1420D" w:rsidRPr="009E3D91" w:rsidRDefault="009E3D91" w:rsidP="009E3D91">
      <w:pPr>
        <w:numPr>
          <w:ilvl w:val="0"/>
          <w:numId w:val="14"/>
        </w:numPr>
        <w:spacing w:after="0" w:line="288" w:lineRule="auto"/>
        <w:rPr>
          <w:rFonts w:ascii="Times New Roman" w:hAnsi="Times New Roman" w:cs="Times New Roman"/>
          <w:color w:val="000000"/>
          <w:sz w:val="24"/>
          <w:szCs w:val="24"/>
        </w:rPr>
      </w:pPr>
      <w:r w:rsidRPr="009E3D91">
        <w:rPr>
          <w:rFonts w:ascii="Times New Roman" w:eastAsia="Microsoft YaHei" w:hAnsi="Times New Roman" w:cs="Times New Roman"/>
          <w:b/>
          <w:noProof/>
          <w:color w:val="000000"/>
          <w:sz w:val="24"/>
          <w:szCs w:val="24"/>
        </w:rPr>
        <w:t>Программы взаимодействи</w:t>
      </w:r>
      <w:r w:rsidRPr="009E3D91">
        <w:rPr>
          <w:rFonts w:ascii="Times New Roman" w:eastAsia="Microsoft YaHei" w:hAnsi="Times New Roman" w:cs="Times New Roman"/>
          <w:b/>
          <w:noProof/>
          <w:color w:val="000000"/>
          <w:sz w:val="24"/>
          <w:szCs w:val="24"/>
        </w:rPr>
        <w:t xml:space="preserve">я с общественностью </w:t>
      </w:r>
      <w:r w:rsidRPr="009E3D91">
        <w:rPr>
          <w:rFonts w:ascii="Times New Roman" w:eastAsia="Microsoft YaHei" w:hAnsi="Times New Roman" w:cs="Times New Roman"/>
          <w:noProof/>
          <w:color w:val="000000"/>
          <w:sz w:val="24"/>
          <w:szCs w:val="24"/>
        </w:rPr>
        <w:t>: реализация программ взаимодействия с общественностью, в которых участвуют местные заинтересованные стороны, может усилить общественную поддержку и обеспечить ценную обратную связь для улучшения услуг.</w:t>
      </w:r>
    </w:p>
    <w:p w:rsidR="00E1420D" w:rsidRPr="009E3D91" w:rsidRDefault="009E3D91" w:rsidP="009E3D91">
      <w:pPr>
        <w:numPr>
          <w:ilvl w:val="0"/>
          <w:numId w:val="14"/>
        </w:numPr>
        <w:spacing w:after="0" w:line="288" w:lineRule="auto"/>
        <w:rPr>
          <w:rFonts w:ascii="Times New Roman" w:hAnsi="Times New Roman" w:cs="Times New Roman"/>
          <w:color w:val="000000"/>
          <w:sz w:val="24"/>
          <w:szCs w:val="24"/>
        </w:rPr>
      </w:pPr>
      <w:r w:rsidRPr="009E3D91">
        <w:rPr>
          <w:rFonts w:ascii="Times New Roman" w:eastAsia="Microsoft YaHei" w:hAnsi="Times New Roman" w:cs="Times New Roman"/>
          <w:b/>
          <w:noProof/>
          <w:color w:val="000000"/>
          <w:sz w:val="24"/>
          <w:szCs w:val="24"/>
        </w:rPr>
        <w:t xml:space="preserve">Непрерывное исследование рынка </w:t>
      </w:r>
      <w:r w:rsidRPr="009E3D91">
        <w:rPr>
          <w:rFonts w:ascii="Times New Roman" w:eastAsia="Microsoft YaHei" w:hAnsi="Times New Roman" w:cs="Times New Roman"/>
          <w:noProof/>
          <w:color w:val="000000"/>
          <w:sz w:val="24"/>
          <w:szCs w:val="24"/>
        </w:rPr>
        <w:t xml:space="preserve">: </w:t>
      </w:r>
      <w:r w:rsidRPr="009E3D91">
        <w:rPr>
          <w:rFonts w:ascii="Times New Roman" w:eastAsia="Microsoft YaHei" w:hAnsi="Times New Roman" w:cs="Times New Roman"/>
          <w:noProof/>
          <w:color w:val="000000"/>
          <w:sz w:val="24"/>
          <w:szCs w:val="24"/>
        </w:rPr>
        <w:t>регулярное проведение исследований рынка может дать представление о предпочтениях клиентов, тенденциях ценообразования и предложениях конкурентов, что позволит принимать обоснованные решения.</w:t>
      </w:r>
    </w:p>
    <w:p w:rsidR="00E1420D" w:rsidRPr="009E3D91" w:rsidRDefault="009E3D91" w:rsidP="009E3D91">
      <w:pPr>
        <w:numPr>
          <w:ilvl w:val="0"/>
          <w:numId w:val="14"/>
        </w:numPr>
        <w:spacing w:after="0" w:line="288" w:lineRule="auto"/>
        <w:rPr>
          <w:rFonts w:ascii="Times New Roman" w:hAnsi="Times New Roman" w:cs="Times New Roman"/>
          <w:color w:val="000000"/>
          <w:sz w:val="24"/>
          <w:szCs w:val="24"/>
        </w:rPr>
      </w:pPr>
      <w:r w:rsidRPr="009E3D91">
        <w:rPr>
          <w:rFonts w:ascii="Times New Roman" w:eastAsia="Microsoft YaHei" w:hAnsi="Times New Roman" w:cs="Times New Roman"/>
          <w:b/>
          <w:noProof/>
          <w:color w:val="000000"/>
          <w:sz w:val="24"/>
          <w:szCs w:val="24"/>
        </w:rPr>
        <w:t xml:space="preserve">Инвестиции в технологии </w:t>
      </w:r>
      <w:r w:rsidRPr="009E3D91">
        <w:rPr>
          <w:rFonts w:ascii="Times New Roman" w:eastAsia="Microsoft YaHei" w:hAnsi="Times New Roman" w:cs="Times New Roman"/>
          <w:noProof/>
          <w:color w:val="000000"/>
          <w:sz w:val="24"/>
          <w:szCs w:val="24"/>
        </w:rPr>
        <w:t>: Инвестиции в более эффективные техноло</w:t>
      </w:r>
      <w:r w:rsidRPr="009E3D91">
        <w:rPr>
          <w:rFonts w:ascii="Times New Roman" w:eastAsia="Microsoft YaHei" w:hAnsi="Times New Roman" w:cs="Times New Roman"/>
          <w:noProof/>
          <w:color w:val="000000"/>
          <w:sz w:val="24"/>
          <w:szCs w:val="24"/>
        </w:rPr>
        <w:t>гии и процессы отопления могут повысить эксплуатационную эффективность и сократить расходы, что положительно скажется на прибыльности.</w:t>
      </w:r>
    </w:p>
    <w:p w:rsidR="00E1420D" w:rsidRPr="009E3D91" w:rsidRDefault="009E3D91" w:rsidP="009E3D91">
      <w:pPr>
        <w:numPr>
          <w:ilvl w:val="0"/>
          <w:numId w:val="14"/>
        </w:numPr>
        <w:spacing w:after="0" w:line="288" w:lineRule="auto"/>
        <w:rPr>
          <w:rFonts w:ascii="Times New Roman" w:hAnsi="Times New Roman" w:cs="Times New Roman"/>
          <w:color w:val="000000"/>
          <w:sz w:val="24"/>
          <w:szCs w:val="24"/>
        </w:rPr>
      </w:pPr>
      <w:r w:rsidRPr="009E3D91">
        <w:rPr>
          <w:rFonts w:ascii="Times New Roman" w:eastAsia="Microsoft YaHei" w:hAnsi="Times New Roman" w:cs="Times New Roman"/>
          <w:b/>
          <w:noProof/>
          <w:color w:val="000000"/>
          <w:sz w:val="24"/>
          <w:szCs w:val="24"/>
        </w:rPr>
        <w:t xml:space="preserve">Партнерство и сотрудничество </w:t>
      </w:r>
      <w:r w:rsidRPr="009E3D91">
        <w:rPr>
          <w:rFonts w:ascii="Times New Roman" w:eastAsia="Microsoft YaHei" w:hAnsi="Times New Roman" w:cs="Times New Roman"/>
          <w:noProof/>
          <w:color w:val="000000"/>
          <w:sz w:val="24"/>
          <w:szCs w:val="24"/>
        </w:rPr>
        <w:t>: Сотрудничество с местными органами власти, НПО и частными инвесторами может обеспечить доп</w:t>
      </w:r>
      <w:r w:rsidRPr="009E3D91">
        <w:rPr>
          <w:rFonts w:ascii="Times New Roman" w:eastAsia="Microsoft YaHei" w:hAnsi="Times New Roman" w:cs="Times New Roman"/>
          <w:noProof/>
          <w:color w:val="000000"/>
          <w:sz w:val="24"/>
          <w:szCs w:val="24"/>
        </w:rPr>
        <w:t>олнительные ресурсы, финансирование и экспертные знания для повышения операционного потенциала и охвата.</w:t>
      </w:r>
    </w:p>
    <w:p w:rsidR="00E1420D" w:rsidRPr="009E3D91" w:rsidRDefault="009E3D91" w:rsidP="009E3D91">
      <w:pPr>
        <w:numPr>
          <w:ilvl w:val="0"/>
          <w:numId w:val="14"/>
        </w:numPr>
        <w:spacing w:after="0" w:line="288" w:lineRule="auto"/>
        <w:rPr>
          <w:rFonts w:ascii="Times New Roman" w:hAnsi="Times New Roman" w:cs="Times New Roman"/>
          <w:color w:val="000000"/>
          <w:sz w:val="24"/>
          <w:szCs w:val="24"/>
        </w:rPr>
      </w:pPr>
      <w:r w:rsidRPr="009E3D91">
        <w:rPr>
          <w:rFonts w:ascii="Times New Roman" w:eastAsia="Microsoft YaHei" w:hAnsi="Times New Roman" w:cs="Times New Roman"/>
          <w:noProof/>
          <w:color w:val="000000"/>
          <w:sz w:val="24"/>
          <w:szCs w:val="24"/>
        </w:rPr>
        <w:t>В заключение, анализ безубыточности и прогноз прибыльности для общественных котельных, использующих отработанные технические масла в Узбекистане, раскр</w:t>
      </w:r>
      <w:r w:rsidRPr="009E3D91">
        <w:rPr>
          <w:rFonts w:ascii="Times New Roman" w:eastAsia="Microsoft YaHei" w:hAnsi="Times New Roman" w:cs="Times New Roman"/>
          <w:noProof/>
          <w:color w:val="000000"/>
          <w:sz w:val="24"/>
          <w:szCs w:val="24"/>
        </w:rPr>
        <w:t>ывают многообещающую возможность для устойчивой деловой практики. Тщательно рассчитав первоначальные инвестиции, поняв эксплуатационные расходы и спрогнозировав доходы, заинтересованные стороны могут получить ценную информацию о финансовой жизнеспособности</w:t>
      </w:r>
      <w:r w:rsidRPr="009E3D91">
        <w:rPr>
          <w:rFonts w:ascii="Times New Roman" w:eastAsia="Microsoft YaHei" w:hAnsi="Times New Roman" w:cs="Times New Roman"/>
          <w:noProof/>
          <w:color w:val="000000"/>
          <w:sz w:val="24"/>
          <w:szCs w:val="24"/>
        </w:rPr>
        <w:t xml:space="preserve"> этой инициативы.</w:t>
      </w:r>
    </w:p>
    <w:p w:rsidR="00E1420D" w:rsidRPr="009E3D91" w:rsidRDefault="009E3D91" w:rsidP="009E3D91">
      <w:pPr>
        <w:numPr>
          <w:ilvl w:val="0"/>
          <w:numId w:val="14"/>
        </w:numPr>
        <w:spacing w:after="0" w:line="288" w:lineRule="auto"/>
        <w:rPr>
          <w:rFonts w:ascii="Times New Roman" w:hAnsi="Times New Roman" w:cs="Times New Roman"/>
          <w:color w:val="000000"/>
          <w:sz w:val="24"/>
          <w:szCs w:val="24"/>
        </w:rPr>
      </w:pPr>
      <w:r w:rsidRPr="009E3D91">
        <w:rPr>
          <w:rFonts w:ascii="Times New Roman" w:eastAsia="Microsoft YaHei" w:hAnsi="Times New Roman" w:cs="Times New Roman"/>
          <w:noProof/>
          <w:color w:val="000000"/>
          <w:sz w:val="24"/>
          <w:szCs w:val="24"/>
        </w:rPr>
        <w:t>Однако важно помнить о потенциальных проблемах и реализовывать проактивные стратегии для снижения рисков и повышения прибыльности. Сосредоточившись на вовлечении сообщества, постоянных исследованиях рынка и технологических достижениях, пр</w:t>
      </w:r>
      <w:r w:rsidRPr="009E3D91">
        <w:rPr>
          <w:rFonts w:ascii="Times New Roman" w:eastAsia="Microsoft YaHei" w:hAnsi="Times New Roman" w:cs="Times New Roman"/>
          <w:noProof/>
          <w:color w:val="000000"/>
          <w:sz w:val="24"/>
          <w:szCs w:val="24"/>
        </w:rPr>
        <w:t>оект может процветать и вносить вклад как в местную экономику, так и в экологическую устойчивость Узбекистана.</w:t>
      </w:r>
    </w:p>
    <w:p w:rsidR="00E1420D" w:rsidRPr="009E3D91" w:rsidRDefault="009E3D91" w:rsidP="009E3D91">
      <w:pPr>
        <w:pStyle w:val="2"/>
        <w:spacing w:before="0" w:after="0" w:line="288" w:lineRule="auto"/>
        <w:rPr>
          <w:rFonts w:ascii="Times New Roman" w:hAnsi="Times New Roman" w:cs="Times New Roman"/>
          <w:sz w:val="24"/>
          <w:szCs w:val="24"/>
        </w:rPr>
      </w:pPr>
      <w:r w:rsidRPr="009E3D91">
        <w:rPr>
          <w:rFonts w:ascii="Times New Roman" w:eastAsia="Microsoft YaHei" w:hAnsi="Times New Roman" w:cs="Times New Roman"/>
          <w:noProof/>
          <w:sz w:val="24"/>
          <w:szCs w:val="24"/>
        </w:rPr>
        <w:t>Перспективы и недостатки</w:t>
      </w:r>
    </w:p>
    <w:p w:rsidR="00E1420D" w:rsidRPr="009E3D91" w:rsidRDefault="009E3D91" w:rsidP="009E3D91">
      <w:pPr>
        <w:pStyle w:val="3"/>
        <w:spacing w:before="0" w:after="0" w:line="288" w:lineRule="auto"/>
        <w:rPr>
          <w:rFonts w:ascii="Times New Roman" w:hAnsi="Times New Roman" w:cs="Times New Roman"/>
          <w:sz w:val="24"/>
          <w:szCs w:val="24"/>
        </w:rPr>
      </w:pPr>
      <w:r w:rsidRPr="009E3D91">
        <w:rPr>
          <w:rFonts w:ascii="Times New Roman" w:eastAsia="Microsoft YaHei" w:hAnsi="Times New Roman" w:cs="Times New Roman"/>
          <w:noProof/>
          <w:sz w:val="24"/>
          <w:szCs w:val="24"/>
        </w:rPr>
        <w:t>Перспективы альтернативных решений в области отопления в Узбекистане</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noProof/>
          <w:sz w:val="24"/>
          <w:szCs w:val="24"/>
        </w:rPr>
        <w:t xml:space="preserve">Узбекистан находится на перекрестке энергетической </w:t>
      </w:r>
      <w:r w:rsidRPr="009E3D91">
        <w:rPr>
          <w:rFonts w:ascii="Times New Roman" w:eastAsia="Microsoft YaHei" w:hAnsi="Times New Roman" w:cs="Times New Roman"/>
          <w:noProof/>
          <w:sz w:val="24"/>
          <w:szCs w:val="24"/>
        </w:rPr>
        <w:t>трансформации, сталкиваясь с двойной проблемой удовлетворения растущего спроса на отопление и снижения зависимости от традиционных ископаемых видов топлива. С истощением запасов традиционной нефти и газа, нависшим над горизонтом, исследование инновационных</w:t>
      </w:r>
      <w:r w:rsidRPr="009E3D91">
        <w:rPr>
          <w:rFonts w:ascii="Times New Roman" w:eastAsia="Microsoft YaHei" w:hAnsi="Times New Roman" w:cs="Times New Roman"/>
          <w:noProof/>
          <w:sz w:val="24"/>
          <w:szCs w:val="24"/>
        </w:rPr>
        <w:t xml:space="preserve"> и устойчивых решений в области отопления стало обязательным. Одним из таких подходов является повторное использование отработанных технических масел, что предлагает многообещающий путь к решению энергетических потребностей при одновременном смягчении экол</w:t>
      </w:r>
      <w:r w:rsidRPr="009E3D91">
        <w:rPr>
          <w:rFonts w:ascii="Times New Roman" w:eastAsia="Microsoft YaHei" w:hAnsi="Times New Roman" w:cs="Times New Roman"/>
          <w:noProof/>
          <w:sz w:val="24"/>
          <w:szCs w:val="24"/>
        </w:rPr>
        <w:t xml:space="preserve">огических проблем. В этом разделе рассматриваются будущие перспективы масштабирования альтернативных решений в области отопления на основе отработанных технических масел, оценка технологических достижений, политических рамок и долгосрочного воздействия на </w:t>
      </w:r>
      <w:r w:rsidRPr="009E3D91">
        <w:rPr>
          <w:rFonts w:ascii="Times New Roman" w:eastAsia="Microsoft YaHei" w:hAnsi="Times New Roman" w:cs="Times New Roman"/>
          <w:noProof/>
          <w:sz w:val="24"/>
          <w:szCs w:val="24"/>
        </w:rPr>
        <w:t>экономику и экологию страны.</w:t>
      </w:r>
    </w:p>
    <w:p w:rsidR="00E1420D" w:rsidRPr="009E3D91" w:rsidRDefault="009E3D91" w:rsidP="009E3D91">
      <w:pPr>
        <w:pStyle w:val="3"/>
        <w:spacing w:before="0" w:after="0" w:line="288" w:lineRule="auto"/>
        <w:rPr>
          <w:rFonts w:ascii="Times New Roman" w:hAnsi="Times New Roman" w:cs="Times New Roman"/>
          <w:sz w:val="24"/>
          <w:szCs w:val="24"/>
        </w:rPr>
      </w:pPr>
      <w:r w:rsidRPr="009E3D91">
        <w:rPr>
          <w:rFonts w:ascii="Times New Roman" w:eastAsia="Microsoft YaHei" w:hAnsi="Times New Roman" w:cs="Times New Roman"/>
          <w:noProof/>
          <w:sz w:val="24"/>
          <w:szCs w:val="24"/>
        </w:rPr>
        <w:t>Ограничения и области для улучшения</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noProof/>
          <w:sz w:val="24"/>
          <w:szCs w:val="24"/>
        </w:rPr>
        <w:t>Инициатива по использованию отработанных технических масел для отопления в Узбекистане представляет собой уникальную возможность для решения как энергетических потребностей, так и экологическ</w:t>
      </w:r>
      <w:r w:rsidRPr="009E3D91">
        <w:rPr>
          <w:rFonts w:ascii="Times New Roman" w:eastAsia="Microsoft YaHei" w:hAnsi="Times New Roman" w:cs="Times New Roman"/>
          <w:noProof/>
          <w:sz w:val="24"/>
          <w:szCs w:val="24"/>
        </w:rPr>
        <w:t>их проблем. Однако, как и любая новая модель, она не лишена своих ограничений и проблем. Понимание этих недостатков имеет решающее значение для совершенствования модели и повышения ее жизнеспособности. В этом разделе будут рассмотрены потенциальные проблем</w:t>
      </w:r>
      <w:r w:rsidRPr="009E3D91">
        <w:rPr>
          <w:rFonts w:ascii="Times New Roman" w:eastAsia="Microsoft YaHei" w:hAnsi="Times New Roman" w:cs="Times New Roman"/>
          <w:noProof/>
          <w:sz w:val="24"/>
          <w:szCs w:val="24"/>
        </w:rPr>
        <w:t>ы, которые могут помешать внедрению этого решения по отоплению, предложены области, в которых дальнейшие исследования и разработки могут быть полезны, и предложены практические рекомендации по оптимизации модели для обеспечения ее устойчивости.</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noProof/>
          <w:sz w:val="24"/>
          <w:szCs w:val="24"/>
        </w:rPr>
        <w:t>Первым шаго</w:t>
      </w:r>
      <w:r w:rsidRPr="009E3D91">
        <w:rPr>
          <w:rFonts w:ascii="Times New Roman" w:eastAsia="Microsoft YaHei" w:hAnsi="Times New Roman" w:cs="Times New Roman"/>
          <w:noProof/>
          <w:sz w:val="24"/>
          <w:szCs w:val="24"/>
        </w:rPr>
        <w:t>м в устранении ограничений предлагаемой модели отопления является выявление конкретных проблем, с которыми она сталкивается. Их можно в целом разделить на технические проблемы, нормативные препятствия и проблемы общественного признания.</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b/>
          <w:noProof/>
          <w:sz w:val="24"/>
          <w:szCs w:val="24"/>
        </w:rPr>
        <w:lastRenderedPageBreak/>
        <w:t>Технические проблем</w:t>
      </w:r>
      <w:r w:rsidRPr="009E3D91">
        <w:rPr>
          <w:rFonts w:ascii="Times New Roman" w:eastAsia="Microsoft YaHei" w:hAnsi="Times New Roman" w:cs="Times New Roman"/>
          <w:b/>
          <w:noProof/>
          <w:sz w:val="24"/>
          <w:szCs w:val="24"/>
        </w:rPr>
        <w:t>ы</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noProof/>
          <w:sz w:val="24"/>
          <w:szCs w:val="24"/>
        </w:rPr>
        <w:t>Одной из наиболее существенных технических проблем при использовании отработанных технических масел для отопления является обеспечение надежности и эффективности отопительных систем. В отличие от обычного отопительного топлива, отработанные технические м</w:t>
      </w:r>
      <w:r w:rsidRPr="009E3D91">
        <w:rPr>
          <w:rFonts w:ascii="Times New Roman" w:eastAsia="Microsoft YaHei" w:hAnsi="Times New Roman" w:cs="Times New Roman"/>
          <w:noProof/>
          <w:sz w:val="24"/>
          <w:szCs w:val="24"/>
        </w:rPr>
        <w:t>асла могут значительно различаться по составу и качеству. Эта изменчивость может повлиять на эффективность сгорания и выход энергии отопительных систем. Непостоянное качество топлива может привести к неполному сгоранию, что приведет к увеличению выбросов и</w:t>
      </w:r>
      <w:r w:rsidRPr="009E3D91">
        <w:rPr>
          <w:rFonts w:ascii="Times New Roman" w:eastAsia="Microsoft YaHei" w:hAnsi="Times New Roman" w:cs="Times New Roman"/>
          <w:noProof/>
          <w:sz w:val="24"/>
          <w:szCs w:val="24"/>
        </w:rPr>
        <w:t xml:space="preserve"> снижению энергоэффективности. </w:t>
      </w:r>
      <w:proofErr w:type="gramStart"/>
      <w:r w:rsidRPr="009E3D91">
        <w:rPr>
          <w:rFonts w:ascii="Times New Roman" w:eastAsia="Microsoft YaHei" w:hAnsi="Times New Roman" w:cs="Times New Roman"/>
          <w:noProof/>
          <w:sz w:val="24"/>
          <w:szCs w:val="24"/>
        </w:rPr>
        <w:t>Например, исследования показывают, что сжигание некачественного топлива может увеличить выбросы твердых частиц более чем на 50% по сравнению с высококачественными альтернативами (источник:</w:t>
      </w:r>
      <w:proofErr w:type="gramEnd"/>
      <w:r w:rsidRPr="009E3D91">
        <w:rPr>
          <w:rFonts w:ascii="Times New Roman" w:eastAsia="Microsoft YaHei" w:hAnsi="Times New Roman" w:cs="Times New Roman"/>
          <w:noProof/>
          <w:sz w:val="24"/>
          <w:szCs w:val="24"/>
        </w:rPr>
        <w:t xml:space="preserve"> </w:t>
      </w:r>
      <w:proofErr w:type="gramStart"/>
      <w:r w:rsidRPr="009E3D91">
        <w:rPr>
          <w:rFonts w:ascii="Times New Roman" w:eastAsia="Microsoft YaHei" w:hAnsi="Times New Roman" w:cs="Times New Roman"/>
          <w:noProof/>
          <w:sz w:val="24"/>
          <w:szCs w:val="24"/>
        </w:rPr>
        <w:t>Агентство по охране окружающей среды</w:t>
      </w:r>
      <w:r w:rsidRPr="009E3D91">
        <w:rPr>
          <w:rFonts w:ascii="Times New Roman" w:eastAsia="Microsoft YaHei" w:hAnsi="Times New Roman" w:cs="Times New Roman"/>
          <w:noProof/>
          <w:sz w:val="24"/>
          <w:szCs w:val="24"/>
        </w:rPr>
        <w:t>).</w:t>
      </w:r>
      <w:proofErr w:type="gramEnd"/>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noProof/>
          <w:sz w:val="24"/>
          <w:szCs w:val="24"/>
        </w:rPr>
        <w:t>Более того, оборудование, необходимое для сжигания отработанных технических масел, должно быть специально спроектировано или модернизировано для обработки уникальных свойств этих масел. Многие существующие системы отопления могут быть несовместимы с отр</w:t>
      </w:r>
      <w:r w:rsidRPr="009E3D91">
        <w:rPr>
          <w:rFonts w:ascii="Times New Roman" w:eastAsia="Microsoft YaHei" w:hAnsi="Times New Roman" w:cs="Times New Roman"/>
          <w:noProof/>
          <w:sz w:val="24"/>
          <w:szCs w:val="24"/>
        </w:rPr>
        <w:t>аботанными маслами без существенных модификаций. Расходы, связанные с модернизацией или заменой систем отопления, могут быть непомерно высокими, особенно для проектов на уровне сообщества, которые опираются на ограниченный бюджет.</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b/>
          <w:noProof/>
          <w:sz w:val="24"/>
          <w:szCs w:val="24"/>
        </w:rPr>
        <w:t>Нормативные препятствия</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noProof/>
          <w:sz w:val="24"/>
          <w:szCs w:val="24"/>
        </w:rPr>
        <w:t>П</w:t>
      </w:r>
      <w:r w:rsidRPr="009E3D91">
        <w:rPr>
          <w:rFonts w:ascii="Times New Roman" w:eastAsia="Microsoft YaHei" w:hAnsi="Times New Roman" w:cs="Times New Roman"/>
          <w:noProof/>
          <w:sz w:val="24"/>
          <w:szCs w:val="24"/>
        </w:rPr>
        <w:t>омимо технических проблем, нормативные препятствия создают существенный барьер для внедрения этой модели. Использование отработанных технических масел в качестве источника топлива может подпадать под действие различных экологических норм, регулирующих упра</w:t>
      </w:r>
      <w:r w:rsidRPr="009E3D91">
        <w:rPr>
          <w:rFonts w:ascii="Times New Roman" w:eastAsia="Microsoft YaHei" w:hAnsi="Times New Roman" w:cs="Times New Roman"/>
          <w:noProof/>
          <w:sz w:val="24"/>
          <w:szCs w:val="24"/>
        </w:rPr>
        <w:t>вление отходами и качество воздуха. Во многих юрисдикциях существуют строгие правила утилизации и сжигания отработанных масел, что может усложнить попытки повторно использовать их для отопления.</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noProof/>
          <w:sz w:val="24"/>
          <w:szCs w:val="24"/>
        </w:rPr>
        <w:t>Например, нормативные рамки могут требовать обширного тестиро</w:t>
      </w:r>
      <w:r w:rsidRPr="009E3D91">
        <w:rPr>
          <w:rFonts w:ascii="Times New Roman" w:eastAsia="Microsoft YaHei" w:hAnsi="Times New Roman" w:cs="Times New Roman"/>
          <w:noProof/>
          <w:sz w:val="24"/>
          <w:szCs w:val="24"/>
        </w:rPr>
        <w:t xml:space="preserve">вания и сертификации масел перед тем, как их можно будет использовать в качестве топлива, что приведет к задержкам в реализации проекта. Кроме того, местные органы власти могут быть обеспокоены возможными экологическими последствиями сжигания отработанных </w:t>
      </w:r>
      <w:r w:rsidRPr="009E3D91">
        <w:rPr>
          <w:rFonts w:ascii="Times New Roman" w:eastAsia="Microsoft YaHei" w:hAnsi="Times New Roman" w:cs="Times New Roman"/>
          <w:noProof/>
          <w:sz w:val="24"/>
          <w:szCs w:val="24"/>
        </w:rPr>
        <w:t>масел, такими как загрязнение воздуха и источников воды. Эти опасения могут привести к противодействию со стороны регулирующих органов, задержке или даже остановке одобрения проектов.</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b/>
          <w:noProof/>
          <w:sz w:val="24"/>
          <w:szCs w:val="24"/>
        </w:rPr>
        <w:t>Проблемы общественного признания</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noProof/>
          <w:sz w:val="24"/>
          <w:szCs w:val="24"/>
        </w:rPr>
        <w:t>Наконец, общественное одобрение является критическим фактором, который может повлиять на успешность использования отработанных технических масел для отопления. Сообщества могут иметь предвзятые представления о безопасности и воздействии на окружающую среду</w:t>
      </w:r>
      <w:r w:rsidRPr="009E3D91">
        <w:rPr>
          <w:rFonts w:ascii="Times New Roman" w:eastAsia="Microsoft YaHei" w:hAnsi="Times New Roman" w:cs="Times New Roman"/>
          <w:noProof/>
          <w:sz w:val="24"/>
          <w:szCs w:val="24"/>
        </w:rPr>
        <w:t xml:space="preserve"> сжигания отработанных масел. Могут существовать опасения относительно качества воздуха, рисков для здоровья, связанных с выбросами, и возможности несчастных случаев при хранении и обращении с отработанными маслами.</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noProof/>
          <w:sz w:val="24"/>
          <w:szCs w:val="24"/>
        </w:rPr>
        <w:t>Для решения этих проблем необходимы прос</w:t>
      </w:r>
      <w:r w:rsidRPr="009E3D91">
        <w:rPr>
          <w:rFonts w:ascii="Times New Roman" w:eastAsia="Microsoft YaHei" w:hAnsi="Times New Roman" w:cs="Times New Roman"/>
          <w:noProof/>
          <w:sz w:val="24"/>
          <w:szCs w:val="24"/>
        </w:rPr>
        <w:t>вещение и информирование общественности. Без надлежащего информирования о преимуществах и мерах безопасности, связанных с этим решением по отоплению, сопротивление общественности может помешать развитию инициативы. Важно создать доверие и убедиться, что жи</w:t>
      </w:r>
      <w:r w:rsidRPr="009E3D91">
        <w:rPr>
          <w:rFonts w:ascii="Times New Roman" w:eastAsia="Microsoft YaHei" w:hAnsi="Times New Roman" w:cs="Times New Roman"/>
          <w:noProof/>
          <w:sz w:val="24"/>
          <w:szCs w:val="24"/>
        </w:rPr>
        <w:t>тели чувствуют себя комфортно с предлагаемыми изменениями в своих системах отопления.</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noProof/>
          <w:sz w:val="24"/>
          <w:szCs w:val="24"/>
        </w:rPr>
        <w:t>Для устранения выявленных ограничений можно продолжить несколько направлений для дальнейших исследований и разработок. Это исследование может помочь усовершенствовать мод</w:t>
      </w:r>
      <w:r w:rsidRPr="009E3D91">
        <w:rPr>
          <w:rFonts w:ascii="Times New Roman" w:eastAsia="Microsoft YaHei" w:hAnsi="Times New Roman" w:cs="Times New Roman"/>
          <w:noProof/>
          <w:sz w:val="24"/>
          <w:szCs w:val="24"/>
        </w:rPr>
        <w:t>ель и предоставить более четкие данные и рекомендации для заинтересованных сторон.</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b/>
          <w:noProof/>
          <w:sz w:val="24"/>
          <w:szCs w:val="24"/>
        </w:rPr>
        <w:t>Стандартизация качества топлива</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noProof/>
          <w:sz w:val="24"/>
          <w:szCs w:val="24"/>
        </w:rPr>
        <w:t>Одной из областей, требующих внимания, является установление стандартов качества топлива для отработанных технических масел. Исследование характеристик различных отработанных масел может помочь создать стандартизированные рекомендации по их безопасному и э</w:t>
      </w:r>
      <w:r w:rsidRPr="009E3D91">
        <w:rPr>
          <w:rFonts w:ascii="Times New Roman" w:eastAsia="Microsoft YaHei" w:hAnsi="Times New Roman" w:cs="Times New Roman"/>
          <w:noProof/>
          <w:sz w:val="24"/>
          <w:szCs w:val="24"/>
        </w:rPr>
        <w:t xml:space="preserve">ффективному сжиганию. Это </w:t>
      </w:r>
      <w:r w:rsidRPr="009E3D91">
        <w:rPr>
          <w:rFonts w:ascii="Times New Roman" w:eastAsia="Microsoft YaHei" w:hAnsi="Times New Roman" w:cs="Times New Roman"/>
          <w:noProof/>
          <w:sz w:val="24"/>
          <w:szCs w:val="24"/>
        </w:rPr>
        <w:lastRenderedPageBreak/>
        <w:t>может включать в себя подробные исследования свойств сгорания различных типов отработанных масел, включая вязкость, содержание серы и наличие загрязняющих веществ.</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noProof/>
          <w:sz w:val="24"/>
          <w:szCs w:val="24"/>
        </w:rPr>
        <w:t>Разработка процесса сертификации отработанных масел также может га</w:t>
      </w:r>
      <w:r w:rsidRPr="009E3D91">
        <w:rPr>
          <w:rFonts w:ascii="Times New Roman" w:eastAsia="Microsoft YaHei" w:hAnsi="Times New Roman" w:cs="Times New Roman"/>
          <w:noProof/>
          <w:sz w:val="24"/>
          <w:szCs w:val="24"/>
        </w:rPr>
        <w:t>рантировать, что в системах отопления используются только подходящие виды топлива. Это не только повысит эффективность систем отопления, но и смягчит потенциальное воздействие на окружающую среду. Устанавливая четкие стандарты, заинтересованные стороны мог</w:t>
      </w:r>
      <w:r w:rsidRPr="009E3D91">
        <w:rPr>
          <w:rFonts w:ascii="Times New Roman" w:eastAsia="Microsoft YaHei" w:hAnsi="Times New Roman" w:cs="Times New Roman"/>
          <w:noProof/>
          <w:sz w:val="24"/>
          <w:szCs w:val="24"/>
        </w:rPr>
        <w:t>ут способствовать последовательному использованию высококачественного топлива, что имеет жизненно важное значение для поддержания общественного доверия и соблюдения нормативных требований.</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b/>
          <w:noProof/>
          <w:sz w:val="24"/>
          <w:szCs w:val="24"/>
        </w:rPr>
        <w:t>Технологические инновации</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noProof/>
          <w:sz w:val="24"/>
          <w:szCs w:val="24"/>
        </w:rPr>
        <w:t>Инновации в технологиях могут играть важн</w:t>
      </w:r>
      <w:r w:rsidRPr="009E3D91">
        <w:rPr>
          <w:rFonts w:ascii="Times New Roman" w:eastAsia="Microsoft YaHei" w:hAnsi="Times New Roman" w:cs="Times New Roman"/>
          <w:noProof/>
          <w:sz w:val="24"/>
          <w:szCs w:val="24"/>
        </w:rPr>
        <w:t>ую роль в преодолении технических проблем. Исследования передовых технологий сжигания, таких как двухтопливные системы, которые могут работать как на традиционном топливе, так и на отработанных маслах, могут предоставить решение проблем совместимости, с ко</w:t>
      </w:r>
      <w:r w:rsidRPr="009E3D91">
        <w:rPr>
          <w:rFonts w:ascii="Times New Roman" w:eastAsia="Microsoft YaHei" w:hAnsi="Times New Roman" w:cs="Times New Roman"/>
          <w:noProof/>
          <w:sz w:val="24"/>
          <w:szCs w:val="24"/>
        </w:rPr>
        <w:t>торыми в настоящее время сталкиваются существующие системы отопления.</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noProof/>
          <w:sz w:val="24"/>
          <w:szCs w:val="24"/>
        </w:rPr>
        <w:t>Более того, разработка систем мониторинга, отслеживающих выбросы и эффективность в режиме реального времени, может помочь операторам оптимизировать процессы сгорания и обеспечить соблюде</w:t>
      </w:r>
      <w:r w:rsidRPr="009E3D91">
        <w:rPr>
          <w:rFonts w:ascii="Times New Roman" w:eastAsia="Microsoft YaHei" w:hAnsi="Times New Roman" w:cs="Times New Roman"/>
          <w:noProof/>
          <w:sz w:val="24"/>
          <w:szCs w:val="24"/>
        </w:rPr>
        <w:t>ние экологических норм. Такие технологии могут обеспечить проактивную корректировку топливных смесей и эксплуатационных параметров, тем самым повышая общую производительность системы.</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b/>
          <w:noProof/>
          <w:sz w:val="24"/>
          <w:szCs w:val="24"/>
        </w:rPr>
        <w:t>Стратегии взаимодействия с сообществом</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noProof/>
          <w:sz w:val="24"/>
          <w:szCs w:val="24"/>
        </w:rPr>
        <w:t>Необходимы также дальнейшие иссле</w:t>
      </w:r>
      <w:r w:rsidRPr="009E3D91">
        <w:rPr>
          <w:rFonts w:ascii="Times New Roman" w:eastAsia="Microsoft YaHei" w:hAnsi="Times New Roman" w:cs="Times New Roman"/>
          <w:noProof/>
          <w:sz w:val="24"/>
          <w:szCs w:val="24"/>
        </w:rPr>
        <w:t>дования для разработки эффективных стратегий взаимодействия с общественностью, которые могут повысить общественное принятие предлагаемой модели отопления. Понимание проблем и восприятия общественности может помочь адаптировать усилия по работе с общественн</w:t>
      </w:r>
      <w:r w:rsidRPr="009E3D91">
        <w:rPr>
          <w:rFonts w:ascii="Times New Roman" w:eastAsia="Microsoft YaHei" w:hAnsi="Times New Roman" w:cs="Times New Roman"/>
          <w:noProof/>
          <w:sz w:val="24"/>
          <w:szCs w:val="24"/>
        </w:rPr>
        <w:t>остью для устранения конкретных страхов и заблуждений.</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noProof/>
          <w:sz w:val="24"/>
          <w:szCs w:val="24"/>
        </w:rPr>
        <w:t>Проведение опросов и фокус-групп может дать ценную информацию о том, какая информация нужна жителям и как ее следует представлять. Образовательные кампании, подчеркивающие экологические преимущества по</w:t>
      </w:r>
      <w:r w:rsidRPr="009E3D91">
        <w:rPr>
          <w:rFonts w:ascii="Times New Roman" w:eastAsia="Microsoft YaHei" w:hAnsi="Times New Roman" w:cs="Times New Roman"/>
          <w:noProof/>
          <w:sz w:val="24"/>
          <w:szCs w:val="24"/>
        </w:rPr>
        <w:t>вторного использования отработанных масел, наряду с мерами безопасности и соблюдением правил, могут помочь уменьшить обеспокоенность общественности.</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noProof/>
          <w:sz w:val="24"/>
          <w:szCs w:val="24"/>
        </w:rPr>
        <w:t>Для обеспечения долгосрочного успеха использования отработанных технических масел для отопления в Узбекиста</w:t>
      </w:r>
      <w:r w:rsidRPr="009E3D91">
        <w:rPr>
          <w:rFonts w:ascii="Times New Roman" w:eastAsia="Microsoft YaHei" w:hAnsi="Times New Roman" w:cs="Times New Roman"/>
          <w:noProof/>
          <w:sz w:val="24"/>
          <w:szCs w:val="24"/>
        </w:rPr>
        <w:t>не можно реализовать несколько практических рекомендаций. Эти рекомендации направлены на оптимизацию модели с учетом ограничений, обсуждавшихся выше.</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b/>
          <w:noProof/>
          <w:sz w:val="24"/>
          <w:szCs w:val="24"/>
        </w:rPr>
        <w:t>Разработка комплексной политической основы</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noProof/>
          <w:sz w:val="24"/>
          <w:szCs w:val="24"/>
        </w:rPr>
        <w:t>Необходима комплексная политическая структура, поддерживающая и</w:t>
      </w:r>
      <w:r w:rsidRPr="009E3D91">
        <w:rPr>
          <w:rFonts w:ascii="Times New Roman" w:eastAsia="Microsoft YaHei" w:hAnsi="Times New Roman" w:cs="Times New Roman"/>
          <w:noProof/>
          <w:sz w:val="24"/>
          <w:szCs w:val="24"/>
        </w:rPr>
        <w:t>спользование отработанных технических масел в качестве топлива для отопления. Эта структура должна включать четкие руководящие принципы по сбору, транспортировке и хранению отработанных масел, а также стандарты их сжигания. Для политиков крайне важно тесно</w:t>
      </w:r>
      <w:r w:rsidRPr="009E3D91">
        <w:rPr>
          <w:rFonts w:ascii="Times New Roman" w:eastAsia="Microsoft YaHei" w:hAnsi="Times New Roman" w:cs="Times New Roman"/>
          <w:noProof/>
          <w:sz w:val="24"/>
          <w:szCs w:val="24"/>
        </w:rPr>
        <w:t xml:space="preserve"> сотрудничать с экологическими агентствами, заинтересованными сторонами в отрасли и представителями общественности для создания правил, которые являются как эффективными, так и практичными.</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noProof/>
          <w:sz w:val="24"/>
          <w:szCs w:val="24"/>
        </w:rPr>
        <w:t>Более того, стимулы для внедрения более чистых технологий и практи</w:t>
      </w:r>
      <w:r w:rsidRPr="009E3D91">
        <w:rPr>
          <w:rFonts w:ascii="Times New Roman" w:eastAsia="Microsoft YaHei" w:hAnsi="Times New Roman" w:cs="Times New Roman"/>
          <w:noProof/>
          <w:sz w:val="24"/>
          <w:szCs w:val="24"/>
        </w:rPr>
        <w:t>к могут побудить заинтересованные стороны инвестировать в необходимую инфраструктуру. Например, налоговые льготы или субсидии для проектов общественного отопления с использованием отработанных масел могут снизить финансовую нагрузку на местные органы власт</w:t>
      </w:r>
      <w:r w:rsidRPr="009E3D91">
        <w:rPr>
          <w:rFonts w:ascii="Times New Roman" w:eastAsia="Microsoft YaHei" w:hAnsi="Times New Roman" w:cs="Times New Roman"/>
          <w:noProof/>
          <w:sz w:val="24"/>
          <w:szCs w:val="24"/>
        </w:rPr>
        <w:t>и и организации.</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b/>
          <w:noProof/>
          <w:sz w:val="24"/>
          <w:szCs w:val="24"/>
        </w:rPr>
        <w:t>Построение партнерских отношений с заинтересованными сторонами</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noProof/>
          <w:sz w:val="24"/>
          <w:szCs w:val="24"/>
        </w:rPr>
        <w:t xml:space="preserve">Сотрудничество между различными заинтересованными сторонами имеет жизненно важное значение для успеха этой модели. Привлечение местных органов власти, НПО и частных инвесторов </w:t>
      </w:r>
      <w:r w:rsidRPr="009E3D91">
        <w:rPr>
          <w:rFonts w:ascii="Times New Roman" w:eastAsia="Microsoft YaHei" w:hAnsi="Times New Roman" w:cs="Times New Roman"/>
          <w:noProof/>
          <w:sz w:val="24"/>
          <w:szCs w:val="24"/>
        </w:rPr>
        <w:t xml:space="preserve">может помочь объединить ресурсы и экспертные знания. Установление партнерских отношений с </w:t>
      </w:r>
      <w:r w:rsidRPr="009E3D91">
        <w:rPr>
          <w:rFonts w:ascii="Times New Roman" w:eastAsia="Microsoft YaHei" w:hAnsi="Times New Roman" w:cs="Times New Roman"/>
          <w:noProof/>
          <w:sz w:val="24"/>
          <w:szCs w:val="24"/>
        </w:rPr>
        <w:lastRenderedPageBreak/>
        <w:t>организациями, имеющими опыт в управлении отработанным маслом и альтернативной энергетике, также может обеспечить ценные идеи и поддержку.</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noProof/>
          <w:sz w:val="24"/>
          <w:szCs w:val="24"/>
        </w:rPr>
        <w:t>Более того, вовлечение сооб</w:t>
      </w:r>
      <w:r w:rsidRPr="009E3D91">
        <w:rPr>
          <w:rFonts w:ascii="Times New Roman" w:eastAsia="Microsoft YaHei" w:hAnsi="Times New Roman" w:cs="Times New Roman"/>
          <w:noProof/>
          <w:sz w:val="24"/>
          <w:szCs w:val="24"/>
        </w:rPr>
        <w:t>щества в процессы принятия решений может способствовать формированию чувства собственности и ответственности. Включая местные голоса в разработку и реализацию проекта, заинтересованные стороны могут повысить общественное доверие и гарантировать, что решени</w:t>
      </w:r>
      <w:r w:rsidRPr="009E3D91">
        <w:rPr>
          <w:rFonts w:ascii="Times New Roman" w:eastAsia="Microsoft YaHei" w:hAnsi="Times New Roman" w:cs="Times New Roman"/>
          <w:noProof/>
          <w:sz w:val="24"/>
          <w:szCs w:val="24"/>
        </w:rPr>
        <w:t>я соответствуют потребностям сообщества.</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b/>
          <w:noProof/>
          <w:sz w:val="24"/>
          <w:szCs w:val="24"/>
        </w:rPr>
        <w:t>Реализация пилотных проектов</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noProof/>
          <w:sz w:val="24"/>
          <w:szCs w:val="24"/>
        </w:rPr>
        <w:t>Перед широкомасштабным внедрением проведение пилотных проектов в отдельных сообществах может дать ценную информацию о практических проблемах и преимуществах использования отработанных те</w:t>
      </w:r>
      <w:r w:rsidRPr="009E3D91">
        <w:rPr>
          <w:rFonts w:ascii="Times New Roman" w:eastAsia="Microsoft YaHei" w:hAnsi="Times New Roman" w:cs="Times New Roman"/>
          <w:noProof/>
          <w:sz w:val="24"/>
          <w:szCs w:val="24"/>
        </w:rPr>
        <w:t>хнических масел для отопления. Эти пилотные проекты могут служить полигонами для тестирования новых технологий, стандартов качества топлива и стратегий взаимодействия с сообществом.</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noProof/>
          <w:sz w:val="24"/>
          <w:szCs w:val="24"/>
        </w:rPr>
        <w:t>Документирование результатов этих пилотных проектов может генерировать цен</w:t>
      </w:r>
      <w:r w:rsidRPr="009E3D91">
        <w:rPr>
          <w:rFonts w:ascii="Times New Roman" w:eastAsia="Microsoft YaHei" w:hAnsi="Times New Roman" w:cs="Times New Roman"/>
          <w:noProof/>
          <w:sz w:val="24"/>
          <w:szCs w:val="24"/>
        </w:rPr>
        <w:t>ные данные для поддержки дальнейших развертываний. Успешные тематические исследования также могут помочь укрепить доверие заинтересованных сторон и общественности, демонстрируя осуществимость и преимущества предлагаемых решений по отоплению.</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b/>
          <w:noProof/>
          <w:sz w:val="24"/>
          <w:szCs w:val="24"/>
        </w:rPr>
        <w:t>Постоянный мон</w:t>
      </w:r>
      <w:r w:rsidRPr="009E3D91">
        <w:rPr>
          <w:rFonts w:ascii="Times New Roman" w:eastAsia="Microsoft YaHei" w:hAnsi="Times New Roman" w:cs="Times New Roman"/>
          <w:b/>
          <w:noProof/>
          <w:sz w:val="24"/>
          <w:szCs w:val="24"/>
        </w:rPr>
        <w:t>иторинг и оценка</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noProof/>
          <w:sz w:val="24"/>
          <w:szCs w:val="24"/>
        </w:rPr>
        <w:t xml:space="preserve">Наконец, создание непрерывной системы мониторинга и оценки имеет решающее значение для обеспечения устойчивости модели. Регулярные оценки производительности системы, качества топлива и выбросов могут помочь выявить области для улучшения и </w:t>
      </w:r>
      <w:r w:rsidRPr="009E3D91">
        <w:rPr>
          <w:rFonts w:ascii="Times New Roman" w:eastAsia="Microsoft YaHei" w:hAnsi="Times New Roman" w:cs="Times New Roman"/>
          <w:noProof/>
          <w:sz w:val="24"/>
          <w:szCs w:val="24"/>
        </w:rPr>
        <w:t>обеспечить соблюдение правил.</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noProof/>
          <w:sz w:val="24"/>
          <w:szCs w:val="24"/>
        </w:rPr>
        <w:t>Также необходимо внедрить механизмы обратной связи для сбора информации от сообщества и заинтересованных сторон. Эта обратная связь может дать информацию для будущих корректировок модели, позволяя ей адаптироваться к меняющимс</w:t>
      </w:r>
      <w:r w:rsidRPr="009E3D91">
        <w:rPr>
          <w:rFonts w:ascii="Times New Roman" w:eastAsia="Microsoft YaHei" w:hAnsi="Times New Roman" w:cs="Times New Roman"/>
          <w:noProof/>
          <w:sz w:val="24"/>
          <w:szCs w:val="24"/>
        </w:rPr>
        <w:t>я обстоятельствам и потребностям.</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noProof/>
          <w:sz w:val="24"/>
          <w:szCs w:val="24"/>
        </w:rPr>
        <w:t>Инициатива по использованию отработанных технических масел для отопления в Узбекистане представляет собой инновационный подход к решению энергетических потребностей, одновременно способствуя устойчивости. Однако важно приз</w:t>
      </w:r>
      <w:r w:rsidRPr="009E3D91">
        <w:rPr>
          <w:rFonts w:ascii="Times New Roman" w:eastAsia="Microsoft YaHei" w:hAnsi="Times New Roman" w:cs="Times New Roman"/>
          <w:noProof/>
          <w:sz w:val="24"/>
          <w:szCs w:val="24"/>
        </w:rPr>
        <w:t>нать ограничения и проблемы, которые могут помешать ее успеху. Выявив технические проблемы, нормативные препятствия и проблемы общественного признания, заинтересованные стороны могут разработать целевые стратегии для преодоления этих барьеров.</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noProof/>
          <w:sz w:val="24"/>
          <w:szCs w:val="24"/>
        </w:rPr>
        <w:t>Дальнейшие и</w:t>
      </w:r>
      <w:r w:rsidRPr="009E3D91">
        <w:rPr>
          <w:rFonts w:ascii="Times New Roman" w:eastAsia="Microsoft YaHei" w:hAnsi="Times New Roman" w:cs="Times New Roman"/>
          <w:noProof/>
          <w:sz w:val="24"/>
          <w:szCs w:val="24"/>
        </w:rPr>
        <w:t>сследования и разработки в области стандартизации качества топлива, технологических инноваций и вовлечения сообщества могут повысить жизнеспособность модели. Практические рекомендации, включая комплексные политические рамки, партнерства заинтересованных ст</w:t>
      </w:r>
      <w:r w:rsidRPr="009E3D91">
        <w:rPr>
          <w:rFonts w:ascii="Times New Roman" w:eastAsia="Microsoft YaHei" w:hAnsi="Times New Roman" w:cs="Times New Roman"/>
          <w:noProof/>
          <w:sz w:val="24"/>
          <w:szCs w:val="24"/>
        </w:rPr>
        <w:t>орон, пилотные проекты и постоянный мониторинг, оптимизируют модель и обеспечат ее устойчивость.</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noProof/>
          <w:sz w:val="24"/>
          <w:szCs w:val="24"/>
        </w:rPr>
        <w:t>Поскольку мир все больше переходит на решения в области устойчивой энергетики, успешная реализация этой модели отопления в Узбекистане может послужить образцом для аналогичных инициатив во всем мире, прокладывая путь к более чистому и эффективному энергети</w:t>
      </w:r>
      <w:r w:rsidRPr="009E3D91">
        <w:rPr>
          <w:rFonts w:ascii="Times New Roman" w:eastAsia="Microsoft YaHei" w:hAnsi="Times New Roman" w:cs="Times New Roman"/>
          <w:noProof/>
          <w:sz w:val="24"/>
          <w:szCs w:val="24"/>
        </w:rPr>
        <w:t>ческому будущему.</w:t>
      </w:r>
    </w:p>
    <w:p w:rsidR="00E1420D" w:rsidRPr="009E3D91" w:rsidRDefault="009E3D91" w:rsidP="009E3D91">
      <w:pPr>
        <w:pStyle w:val="2"/>
        <w:spacing w:before="0" w:after="0" w:line="288" w:lineRule="auto"/>
        <w:rPr>
          <w:rFonts w:ascii="Times New Roman" w:hAnsi="Times New Roman" w:cs="Times New Roman"/>
          <w:sz w:val="24"/>
          <w:szCs w:val="24"/>
        </w:rPr>
      </w:pPr>
      <w:r w:rsidRPr="009E3D91">
        <w:rPr>
          <w:rFonts w:ascii="Times New Roman" w:eastAsia="Microsoft YaHei" w:hAnsi="Times New Roman" w:cs="Times New Roman"/>
          <w:noProof/>
          <w:sz w:val="24"/>
          <w:szCs w:val="24"/>
        </w:rPr>
        <w:t>Ссылки</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noProof/>
          <w:sz w:val="24"/>
          <w:szCs w:val="24"/>
        </w:rPr>
        <w:t xml:space="preserve">Гомес, А., Допасо, К. и Фуэйо, Н. (2015). Будущее энергетики в Узбекистане. </w:t>
      </w:r>
      <w:r w:rsidRPr="009E3D91">
        <w:rPr>
          <w:rFonts w:ascii="Times New Roman" w:eastAsia="Microsoft YaHei" w:hAnsi="Times New Roman" w:cs="Times New Roman"/>
          <w:i/>
          <w:noProof/>
          <w:sz w:val="24"/>
          <w:szCs w:val="24"/>
        </w:rPr>
        <w:t xml:space="preserve">Энергия </w:t>
      </w:r>
      <w:r w:rsidRPr="009E3D91">
        <w:rPr>
          <w:rFonts w:ascii="Times New Roman" w:eastAsia="Microsoft YaHei" w:hAnsi="Times New Roman" w:cs="Times New Roman"/>
          <w:noProof/>
          <w:sz w:val="24"/>
          <w:szCs w:val="24"/>
        </w:rPr>
        <w:t>, 85, 329-338.</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noProof/>
          <w:sz w:val="24"/>
          <w:szCs w:val="24"/>
        </w:rPr>
        <w:t>Халимов, А., Нюренберг, М., Мюллер, Д., Ахатов, Дж. и Искандаров, З. (2020). Многокритериальная оптимизация комплексных мер по энерг</w:t>
      </w:r>
      <w:r w:rsidRPr="009E3D91">
        <w:rPr>
          <w:rFonts w:ascii="Times New Roman" w:eastAsia="Microsoft YaHei" w:hAnsi="Times New Roman" w:cs="Times New Roman"/>
          <w:noProof/>
          <w:sz w:val="24"/>
          <w:szCs w:val="24"/>
        </w:rPr>
        <w:t xml:space="preserve">оснабжению сельских жилых зданий в Узбекистане с использованием возобновляемых источников энергии. </w:t>
      </w:r>
      <w:r w:rsidRPr="009E3D91">
        <w:rPr>
          <w:rFonts w:ascii="Times New Roman" w:eastAsia="Microsoft YaHei" w:hAnsi="Times New Roman" w:cs="Times New Roman"/>
          <w:i/>
          <w:noProof/>
          <w:sz w:val="24"/>
          <w:szCs w:val="24"/>
        </w:rPr>
        <w:t xml:space="preserve">Прикладная солнечная энергетика </w:t>
      </w:r>
      <w:r w:rsidRPr="009E3D91">
        <w:rPr>
          <w:rFonts w:ascii="Times New Roman" w:eastAsia="Microsoft YaHei" w:hAnsi="Times New Roman" w:cs="Times New Roman"/>
          <w:noProof/>
          <w:sz w:val="24"/>
          <w:szCs w:val="24"/>
        </w:rPr>
        <w:t>, 56, 137-148.</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noProof/>
          <w:sz w:val="24"/>
          <w:szCs w:val="24"/>
        </w:rPr>
        <w:t xml:space="preserve">Исроилова, Б., Усманова, Л. и Саидвалиева, Д. (2024). Модернизация системы отопления в Узбекистане: переход к </w:t>
      </w:r>
      <w:r w:rsidRPr="009E3D91">
        <w:rPr>
          <w:rFonts w:ascii="Times New Roman" w:eastAsia="Microsoft YaHei" w:hAnsi="Times New Roman" w:cs="Times New Roman"/>
          <w:noProof/>
          <w:sz w:val="24"/>
          <w:szCs w:val="24"/>
        </w:rPr>
        <w:t xml:space="preserve">энергоэффективным и устойчивым зеленым технологиям. В E3S Web of Conferences (т. 574, стр. 01006). </w:t>
      </w:r>
      <w:r w:rsidRPr="009E3D91">
        <w:rPr>
          <w:rFonts w:ascii="Times New Roman" w:eastAsia="Microsoft YaHei" w:hAnsi="Times New Roman" w:cs="Times New Roman"/>
          <w:i/>
          <w:noProof/>
          <w:sz w:val="24"/>
          <w:szCs w:val="24"/>
        </w:rPr>
        <w:t xml:space="preserve">EDP Sciences </w:t>
      </w:r>
      <w:r w:rsidRPr="009E3D91">
        <w:rPr>
          <w:rFonts w:ascii="Times New Roman" w:eastAsia="Microsoft YaHei" w:hAnsi="Times New Roman" w:cs="Times New Roman"/>
          <w:noProof/>
          <w:sz w:val="24"/>
          <w:szCs w:val="24"/>
        </w:rPr>
        <w:t>.</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noProof/>
          <w:sz w:val="24"/>
          <w:szCs w:val="24"/>
        </w:rPr>
        <w:lastRenderedPageBreak/>
        <w:t>Иванов, А.С., Турсунов, МИ, Акбаров, М., Рахимова, С., Шарипов, М.У., и Абдуллаев, К. (2024). Повышение устойчивости промышленности в Узбекист</w:t>
      </w:r>
      <w:r w:rsidRPr="009E3D91">
        <w:rPr>
          <w:rFonts w:ascii="Times New Roman" w:eastAsia="Microsoft YaHei" w:hAnsi="Times New Roman" w:cs="Times New Roman"/>
          <w:noProof/>
          <w:sz w:val="24"/>
          <w:szCs w:val="24"/>
        </w:rPr>
        <w:t xml:space="preserve">ане за счет внедрения солнечной энергии для сокращения затрат и выбросов углерода. </w:t>
      </w:r>
      <w:r w:rsidRPr="009E3D91">
        <w:rPr>
          <w:rFonts w:ascii="Times New Roman" w:eastAsia="Microsoft YaHei" w:hAnsi="Times New Roman" w:cs="Times New Roman"/>
          <w:i/>
          <w:noProof/>
          <w:sz w:val="24"/>
          <w:szCs w:val="24"/>
        </w:rPr>
        <w:t xml:space="preserve">Журнал инженерии, технологий и прикладной науки </w:t>
      </w:r>
      <w:r w:rsidRPr="009E3D91">
        <w:rPr>
          <w:rFonts w:ascii="Times New Roman" w:eastAsia="Microsoft YaHei" w:hAnsi="Times New Roman" w:cs="Times New Roman"/>
          <w:noProof/>
          <w:sz w:val="24"/>
          <w:szCs w:val="24"/>
        </w:rPr>
        <w:t>(JETAS), 6(3), 141-152.</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noProof/>
          <w:sz w:val="24"/>
          <w:szCs w:val="24"/>
        </w:rPr>
        <w:t>Камолов, А., Туракулов, З., Норкобилов, А., Варини, М. и Фалланза, М. (2025). Региональная оценка рес</w:t>
      </w:r>
      <w:r w:rsidRPr="009E3D91">
        <w:rPr>
          <w:rFonts w:ascii="Times New Roman" w:eastAsia="Microsoft YaHei" w:hAnsi="Times New Roman" w:cs="Times New Roman"/>
          <w:noProof/>
          <w:sz w:val="24"/>
          <w:szCs w:val="24"/>
        </w:rPr>
        <w:t xml:space="preserve">урсов и распределение для хранения и использования углекислого газа на суше в Узбекистане. </w:t>
      </w:r>
      <w:r w:rsidRPr="009E3D91">
        <w:rPr>
          <w:rFonts w:ascii="Times New Roman" w:eastAsia="Microsoft YaHei" w:hAnsi="Times New Roman" w:cs="Times New Roman"/>
          <w:i/>
          <w:noProof/>
          <w:sz w:val="24"/>
          <w:szCs w:val="24"/>
        </w:rPr>
        <w:t xml:space="preserve">Парниковые газы: наука и технологии, 15 </w:t>
      </w:r>
      <w:r w:rsidRPr="009E3D91">
        <w:rPr>
          <w:rFonts w:ascii="Times New Roman" w:eastAsia="Microsoft YaHei" w:hAnsi="Times New Roman" w:cs="Times New Roman"/>
          <w:noProof/>
          <w:sz w:val="24"/>
          <w:szCs w:val="24"/>
        </w:rPr>
        <w:t>(2), 126-141.</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noProof/>
          <w:sz w:val="24"/>
          <w:szCs w:val="24"/>
        </w:rPr>
        <w:t>Короли, М., Хошимова, Ф. и Иванисова, А. (2023). Энергосберегающие технологии в системах теплоснабжения Узбекис</w:t>
      </w:r>
      <w:r w:rsidRPr="009E3D91">
        <w:rPr>
          <w:rFonts w:ascii="Times New Roman" w:eastAsia="Microsoft YaHei" w:hAnsi="Times New Roman" w:cs="Times New Roman"/>
          <w:noProof/>
          <w:sz w:val="24"/>
          <w:szCs w:val="24"/>
        </w:rPr>
        <w:t xml:space="preserve">тана. В E3S Web of Conferences (т. 417, стр. 03004). </w:t>
      </w:r>
      <w:r w:rsidRPr="009E3D91">
        <w:rPr>
          <w:rFonts w:ascii="Times New Roman" w:eastAsia="Microsoft YaHei" w:hAnsi="Times New Roman" w:cs="Times New Roman"/>
          <w:i/>
          <w:noProof/>
          <w:sz w:val="24"/>
          <w:szCs w:val="24"/>
        </w:rPr>
        <w:t xml:space="preserve">EDP Sciences </w:t>
      </w:r>
      <w:r w:rsidRPr="009E3D91">
        <w:rPr>
          <w:rFonts w:ascii="Times New Roman" w:eastAsia="Microsoft YaHei" w:hAnsi="Times New Roman" w:cs="Times New Roman"/>
          <w:noProof/>
          <w:sz w:val="24"/>
          <w:szCs w:val="24"/>
        </w:rPr>
        <w:t>.</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noProof/>
          <w:sz w:val="24"/>
          <w:szCs w:val="24"/>
        </w:rPr>
        <w:t>Мирзаев, У. УДК: 620.97 СОВРЕМЕННЫЕ МЕТОДЫ ИСПОЛЬЗОВАНИЯ АЛЬТЕРНАТИВНЫХ ИСТОЧНИКОВ ЭНЕРГИИ. Раздел 1. СОВРЕМЕННЫЕ ПРОБЛЕМЫ ТЕХНИЧЕСКИХ НАУК…….….…. 11 КАРИМОВА КАМОЛА///ВЛИЯНИЕ АВТОМОБИЛЬНЫ</w:t>
      </w:r>
      <w:r w:rsidRPr="009E3D91">
        <w:rPr>
          <w:rFonts w:ascii="Times New Roman" w:eastAsia="Microsoft YaHei" w:hAnsi="Times New Roman" w:cs="Times New Roman"/>
          <w:noProof/>
          <w:sz w:val="24"/>
          <w:szCs w:val="24"/>
        </w:rPr>
        <w:t>Х ШИН НА ОКРУЖАЮЩУЮ СРЕДУ С ПЕРИОДА СЫРЬЯ ДО ИХ УТИЛИЗАЦИИ</w:t>
      </w:r>
      <w:r w:rsidRPr="009E3D91">
        <w:rPr>
          <w:rFonts w:ascii="Times New Roman" w:eastAsia="Microsoft YaHei" w:hAnsi="Times New Roman" w:cs="Times New Roman"/>
          <w:i/>
          <w:noProof/>
          <w:sz w:val="24"/>
          <w:szCs w:val="24"/>
        </w:rPr>
        <w:t xml:space="preserve">11 УЧКУН МИРЗАЕВ </w:t>
      </w:r>
      <w:r w:rsidRPr="009E3D91">
        <w:rPr>
          <w:rFonts w:ascii="Times New Roman" w:eastAsia="Microsoft YaHei" w:hAnsi="Times New Roman" w:cs="Times New Roman"/>
          <w:noProof/>
          <w:sz w:val="24"/>
          <w:szCs w:val="24"/>
        </w:rPr>
        <w:t>, ТУЛАКОВ ДЖАХОНГИР///СОВРЕМЕННОСТЬ, 19.</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noProof/>
          <w:sz w:val="24"/>
          <w:szCs w:val="24"/>
        </w:rPr>
        <w:t>Нариманович, Д.Р., и Курпаяниди, КИ (2024). К УСТОЙЧИВОМУ ПРОЦВЕТАНИЮ: ИЗУЧЕНИЕ АЛЬТЕРНАТИВНЫХ ЭНЕРГЕТИЧЕСКИХ РЕ</w:t>
      </w:r>
      <w:r w:rsidRPr="009E3D91">
        <w:rPr>
          <w:rFonts w:ascii="Times New Roman" w:eastAsia="Microsoft YaHei" w:hAnsi="Times New Roman" w:cs="Times New Roman"/>
          <w:noProof/>
          <w:sz w:val="24"/>
          <w:szCs w:val="24"/>
        </w:rPr>
        <w:t xml:space="preserve">ШЕНИЙ ДЛЯ ЭКОНОМИЧЕСКОГО РОСТА В УЗБЕКИСТАНЕ. </w:t>
      </w:r>
      <w:r w:rsidRPr="009E3D91">
        <w:rPr>
          <w:rFonts w:ascii="Times New Roman" w:eastAsia="Microsoft YaHei" w:hAnsi="Times New Roman" w:cs="Times New Roman"/>
          <w:i/>
          <w:noProof/>
          <w:sz w:val="24"/>
          <w:szCs w:val="24"/>
        </w:rPr>
        <w:t xml:space="preserve">Web of Humanities: Журнал социальных наук и гуманитарных исследований, 2 </w:t>
      </w:r>
      <w:r w:rsidRPr="009E3D91">
        <w:rPr>
          <w:rFonts w:ascii="Times New Roman" w:eastAsia="Microsoft YaHei" w:hAnsi="Times New Roman" w:cs="Times New Roman"/>
          <w:noProof/>
          <w:sz w:val="24"/>
          <w:szCs w:val="24"/>
        </w:rPr>
        <w:t>(4), 1-9.</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noProof/>
          <w:sz w:val="24"/>
          <w:szCs w:val="24"/>
        </w:rPr>
        <w:t xml:space="preserve">Нормуминов, Дж., Турсунов, М., Унаров, А. и Кучкаров, А. (2023). Повышение эффективности использования нефтяного топлива на тепловых электростанциях и котельных. В E3S Web of Conferences (т. 434, стр. 01028). </w:t>
      </w:r>
      <w:r w:rsidRPr="009E3D91">
        <w:rPr>
          <w:rFonts w:ascii="Times New Roman" w:eastAsia="Microsoft YaHei" w:hAnsi="Times New Roman" w:cs="Times New Roman"/>
          <w:i/>
          <w:noProof/>
          <w:sz w:val="24"/>
          <w:szCs w:val="24"/>
        </w:rPr>
        <w:t xml:space="preserve">EDP Sciences </w:t>
      </w:r>
      <w:r w:rsidRPr="009E3D91">
        <w:rPr>
          <w:rFonts w:ascii="Times New Roman" w:eastAsia="Microsoft YaHei" w:hAnsi="Times New Roman" w:cs="Times New Roman"/>
          <w:noProof/>
          <w:sz w:val="24"/>
          <w:szCs w:val="24"/>
        </w:rPr>
        <w:t>.</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noProof/>
          <w:sz w:val="24"/>
          <w:szCs w:val="24"/>
        </w:rPr>
        <w:t xml:space="preserve">Расаходжаев, Б., Махмудов, С. и </w:t>
      </w:r>
      <w:r w:rsidRPr="009E3D91">
        <w:rPr>
          <w:rFonts w:ascii="Times New Roman" w:eastAsia="Microsoft YaHei" w:hAnsi="Times New Roman" w:cs="Times New Roman"/>
          <w:noProof/>
          <w:sz w:val="24"/>
          <w:szCs w:val="24"/>
        </w:rPr>
        <w:t xml:space="preserve">Муминов, Ф. (2021, декабрь). Выбор системы отопления с учетом климатических условий Узбекистана и расчетов технико-экономических показателей альтернативных систем: пример солнечной теплицы с трансформируемым зданием. В серии конференций IOP: Науки о Земле </w:t>
      </w:r>
      <w:r w:rsidRPr="009E3D91">
        <w:rPr>
          <w:rFonts w:ascii="Times New Roman" w:eastAsia="Microsoft YaHei" w:hAnsi="Times New Roman" w:cs="Times New Roman"/>
          <w:noProof/>
          <w:sz w:val="24"/>
          <w:szCs w:val="24"/>
        </w:rPr>
        <w:t xml:space="preserve">и окружающей среде (т. 939, № 1, стр. 012003). </w:t>
      </w:r>
      <w:r w:rsidRPr="009E3D91">
        <w:rPr>
          <w:rFonts w:ascii="Times New Roman" w:eastAsia="Microsoft YaHei" w:hAnsi="Times New Roman" w:cs="Times New Roman"/>
          <w:i/>
          <w:noProof/>
          <w:sz w:val="24"/>
          <w:szCs w:val="24"/>
        </w:rPr>
        <w:t xml:space="preserve">Издательство IOP </w:t>
      </w:r>
      <w:r w:rsidRPr="009E3D91">
        <w:rPr>
          <w:rFonts w:ascii="Times New Roman" w:eastAsia="Microsoft YaHei" w:hAnsi="Times New Roman" w:cs="Times New Roman"/>
          <w:noProof/>
          <w:sz w:val="24"/>
          <w:szCs w:val="24"/>
        </w:rPr>
        <w:t>.</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noProof/>
          <w:sz w:val="24"/>
          <w:szCs w:val="24"/>
        </w:rPr>
        <w:t xml:space="preserve">Суюнов, Д. и Макссудов, М. (2022). Роль энергетики в экономическом развитии Узбекистана. </w:t>
      </w:r>
      <w:r w:rsidRPr="009E3D91">
        <w:rPr>
          <w:rFonts w:ascii="Times New Roman" w:eastAsia="Microsoft YaHei" w:hAnsi="Times New Roman" w:cs="Times New Roman"/>
          <w:i/>
          <w:noProof/>
          <w:sz w:val="24"/>
          <w:szCs w:val="24"/>
        </w:rPr>
        <w:t xml:space="preserve">Наука и инновации, 1 </w:t>
      </w:r>
      <w:r w:rsidRPr="009E3D91">
        <w:rPr>
          <w:rFonts w:ascii="Times New Roman" w:eastAsia="Microsoft YaHei" w:hAnsi="Times New Roman" w:cs="Times New Roman"/>
          <w:noProof/>
          <w:sz w:val="24"/>
          <w:szCs w:val="24"/>
        </w:rPr>
        <w:t>(А4), 145-149.</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noProof/>
          <w:sz w:val="24"/>
          <w:szCs w:val="24"/>
        </w:rPr>
        <w:t>Тиллоев, Л., Дустов, К., Алимов, А., Бобокулов, Ф. и Рузиев, Ф. (</w:t>
      </w:r>
      <w:r w:rsidRPr="009E3D91">
        <w:rPr>
          <w:rFonts w:ascii="Times New Roman" w:eastAsia="Microsoft YaHei" w:hAnsi="Times New Roman" w:cs="Times New Roman"/>
          <w:noProof/>
          <w:sz w:val="24"/>
          <w:szCs w:val="24"/>
        </w:rPr>
        <w:t xml:space="preserve">2021, апрель). Исследование состава отходов (желтое масло) шуртанского газохимического комплекса в Узбекистане. В Journal of Physics: Conference Series (т. 1889, № 2, стр. 022057). </w:t>
      </w:r>
      <w:r w:rsidRPr="009E3D91">
        <w:rPr>
          <w:rFonts w:ascii="Times New Roman" w:eastAsia="Microsoft YaHei" w:hAnsi="Times New Roman" w:cs="Times New Roman"/>
          <w:i/>
          <w:noProof/>
          <w:sz w:val="24"/>
          <w:szCs w:val="24"/>
        </w:rPr>
        <w:t xml:space="preserve">IOP Publishing </w:t>
      </w:r>
      <w:r w:rsidRPr="009E3D91">
        <w:rPr>
          <w:rFonts w:ascii="Times New Roman" w:eastAsia="Microsoft YaHei" w:hAnsi="Times New Roman" w:cs="Times New Roman"/>
          <w:noProof/>
          <w:sz w:val="24"/>
          <w:szCs w:val="24"/>
        </w:rPr>
        <w:t>.</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noProof/>
          <w:sz w:val="24"/>
          <w:szCs w:val="24"/>
        </w:rPr>
        <w:t>Туракулов, З., Камолов, А., Норкобилов, А., Варини, М. и Ф</w:t>
      </w:r>
      <w:r w:rsidRPr="009E3D91">
        <w:rPr>
          <w:rFonts w:ascii="Times New Roman" w:eastAsia="Microsoft YaHei" w:hAnsi="Times New Roman" w:cs="Times New Roman"/>
          <w:noProof/>
          <w:sz w:val="24"/>
          <w:szCs w:val="24"/>
        </w:rPr>
        <w:t xml:space="preserve">алланза, М. (2024). Оценка выбросов CO2 и мер по декарбонизации в Узбекистане. </w:t>
      </w:r>
      <w:r w:rsidRPr="009E3D91">
        <w:rPr>
          <w:rFonts w:ascii="Times New Roman" w:eastAsia="Microsoft YaHei" w:hAnsi="Times New Roman" w:cs="Times New Roman"/>
          <w:i/>
          <w:noProof/>
          <w:sz w:val="24"/>
          <w:szCs w:val="24"/>
        </w:rPr>
        <w:t xml:space="preserve">Международный журнал исследований окружающей среды, 18 </w:t>
      </w:r>
      <w:r w:rsidRPr="009E3D91">
        <w:rPr>
          <w:rFonts w:ascii="Times New Roman" w:eastAsia="Microsoft YaHei" w:hAnsi="Times New Roman" w:cs="Times New Roman"/>
          <w:noProof/>
          <w:sz w:val="24"/>
          <w:szCs w:val="24"/>
        </w:rPr>
        <w:t>(2), 28.</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noProof/>
          <w:sz w:val="24"/>
          <w:szCs w:val="24"/>
        </w:rPr>
        <w:t xml:space="preserve">Юнусов, Б. и Асимова, М. (2023, январь). Создание гибридных солнечно-тепловых установок в климатических условиях </w:t>
      </w:r>
      <w:r w:rsidRPr="009E3D91">
        <w:rPr>
          <w:rFonts w:ascii="Times New Roman" w:eastAsia="Microsoft YaHei" w:hAnsi="Times New Roman" w:cs="Times New Roman"/>
          <w:noProof/>
          <w:sz w:val="24"/>
          <w:szCs w:val="24"/>
        </w:rPr>
        <w:t xml:space="preserve">Узбекистана. В материалах конференции AIP (т. 2552, № 1). </w:t>
      </w:r>
      <w:r w:rsidRPr="009E3D91">
        <w:rPr>
          <w:rFonts w:ascii="Times New Roman" w:eastAsia="Microsoft YaHei" w:hAnsi="Times New Roman" w:cs="Times New Roman"/>
          <w:i/>
          <w:noProof/>
          <w:sz w:val="24"/>
          <w:szCs w:val="24"/>
        </w:rPr>
        <w:t xml:space="preserve">Издательство AIP </w:t>
      </w:r>
      <w:r w:rsidRPr="009E3D91">
        <w:rPr>
          <w:rFonts w:ascii="Times New Roman" w:eastAsia="Microsoft YaHei" w:hAnsi="Times New Roman" w:cs="Times New Roman"/>
          <w:noProof/>
          <w:sz w:val="24"/>
          <w:szCs w:val="24"/>
        </w:rPr>
        <w:t>.</w:t>
      </w:r>
    </w:p>
    <w:p w:rsidR="00E1420D" w:rsidRPr="009E3D91" w:rsidRDefault="009E3D91" w:rsidP="009E3D91">
      <w:pPr>
        <w:spacing w:after="0" w:line="288" w:lineRule="auto"/>
        <w:ind w:firstLineChars="200" w:firstLine="480"/>
        <w:rPr>
          <w:rFonts w:ascii="Times New Roman" w:hAnsi="Times New Roman" w:cs="Times New Roman"/>
          <w:sz w:val="24"/>
          <w:szCs w:val="24"/>
        </w:rPr>
      </w:pPr>
      <w:r w:rsidRPr="009E3D91">
        <w:rPr>
          <w:rFonts w:ascii="Times New Roman" w:eastAsia="Microsoft YaHei" w:hAnsi="Times New Roman" w:cs="Times New Roman"/>
          <w:noProof/>
          <w:sz w:val="24"/>
          <w:szCs w:val="24"/>
        </w:rPr>
        <w:t xml:space="preserve">Зайналов, Дж. Р. и Алиева, С. С. (2023). Развитие альтернативной энергетики в Республике Узбекистан. В E3S Web of Conferences (т. 403, стр. 06015). </w:t>
      </w:r>
      <w:r w:rsidRPr="009E3D91">
        <w:rPr>
          <w:rFonts w:ascii="Times New Roman" w:eastAsia="Microsoft YaHei" w:hAnsi="Times New Roman" w:cs="Times New Roman"/>
          <w:i/>
          <w:noProof/>
          <w:sz w:val="24"/>
          <w:szCs w:val="24"/>
        </w:rPr>
        <w:t xml:space="preserve">EDP Sciences </w:t>
      </w:r>
      <w:r w:rsidRPr="009E3D91">
        <w:rPr>
          <w:rFonts w:ascii="Times New Roman" w:eastAsia="Microsoft YaHei" w:hAnsi="Times New Roman" w:cs="Times New Roman"/>
          <w:noProof/>
          <w:sz w:val="24"/>
          <w:szCs w:val="24"/>
        </w:rPr>
        <w:t>.</w:t>
      </w:r>
    </w:p>
    <w:p w:rsidR="00E1420D" w:rsidRDefault="009E3D91" w:rsidP="009E3D91">
      <w:pPr>
        <w:spacing w:after="0" w:line="288" w:lineRule="auto"/>
      </w:pPr>
      <w:r w:rsidRPr="009E3D91">
        <w:rPr>
          <w:rFonts w:ascii="Times New Roman" w:eastAsia="Microsoft YaHei" w:hAnsi="Times New Roman" w:cs="Times New Roman"/>
          <w:noProof/>
          <w:sz w:val="24"/>
          <w:szCs w:val="24"/>
        </w:rPr>
        <w:t>Жамолиддин огли,</w:t>
      </w:r>
      <w:r w:rsidRPr="009E3D91">
        <w:rPr>
          <w:rFonts w:ascii="Times New Roman" w:eastAsia="Microsoft YaHei" w:hAnsi="Times New Roman" w:cs="Times New Roman"/>
          <w:noProof/>
          <w:sz w:val="24"/>
          <w:szCs w:val="24"/>
        </w:rPr>
        <w:t xml:space="preserve"> ТК, София, А., Апанди, НН, и Хасан, У. Перспективы развития альтернативной энергетики в Узбекистане. </w:t>
      </w:r>
      <w:r w:rsidRPr="009E3D91">
        <w:rPr>
          <w:rFonts w:ascii="Times New Roman" w:eastAsia="Microsoft YaHei" w:hAnsi="Times New Roman" w:cs="Times New Roman"/>
          <w:i/>
          <w:noProof/>
          <w:sz w:val="24"/>
          <w:szCs w:val="24"/>
        </w:rPr>
        <w:t>Международный журн</w:t>
      </w:r>
      <w:r w:rsidRPr="009E3D91">
        <w:rPr>
          <w:rFonts w:ascii="Times New Roman" w:eastAsia="Microsoft YaHei" w:hAnsi="Times New Roman" w:cs="Times New Roman"/>
          <w:i/>
          <w:noProof/>
          <w:sz w:val="24"/>
        </w:rPr>
        <w:t xml:space="preserve">ал бизнес-обзора </w:t>
      </w:r>
      <w:r w:rsidRPr="009E3D91">
        <w:rPr>
          <w:rFonts w:ascii="Times New Roman" w:eastAsia="Microsoft YaHei" w:hAnsi="Times New Roman" w:cs="Times New Roman"/>
          <w:noProof/>
          <w:sz w:val="24"/>
        </w:rPr>
        <w:t>(The Jobs Review), 7(2).</w:t>
      </w:r>
    </w:p>
    <w:sectPr w:rsidR="00E1420D" w:rsidSect="009E3D91">
      <w:pgSz w:w="11895" w:h="16830"/>
      <w:pgMar w:top="426" w:right="413" w:bottom="567" w:left="709" w:header="855" w:footer="990" w:gutter="0"/>
      <w:cols w:space="72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等线">
    <w:panose1 w:val="00000000000000000000"/>
    <w:charset w:val="80"/>
    <w:family w:val="roman"/>
    <w:notTrueType/>
    <w:pitch w:val="default"/>
    <w:sig w:usb0="00000000" w:usb1="00000000" w:usb2="00000000" w:usb3="00000000" w:csb0="00000000" w:csb1="00000000"/>
  </w:font>
  <w:font w:name="21">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Microsoft YaHei">
    <w:panose1 w:val="020B0503020204020204"/>
    <w:charset w:val="86"/>
    <w:family w:val="swiss"/>
    <w:pitch w:val="variable"/>
    <w:sig w:usb0="80000287" w:usb1="280F3C52" w:usb2="00000016" w:usb3="00000000" w:csb0="0004001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C02C92"/>
    <w:multiLevelType w:val="hybridMultilevel"/>
    <w:tmpl w:val="53A65E7C"/>
    <w:lvl w:ilvl="0" w:tplc="4A2E3608">
      <w:start w:val="1"/>
      <w:numFmt w:val="bullet"/>
      <w:lvlText w:val=""/>
      <w:lvlJc w:val="left"/>
      <w:pPr>
        <w:ind w:left="440" w:hanging="440"/>
      </w:pPr>
      <w:rPr>
        <w:rFonts w:ascii="Wingdings" w:hAnsi="Wingdings" w:hint="default"/>
      </w:rPr>
    </w:lvl>
    <w:lvl w:ilvl="1" w:tplc="2DFC6962">
      <w:start w:val="1"/>
      <w:numFmt w:val="bullet"/>
      <w:lvlText w:val=""/>
      <w:lvlJc w:val="left"/>
      <w:pPr>
        <w:ind w:left="880" w:hanging="440"/>
      </w:pPr>
      <w:rPr>
        <w:rFonts w:ascii="Wingdings" w:hAnsi="Wingdings" w:hint="default"/>
      </w:rPr>
    </w:lvl>
    <w:lvl w:ilvl="2" w:tplc="2FF8A362">
      <w:start w:val="1"/>
      <w:numFmt w:val="bullet"/>
      <w:lvlText w:val=""/>
      <w:lvlJc w:val="left"/>
      <w:pPr>
        <w:ind w:left="1320" w:hanging="440"/>
      </w:pPr>
      <w:rPr>
        <w:rFonts w:ascii="Wingdings" w:hAnsi="Wingdings" w:hint="default"/>
      </w:rPr>
    </w:lvl>
    <w:lvl w:ilvl="3" w:tplc="4F0AA570">
      <w:start w:val="1"/>
      <w:numFmt w:val="bullet"/>
      <w:lvlText w:val=""/>
      <w:lvlJc w:val="left"/>
      <w:pPr>
        <w:ind w:left="1760" w:hanging="440"/>
      </w:pPr>
      <w:rPr>
        <w:rFonts w:ascii="Wingdings" w:hAnsi="Wingdings" w:hint="default"/>
      </w:rPr>
    </w:lvl>
    <w:lvl w:ilvl="4" w:tplc="658060E0">
      <w:start w:val="1"/>
      <w:numFmt w:val="bullet"/>
      <w:lvlText w:val=""/>
      <w:lvlJc w:val="left"/>
      <w:pPr>
        <w:ind w:left="2200" w:hanging="440"/>
      </w:pPr>
      <w:rPr>
        <w:rFonts w:ascii="Wingdings" w:hAnsi="Wingdings" w:hint="default"/>
      </w:rPr>
    </w:lvl>
    <w:lvl w:ilvl="5" w:tplc="F21E22DC">
      <w:start w:val="1"/>
      <w:numFmt w:val="bullet"/>
      <w:lvlText w:val=""/>
      <w:lvlJc w:val="left"/>
      <w:pPr>
        <w:ind w:left="2640" w:hanging="440"/>
      </w:pPr>
      <w:rPr>
        <w:rFonts w:ascii="Wingdings" w:hAnsi="Wingdings" w:hint="default"/>
      </w:rPr>
    </w:lvl>
    <w:lvl w:ilvl="6" w:tplc="CA2C91FA">
      <w:start w:val="1"/>
      <w:numFmt w:val="bullet"/>
      <w:lvlText w:val=""/>
      <w:lvlJc w:val="left"/>
      <w:pPr>
        <w:ind w:left="3080" w:hanging="440"/>
      </w:pPr>
      <w:rPr>
        <w:rFonts w:ascii="Wingdings" w:hAnsi="Wingdings" w:hint="default"/>
      </w:rPr>
    </w:lvl>
    <w:lvl w:ilvl="7" w:tplc="C5F6F7C8">
      <w:start w:val="1"/>
      <w:numFmt w:val="bullet"/>
      <w:lvlText w:val=""/>
      <w:lvlJc w:val="left"/>
      <w:pPr>
        <w:ind w:left="3520" w:hanging="440"/>
      </w:pPr>
      <w:rPr>
        <w:rFonts w:ascii="Wingdings" w:hAnsi="Wingdings" w:hint="default"/>
      </w:rPr>
    </w:lvl>
    <w:lvl w:ilvl="8" w:tplc="6C208D98">
      <w:start w:val="1"/>
      <w:numFmt w:val="bullet"/>
      <w:lvlText w:val=""/>
      <w:lvlJc w:val="left"/>
      <w:pPr>
        <w:ind w:left="3960" w:hanging="440"/>
      </w:pPr>
      <w:rPr>
        <w:rFonts w:ascii="Wingdings" w:hAnsi="Wingdings" w:hint="default"/>
      </w:rPr>
    </w:lvl>
  </w:abstractNum>
  <w:abstractNum w:abstractNumId="1">
    <w:nsid w:val="17251B70"/>
    <w:multiLevelType w:val="hybridMultilevel"/>
    <w:tmpl w:val="A8DEBF0A"/>
    <w:lvl w:ilvl="0" w:tplc="747C18CE">
      <w:start w:val="1"/>
      <w:numFmt w:val="bullet"/>
      <w:lvlText w:val=""/>
      <w:lvlJc w:val="left"/>
      <w:pPr>
        <w:ind w:left="440" w:hanging="440"/>
      </w:pPr>
      <w:rPr>
        <w:rFonts w:ascii="Wingdings" w:hAnsi="Wingdings" w:hint="default"/>
      </w:rPr>
    </w:lvl>
    <w:lvl w:ilvl="1" w:tplc="038A2B60">
      <w:start w:val="1"/>
      <w:numFmt w:val="bullet"/>
      <w:lvlText w:val=""/>
      <w:lvlJc w:val="left"/>
      <w:pPr>
        <w:ind w:left="880" w:hanging="440"/>
      </w:pPr>
      <w:rPr>
        <w:rFonts w:ascii="Wingdings" w:hAnsi="Wingdings" w:hint="default"/>
      </w:rPr>
    </w:lvl>
    <w:lvl w:ilvl="2" w:tplc="58788D54">
      <w:start w:val="1"/>
      <w:numFmt w:val="bullet"/>
      <w:lvlText w:val=""/>
      <w:lvlJc w:val="left"/>
      <w:pPr>
        <w:ind w:left="1320" w:hanging="440"/>
      </w:pPr>
      <w:rPr>
        <w:rFonts w:ascii="Wingdings" w:hAnsi="Wingdings" w:hint="default"/>
      </w:rPr>
    </w:lvl>
    <w:lvl w:ilvl="3" w:tplc="39284678">
      <w:start w:val="1"/>
      <w:numFmt w:val="bullet"/>
      <w:lvlText w:val=""/>
      <w:lvlJc w:val="left"/>
      <w:pPr>
        <w:ind w:left="1760" w:hanging="440"/>
      </w:pPr>
      <w:rPr>
        <w:rFonts w:ascii="Wingdings" w:hAnsi="Wingdings" w:hint="default"/>
      </w:rPr>
    </w:lvl>
    <w:lvl w:ilvl="4" w:tplc="D046C18C">
      <w:start w:val="1"/>
      <w:numFmt w:val="bullet"/>
      <w:lvlText w:val=""/>
      <w:lvlJc w:val="left"/>
      <w:pPr>
        <w:ind w:left="2200" w:hanging="440"/>
      </w:pPr>
      <w:rPr>
        <w:rFonts w:ascii="Wingdings" w:hAnsi="Wingdings" w:hint="default"/>
      </w:rPr>
    </w:lvl>
    <w:lvl w:ilvl="5" w:tplc="8A80C59E">
      <w:start w:val="1"/>
      <w:numFmt w:val="bullet"/>
      <w:lvlText w:val=""/>
      <w:lvlJc w:val="left"/>
      <w:pPr>
        <w:ind w:left="2640" w:hanging="440"/>
      </w:pPr>
      <w:rPr>
        <w:rFonts w:ascii="Wingdings" w:hAnsi="Wingdings" w:hint="default"/>
      </w:rPr>
    </w:lvl>
    <w:lvl w:ilvl="6" w:tplc="E44E47F0">
      <w:start w:val="1"/>
      <w:numFmt w:val="bullet"/>
      <w:lvlText w:val=""/>
      <w:lvlJc w:val="left"/>
      <w:pPr>
        <w:ind w:left="3080" w:hanging="440"/>
      </w:pPr>
      <w:rPr>
        <w:rFonts w:ascii="Wingdings" w:hAnsi="Wingdings" w:hint="default"/>
      </w:rPr>
    </w:lvl>
    <w:lvl w:ilvl="7" w:tplc="1BA29606">
      <w:start w:val="1"/>
      <w:numFmt w:val="bullet"/>
      <w:lvlText w:val=""/>
      <w:lvlJc w:val="left"/>
      <w:pPr>
        <w:ind w:left="3520" w:hanging="440"/>
      </w:pPr>
      <w:rPr>
        <w:rFonts w:ascii="Wingdings" w:hAnsi="Wingdings" w:hint="default"/>
      </w:rPr>
    </w:lvl>
    <w:lvl w:ilvl="8" w:tplc="EA58F03E">
      <w:start w:val="1"/>
      <w:numFmt w:val="bullet"/>
      <w:lvlText w:val=""/>
      <w:lvlJc w:val="left"/>
      <w:pPr>
        <w:ind w:left="3960" w:hanging="440"/>
      </w:pPr>
      <w:rPr>
        <w:rFonts w:ascii="Wingdings" w:hAnsi="Wingdings" w:hint="default"/>
      </w:rPr>
    </w:lvl>
  </w:abstractNum>
  <w:abstractNum w:abstractNumId="2">
    <w:nsid w:val="1C6B73E5"/>
    <w:multiLevelType w:val="hybridMultilevel"/>
    <w:tmpl w:val="C5A609B2"/>
    <w:lvl w:ilvl="0" w:tplc="3574040A">
      <w:start w:val="1"/>
      <w:numFmt w:val="decimal"/>
      <w:lvlText w:val="%1."/>
      <w:lvlJc w:val="left"/>
      <w:pPr>
        <w:ind w:left="440" w:hanging="440"/>
      </w:pPr>
    </w:lvl>
    <w:lvl w:ilvl="1" w:tplc="43267B6A">
      <w:start w:val="1"/>
      <w:numFmt w:val="bullet"/>
      <w:lvlText w:val=""/>
      <w:lvlJc w:val="left"/>
      <w:pPr>
        <w:ind w:left="880" w:hanging="440"/>
      </w:pPr>
      <w:rPr>
        <w:rFonts w:ascii="Wingdings" w:hAnsi="Wingdings" w:hint="default"/>
      </w:rPr>
    </w:lvl>
    <w:lvl w:ilvl="2" w:tplc="118EE0CE">
      <w:start w:val="1"/>
      <w:numFmt w:val="bullet"/>
      <w:lvlText w:val=""/>
      <w:lvlJc w:val="left"/>
      <w:pPr>
        <w:ind w:left="1320" w:hanging="440"/>
      </w:pPr>
      <w:rPr>
        <w:rFonts w:ascii="Wingdings" w:hAnsi="Wingdings" w:hint="default"/>
      </w:rPr>
    </w:lvl>
    <w:lvl w:ilvl="3" w:tplc="EFA8969C">
      <w:start w:val="1"/>
      <w:numFmt w:val="bullet"/>
      <w:lvlText w:val=""/>
      <w:lvlJc w:val="left"/>
      <w:pPr>
        <w:ind w:left="1760" w:hanging="440"/>
      </w:pPr>
      <w:rPr>
        <w:rFonts w:ascii="Wingdings" w:hAnsi="Wingdings" w:hint="default"/>
      </w:rPr>
    </w:lvl>
    <w:lvl w:ilvl="4" w:tplc="6222132A">
      <w:start w:val="1"/>
      <w:numFmt w:val="bullet"/>
      <w:lvlText w:val=""/>
      <w:lvlJc w:val="left"/>
      <w:pPr>
        <w:ind w:left="2200" w:hanging="440"/>
      </w:pPr>
      <w:rPr>
        <w:rFonts w:ascii="Wingdings" w:hAnsi="Wingdings" w:hint="default"/>
      </w:rPr>
    </w:lvl>
    <w:lvl w:ilvl="5" w:tplc="82EE70C4">
      <w:start w:val="1"/>
      <w:numFmt w:val="bullet"/>
      <w:lvlText w:val=""/>
      <w:lvlJc w:val="left"/>
      <w:pPr>
        <w:ind w:left="2640" w:hanging="440"/>
      </w:pPr>
      <w:rPr>
        <w:rFonts w:ascii="Wingdings" w:hAnsi="Wingdings" w:hint="default"/>
      </w:rPr>
    </w:lvl>
    <w:lvl w:ilvl="6" w:tplc="83B68294">
      <w:start w:val="1"/>
      <w:numFmt w:val="bullet"/>
      <w:lvlText w:val=""/>
      <w:lvlJc w:val="left"/>
      <w:pPr>
        <w:ind w:left="3080" w:hanging="440"/>
      </w:pPr>
      <w:rPr>
        <w:rFonts w:ascii="Wingdings" w:hAnsi="Wingdings" w:hint="default"/>
      </w:rPr>
    </w:lvl>
    <w:lvl w:ilvl="7" w:tplc="DF9E538C">
      <w:start w:val="1"/>
      <w:numFmt w:val="bullet"/>
      <w:lvlText w:val=""/>
      <w:lvlJc w:val="left"/>
      <w:pPr>
        <w:ind w:left="3520" w:hanging="440"/>
      </w:pPr>
      <w:rPr>
        <w:rFonts w:ascii="Wingdings" w:hAnsi="Wingdings" w:hint="default"/>
      </w:rPr>
    </w:lvl>
    <w:lvl w:ilvl="8" w:tplc="9F8C3BAC">
      <w:start w:val="1"/>
      <w:numFmt w:val="bullet"/>
      <w:lvlText w:val=""/>
      <w:lvlJc w:val="left"/>
      <w:pPr>
        <w:ind w:left="3960" w:hanging="440"/>
      </w:pPr>
      <w:rPr>
        <w:rFonts w:ascii="Wingdings" w:hAnsi="Wingdings" w:hint="default"/>
      </w:rPr>
    </w:lvl>
  </w:abstractNum>
  <w:abstractNum w:abstractNumId="3">
    <w:nsid w:val="1D57388B"/>
    <w:multiLevelType w:val="hybridMultilevel"/>
    <w:tmpl w:val="E06AC04C"/>
    <w:lvl w:ilvl="0" w:tplc="B8D41F18">
      <w:start w:val="1"/>
      <w:numFmt w:val="decimal"/>
      <w:lvlText w:val="%1."/>
      <w:lvlJc w:val="left"/>
      <w:pPr>
        <w:ind w:left="440" w:hanging="440"/>
      </w:pPr>
    </w:lvl>
    <w:lvl w:ilvl="1" w:tplc="44828EFE">
      <w:start w:val="1"/>
      <w:numFmt w:val="bullet"/>
      <w:lvlText w:val=""/>
      <w:lvlJc w:val="left"/>
      <w:pPr>
        <w:ind w:left="880" w:hanging="440"/>
      </w:pPr>
      <w:rPr>
        <w:rFonts w:ascii="Wingdings" w:hAnsi="Wingdings" w:hint="default"/>
      </w:rPr>
    </w:lvl>
    <w:lvl w:ilvl="2" w:tplc="22CC427A">
      <w:start w:val="1"/>
      <w:numFmt w:val="bullet"/>
      <w:lvlText w:val=""/>
      <w:lvlJc w:val="left"/>
      <w:pPr>
        <w:ind w:left="1320" w:hanging="440"/>
      </w:pPr>
      <w:rPr>
        <w:rFonts w:ascii="Wingdings" w:hAnsi="Wingdings" w:hint="default"/>
      </w:rPr>
    </w:lvl>
    <w:lvl w:ilvl="3" w:tplc="C64CF136">
      <w:start w:val="1"/>
      <w:numFmt w:val="bullet"/>
      <w:lvlText w:val=""/>
      <w:lvlJc w:val="left"/>
      <w:pPr>
        <w:ind w:left="1760" w:hanging="440"/>
      </w:pPr>
      <w:rPr>
        <w:rFonts w:ascii="Wingdings" w:hAnsi="Wingdings" w:hint="default"/>
      </w:rPr>
    </w:lvl>
    <w:lvl w:ilvl="4" w:tplc="4F305626">
      <w:start w:val="1"/>
      <w:numFmt w:val="bullet"/>
      <w:lvlText w:val=""/>
      <w:lvlJc w:val="left"/>
      <w:pPr>
        <w:ind w:left="2200" w:hanging="440"/>
      </w:pPr>
      <w:rPr>
        <w:rFonts w:ascii="Wingdings" w:hAnsi="Wingdings" w:hint="default"/>
      </w:rPr>
    </w:lvl>
    <w:lvl w:ilvl="5" w:tplc="69B83A20">
      <w:start w:val="1"/>
      <w:numFmt w:val="bullet"/>
      <w:lvlText w:val=""/>
      <w:lvlJc w:val="left"/>
      <w:pPr>
        <w:ind w:left="2640" w:hanging="440"/>
      </w:pPr>
      <w:rPr>
        <w:rFonts w:ascii="Wingdings" w:hAnsi="Wingdings" w:hint="default"/>
      </w:rPr>
    </w:lvl>
    <w:lvl w:ilvl="6" w:tplc="6AC8D520">
      <w:start w:val="1"/>
      <w:numFmt w:val="bullet"/>
      <w:lvlText w:val=""/>
      <w:lvlJc w:val="left"/>
      <w:pPr>
        <w:ind w:left="3080" w:hanging="440"/>
      </w:pPr>
      <w:rPr>
        <w:rFonts w:ascii="Wingdings" w:hAnsi="Wingdings" w:hint="default"/>
      </w:rPr>
    </w:lvl>
    <w:lvl w:ilvl="7" w:tplc="E19A53CC">
      <w:start w:val="1"/>
      <w:numFmt w:val="bullet"/>
      <w:lvlText w:val=""/>
      <w:lvlJc w:val="left"/>
      <w:pPr>
        <w:ind w:left="3520" w:hanging="440"/>
      </w:pPr>
      <w:rPr>
        <w:rFonts w:ascii="Wingdings" w:hAnsi="Wingdings" w:hint="default"/>
      </w:rPr>
    </w:lvl>
    <w:lvl w:ilvl="8" w:tplc="4364D952">
      <w:start w:val="1"/>
      <w:numFmt w:val="bullet"/>
      <w:lvlText w:val=""/>
      <w:lvlJc w:val="left"/>
      <w:pPr>
        <w:ind w:left="3960" w:hanging="440"/>
      </w:pPr>
      <w:rPr>
        <w:rFonts w:ascii="Wingdings" w:hAnsi="Wingdings" w:hint="default"/>
      </w:rPr>
    </w:lvl>
  </w:abstractNum>
  <w:abstractNum w:abstractNumId="4">
    <w:nsid w:val="336D1163"/>
    <w:multiLevelType w:val="hybridMultilevel"/>
    <w:tmpl w:val="4B24FBEA"/>
    <w:lvl w:ilvl="0" w:tplc="CEA2B4A8">
      <w:start w:val="1"/>
      <w:numFmt w:val="decimal"/>
      <w:lvlText w:val="%1."/>
      <w:lvlJc w:val="left"/>
      <w:pPr>
        <w:ind w:left="440" w:hanging="440"/>
      </w:pPr>
    </w:lvl>
    <w:lvl w:ilvl="1" w:tplc="29E83344">
      <w:start w:val="1"/>
      <w:numFmt w:val="bullet"/>
      <w:lvlText w:val=""/>
      <w:lvlJc w:val="left"/>
      <w:pPr>
        <w:ind w:left="880" w:hanging="440"/>
      </w:pPr>
      <w:rPr>
        <w:rFonts w:ascii="Wingdings" w:hAnsi="Wingdings" w:hint="default"/>
      </w:rPr>
    </w:lvl>
    <w:lvl w:ilvl="2" w:tplc="1B3ACF6E">
      <w:start w:val="1"/>
      <w:numFmt w:val="bullet"/>
      <w:lvlText w:val=""/>
      <w:lvlJc w:val="left"/>
      <w:pPr>
        <w:ind w:left="1320" w:hanging="440"/>
      </w:pPr>
      <w:rPr>
        <w:rFonts w:ascii="Wingdings" w:hAnsi="Wingdings" w:hint="default"/>
      </w:rPr>
    </w:lvl>
    <w:lvl w:ilvl="3" w:tplc="56D20BEA">
      <w:start w:val="1"/>
      <w:numFmt w:val="bullet"/>
      <w:lvlText w:val=""/>
      <w:lvlJc w:val="left"/>
      <w:pPr>
        <w:ind w:left="1760" w:hanging="440"/>
      </w:pPr>
      <w:rPr>
        <w:rFonts w:ascii="Wingdings" w:hAnsi="Wingdings" w:hint="default"/>
      </w:rPr>
    </w:lvl>
    <w:lvl w:ilvl="4" w:tplc="8450796E">
      <w:start w:val="1"/>
      <w:numFmt w:val="bullet"/>
      <w:lvlText w:val=""/>
      <w:lvlJc w:val="left"/>
      <w:pPr>
        <w:ind w:left="2200" w:hanging="440"/>
      </w:pPr>
      <w:rPr>
        <w:rFonts w:ascii="Wingdings" w:hAnsi="Wingdings" w:hint="default"/>
      </w:rPr>
    </w:lvl>
    <w:lvl w:ilvl="5" w:tplc="07EA0812">
      <w:start w:val="1"/>
      <w:numFmt w:val="bullet"/>
      <w:lvlText w:val=""/>
      <w:lvlJc w:val="left"/>
      <w:pPr>
        <w:ind w:left="2640" w:hanging="440"/>
      </w:pPr>
      <w:rPr>
        <w:rFonts w:ascii="Wingdings" w:hAnsi="Wingdings" w:hint="default"/>
      </w:rPr>
    </w:lvl>
    <w:lvl w:ilvl="6" w:tplc="129E8E68">
      <w:start w:val="1"/>
      <w:numFmt w:val="bullet"/>
      <w:lvlText w:val=""/>
      <w:lvlJc w:val="left"/>
      <w:pPr>
        <w:ind w:left="3080" w:hanging="440"/>
      </w:pPr>
      <w:rPr>
        <w:rFonts w:ascii="Wingdings" w:hAnsi="Wingdings" w:hint="default"/>
      </w:rPr>
    </w:lvl>
    <w:lvl w:ilvl="7" w:tplc="BF408648">
      <w:start w:val="1"/>
      <w:numFmt w:val="bullet"/>
      <w:lvlText w:val=""/>
      <w:lvlJc w:val="left"/>
      <w:pPr>
        <w:ind w:left="3520" w:hanging="440"/>
      </w:pPr>
      <w:rPr>
        <w:rFonts w:ascii="Wingdings" w:hAnsi="Wingdings" w:hint="default"/>
      </w:rPr>
    </w:lvl>
    <w:lvl w:ilvl="8" w:tplc="1C540538">
      <w:start w:val="1"/>
      <w:numFmt w:val="bullet"/>
      <w:lvlText w:val=""/>
      <w:lvlJc w:val="left"/>
      <w:pPr>
        <w:ind w:left="3960" w:hanging="440"/>
      </w:pPr>
      <w:rPr>
        <w:rFonts w:ascii="Wingdings" w:hAnsi="Wingdings" w:hint="default"/>
      </w:rPr>
    </w:lvl>
  </w:abstractNum>
  <w:abstractNum w:abstractNumId="5">
    <w:nsid w:val="457A2E13"/>
    <w:multiLevelType w:val="hybridMultilevel"/>
    <w:tmpl w:val="B2969A46"/>
    <w:lvl w:ilvl="0" w:tplc="02FA875C">
      <w:start w:val="1"/>
      <w:numFmt w:val="decimal"/>
      <w:lvlText w:val="%1."/>
      <w:lvlJc w:val="left"/>
      <w:pPr>
        <w:ind w:left="440" w:hanging="440"/>
      </w:pPr>
    </w:lvl>
    <w:lvl w:ilvl="1" w:tplc="743EFD00">
      <w:start w:val="1"/>
      <w:numFmt w:val="bullet"/>
      <w:lvlText w:val=""/>
      <w:lvlJc w:val="left"/>
      <w:pPr>
        <w:ind w:left="880" w:hanging="440"/>
      </w:pPr>
      <w:rPr>
        <w:rFonts w:ascii="Wingdings" w:hAnsi="Wingdings" w:hint="default"/>
      </w:rPr>
    </w:lvl>
    <w:lvl w:ilvl="2" w:tplc="88A8FD52">
      <w:start w:val="1"/>
      <w:numFmt w:val="bullet"/>
      <w:lvlText w:val=""/>
      <w:lvlJc w:val="left"/>
      <w:pPr>
        <w:ind w:left="1320" w:hanging="440"/>
      </w:pPr>
      <w:rPr>
        <w:rFonts w:ascii="Wingdings" w:hAnsi="Wingdings" w:hint="default"/>
      </w:rPr>
    </w:lvl>
    <w:lvl w:ilvl="3" w:tplc="E0AA8C7C">
      <w:start w:val="1"/>
      <w:numFmt w:val="bullet"/>
      <w:lvlText w:val=""/>
      <w:lvlJc w:val="left"/>
      <w:pPr>
        <w:ind w:left="1760" w:hanging="440"/>
      </w:pPr>
      <w:rPr>
        <w:rFonts w:ascii="Wingdings" w:hAnsi="Wingdings" w:hint="default"/>
      </w:rPr>
    </w:lvl>
    <w:lvl w:ilvl="4" w:tplc="DCE6FF6C">
      <w:start w:val="1"/>
      <w:numFmt w:val="bullet"/>
      <w:lvlText w:val=""/>
      <w:lvlJc w:val="left"/>
      <w:pPr>
        <w:ind w:left="2200" w:hanging="440"/>
      </w:pPr>
      <w:rPr>
        <w:rFonts w:ascii="Wingdings" w:hAnsi="Wingdings" w:hint="default"/>
      </w:rPr>
    </w:lvl>
    <w:lvl w:ilvl="5" w:tplc="9FE6E4CA">
      <w:start w:val="1"/>
      <w:numFmt w:val="bullet"/>
      <w:lvlText w:val=""/>
      <w:lvlJc w:val="left"/>
      <w:pPr>
        <w:ind w:left="2640" w:hanging="440"/>
      </w:pPr>
      <w:rPr>
        <w:rFonts w:ascii="Wingdings" w:hAnsi="Wingdings" w:hint="default"/>
      </w:rPr>
    </w:lvl>
    <w:lvl w:ilvl="6" w:tplc="D13ECF50">
      <w:start w:val="1"/>
      <w:numFmt w:val="bullet"/>
      <w:lvlText w:val=""/>
      <w:lvlJc w:val="left"/>
      <w:pPr>
        <w:ind w:left="3080" w:hanging="440"/>
      </w:pPr>
      <w:rPr>
        <w:rFonts w:ascii="Wingdings" w:hAnsi="Wingdings" w:hint="default"/>
      </w:rPr>
    </w:lvl>
    <w:lvl w:ilvl="7" w:tplc="D80E23A8">
      <w:start w:val="1"/>
      <w:numFmt w:val="bullet"/>
      <w:lvlText w:val=""/>
      <w:lvlJc w:val="left"/>
      <w:pPr>
        <w:ind w:left="3520" w:hanging="440"/>
      </w:pPr>
      <w:rPr>
        <w:rFonts w:ascii="Wingdings" w:hAnsi="Wingdings" w:hint="default"/>
      </w:rPr>
    </w:lvl>
    <w:lvl w:ilvl="8" w:tplc="4802CD64">
      <w:start w:val="1"/>
      <w:numFmt w:val="bullet"/>
      <w:lvlText w:val=""/>
      <w:lvlJc w:val="left"/>
      <w:pPr>
        <w:ind w:left="3960" w:hanging="440"/>
      </w:pPr>
      <w:rPr>
        <w:rFonts w:ascii="Wingdings" w:hAnsi="Wingdings" w:hint="default"/>
      </w:rPr>
    </w:lvl>
  </w:abstractNum>
  <w:abstractNum w:abstractNumId="6">
    <w:nsid w:val="4EE579DA"/>
    <w:multiLevelType w:val="hybridMultilevel"/>
    <w:tmpl w:val="E3945F8A"/>
    <w:lvl w:ilvl="0" w:tplc="91E22508">
      <w:start w:val="1"/>
      <w:numFmt w:val="decimal"/>
      <w:lvlText w:val="%1."/>
      <w:lvlJc w:val="left"/>
      <w:pPr>
        <w:ind w:left="440" w:hanging="440"/>
      </w:pPr>
    </w:lvl>
    <w:lvl w:ilvl="1" w:tplc="E62E048E">
      <w:start w:val="1"/>
      <w:numFmt w:val="bullet"/>
      <w:lvlText w:val=""/>
      <w:lvlJc w:val="left"/>
      <w:pPr>
        <w:ind w:left="880" w:hanging="440"/>
      </w:pPr>
      <w:rPr>
        <w:rFonts w:ascii="Wingdings" w:hAnsi="Wingdings" w:hint="default"/>
      </w:rPr>
    </w:lvl>
    <w:lvl w:ilvl="2" w:tplc="00E8100E">
      <w:start w:val="1"/>
      <w:numFmt w:val="bullet"/>
      <w:lvlText w:val=""/>
      <w:lvlJc w:val="left"/>
      <w:pPr>
        <w:ind w:left="1320" w:hanging="440"/>
      </w:pPr>
      <w:rPr>
        <w:rFonts w:ascii="Wingdings" w:hAnsi="Wingdings" w:hint="default"/>
      </w:rPr>
    </w:lvl>
    <w:lvl w:ilvl="3" w:tplc="3CD62700">
      <w:start w:val="1"/>
      <w:numFmt w:val="bullet"/>
      <w:lvlText w:val=""/>
      <w:lvlJc w:val="left"/>
      <w:pPr>
        <w:ind w:left="1760" w:hanging="440"/>
      </w:pPr>
      <w:rPr>
        <w:rFonts w:ascii="Wingdings" w:hAnsi="Wingdings" w:hint="default"/>
      </w:rPr>
    </w:lvl>
    <w:lvl w:ilvl="4" w:tplc="9544F76E">
      <w:start w:val="1"/>
      <w:numFmt w:val="bullet"/>
      <w:lvlText w:val=""/>
      <w:lvlJc w:val="left"/>
      <w:pPr>
        <w:ind w:left="2200" w:hanging="440"/>
      </w:pPr>
      <w:rPr>
        <w:rFonts w:ascii="Wingdings" w:hAnsi="Wingdings" w:hint="default"/>
      </w:rPr>
    </w:lvl>
    <w:lvl w:ilvl="5" w:tplc="E098A97A">
      <w:start w:val="1"/>
      <w:numFmt w:val="bullet"/>
      <w:lvlText w:val=""/>
      <w:lvlJc w:val="left"/>
      <w:pPr>
        <w:ind w:left="2640" w:hanging="440"/>
      </w:pPr>
      <w:rPr>
        <w:rFonts w:ascii="Wingdings" w:hAnsi="Wingdings" w:hint="default"/>
      </w:rPr>
    </w:lvl>
    <w:lvl w:ilvl="6" w:tplc="56FEAB92">
      <w:start w:val="1"/>
      <w:numFmt w:val="bullet"/>
      <w:lvlText w:val=""/>
      <w:lvlJc w:val="left"/>
      <w:pPr>
        <w:ind w:left="3080" w:hanging="440"/>
      </w:pPr>
      <w:rPr>
        <w:rFonts w:ascii="Wingdings" w:hAnsi="Wingdings" w:hint="default"/>
      </w:rPr>
    </w:lvl>
    <w:lvl w:ilvl="7" w:tplc="892CE3BE">
      <w:start w:val="1"/>
      <w:numFmt w:val="bullet"/>
      <w:lvlText w:val=""/>
      <w:lvlJc w:val="left"/>
      <w:pPr>
        <w:ind w:left="3520" w:hanging="440"/>
      </w:pPr>
      <w:rPr>
        <w:rFonts w:ascii="Wingdings" w:hAnsi="Wingdings" w:hint="default"/>
      </w:rPr>
    </w:lvl>
    <w:lvl w:ilvl="8" w:tplc="A64062B0">
      <w:start w:val="1"/>
      <w:numFmt w:val="bullet"/>
      <w:lvlText w:val=""/>
      <w:lvlJc w:val="left"/>
      <w:pPr>
        <w:ind w:left="3960" w:hanging="440"/>
      </w:pPr>
      <w:rPr>
        <w:rFonts w:ascii="Wingdings" w:hAnsi="Wingdings" w:hint="default"/>
      </w:rPr>
    </w:lvl>
  </w:abstractNum>
  <w:abstractNum w:abstractNumId="7">
    <w:nsid w:val="50F518F8"/>
    <w:multiLevelType w:val="hybridMultilevel"/>
    <w:tmpl w:val="139EE754"/>
    <w:lvl w:ilvl="0" w:tplc="40BE2728">
      <w:start w:val="1"/>
      <w:numFmt w:val="decimal"/>
      <w:lvlText w:val="%1."/>
      <w:lvlJc w:val="left"/>
      <w:pPr>
        <w:ind w:left="440" w:hanging="440"/>
      </w:pPr>
    </w:lvl>
    <w:lvl w:ilvl="1" w:tplc="A732A56C">
      <w:start w:val="1"/>
      <w:numFmt w:val="bullet"/>
      <w:lvlText w:val=""/>
      <w:lvlJc w:val="left"/>
      <w:pPr>
        <w:ind w:left="880" w:hanging="440"/>
      </w:pPr>
      <w:rPr>
        <w:rFonts w:ascii="Wingdings" w:hAnsi="Wingdings" w:hint="default"/>
      </w:rPr>
    </w:lvl>
    <w:lvl w:ilvl="2" w:tplc="B97C6EF6">
      <w:start w:val="1"/>
      <w:numFmt w:val="bullet"/>
      <w:lvlText w:val=""/>
      <w:lvlJc w:val="left"/>
      <w:pPr>
        <w:ind w:left="1320" w:hanging="440"/>
      </w:pPr>
      <w:rPr>
        <w:rFonts w:ascii="Wingdings" w:hAnsi="Wingdings" w:hint="default"/>
      </w:rPr>
    </w:lvl>
    <w:lvl w:ilvl="3" w:tplc="3A74BCE8">
      <w:start w:val="1"/>
      <w:numFmt w:val="bullet"/>
      <w:lvlText w:val=""/>
      <w:lvlJc w:val="left"/>
      <w:pPr>
        <w:ind w:left="1760" w:hanging="440"/>
      </w:pPr>
      <w:rPr>
        <w:rFonts w:ascii="Wingdings" w:hAnsi="Wingdings" w:hint="default"/>
      </w:rPr>
    </w:lvl>
    <w:lvl w:ilvl="4" w:tplc="990618EC">
      <w:start w:val="1"/>
      <w:numFmt w:val="bullet"/>
      <w:lvlText w:val=""/>
      <w:lvlJc w:val="left"/>
      <w:pPr>
        <w:ind w:left="2200" w:hanging="440"/>
      </w:pPr>
      <w:rPr>
        <w:rFonts w:ascii="Wingdings" w:hAnsi="Wingdings" w:hint="default"/>
      </w:rPr>
    </w:lvl>
    <w:lvl w:ilvl="5" w:tplc="64FED360">
      <w:start w:val="1"/>
      <w:numFmt w:val="bullet"/>
      <w:lvlText w:val=""/>
      <w:lvlJc w:val="left"/>
      <w:pPr>
        <w:ind w:left="2640" w:hanging="440"/>
      </w:pPr>
      <w:rPr>
        <w:rFonts w:ascii="Wingdings" w:hAnsi="Wingdings" w:hint="default"/>
      </w:rPr>
    </w:lvl>
    <w:lvl w:ilvl="6" w:tplc="8CBCB354">
      <w:start w:val="1"/>
      <w:numFmt w:val="bullet"/>
      <w:lvlText w:val=""/>
      <w:lvlJc w:val="left"/>
      <w:pPr>
        <w:ind w:left="3080" w:hanging="440"/>
      </w:pPr>
      <w:rPr>
        <w:rFonts w:ascii="Wingdings" w:hAnsi="Wingdings" w:hint="default"/>
      </w:rPr>
    </w:lvl>
    <w:lvl w:ilvl="7" w:tplc="2FF07EBE">
      <w:start w:val="1"/>
      <w:numFmt w:val="bullet"/>
      <w:lvlText w:val=""/>
      <w:lvlJc w:val="left"/>
      <w:pPr>
        <w:ind w:left="3520" w:hanging="440"/>
      </w:pPr>
      <w:rPr>
        <w:rFonts w:ascii="Wingdings" w:hAnsi="Wingdings" w:hint="default"/>
      </w:rPr>
    </w:lvl>
    <w:lvl w:ilvl="8" w:tplc="C18CB0B2">
      <w:start w:val="1"/>
      <w:numFmt w:val="bullet"/>
      <w:lvlText w:val=""/>
      <w:lvlJc w:val="left"/>
      <w:pPr>
        <w:ind w:left="3960" w:hanging="440"/>
      </w:pPr>
      <w:rPr>
        <w:rFonts w:ascii="Wingdings" w:hAnsi="Wingdings" w:hint="default"/>
      </w:rPr>
    </w:lvl>
  </w:abstractNum>
  <w:abstractNum w:abstractNumId="8">
    <w:nsid w:val="57B91B90"/>
    <w:multiLevelType w:val="hybridMultilevel"/>
    <w:tmpl w:val="2C6EF514"/>
    <w:lvl w:ilvl="0" w:tplc="C35AFE50">
      <w:start w:val="1"/>
      <w:numFmt w:val="decimal"/>
      <w:lvlText w:val="%1."/>
      <w:lvlJc w:val="left"/>
      <w:pPr>
        <w:ind w:left="440" w:hanging="440"/>
      </w:pPr>
    </w:lvl>
    <w:lvl w:ilvl="1" w:tplc="D3BA0FA2">
      <w:start w:val="1"/>
      <w:numFmt w:val="bullet"/>
      <w:lvlText w:val=""/>
      <w:lvlJc w:val="left"/>
      <w:pPr>
        <w:ind w:left="880" w:hanging="440"/>
      </w:pPr>
      <w:rPr>
        <w:rFonts w:ascii="Wingdings" w:hAnsi="Wingdings" w:hint="default"/>
      </w:rPr>
    </w:lvl>
    <w:lvl w:ilvl="2" w:tplc="20A003E8">
      <w:start w:val="1"/>
      <w:numFmt w:val="bullet"/>
      <w:lvlText w:val=""/>
      <w:lvlJc w:val="left"/>
      <w:pPr>
        <w:ind w:left="1320" w:hanging="440"/>
      </w:pPr>
      <w:rPr>
        <w:rFonts w:ascii="Wingdings" w:hAnsi="Wingdings" w:hint="default"/>
      </w:rPr>
    </w:lvl>
    <w:lvl w:ilvl="3" w:tplc="414A0302">
      <w:start w:val="1"/>
      <w:numFmt w:val="bullet"/>
      <w:lvlText w:val=""/>
      <w:lvlJc w:val="left"/>
      <w:pPr>
        <w:ind w:left="1760" w:hanging="440"/>
      </w:pPr>
      <w:rPr>
        <w:rFonts w:ascii="Wingdings" w:hAnsi="Wingdings" w:hint="default"/>
      </w:rPr>
    </w:lvl>
    <w:lvl w:ilvl="4" w:tplc="A328C24E">
      <w:start w:val="1"/>
      <w:numFmt w:val="bullet"/>
      <w:lvlText w:val=""/>
      <w:lvlJc w:val="left"/>
      <w:pPr>
        <w:ind w:left="2200" w:hanging="440"/>
      </w:pPr>
      <w:rPr>
        <w:rFonts w:ascii="Wingdings" w:hAnsi="Wingdings" w:hint="default"/>
      </w:rPr>
    </w:lvl>
    <w:lvl w:ilvl="5" w:tplc="B2E0E37A">
      <w:start w:val="1"/>
      <w:numFmt w:val="bullet"/>
      <w:lvlText w:val=""/>
      <w:lvlJc w:val="left"/>
      <w:pPr>
        <w:ind w:left="2640" w:hanging="440"/>
      </w:pPr>
      <w:rPr>
        <w:rFonts w:ascii="Wingdings" w:hAnsi="Wingdings" w:hint="default"/>
      </w:rPr>
    </w:lvl>
    <w:lvl w:ilvl="6" w:tplc="53124BAC">
      <w:start w:val="1"/>
      <w:numFmt w:val="bullet"/>
      <w:lvlText w:val=""/>
      <w:lvlJc w:val="left"/>
      <w:pPr>
        <w:ind w:left="3080" w:hanging="440"/>
      </w:pPr>
      <w:rPr>
        <w:rFonts w:ascii="Wingdings" w:hAnsi="Wingdings" w:hint="default"/>
      </w:rPr>
    </w:lvl>
    <w:lvl w:ilvl="7" w:tplc="58E6EB1C">
      <w:start w:val="1"/>
      <w:numFmt w:val="bullet"/>
      <w:lvlText w:val=""/>
      <w:lvlJc w:val="left"/>
      <w:pPr>
        <w:ind w:left="3520" w:hanging="440"/>
      </w:pPr>
      <w:rPr>
        <w:rFonts w:ascii="Wingdings" w:hAnsi="Wingdings" w:hint="default"/>
      </w:rPr>
    </w:lvl>
    <w:lvl w:ilvl="8" w:tplc="267A7C32">
      <w:start w:val="1"/>
      <w:numFmt w:val="bullet"/>
      <w:lvlText w:val=""/>
      <w:lvlJc w:val="left"/>
      <w:pPr>
        <w:ind w:left="3960" w:hanging="440"/>
      </w:pPr>
      <w:rPr>
        <w:rFonts w:ascii="Wingdings" w:hAnsi="Wingdings" w:hint="default"/>
      </w:rPr>
    </w:lvl>
  </w:abstractNum>
  <w:abstractNum w:abstractNumId="9">
    <w:nsid w:val="59170D07"/>
    <w:multiLevelType w:val="hybridMultilevel"/>
    <w:tmpl w:val="DAEC0EA4"/>
    <w:lvl w:ilvl="0" w:tplc="0004E946">
      <w:start w:val="1"/>
      <w:numFmt w:val="bullet"/>
      <w:lvlText w:val=""/>
      <w:lvlJc w:val="left"/>
      <w:pPr>
        <w:ind w:left="440" w:hanging="440"/>
      </w:pPr>
      <w:rPr>
        <w:rFonts w:ascii="Wingdings" w:hAnsi="Wingdings" w:hint="default"/>
      </w:rPr>
    </w:lvl>
    <w:lvl w:ilvl="1" w:tplc="D65038A4">
      <w:start w:val="1"/>
      <w:numFmt w:val="bullet"/>
      <w:lvlText w:val=""/>
      <w:lvlJc w:val="left"/>
      <w:pPr>
        <w:ind w:left="880" w:hanging="440"/>
      </w:pPr>
      <w:rPr>
        <w:rFonts w:ascii="Wingdings" w:hAnsi="Wingdings" w:hint="default"/>
      </w:rPr>
    </w:lvl>
    <w:lvl w:ilvl="2" w:tplc="5DDC3A64">
      <w:start w:val="1"/>
      <w:numFmt w:val="bullet"/>
      <w:lvlText w:val=""/>
      <w:lvlJc w:val="left"/>
      <w:pPr>
        <w:ind w:left="1320" w:hanging="440"/>
      </w:pPr>
      <w:rPr>
        <w:rFonts w:ascii="Wingdings" w:hAnsi="Wingdings" w:hint="default"/>
      </w:rPr>
    </w:lvl>
    <w:lvl w:ilvl="3" w:tplc="918E9D64">
      <w:start w:val="1"/>
      <w:numFmt w:val="bullet"/>
      <w:lvlText w:val=""/>
      <w:lvlJc w:val="left"/>
      <w:pPr>
        <w:ind w:left="1760" w:hanging="440"/>
      </w:pPr>
      <w:rPr>
        <w:rFonts w:ascii="Wingdings" w:hAnsi="Wingdings" w:hint="default"/>
      </w:rPr>
    </w:lvl>
    <w:lvl w:ilvl="4" w:tplc="88A83966">
      <w:start w:val="1"/>
      <w:numFmt w:val="bullet"/>
      <w:lvlText w:val=""/>
      <w:lvlJc w:val="left"/>
      <w:pPr>
        <w:ind w:left="2200" w:hanging="440"/>
      </w:pPr>
      <w:rPr>
        <w:rFonts w:ascii="Wingdings" w:hAnsi="Wingdings" w:hint="default"/>
      </w:rPr>
    </w:lvl>
    <w:lvl w:ilvl="5" w:tplc="54466310">
      <w:start w:val="1"/>
      <w:numFmt w:val="bullet"/>
      <w:lvlText w:val=""/>
      <w:lvlJc w:val="left"/>
      <w:pPr>
        <w:ind w:left="2640" w:hanging="440"/>
      </w:pPr>
      <w:rPr>
        <w:rFonts w:ascii="Wingdings" w:hAnsi="Wingdings" w:hint="default"/>
      </w:rPr>
    </w:lvl>
    <w:lvl w:ilvl="6" w:tplc="BE64AC90">
      <w:start w:val="1"/>
      <w:numFmt w:val="bullet"/>
      <w:lvlText w:val=""/>
      <w:lvlJc w:val="left"/>
      <w:pPr>
        <w:ind w:left="3080" w:hanging="440"/>
      </w:pPr>
      <w:rPr>
        <w:rFonts w:ascii="Wingdings" w:hAnsi="Wingdings" w:hint="default"/>
      </w:rPr>
    </w:lvl>
    <w:lvl w:ilvl="7" w:tplc="99C212B6">
      <w:start w:val="1"/>
      <w:numFmt w:val="bullet"/>
      <w:lvlText w:val=""/>
      <w:lvlJc w:val="left"/>
      <w:pPr>
        <w:ind w:left="3520" w:hanging="440"/>
      </w:pPr>
      <w:rPr>
        <w:rFonts w:ascii="Wingdings" w:hAnsi="Wingdings" w:hint="default"/>
      </w:rPr>
    </w:lvl>
    <w:lvl w:ilvl="8" w:tplc="2C8A23DE">
      <w:start w:val="1"/>
      <w:numFmt w:val="bullet"/>
      <w:lvlText w:val=""/>
      <w:lvlJc w:val="left"/>
      <w:pPr>
        <w:ind w:left="3960" w:hanging="440"/>
      </w:pPr>
      <w:rPr>
        <w:rFonts w:ascii="Wingdings" w:hAnsi="Wingdings" w:hint="default"/>
      </w:rPr>
    </w:lvl>
  </w:abstractNum>
  <w:abstractNum w:abstractNumId="10">
    <w:nsid w:val="5E0A7947"/>
    <w:multiLevelType w:val="hybridMultilevel"/>
    <w:tmpl w:val="D7322FDE"/>
    <w:lvl w:ilvl="0" w:tplc="CBCCE9CE">
      <w:start w:val="1"/>
      <w:numFmt w:val="decimal"/>
      <w:lvlText w:val="%1."/>
      <w:lvlJc w:val="left"/>
      <w:pPr>
        <w:ind w:left="440" w:hanging="440"/>
      </w:pPr>
    </w:lvl>
    <w:lvl w:ilvl="1" w:tplc="09BA9E56">
      <w:start w:val="1"/>
      <w:numFmt w:val="bullet"/>
      <w:lvlText w:val=""/>
      <w:lvlJc w:val="left"/>
      <w:pPr>
        <w:ind w:left="880" w:hanging="440"/>
      </w:pPr>
      <w:rPr>
        <w:rFonts w:ascii="Wingdings" w:hAnsi="Wingdings" w:hint="default"/>
      </w:rPr>
    </w:lvl>
    <w:lvl w:ilvl="2" w:tplc="B8F06304">
      <w:start w:val="1"/>
      <w:numFmt w:val="bullet"/>
      <w:lvlText w:val=""/>
      <w:lvlJc w:val="left"/>
      <w:pPr>
        <w:ind w:left="1320" w:hanging="440"/>
      </w:pPr>
      <w:rPr>
        <w:rFonts w:ascii="Wingdings" w:hAnsi="Wingdings" w:hint="default"/>
      </w:rPr>
    </w:lvl>
    <w:lvl w:ilvl="3" w:tplc="07246AC4">
      <w:start w:val="1"/>
      <w:numFmt w:val="bullet"/>
      <w:lvlText w:val=""/>
      <w:lvlJc w:val="left"/>
      <w:pPr>
        <w:ind w:left="1760" w:hanging="440"/>
      </w:pPr>
      <w:rPr>
        <w:rFonts w:ascii="Wingdings" w:hAnsi="Wingdings" w:hint="default"/>
      </w:rPr>
    </w:lvl>
    <w:lvl w:ilvl="4" w:tplc="82101EAC">
      <w:start w:val="1"/>
      <w:numFmt w:val="bullet"/>
      <w:lvlText w:val=""/>
      <w:lvlJc w:val="left"/>
      <w:pPr>
        <w:ind w:left="2200" w:hanging="440"/>
      </w:pPr>
      <w:rPr>
        <w:rFonts w:ascii="Wingdings" w:hAnsi="Wingdings" w:hint="default"/>
      </w:rPr>
    </w:lvl>
    <w:lvl w:ilvl="5" w:tplc="EC2E3312">
      <w:start w:val="1"/>
      <w:numFmt w:val="bullet"/>
      <w:lvlText w:val=""/>
      <w:lvlJc w:val="left"/>
      <w:pPr>
        <w:ind w:left="2640" w:hanging="440"/>
      </w:pPr>
      <w:rPr>
        <w:rFonts w:ascii="Wingdings" w:hAnsi="Wingdings" w:hint="default"/>
      </w:rPr>
    </w:lvl>
    <w:lvl w:ilvl="6" w:tplc="A0C06702">
      <w:start w:val="1"/>
      <w:numFmt w:val="bullet"/>
      <w:lvlText w:val=""/>
      <w:lvlJc w:val="left"/>
      <w:pPr>
        <w:ind w:left="3080" w:hanging="440"/>
      </w:pPr>
      <w:rPr>
        <w:rFonts w:ascii="Wingdings" w:hAnsi="Wingdings" w:hint="default"/>
      </w:rPr>
    </w:lvl>
    <w:lvl w:ilvl="7" w:tplc="1938D0F2">
      <w:start w:val="1"/>
      <w:numFmt w:val="bullet"/>
      <w:lvlText w:val=""/>
      <w:lvlJc w:val="left"/>
      <w:pPr>
        <w:ind w:left="3520" w:hanging="440"/>
      </w:pPr>
      <w:rPr>
        <w:rFonts w:ascii="Wingdings" w:hAnsi="Wingdings" w:hint="default"/>
      </w:rPr>
    </w:lvl>
    <w:lvl w:ilvl="8" w:tplc="8AFC7CF8">
      <w:start w:val="1"/>
      <w:numFmt w:val="bullet"/>
      <w:lvlText w:val=""/>
      <w:lvlJc w:val="left"/>
      <w:pPr>
        <w:ind w:left="3960" w:hanging="440"/>
      </w:pPr>
      <w:rPr>
        <w:rFonts w:ascii="Wingdings" w:hAnsi="Wingdings" w:hint="default"/>
      </w:rPr>
    </w:lvl>
  </w:abstractNum>
  <w:abstractNum w:abstractNumId="11">
    <w:nsid w:val="63FE6561"/>
    <w:multiLevelType w:val="hybridMultilevel"/>
    <w:tmpl w:val="1D9AF6B2"/>
    <w:lvl w:ilvl="0" w:tplc="8C169D86">
      <w:start w:val="1"/>
      <w:numFmt w:val="decimal"/>
      <w:lvlText w:val="%1."/>
      <w:lvlJc w:val="left"/>
      <w:pPr>
        <w:ind w:left="440" w:hanging="440"/>
      </w:pPr>
    </w:lvl>
    <w:lvl w:ilvl="1" w:tplc="82FCA27E">
      <w:start w:val="1"/>
      <w:numFmt w:val="bullet"/>
      <w:lvlText w:val=""/>
      <w:lvlJc w:val="left"/>
      <w:pPr>
        <w:ind w:left="880" w:hanging="440"/>
      </w:pPr>
      <w:rPr>
        <w:rFonts w:ascii="Wingdings" w:hAnsi="Wingdings" w:hint="default"/>
      </w:rPr>
    </w:lvl>
    <w:lvl w:ilvl="2" w:tplc="674C2EE4">
      <w:start w:val="1"/>
      <w:numFmt w:val="bullet"/>
      <w:lvlText w:val=""/>
      <w:lvlJc w:val="left"/>
      <w:pPr>
        <w:ind w:left="1320" w:hanging="440"/>
      </w:pPr>
      <w:rPr>
        <w:rFonts w:ascii="Wingdings" w:hAnsi="Wingdings" w:hint="default"/>
      </w:rPr>
    </w:lvl>
    <w:lvl w:ilvl="3" w:tplc="436026C6">
      <w:start w:val="1"/>
      <w:numFmt w:val="bullet"/>
      <w:lvlText w:val=""/>
      <w:lvlJc w:val="left"/>
      <w:pPr>
        <w:ind w:left="1760" w:hanging="440"/>
      </w:pPr>
      <w:rPr>
        <w:rFonts w:ascii="Wingdings" w:hAnsi="Wingdings" w:hint="default"/>
      </w:rPr>
    </w:lvl>
    <w:lvl w:ilvl="4" w:tplc="DB968C74">
      <w:start w:val="1"/>
      <w:numFmt w:val="bullet"/>
      <w:lvlText w:val=""/>
      <w:lvlJc w:val="left"/>
      <w:pPr>
        <w:ind w:left="2200" w:hanging="440"/>
      </w:pPr>
      <w:rPr>
        <w:rFonts w:ascii="Wingdings" w:hAnsi="Wingdings" w:hint="default"/>
      </w:rPr>
    </w:lvl>
    <w:lvl w:ilvl="5" w:tplc="A11C5942">
      <w:start w:val="1"/>
      <w:numFmt w:val="bullet"/>
      <w:lvlText w:val=""/>
      <w:lvlJc w:val="left"/>
      <w:pPr>
        <w:ind w:left="2640" w:hanging="440"/>
      </w:pPr>
      <w:rPr>
        <w:rFonts w:ascii="Wingdings" w:hAnsi="Wingdings" w:hint="default"/>
      </w:rPr>
    </w:lvl>
    <w:lvl w:ilvl="6" w:tplc="8AE4E1B8">
      <w:start w:val="1"/>
      <w:numFmt w:val="bullet"/>
      <w:lvlText w:val=""/>
      <w:lvlJc w:val="left"/>
      <w:pPr>
        <w:ind w:left="3080" w:hanging="440"/>
      </w:pPr>
      <w:rPr>
        <w:rFonts w:ascii="Wingdings" w:hAnsi="Wingdings" w:hint="default"/>
      </w:rPr>
    </w:lvl>
    <w:lvl w:ilvl="7" w:tplc="F430924C">
      <w:start w:val="1"/>
      <w:numFmt w:val="bullet"/>
      <w:lvlText w:val=""/>
      <w:lvlJc w:val="left"/>
      <w:pPr>
        <w:ind w:left="3520" w:hanging="440"/>
      </w:pPr>
      <w:rPr>
        <w:rFonts w:ascii="Wingdings" w:hAnsi="Wingdings" w:hint="default"/>
      </w:rPr>
    </w:lvl>
    <w:lvl w:ilvl="8" w:tplc="08586D3A">
      <w:start w:val="1"/>
      <w:numFmt w:val="bullet"/>
      <w:lvlText w:val=""/>
      <w:lvlJc w:val="left"/>
      <w:pPr>
        <w:ind w:left="3960" w:hanging="440"/>
      </w:pPr>
      <w:rPr>
        <w:rFonts w:ascii="Wingdings" w:hAnsi="Wingdings" w:hint="default"/>
      </w:rPr>
    </w:lvl>
  </w:abstractNum>
  <w:abstractNum w:abstractNumId="12">
    <w:nsid w:val="6D7040CC"/>
    <w:multiLevelType w:val="hybridMultilevel"/>
    <w:tmpl w:val="1D767E34"/>
    <w:lvl w:ilvl="0" w:tplc="17128266">
      <w:start w:val="1"/>
      <w:numFmt w:val="decimal"/>
      <w:lvlText w:val="%1."/>
      <w:lvlJc w:val="left"/>
      <w:pPr>
        <w:ind w:left="440" w:hanging="440"/>
      </w:pPr>
    </w:lvl>
    <w:lvl w:ilvl="1" w:tplc="2C28557E">
      <w:start w:val="1"/>
      <w:numFmt w:val="bullet"/>
      <w:lvlText w:val=""/>
      <w:lvlJc w:val="left"/>
      <w:pPr>
        <w:ind w:left="880" w:hanging="440"/>
      </w:pPr>
      <w:rPr>
        <w:rFonts w:ascii="Wingdings" w:hAnsi="Wingdings" w:hint="default"/>
      </w:rPr>
    </w:lvl>
    <w:lvl w:ilvl="2" w:tplc="2968CF94">
      <w:start w:val="1"/>
      <w:numFmt w:val="bullet"/>
      <w:lvlText w:val=""/>
      <w:lvlJc w:val="left"/>
      <w:pPr>
        <w:ind w:left="1320" w:hanging="440"/>
      </w:pPr>
      <w:rPr>
        <w:rFonts w:ascii="Wingdings" w:hAnsi="Wingdings" w:hint="default"/>
      </w:rPr>
    </w:lvl>
    <w:lvl w:ilvl="3" w:tplc="F9C6E334">
      <w:start w:val="1"/>
      <w:numFmt w:val="bullet"/>
      <w:lvlText w:val=""/>
      <w:lvlJc w:val="left"/>
      <w:pPr>
        <w:ind w:left="1760" w:hanging="440"/>
      </w:pPr>
      <w:rPr>
        <w:rFonts w:ascii="Wingdings" w:hAnsi="Wingdings" w:hint="default"/>
      </w:rPr>
    </w:lvl>
    <w:lvl w:ilvl="4" w:tplc="E03CE72A">
      <w:start w:val="1"/>
      <w:numFmt w:val="bullet"/>
      <w:lvlText w:val=""/>
      <w:lvlJc w:val="left"/>
      <w:pPr>
        <w:ind w:left="2200" w:hanging="440"/>
      </w:pPr>
      <w:rPr>
        <w:rFonts w:ascii="Wingdings" w:hAnsi="Wingdings" w:hint="default"/>
      </w:rPr>
    </w:lvl>
    <w:lvl w:ilvl="5" w:tplc="CEE4BC4C">
      <w:start w:val="1"/>
      <w:numFmt w:val="bullet"/>
      <w:lvlText w:val=""/>
      <w:lvlJc w:val="left"/>
      <w:pPr>
        <w:ind w:left="2640" w:hanging="440"/>
      </w:pPr>
      <w:rPr>
        <w:rFonts w:ascii="Wingdings" w:hAnsi="Wingdings" w:hint="default"/>
      </w:rPr>
    </w:lvl>
    <w:lvl w:ilvl="6" w:tplc="27B0F3DE">
      <w:start w:val="1"/>
      <w:numFmt w:val="bullet"/>
      <w:lvlText w:val=""/>
      <w:lvlJc w:val="left"/>
      <w:pPr>
        <w:ind w:left="3080" w:hanging="440"/>
      </w:pPr>
      <w:rPr>
        <w:rFonts w:ascii="Wingdings" w:hAnsi="Wingdings" w:hint="default"/>
      </w:rPr>
    </w:lvl>
    <w:lvl w:ilvl="7" w:tplc="13608F66">
      <w:start w:val="1"/>
      <w:numFmt w:val="bullet"/>
      <w:lvlText w:val=""/>
      <w:lvlJc w:val="left"/>
      <w:pPr>
        <w:ind w:left="3520" w:hanging="440"/>
      </w:pPr>
      <w:rPr>
        <w:rFonts w:ascii="Wingdings" w:hAnsi="Wingdings" w:hint="default"/>
      </w:rPr>
    </w:lvl>
    <w:lvl w:ilvl="8" w:tplc="E0C21C6C">
      <w:start w:val="1"/>
      <w:numFmt w:val="bullet"/>
      <w:lvlText w:val=""/>
      <w:lvlJc w:val="left"/>
      <w:pPr>
        <w:ind w:left="3960" w:hanging="440"/>
      </w:pPr>
      <w:rPr>
        <w:rFonts w:ascii="Wingdings" w:hAnsi="Wingdings" w:hint="default"/>
      </w:rPr>
    </w:lvl>
  </w:abstractNum>
  <w:abstractNum w:abstractNumId="13">
    <w:nsid w:val="7DA21358"/>
    <w:multiLevelType w:val="hybridMultilevel"/>
    <w:tmpl w:val="834C79C0"/>
    <w:lvl w:ilvl="0" w:tplc="2B5858D4">
      <w:start w:val="1"/>
      <w:numFmt w:val="decimal"/>
      <w:lvlText w:val="%1."/>
      <w:lvlJc w:val="left"/>
      <w:pPr>
        <w:ind w:left="440" w:hanging="440"/>
      </w:pPr>
    </w:lvl>
    <w:lvl w:ilvl="1" w:tplc="15C69AFE">
      <w:start w:val="1"/>
      <w:numFmt w:val="bullet"/>
      <w:lvlText w:val=""/>
      <w:lvlJc w:val="left"/>
      <w:pPr>
        <w:ind w:left="880" w:hanging="440"/>
      </w:pPr>
      <w:rPr>
        <w:rFonts w:ascii="Wingdings" w:hAnsi="Wingdings" w:hint="default"/>
      </w:rPr>
    </w:lvl>
    <w:lvl w:ilvl="2" w:tplc="AFF006EA">
      <w:start w:val="1"/>
      <w:numFmt w:val="bullet"/>
      <w:lvlText w:val=""/>
      <w:lvlJc w:val="left"/>
      <w:pPr>
        <w:ind w:left="1320" w:hanging="440"/>
      </w:pPr>
      <w:rPr>
        <w:rFonts w:ascii="Wingdings" w:hAnsi="Wingdings" w:hint="default"/>
      </w:rPr>
    </w:lvl>
    <w:lvl w:ilvl="3" w:tplc="7FFC55D6">
      <w:start w:val="1"/>
      <w:numFmt w:val="bullet"/>
      <w:lvlText w:val=""/>
      <w:lvlJc w:val="left"/>
      <w:pPr>
        <w:ind w:left="1760" w:hanging="440"/>
      </w:pPr>
      <w:rPr>
        <w:rFonts w:ascii="Wingdings" w:hAnsi="Wingdings" w:hint="default"/>
      </w:rPr>
    </w:lvl>
    <w:lvl w:ilvl="4" w:tplc="88083590">
      <w:start w:val="1"/>
      <w:numFmt w:val="bullet"/>
      <w:lvlText w:val=""/>
      <w:lvlJc w:val="left"/>
      <w:pPr>
        <w:ind w:left="2200" w:hanging="440"/>
      </w:pPr>
      <w:rPr>
        <w:rFonts w:ascii="Wingdings" w:hAnsi="Wingdings" w:hint="default"/>
      </w:rPr>
    </w:lvl>
    <w:lvl w:ilvl="5" w:tplc="5DCAABF8">
      <w:start w:val="1"/>
      <w:numFmt w:val="bullet"/>
      <w:lvlText w:val=""/>
      <w:lvlJc w:val="left"/>
      <w:pPr>
        <w:ind w:left="2640" w:hanging="440"/>
      </w:pPr>
      <w:rPr>
        <w:rFonts w:ascii="Wingdings" w:hAnsi="Wingdings" w:hint="default"/>
      </w:rPr>
    </w:lvl>
    <w:lvl w:ilvl="6" w:tplc="E9D89DA8">
      <w:start w:val="1"/>
      <w:numFmt w:val="bullet"/>
      <w:lvlText w:val=""/>
      <w:lvlJc w:val="left"/>
      <w:pPr>
        <w:ind w:left="3080" w:hanging="440"/>
      </w:pPr>
      <w:rPr>
        <w:rFonts w:ascii="Wingdings" w:hAnsi="Wingdings" w:hint="default"/>
      </w:rPr>
    </w:lvl>
    <w:lvl w:ilvl="7" w:tplc="E2FA40C6">
      <w:start w:val="1"/>
      <w:numFmt w:val="bullet"/>
      <w:lvlText w:val=""/>
      <w:lvlJc w:val="left"/>
      <w:pPr>
        <w:ind w:left="3520" w:hanging="440"/>
      </w:pPr>
      <w:rPr>
        <w:rFonts w:ascii="Wingdings" w:hAnsi="Wingdings" w:hint="default"/>
      </w:rPr>
    </w:lvl>
    <w:lvl w:ilvl="8" w:tplc="4AC49B98">
      <w:start w:val="1"/>
      <w:numFmt w:val="bullet"/>
      <w:lvlText w:val=""/>
      <w:lvlJc w:val="left"/>
      <w:pPr>
        <w:ind w:left="3960" w:hanging="440"/>
      </w:pPr>
      <w:rPr>
        <w:rFonts w:ascii="Wingdings" w:hAnsi="Wingdings" w:hint="default"/>
      </w:rPr>
    </w:lvl>
  </w:abstractNum>
  <w:num w:numId="1">
    <w:abstractNumId w:val="0"/>
  </w:num>
  <w:num w:numId="2">
    <w:abstractNumId w:val="4"/>
  </w:num>
  <w:num w:numId="3">
    <w:abstractNumId w:val="6"/>
  </w:num>
  <w:num w:numId="4">
    <w:abstractNumId w:val="5"/>
  </w:num>
  <w:num w:numId="5">
    <w:abstractNumId w:val="13"/>
  </w:num>
  <w:num w:numId="6">
    <w:abstractNumId w:val="10"/>
  </w:num>
  <w:num w:numId="7">
    <w:abstractNumId w:val="12"/>
  </w:num>
  <w:num w:numId="8">
    <w:abstractNumId w:val="7"/>
  </w:num>
  <w:num w:numId="9">
    <w:abstractNumId w:val="2"/>
  </w:num>
  <w:num w:numId="10">
    <w:abstractNumId w:val="11"/>
  </w:num>
  <w:num w:numId="11">
    <w:abstractNumId w:val="8"/>
  </w:num>
  <w:num w:numId="12">
    <w:abstractNumId w:val="1"/>
  </w:num>
  <w:num w:numId="13">
    <w:abstractNumId w:val="3"/>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doNotExpandShiftReturn/>
  </w:compat>
  <w:rsids>
    <w:rsidRoot w:val="00E1420D"/>
    <w:rsid w:val="009E3D91"/>
    <w:rsid w:val="00E1420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Title" w:semiHidden="0" w:uiPriority="10" w:unhideWhenUsed="0" w:qFormat="1"/>
    <w:lsdException w:name="Default Paragraph Font" w:uiPriority="1"/>
    <w:lsdException w:name="Subtitle" w:semiHidden="0" w:uiPriority="11" w:unhideWhenUsed="0" w:qFormat="1"/>
    <w:lsdException w:name="Emphasis" w:semiHidden="0" w:uiPriority="20" w:unhideWhenUsed="0" w:qFormat="1"/>
    <w:lsdException w:name="Table Grid" w:semiHidden="0" w:uiPriority="59" w:unhideWhenUsed="0"/>
  </w:latentStyles>
  <w:style w:type="paragraph" w:default="1" w:styleId="a">
    <w:name w:val="Normal"/>
    <w:qFormat/>
    <w:rsid w:val="004A3277"/>
    <w:pPr>
      <w:spacing w:line="240" w:lineRule="auto"/>
      <w:jc w:val="both"/>
    </w:pPr>
    <w:rPr>
      <w:rFonts w:ascii="Calibri" w:eastAsia="等线" w:hAnsi="Calibri" w:cs="21"/>
    </w:rPr>
  </w:style>
  <w:style w:type="paragraph" w:styleId="1">
    <w:name w:val="heading 1"/>
    <w:basedOn w:val="a"/>
    <w:next w:val="a"/>
    <w:link w:val="10"/>
    <w:uiPriority w:val="9"/>
    <w:qFormat/>
    <w:rsid w:val="00841CD9"/>
    <w:pPr>
      <w:keepNext/>
      <w:keepLines/>
      <w:spacing w:before="480"/>
      <w:outlineLvl w:val="0"/>
    </w:pPr>
    <w:rPr>
      <w:rFonts w:asciiTheme="majorHAnsi" w:eastAsiaTheme="majorEastAsia" w:hAnsiTheme="majorHAnsi" w:cstheme="majorBidi"/>
      <w:b/>
      <w:bCs/>
      <w:color w:val="000000"/>
      <w:sz w:val="28"/>
      <w:szCs w:val="28"/>
    </w:rPr>
  </w:style>
  <w:style w:type="paragraph" w:styleId="2">
    <w:name w:val="heading 2"/>
    <w:basedOn w:val="a"/>
    <w:next w:val="a"/>
    <w:link w:val="20"/>
    <w:uiPriority w:val="9"/>
    <w:unhideWhenUsed/>
    <w:qFormat/>
    <w:rsid w:val="00841CD9"/>
    <w:pPr>
      <w:keepNext/>
      <w:keepLines/>
      <w:spacing w:before="200"/>
      <w:outlineLvl w:val="1"/>
    </w:pPr>
    <w:rPr>
      <w:rFonts w:asciiTheme="majorHAnsi" w:eastAsiaTheme="majorEastAsia" w:hAnsiTheme="majorHAnsi" w:cstheme="majorBidi"/>
      <w:b/>
      <w:bCs/>
      <w:color w:val="000000"/>
      <w:sz w:val="26"/>
      <w:szCs w:val="26"/>
    </w:rPr>
  </w:style>
  <w:style w:type="paragraph" w:styleId="3">
    <w:name w:val="heading 3"/>
    <w:basedOn w:val="a"/>
    <w:next w:val="a"/>
    <w:link w:val="30"/>
    <w:uiPriority w:val="9"/>
    <w:unhideWhenUsed/>
    <w:qFormat/>
    <w:rsid w:val="00841CD9"/>
    <w:pPr>
      <w:keepNext/>
      <w:keepLines/>
      <w:spacing w:before="200"/>
      <w:outlineLvl w:val="2"/>
    </w:pPr>
    <w:rPr>
      <w:rFonts w:asciiTheme="majorHAnsi" w:eastAsiaTheme="majorEastAsia" w:hAnsiTheme="majorHAnsi" w:cstheme="majorBidi"/>
      <w:b/>
      <w:bCs/>
      <w:color w:val="000000"/>
    </w:rPr>
  </w:style>
  <w:style w:type="paragraph" w:styleId="4">
    <w:name w:val="heading 4"/>
    <w:basedOn w:val="a"/>
    <w:next w:val="a"/>
    <w:link w:val="40"/>
    <w:uiPriority w:val="9"/>
    <w:unhideWhenUsed/>
    <w:qFormat/>
    <w:rsid w:val="00841CD9"/>
    <w:pPr>
      <w:keepNext/>
      <w:keepLines/>
      <w:spacing w:before="200"/>
      <w:outlineLvl w:val="3"/>
    </w:pPr>
    <w:rPr>
      <w:rFonts w:asciiTheme="majorHAnsi" w:eastAsiaTheme="majorEastAsia" w:hAnsiTheme="majorHAnsi" w:cstheme="majorBidi"/>
      <w:b/>
      <w:bCs/>
      <w:i/>
      <w:iCs/>
      <w:color w:val="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41CD9"/>
    <w:pPr>
      <w:tabs>
        <w:tab w:val="center" w:pos="4680"/>
        <w:tab w:val="right" w:pos="9360"/>
      </w:tabs>
    </w:pPr>
  </w:style>
  <w:style w:type="character" w:customStyle="1" w:styleId="a4">
    <w:name w:val="Верхний колонтитул Знак"/>
    <w:basedOn w:val="a0"/>
    <w:link w:val="a3"/>
    <w:uiPriority w:val="99"/>
    <w:rsid w:val="00841CD9"/>
  </w:style>
  <w:style w:type="character" w:customStyle="1" w:styleId="10">
    <w:name w:val="Заголовок 1 Знак"/>
    <w:basedOn w:val="a0"/>
    <w:link w:val="1"/>
    <w:uiPriority w:val="9"/>
    <w:rsid w:val="00841CD9"/>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841CD9"/>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841CD9"/>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rsid w:val="00841CD9"/>
    <w:rPr>
      <w:rFonts w:asciiTheme="majorHAnsi" w:eastAsiaTheme="majorEastAsia" w:hAnsiTheme="majorHAnsi" w:cstheme="majorBidi"/>
      <w:b/>
      <w:bCs/>
      <w:i/>
      <w:iCs/>
      <w:color w:val="4F81BD" w:themeColor="accent1"/>
    </w:rPr>
  </w:style>
  <w:style w:type="paragraph" w:styleId="a5">
    <w:name w:val="Normal Indent"/>
    <w:basedOn w:val="a"/>
    <w:uiPriority w:val="99"/>
    <w:unhideWhenUsed/>
    <w:rsid w:val="00841CD9"/>
    <w:pPr>
      <w:ind w:left="720"/>
    </w:pPr>
  </w:style>
  <w:style w:type="paragraph" w:styleId="a6">
    <w:name w:val="Subtitle"/>
    <w:basedOn w:val="a"/>
    <w:next w:val="a"/>
    <w:link w:val="a7"/>
    <w:uiPriority w:val="11"/>
    <w:qFormat/>
    <w:rsid w:val="00841CD9"/>
    <w:pPr>
      <w:numPr>
        <w:ilvl w:val="1"/>
      </w:numPr>
      <w:ind w:left="86"/>
    </w:pPr>
    <w:rPr>
      <w:rFonts w:asciiTheme="majorHAnsi" w:eastAsiaTheme="majorEastAsia" w:hAnsiTheme="majorHAnsi" w:cstheme="majorBidi"/>
      <w:i/>
      <w:iCs/>
      <w:color w:val="4F81BD" w:themeColor="accent1"/>
      <w:spacing w:val="15"/>
      <w:sz w:val="24"/>
      <w:szCs w:val="24"/>
    </w:rPr>
  </w:style>
  <w:style w:type="character" w:customStyle="1" w:styleId="a7">
    <w:name w:val="Подзаголовок Знак"/>
    <w:basedOn w:val="a0"/>
    <w:link w:val="a6"/>
    <w:uiPriority w:val="11"/>
    <w:rsid w:val="00841CD9"/>
    <w:rPr>
      <w:rFonts w:asciiTheme="majorHAnsi" w:eastAsiaTheme="majorEastAsia" w:hAnsiTheme="majorHAnsi" w:cstheme="majorBidi"/>
      <w:i/>
      <w:iCs/>
      <w:color w:val="4F81BD" w:themeColor="accent1"/>
      <w:spacing w:val="15"/>
      <w:sz w:val="24"/>
      <w:szCs w:val="24"/>
    </w:rPr>
  </w:style>
  <w:style w:type="paragraph" w:styleId="a8">
    <w:name w:val="Title"/>
    <w:basedOn w:val="a"/>
    <w:next w:val="a"/>
    <w:link w:val="a9"/>
    <w:uiPriority w:val="10"/>
    <w:qFormat/>
    <w:rsid w:val="00841CD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9">
    <w:name w:val="Название Знак"/>
    <w:basedOn w:val="a0"/>
    <w:link w:val="a8"/>
    <w:uiPriority w:val="10"/>
    <w:rsid w:val="00841CD9"/>
    <w:rPr>
      <w:rFonts w:asciiTheme="majorHAnsi" w:eastAsiaTheme="majorEastAsia" w:hAnsiTheme="majorHAnsi" w:cstheme="majorBidi"/>
      <w:color w:val="17365D" w:themeColor="text2" w:themeShade="BF"/>
      <w:spacing w:val="5"/>
      <w:kern w:val="28"/>
      <w:sz w:val="52"/>
      <w:szCs w:val="52"/>
    </w:rPr>
  </w:style>
  <w:style w:type="character" w:styleId="aa">
    <w:name w:val="Emphasis"/>
    <w:basedOn w:val="a0"/>
    <w:uiPriority w:val="20"/>
    <w:qFormat/>
    <w:rsid w:val="00D1197D"/>
    <w:rPr>
      <w:i/>
      <w:iCs/>
    </w:rPr>
  </w:style>
  <w:style w:type="character" w:styleId="ab">
    <w:name w:val="Hyperlink"/>
    <w:basedOn w:val="a0"/>
    <w:uiPriority w:val="99"/>
    <w:unhideWhenUsed/>
    <w:rsid w:val="00E1420D"/>
    <w:rPr>
      <w:color w:val="0000FF" w:themeColor="hyperlink"/>
      <w:u w:val="single"/>
    </w:rPr>
  </w:style>
  <w:style w:type="table" w:styleId="ac">
    <w:name w:val="Table Grid"/>
    <w:basedOn w:val="a1"/>
    <w:uiPriority w:val="59"/>
    <w:rsid w:val="00E1420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d">
    <w:name w:val="caption"/>
    <w:basedOn w:val="a"/>
    <w:next w:val="a"/>
    <w:uiPriority w:val="35"/>
    <w:semiHidden/>
    <w:unhideWhenUsed/>
    <w:qFormat/>
    <w:rsid w:val="007109C0"/>
    <w:rPr>
      <w:b/>
      <w:bCs/>
      <w:color w:val="4F81BD" w:themeColor="accent1"/>
      <w:sz w:val="18"/>
      <w:szCs w:val="18"/>
    </w:rPr>
  </w:style>
  <w:style w:type="paragraph" w:styleId="ae">
    <w:name w:val="Balloon Text"/>
    <w:basedOn w:val="a"/>
    <w:link w:val="af"/>
    <w:uiPriority w:val="99"/>
    <w:semiHidden/>
    <w:unhideWhenUsed/>
    <w:rsid w:val="009E3D91"/>
    <w:pPr>
      <w:spacing w:after="0"/>
    </w:pPr>
    <w:rPr>
      <w:rFonts w:ascii="Tahoma" w:hAnsi="Tahoma" w:cs="Tahoma"/>
      <w:sz w:val="16"/>
      <w:szCs w:val="16"/>
    </w:rPr>
  </w:style>
  <w:style w:type="character" w:customStyle="1" w:styleId="af">
    <w:name w:val="Текст выноски Знак"/>
    <w:basedOn w:val="a0"/>
    <w:link w:val="ae"/>
    <w:uiPriority w:val="99"/>
    <w:semiHidden/>
    <w:rsid w:val="009E3D91"/>
    <w:rPr>
      <w:rFonts w:ascii="Tahoma" w:eastAsia="等线"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27</Pages>
  <Words>15002</Words>
  <Characters>85512</Characters>
  <Application>Microsoft Office Word</Application>
  <DocSecurity>0</DocSecurity>
  <Lines>712</Lines>
  <Paragraphs>200</Paragraphs>
  <ScaleCrop>false</ScaleCrop>
  <Company/>
  <LinksUpToDate>false</LinksUpToDate>
  <CharactersWithSpaces>100314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hr.murtazaev</cp:lastModifiedBy>
  <cp:revision>2</cp:revision>
  <dcterms:created xsi:type="dcterms:W3CDTF">2025-06-27T14:46:00Z</dcterms:created>
  <dcterms:modified xsi:type="dcterms:W3CDTF">2025-06-27T14:51:00Z</dcterms:modified>
</cp:coreProperties>
</file>