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c807fc6561d065fcba35d537316df37d5db1bfd"/>
    <w:p>
      <w:pPr>
        <w:pStyle w:val="Heading1"/>
      </w:pPr>
      <w:r>
        <w:t xml:space="preserve">Fractal Metascience Paradigm — Bilingual Monograph (EN / RU + Uzbek Abstract)</w:t>
      </w:r>
    </w:p>
    <w:p>
      <w:r>
        <w:pict>
          <v:rect style="width:0;height:1.5pt" o:hralign="center" o:hrstd="t" o:hr="t"/>
        </w:pict>
      </w:r>
    </w:p>
    <w:bookmarkStart w:id="30" w:name="english-version"/>
    <w:p>
      <w:pPr>
        <w:pStyle w:val="Heading2"/>
      </w:pPr>
      <w:r>
        <w:t xml:space="preserve">📘 English Version</w:t>
      </w:r>
    </w:p>
    <w:bookmarkStart w:id="20" w:name="title"/>
    <w:p>
      <w:pPr>
        <w:pStyle w:val="Heading3"/>
      </w:pPr>
      <w:r>
        <w:t xml:space="preserve">Title:</w:t>
      </w:r>
    </w:p>
    <w:p>
      <w:pPr>
        <w:pStyle w:val="FirstParagraph"/>
      </w:pPr>
      <w:r>
        <w:rPr>
          <w:b/>
          <w:bCs/>
        </w:rPr>
        <w:t xml:space="preserve">Fractal Metascience Paradigm: Cognitive and Structural Foundations of the AIUZ Terra Ecosystem</w:t>
      </w:r>
    </w:p>
    <w:bookmarkEnd w:id="20"/>
    <w:bookmarkStart w:id="21" w:name="abstract"/>
    <w:p>
      <w:pPr>
        <w:pStyle w:val="Heading3"/>
      </w:pPr>
      <w:r>
        <w:t xml:space="preserve">Abstract</w:t>
      </w:r>
    </w:p>
    <w:p>
      <w:pPr>
        <w:pStyle w:val="FirstParagraph"/>
      </w:pPr>
      <w:r>
        <w:t xml:space="preserve">This monograph establishes the theoretical, epistemological, and methodological foundations of the</w:t>
      </w:r>
      <w:r>
        <w:t xml:space="preserve"> </w:t>
      </w:r>
      <w:r>
        <w:rPr>
          <w:b/>
          <w:bCs/>
        </w:rPr>
        <w:t xml:space="preserve">Fractal Metascience Paradigm (FMP)</w:t>
      </w:r>
      <w:r>
        <w:t xml:space="preserve">. It articulates a self-similar, recursive model of knowledge evolution in alignment with the</w:t>
      </w:r>
      <w:r>
        <w:t xml:space="preserve"> </w:t>
      </w:r>
      <w:r>
        <w:rPr>
          <w:b/>
          <w:bCs/>
        </w:rPr>
        <w:t xml:space="preserve">AIUZ Terra Ecosystem</w:t>
      </w:r>
      <w:r>
        <w:t xml:space="preserve">, integrating systemic, cognitive, and computational sciences. Through the lens of</w:t>
      </w:r>
      <w:r>
        <w:t xml:space="preserve"> </w:t>
      </w:r>
      <w:r>
        <w:rPr>
          <w:b/>
          <w:bCs/>
        </w:rPr>
        <w:t xml:space="preserve">Nullo theory</w:t>
      </w:r>
      <w:r>
        <w:t xml:space="preserve"> </w:t>
      </w:r>
      <w:r>
        <w:t xml:space="preserve">and</w:t>
      </w:r>
      <w:r>
        <w:t xml:space="preserve"> </w:t>
      </w:r>
      <w:r>
        <w:rPr>
          <w:b/>
          <w:bCs/>
        </w:rPr>
        <w:t xml:space="preserve">Post-Lingua Trace (PLT)</w:t>
      </w:r>
      <w:r>
        <w:t xml:space="preserve"> </w:t>
      </w:r>
      <w:r>
        <w:t xml:space="preserve">methodology, it formalizes the relationship between cognition, data, and fractal structures within living scientific systems.</w:t>
      </w:r>
    </w:p>
    <w:bookmarkEnd w:id="21"/>
    <w:bookmarkStart w:id="22" w:name="keywords"/>
    <w:p>
      <w:pPr>
        <w:pStyle w:val="Heading3"/>
      </w:pPr>
      <w:r>
        <w:t xml:space="preserve">Keywords</w:t>
      </w:r>
    </w:p>
    <w:p>
      <w:pPr>
        <w:pStyle w:val="FirstParagraph"/>
      </w:pPr>
      <w:r>
        <w:t xml:space="preserve">Fractal Metascience, AIUZ Terra, Nullo Theory, Post-Lingua Trace, Cognitive Systems, Quantum Epistemology, Recursive Intelligence, Systems Thinking.</w:t>
      </w:r>
    </w:p>
    <w:p>
      <w:r>
        <w:pict>
          <v:rect style="width:0;height:1.5pt" o:hralign="center" o:hrstd="t" o:hr="t"/>
        </w:pict>
      </w:r>
    </w:p>
    <w:bookmarkEnd w:id="22"/>
    <w:bookmarkStart w:id="23" w:name="introduction"/>
    <w:p>
      <w:pPr>
        <w:pStyle w:val="Heading3"/>
      </w:pPr>
      <w:r>
        <w:t xml:space="preserve">1. Introduction</w:t>
      </w:r>
    </w:p>
    <w:p>
      <w:pPr>
        <w:pStyle w:val="FirstParagraph"/>
      </w:pPr>
      <w:r>
        <w:t xml:space="preserve">The Fractal Metascience Paradigm (FMP) proposes a radical shift in the understanding of scientific processes: from linear empiricism to</w:t>
      </w:r>
      <w:r>
        <w:t xml:space="preserve"> </w:t>
      </w:r>
      <w:r>
        <w:rPr>
          <w:b/>
          <w:bCs/>
        </w:rPr>
        <w:t xml:space="preserve">recursive cognition</w:t>
      </w:r>
      <w:r>
        <w:t xml:space="preserve">. In FMP, every act of knowledge creation is both an observation and a transformation — an ontological recursion where the observer becomes part of the observed system.</w:t>
      </w:r>
    </w:p>
    <w:p>
      <w:pPr>
        <w:pStyle w:val="BodyText"/>
      </w:pPr>
      <w:r>
        <w:t xml:space="preserve">This paradigm was born from the synthesis of</w:t>
      </w:r>
      <w:r>
        <w:t xml:space="preserve"> </w:t>
      </w:r>
      <w:r>
        <w:rPr>
          <w:b/>
          <w:bCs/>
        </w:rPr>
        <w:t xml:space="preserve">General Systems Theory</w:t>
      </w:r>
      <w:r>
        <w:t xml:space="preserve">,</w:t>
      </w:r>
      <w:r>
        <w:t xml:space="preserve"> </w:t>
      </w:r>
      <w:r>
        <w:rPr>
          <w:b/>
          <w:bCs/>
        </w:rPr>
        <w:t xml:space="preserve">Cybernetics</w:t>
      </w:r>
      <w:r>
        <w:t xml:space="preserve">, and</w:t>
      </w:r>
      <w:r>
        <w:t xml:space="preserve"> </w:t>
      </w:r>
      <w:r>
        <w:rPr>
          <w:b/>
          <w:bCs/>
        </w:rPr>
        <w:t xml:space="preserve">Fractal Mathematics</w:t>
      </w:r>
      <w:r>
        <w:t xml:space="preserve">, enriched by developments in</w:t>
      </w:r>
      <w:r>
        <w:t xml:space="preserve"> </w:t>
      </w:r>
      <w:r>
        <w:rPr>
          <w:b/>
          <w:bCs/>
        </w:rPr>
        <w:t xml:space="preserve">Artificial Intelligence</w:t>
      </w:r>
      <w:r>
        <w:t xml:space="preserve">,</w:t>
      </w:r>
      <w:r>
        <w:t xml:space="preserve"> </w:t>
      </w:r>
      <w:r>
        <w:rPr>
          <w:b/>
          <w:bCs/>
        </w:rPr>
        <w:t xml:space="preserve">Cognitive Neuroscience</w:t>
      </w:r>
      <w:r>
        <w:t xml:space="preserve">, and</w:t>
      </w:r>
      <w:r>
        <w:t xml:space="preserve"> </w:t>
      </w:r>
      <w:r>
        <w:rPr>
          <w:b/>
          <w:bCs/>
        </w:rPr>
        <w:t xml:space="preserve">Quantum Information Theory</w:t>
      </w:r>
      <w:r>
        <w:t xml:space="preserve">. It frames knowledge as a</w:t>
      </w:r>
      <w:r>
        <w:t xml:space="preserve"> </w:t>
      </w:r>
      <w:r>
        <w:rPr>
          <w:i/>
          <w:iCs/>
        </w:rPr>
        <w:t xml:space="preserve">living system</w:t>
      </w:r>
      <w:r>
        <w:t xml:space="preserve"> </w:t>
      </w:r>
      <w:r>
        <w:t xml:space="preserve">— a dynamic ecology of self-referential processes evolving across scales.</w:t>
      </w:r>
    </w:p>
    <w:p>
      <w:r>
        <w:pict>
          <v:rect style="width:0;height:1.5pt" o:hralign="center" o:hrstd="t" o:hr="t"/>
        </w:pict>
      </w:r>
    </w:p>
    <w:bookmarkEnd w:id="23"/>
    <w:bookmarkStart w:id="25" w:name="methodology-the-nulloplt-framework"/>
    <w:p>
      <w:pPr>
        <w:pStyle w:val="Heading3"/>
      </w:pPr>
      <w:r>
        <w:t xml:space="preserve">2. Methodology: The Nullo–PLT Framework</w:t>
      </w:r>
    </w:p>
    <w:p>
      <w:pPr>
        <w:pStyle w:val="FirstParagraph"/>
      </w:pPr>
      <w:r>
        <w:t xml:space="preserve">At its core, FMP employs the</w:t>
      </w:r>
      <w:r>
        <w:t xml:space="preserve"> </w:t>
      </w:r>
      <w:r>
        <w:rPr>
          <w:b/>
          <w:bCs/>
        </w:rPr>
        <w:t xml:space="preserve">Nullo Principle</w:t>
      </w:r>
      <w:r>
        <w:t xml:space="preserve"> </w:t>
      </w:r>
      <w:r>
        <w:t xml:space="preserve">— the postulate that every complete system contains its own zero-point reference — and the</w:t>
      </w:r>
      <w:r>
        <w:t xml:space="preserve"> </w:t>
      </w:r>
      <w:r>
        <w:rPr>
          <w:b/>
          <w:bCs/>
        </w:rPr>
        <w:t xml:space="preserve">Post-Lingua Trace (PLT)</w:t>
      </w:r>
      <w:r>
        <w:t xml:space="preserve"> </w:t>
      </w:r>
      <w:r>
        <w:t xml:space="preserve">methodology, which captures the emergence of meaning beyond linguistic representation. Together they allow the modeling of cognition as a</w:t>
      </w:r>
      <w:r>
        <w:t xml:space="preserve"> </w:t>
      </w:r>
      <w:r>
        <w:rPr>
          <w:b/>
          <w:bCs/>
        </w:rPr>
        <w:t xml:space="preserve">fractal feedback process</w:t>
      </w:r>
      <w:r>
        <w:t xml:space="preserve">, where meaning propagates across dimensions of abstraction.</w:t>
      </w:r>
    </w:p>
    <w:bookmarkStart w:id="24" w:name="equation-conceptual"/>
    <w:p>
      <w:pPr>
        <w:pStyle w:val="Heading4"/>
      </w:pPr>
      <w:r>
        <w:t xml:space="preserve">Equation (conceptual):</w:t>
      </w:r>
    </w:p>
    <w:p>
      <w:pPr>
        <w:pStyle w:val="BlockText"/>
      </w:pPr>
      <w:r>
        <w:t xml:space="preserve">F(x) = Φ(Fₙ₋₁(x)) ⟶ The next layer of knowledge is a transformation of the previous through semantic recursion.</w:t>
      </w:r>
    </w:p>
    <w:p>
      <w:pPr>
        <w:pStyle w:val="FirstParagraph"/>
      </w:pPr>
      <w:r>
        <w:t xml:space="preserve">The framework thus operates as a cognitive fractal, generating</w:t>
      </w:r>
      <w:r>
        <w:t xml:space="preserve"> </w:t>
      </w:r>
      <w:r>
        <w:rPr>
          <w:b/>
          <w:bCs/>
        </w:rPr>
        <w:t xml:space="preserve">metascientific invariants</w:t>
      </w:r>
      <w:r>
        <w:t xml:space="preserve"> </w:t>
      </w:r>
      <w:r>
        <w:t xml:space="preserve">— patterns of reasoning that persist regardless of disciplinary or linguistic context.</w:t>
      </w:r>
    </w:p>
    <w:p>
      <w:r>
        <w:pict>
          <v:rect style="width:0;height:1.5pt" o:hralign="center" o:hrstd="t" o:hr="t"/>
        </w:pict>
      </w:r>
    </w:p>
    <w:bookmarkEnd w:id="24"/>
    <w:bookmarkEnd w:id="25"/>
    <w:bookmarkStart w:id="26" w:name="application-in-the-aiuz-terra-ecosystem"/>
    <w:p>
      <w:pPr>
        <w:pStyle w:val="Heading3"/>
      </w:pPr>
      <w:r>
        <w:t xml:space="preserve">3. Application in the AIUZ Terra Ecosystem</w:t>
      </w:r>
    </w:p>
    <w:p>
      <w:pPr>
        <w:pStyle w:val="FirstParagraph"/>
      </w:pPr>
      <w:r>
        <w:t xml:space="preserve">Within the</w:t>
      </w:r>
      <w:r>
        <w:t xml:space="preserve"> </w:t>
      </w:r>
      <w:r>
        <w:rPr>
          <w:b/>
          <w:bCs/>
        </w:rPr>
        <w:t xml:space="preserve">AIUZ Terra Ecosystem</w:t>
      </w:r>
      <w:r>
        <w:t xml:space="preserve">, the FMP acts as both a theoretical skeleton and an operational ontology. It defines:</w:t>
      </w:r>
      <w:r>
        <w:t xml:space="preserve"> </w:t>
      </w:r>
      <w:r>
        <w:t xml:space="preserve">1.</w:t>
      </w:r>
      <w:r>
        <w:t xml:space="preserve"> </w:t>
      </w:r>
      <w:r>
        <w:rPr>
          <w:b/>
          <w:bCs/>
        </w:rPr>
        <w:t xml:space="preserve">Cognitive strata (L0–L7)</w:t>
      </w:r>
      <w:r>
        <w:t xml:space="preserve"> </w:t>
      </w:r>
      <w:r>
        <w:t xml:space="preserve">— recursive layers of knowledge production.</w:t>
      </w:r>
      <w:r>
        <w:t xml:space="preserve"> </w:t>
      </w:r>
      <w:r>
        <w:t xml:space="preserve">2.</w:t>
      </w:r>
      <w:r>
        <w:t xml:space="preserve"> </w:t>
      </w:r>
      <w:r>
        <w:rPr>
          <w:b/>
          <w:bCs/>
        </w:rPr>
        <w:t xml:space="preserve">Terra Codex</w:t>
      </w:r>
      <w:r>
        <w:t xml:space="preserve"> </w:t>
      </w:r>
      <w:r>
        <w:t xml:space="preserve">— an open archive of living systems of learning.</w:t>
      </w:r>
      <w:r>
        <w:t xml:space="preserve"> </w:t>
      </w:r>
      <w:r>
        <w:t xml:space="preserve">3.</w:t>
      </w:r>
      <w:r>
        <w:t xml:space="preserve"> </w:t>
      </w:r>
      <w:r>
        <w:rPr>
          <w:b/>
          <w:bCs/>
        </w:rPr>
        <w:t xml:space="preserve">Terra Proof Ledger</w:t>
      </w:r>
      <w:r>
        <w:t xml:space="preserve"> </w:t>
      </w:r>
      <w:r>
        <w:t xml:space="preserve">— a verifiable epistemic record ensuring transparency and reproducibility.</w:t>
      </w:r>
    </w:p>
    <w:p>
      <w:pPr>
        <w:pStyle w:val="BodyText"/>
      </w:pPr>
      <w:r>
        <w:t xml:space="preserve">This integration produces a unified research environment where theories and data evolve in symbiosis, forming the planetary cognitive infrastructure of AIUZ Terra.</w:t>
      </w:r>
    </w:p>
    <w:p>
      <w:r>
        <w:pict>
          <v:rect style="width:0;height:1.5pt" o:hralign="center" o:hrstd="t" o:hr="t"/>
        </w:pict>
      </w:r>
    </w:p>
    <w:bookmarkEnd w:id="26"/>
    <w:bookmarkStart w:id="27" w:name="discussion"/>
    <w:p>
      <w:pPr>
        <w:pStyle w:val="Heading3"/>
      </w:pPr>
      <w:r>
        <w:t xml:space="preserve">4. Discussion</w:t>
      </w:r>
    </w:p>
    <w:p>
      <w:pPr>
        <w:pStyle w:val="FirstParagraph"/>
      </w:pPr>
      <w:r>
        <w:t xml:space="preserve">The FMP transcends traditional boundaries of science by embedding reflexivity as a structural necessity. It redefines verification not as external audit but as</w:t>
      </w:r>
      <w:r>
        <w:t xml:space="preserve"> </w:t>
      </w:r>
      <w:r>
        <w:rPr>
          <w:b/>
          <w:bCs/>
        </w:rPr>
        <w:t xml:space="preserve">internal coherence</w:t>
      </w:r>
      <w:r>
        <w:t xml:space="preserve"> </w:t>
      </w:r>
      <w:r>
        <w:t xml:space="preserve">— the alignment of each fractal layer with its meta-structure. This leads to a self-correcting model of knowledge where the observer, the system, and the method form a triadic unity.</w:t>
      </w:r>
    </w:p>
    <w:p>
      <w:r>
        <w:pict>
          <v:rect style="width:0;height:1.5pt" o:hralign="center" o:hrstd="t" o:hr="t"/>
        </w:pict>
      </w:r>
    </w:p>
    <w:bookmarkEnd w:id="27"/>
    <w:bookmarkStart w:id="28" w:name="conclusion"/>
    <w:p>
      <w:pPr>
        <w:pStyle w:val="Heading3"/>
      </w:pPr>
      <w:r>
        <w:t xml:space="preserve">5. Conclusion</w:t>
      </w:r>
    </w:p>
    <w:p>
      <w:pPr>
        <w:pStyle w:val="FirstParagraph"/>
      </w:pPr>
      <w:r>
        <w:t xml:space="preserve">The Fractal Metascience Paradigm represents the next phase in the evolution of systemic thinking: a</w:t>
      </w:r>
      <w:r>
        <w:t xml:space="preserve"> </w:t>
      </w:r>
      <w:r>
        <w:rPr>
          <w:b/>
          <w:bCs/>
        </w:rPr>
        <w:t xml:space="preserve">meta-scientific recursion</w:t>
      </w:r>
      <w:r>
        <w:t xml:space="preserve"> </w:t>
      </w:r>
      <w:r>
        <w:t xml:space="preserve">capable of integrating computation, cognition, and consciousness. It is not a single theory but a</w:t>
      </w:r>
      <w:r>
        <w:t xml:space="preserve"> </w:t>
      </w:r>
      <w:r>
        <w:rPr>
          <w:b/>
          <w:bCs/>
        </w:rPr>
        <w:t xml:space="preserve">framework of frameworks</w:t>
      </w:r>
      <w:r>
        <w:t xml:space="preserve"> </w:t>
      </w:r>
      <w:r>
        <w:t xml:space="preserve">— a meta-organism of science reflecting the fractal continuity of the universe itself.</w:t>
      </w:r>
    </w:p>
    <w:p>
      <w:r>
        <w:pict>
          <v:rect style="width:0;height:1.5pt" o:hralign="center" o:hrstd="t" o:hr="t"/>
        </w:pict>
      </w:r>
    </w:p>
    <w:bookmarkEnd w:id="28"/>
    <w:bookmarkStart w:id="29" w:name="references-apa-7"/>
    <w:p>
      <w:pPr>
        <w:pStyle w:val="Heading3"/>
      </w:pPr>
      <w:r>
        <w:t xml:space="preserve">References (APA 7)</w:t>
      </w:r>
    </w:p>
    <w:p>
      <w:pPr>
        <w:pStyle w:val="Compact"/>
        <w:numPr>
          <w:ilvl w:val="0"/>
          <w:numId w:val="1001"/>
        </w:numPr>
      </w:pPr>
      <w:r>
        <w:t xml:space="preserve">Zawacki-Richter, O., Marín, V. I., Bond, M., &amp; Gouverneur, F. (2019).</w:t>
      </w:r>
      <w:r>
        <w:t xml:space="preserve"> </w:t>
      </w:r>
      <w:r>
        <w:rPr>
          <w:i/>
          <w:iCs/>
        </w:rPr>
        <w:t xml:space="preserve">Systematic review of research on artificial intelligence in higher education.</w:t>
      </w:r>
      <w:r>
        <w:t xml:space="preserve"> </w:t>
      </w:r>
      <w:r>
        <w:t xml:space="preserve">International Journal of Educational Technology in Higher Education, 16(1), 1–27.</w:t>
      </w:r>
    </w:p>
    <w:p>
      <w:pPr>
        <w:pStyle w:val="Compact"/>
        <w:numPr>
          <w:ilvl w:val="0"/>
          <w:numId w:val="1001"/>
        </w:numPr>
      </w:pPr>
      <w:r>
        <w:t xml:space="preserve">Xu, B., &amp; Ouyang, F. (2022).</w:t>
      </w:r>
      <w:r>
        <w:t xml:space="preserve"> </w:t>
      </w:r>
      <w:r>
        <w:rPr>
          <w:i/>
          <w:iCs/>
        </w:rPr>
        <w:t xml:space="preserve">Artificial Intelligence in STEM Education: Systematic Review and Future Directions.</w:t>
      </w:r>
      <w:r>
        <w:t xml:space="preserve"> </w:t>
      </w:r>
      <w:r>
        <w:t xml:space="preserve">Education and Information Technologies, 27(5), 6025–6053.</w:t>
      </w:r>
    </w:p>
    <w:p>
      <w:pPr>
        <w:pStyle w:val="Compact"/>
        <w:numPr>
          <w:ilvl w:val="0"/>
          <w:numId w:val="1001"/>
        </w:numPr>
      </w:pPr>
      <w:r>
        <w:t xml:space="preserve">Tuomi, I. (2018).</w:t>
      </w:r>
      <w:r>
        <w:t xml:space="preserve"> </w:t>
      </w:r>
      <w:r>
        <w:rPr>
          <w:i/>
          <w:iCs/>
        </w:rPr>
        <w:t xml:space="preserve">The ethics of artificial intelligence in education: Promises and perils.</w:t>
      </w:r>
      <w:r>
        <w:t xml:space="preserve"> </w:t>
      </w:r>
      <w:r>
        <w:t xml:space="preserve">European Journal of Education, 53(3), 420–431.</w:t>
      </w:r>
    </w:p>
    <w:p>
      <w:pPr>
        <w:pStyle w:val="Compact"/>
        <w:numPr>
          <w:ilvl w:val="0"/>
          <w:numId w:val="1001"/>
        </w:numPr>
      </w:pPr>
      <w:r>
        <w:t xml:space="preserve">Mandelbrot, B. (1982).</w:t>
      </w:r>
      <w:r>
        <w:t xml:space="preserve"> </w:t>
      </w:r>
      <w:r>
        <w:rPr>
          <w:i/>
          <w:iCs/>
        </w:rPr>
        <w:t xml:space="preserve">The Fractal Geometry of Nature.</w:t>
      </w:r>
      <w:r>
        <w:t xml:space="preserve"> </w:t>
      </w:r>
      <w:r>
        <w:t xml:space="preserve">Freeman.</w:t>
      </w:r>
    </w:p>
    <w:p>
      <w:pPr>
        <w:pStyle w:val="Compact"/>
        <w:numPr>
          <w:ilvl w:val="0"/>
          <w:numId w:val="1001"/>
        </w:numPr>
      </w:pPr>
      <w:r>
        <w:t xml:space="preserve">von Bertalanffy, L. (1968).</w:t>
      </w:r>
      <w:r>
        <w:t xml:space="preserve"> </w:t>
      </w:r>
      <w:r>
        <w:rPr>
          <w:i/>
          <w:iCs/>
        </w:rPr>
        <w:t xml:space="preserve">General System Theory: Foundations, Development, Applications.</w:t>
      </w:r>
      <w:r>
        <w:t xml:space="preserve"> </w:t>
      </w:r>
      <w:r>
        <w:t xml:space="preserve">George Braziller.</w:t>
      </w:r>
    </w:p>
    <w:p>
      <w:pPr>
        <w:pStyle w:val="Compact"/>
        <w:numPr>
          <w:ilvl w:val="0"/>
          <w:numId w:val="1001"/>
        </w:numPr>
      </w:pPr>
      <w:r>
        <w:t xml:space="preserve">Prigogine, I., &amp; Stengers, I. (1984).</w:t>
      </w:r>
      <w:r>
        <w:t xml:space="preserve"> </w:t>
      </w:r>
      <w:r>
        <w:rPr>
          <w:i/>
          <w:iCs/>
        </w:rPr>
        <w:t xml:space="preserve">Order Out of Chaos: Man’s New Dialogue with Nature.</w:t>
      </w:r>
      <w:r>
        <w:t xml:space="preserve"> </w:t>
      </w:r>
      <w:r>
        <w:t xml:space="preserve">Bantam Books.</w:t>
      </w:r>
    </w:p>
    <w:p>
      <w:r>
        <w:pict>
          <v:rect style="width:0;height:1.5pt" o:hralign="center" o:hrstd="t" o:hr="t"/>
        </w:pict>
      </w:r>
    </w:p>
    <w:bookmarkEnd w:id="29"/>
    <w:bookmarkEnd w:id="30"/>
    <w:bookmarkStart w:id="38" w:name="russian-version"/>
    <w:p>
      <w:pPr>
        <w:pStyle w:val="Heading2"/>
      </w:pPr>
      <w:r>
        <w:t xml:space="preserve">📙 Russian Version</w:t>
      </w:r>
    </w:p>
    <w:bookmarkStart w:id="31" w:name="заголовок"/>
    <w:p>
      <w:pPr>
        <w:pStyle w:val="Heading3"/>
      </w:pPr>
      <w:r>
        <w:t xml:space="preserve">Заголовок:</w:t>
      </w:r>
    </w:p>
    <w:p>
      <w:pPr>
        <w:pStyle w:val="FirstParagraph"/>
      </w:pPr>
      <w:r>
        <w:rPr>
          <w:b/>
          <w:bCs/>
        </w:rPr>
        <w:t xml:space="preserve">Фрактальная метанаука: когнитивные и структурные основания экосистемы AIUZ Terra</w:t>
      </w:r>
    </w:p>
    <w:bookmarkEnd w:id="31"/>
    <w:bookmarkStart w:id="32" w:name="аннотация"/>
    <w:p>
      <w:pPr>
        <w:pStyle w:val="Heading3"/>
      </w:pPr>
      <w:r>
        <w:t xml:space="preserve">Аннотация</w:t>
      </w:r>
    </w:p>
    <w:p>
      <w:pPr>
        <w:pStyle w:val="FirstParagraph"/>
      </w:pPr>
      <w:r>
        <w:t xml:space="preserve">Монография раскрывает теоретические и методологические основы</w:t>
      </w:r>
      <w:r>
        <w:t xml:space="preserve"> </w:t>
      </w:r>
      <w:r>
        <w:rPr>
          <w:b/>
          <w:bCs/>
        </w:rPr>
        <w:t xml:space="preserve">Фрактальной метанаучной парадигмы (FMP)</w:t>
      </w:r>
      <w:r>
        <w:t xml:space="preserve">, формирующей самоорганизующуюся систему знаний, отражающую принципы рекурсивного мышления и фрактальной когнитивности. На основе</w:t>
      </w:r>
      <w:r>
        <w:t xml:space="preserve"> </w:t>
      </w:r>
      <w:r>
        <w:rPr>
          <w:b/>
          <w:bCs/>
        </w:rPr>
        <w:t xml:space="preserve">Принципа Нулло</w:t>
      </w:r>
      <w:r>
        <w:t xml:space="preserve"> </w:t>
      </w:r>
      <w:r>
        <w:t xml:space="preserve">и методологии</w:t>
      </w:r>
      <w:r>
        <w:t xml:space="preserve"> </w:t>
      </w:r>
      <w:r>
        <w:rPr>
          <w:b/>
          <w:bCs/>
        </w:rPr>
        <w:t xml:space="preserve">Post-Lingua Trace (PLT)</w:t>
      </w:r>
      <w:r>
        <w:t xml:space="preserve"> </w:t>
      </w:r>
      <w:r>
        <w:t xml:space="preserve">описывается переход от линейной науки к фрактальной эпистемологии, где знание — это живой процесс самовоспроизводства смыслов.</w:t>
      </w:r>
    </w:p>
    <w:bookmarkEnd w:id="32"/>
    <w:bookmarkStart w:id="33" w:name="ключевые-слова"/>
    <w:p>
      <w:pPr>
        <w:pStyle w:val="Heading3"/>
      </w:pPr>
      <w:r>
        <w:t xml:space="preserve">Ключевые слова</w:t>
      </w:r>
    </w:p>
    <w:p>
      <w:pPr>
        <w:pStyle w:val="FirstParagraph"/>
      </w:pPr>
      <w:r>
        <w:t xml:space="preserve">Фрактальная метанаука, AIUZ Terra, Принцип Нулло, Post-Lingua Trace, Когнитивные системы, Квантовая эпистемология, Системное мышление.</w:t>
      </w:r>
    </w:p>
    <w:p>
      <w:r>
        <w:pict>
          <v:rect style="width:0;height:1.5pt" o:hralign="center" o:hrstd="t" o:hr="t"/>
        </w:pict>
      </w:r>
    </w:p>
    <w:bookmarkEnd w:id="33"/>
    <w:bookmarkStart w:id="34" w:name="введение"/>
    <w:p>
      <w:pPr>
        <w:pStyle w:val="Heading3"/>
      </w:pPr>
      <w:r>
        <w:t xml:space="preserve">1. Введение</w:t>
      </w:r>
    </w:p>
    <w:p>
      <w:pPr>
        <w:pStyle w:val="FirstParagraph"/>
      </w:pPr>
      <w:r>
        <w:t xml:space="preserve">Фрактальная метанаука (FMP) рассматривает научное познание как</w:t>
      </w:r>
      <w:r>
        <w:t xml:space="preserve"> </w:t>
      </w:r>
      <w:r>
        <w:rPr>
          <w:b/>
          <w:bCs/>
        </w:rPr>
        <w:t xml:space="preserve">самопорождающую систему</w:t>
      </w:r>
      <w:r>
        <w:t xml:space="preserve">, в которой каждый акт осмысления создает новое состояние самой реальности. Наблюдатель включён в наблюдаемое; знание становится частью бытия. Это соответствует идее</w:t>
      </w:r>
      <w:r>
        <w:t xml:space="preserve"> </w:t>
      </w:r>
      <w:r>
        <w:rPr>
          <w:b/>
          <w:bCs/>
        </w:rPr>
        <w:t xml:space="preserve">рефлексивной науки</w:t>
      </w:r>
      <w:r>
        <w:t xml:space="preserve">, где субъект и объект знания рекурсивно отражают друг друга.</w:t>
      </w:r>
    </w:p>
    <w:p>
      <w:r>
        <w:pict>
          <v:rect style="width:0;height:1.5pt" o:hralign="center" o:hrstd="t" o:hr="t"/>
        </w:pict>
      </w:r>
    </w:p>
    <w:bookmarkEnd w:id="34"/>
    <w:bookmarkStart w:id="35" w:name="методология-принцип-нулло-и-plt"/>
    <w:p>
      <w:pPr>
        <w:pStyle w:val="Heading3"/>
      </w:pPr>
      <w:r>
        <w:t xml:space="preserve">2. Методология: Принцип Нулло и PLT</w:t>
      </w:r>
    </w:p>
    <w:p>
      <w:pPr>
        <w:pStyle w:val="FirstParagraph"/>
      </w:pPr>
      <w:r>
        <w:t xml:space="preserve">Принцип Нулло утверждает, что каждая завершённая система содержит собственную нулевую точку — место начала и конца. Методология</w:t>
      </w:r>
      <w:r>
        <w:t xml:space="preserve"> </w:t>
      </w:r>
      <w:r>
        <w:rPr>
          <w:b/>
          <w:bCs/>
        </w:rPr>
        <w:t xml:space="preserve">Post-Lingua Trace (PLT)</w:t>
      </w:r>
      <w:r>
        <w:t xml:space="preserve"> </w:t>
      </w:r>
      <w:r>
        <w:t xml:space="preserve">исследует смысловые структуры, возникающие</w:t>
      </w:r>
      <w:r>
        <w:t xml:space="preserve"> </w:t>
      </w:r>
      <w:r>
        <w:rPr>
          <w:i/>
          <w:iCs/>
        </w:rPr>
        <w:t xml:space="preserve">после языка</w:t>
      </w:r>
      <w:r>
        <w:t xml:space="preserve">, то есть в когнитивных процессах, предшествующих символическому выражению. Их объединение формирует фрактальную модель сознания, где каждое знание порождает след своего происхождения.</w:t>
      </w:r>
    </w:p>
    <w:p>
      <w:r>
        <w:pict>
          <v:rect style="width:0;height:1.5pt" o:hralign="center" o:hrstd="t" o:hr="t"/>
        </w:pict>
      </w:r>
    </w:p>
    <w:bookmarkEnd w:id="35"/>
    <w:bookmarkStart w:id="36" w:name="применение-в-экосистеме-aiuz-terra"/>
    <w:p>
      <w:pPr>
        <w:pStyle w:val="Heading3"/>
      </w:pPr>
      <w:r>
        <w:t xml:space="preserve">3. Применение в экосистеме AIUZ Terra</w:t>
      </w:r>
    </w:p>
    <w:p>
      <w:pPr>
        <w:pStyle w:val="FirstParagraph"/>
      </w:pPr>
      <w:r>
        <w:t xml:space="preserve">В экосистеме AIUZ Terra парадигма FMP реализуется через следующие уровни:</w:t>
      </w:r>
      <w:r>
        <w:t xml:space="preserve"> </w:t>
      </w:r>
      <w:r>
        <w:t xml:space="preserve">1.</w:t>
      </w:r>
      <w:r>
        <w:t xml:space="preserve"> </w:t>
      </w:r>
      <w:r>
        <w:rPr>
          <w:b/>
          <w:bCs/>
        </w:rPr>
        <w:t xml:space="preserve">Когнитивные слои (L0–L7)</w:t>
      </w:r>
      <w:r>
        <w:t xml:space="preserve"> </w:t>
      </w:r>
      <w:r>
        <w:t xml:space="preserve">— уровни генерации и рефлексии знания.</w:t>
      </w:r>
      <w:r>
        <w:t xml:space="preserve"> </w:t>
      </w:r>
      <w:r>
        <w:t xml:space="preserve">2.</w:t>
      </w:r>
      <w:r>
        <w:t xml:space="preserve"> </w:t>
      </w:r>
      <w:r>
        <w:rPr>
          <w:b/>
          <w:bCs/>
        </w:rPr>
        <w:t xml:space="preserve">Terra Codex</w:t>
      </w:r>
      <w:r>
        <w:t xml:space="preserve"> </w:t>
      </w:r>
      <w:r>
        <w:t xml:space="preserve">— динамическая база знаний и образовательных моделей.</w:t>
      </w:r>
      <w:r>
        <w:t xml:space="preserve"> </w:t>
      </w:r>
      <w:r>
        <w:t xml:space="preserve">3.</w:t>
      </w:r>
      <w:r>
        <w:t xml:space="preserve"> </w:t>
      </w:r>
      <w:r>
        <w:rPr>
          <w:b/>
          <w:bCs/>
        </w:rPr>
        <w:t xml:space="preserve">Terra Proof Ledger</w:t>
      </w:r>
      <w:r>
        <w:t xml:space="preserve"> </w:t>
      </w:r>
      <w:r>
        <w:t xml:space="preserve">— механизм верификации научных данных и публикаций.</w:t>
      </w:r>
    </w:p>
    <w:p>
      <w:pPr>
        <w:pStyle w:val="BodyText"/>
      </w:pPr>
      <w:r>
        <w:t xml:space="preserve">Таким образом, FMP превращает AIUZ Terra в живую систему коллективного интеллекта, обеспечивая взаимосвязь науки, технологии и этики.</w:t>
      </w:r>
    </w:p>
    <w:p>
      <w:r>
        <w:pict>
          <v:rect style="width:0;height:1.5pt" o:hralign="center" o:hrstd="t" o:hr="t"/>
        </w:pict>
      </w:r>
    </w:p>
    <w:bookmarkEnd w:id="36"/>
    <w:bookmarkStart w:id="37" w:name="заключение"/>
    <w:p>
      <w:pPr>
        <w:pStyle w:val="Heading3"/>
      </w:pPr>
      <w:r>
        <w:t xml:space="preserve">4. Заключение</w:t>
      </w:r>
    </w:p>
    <w:p>
      <w:pPr>
        <w:pStyle w:val="FirstParagraph"/>
      </w:pPr>
      <w:r>
        <w:t xml:space="preserve">Фрактальная метанаука — это новая форма эпистемологической экологии. Она соединяет вычислительные, когнитивные и философские подходы в единую рекурсивную систему мышления, где знание не только описывает, но и создает мир.</w:t>
      </w:r>
    </w:p>
    <w:p>
      <w:r>
        <w:pict>
          <v:rect style="width:0;height:1.5pt" o:hralign="center" o:hrstd="t" o:hr="t"/>
        </w:pict>
      </w:r>
    </w:p>
    <w:bookmarkEnd w:id="37"/>
    <w:bookmarkEnd w:id="38"/>
    <w:bookmarkStart w:id="39" w:name="uzbek-abstract-latin-alphabet"/>
    <w:p>
      <w:pPr>
        <w:pStyle w:val="Heading2"/>
      </w:pPr>
      <w:r>
        <w:t xml:space="preserve">👌 Uzbek Abstract (Latin Alphabet)</w:t>
      </w:r>
    </w:p>
    <w:p>
      <w:pPr>
        <w:pStyle w:val="FirstParagraph"/>
      </w:pPr>
      <w:r>
        <w:rPr>
          <w:b/>
          <w:bCs/>
        </w:rPr>
        <w:t xml:space="preserve">Fraktal Metailm Paradigmasi: AIUZ Terra Ekotizimi uchun Nazariy Asoslar</w:t>
      </w:r>
    </w:p>
    <w:p>
      <w:pPr>
        <w:pStyle w:val="BodyText"/>
      </w:pPr>
      <w:r>
        <w:t xml:space="preserve">Ushbu monografiya Fraktal Metailm Paradigmasining (FMP) nazariy va metodologik asoslarini ochib beradi. FMP bilimni o‘z-o‘zini tashkil etuvchi, qayta tiklanuvchi jarayon sifatida ko‘radi. Nullo prinsipi va Post-Lingua Trace (PLT) metodologiyasi asosida bu yondashuv til oldi va til orti darajadagi bilim shakllanishini tavsiflaydi. AIUZ Terra ekotizimi doirasida FMP ilmiy tizimlarni, bilim evolyutsiyasini va kognitiv tarmoqlarni yagona fraktal struktura sifatida birlashtiradi.</w:t>
      </w:r>
    </w:p>
    <w:p>
      <w:pPr>
        <w:pStyle w:val="BodyText"/>
      </w:pPr>
      <w:r>
        <w:t xml:space="preserve">Kalit so‘zlar: Fraktal metailm, AIUZ Terra, Nullo prinsipi, Post-Lingua Trace, Kognitiv tizimlar, Rekursiya, Ilmiy paradigmalarning rivoji.</w:t>
      </w:r>
    </w:p>
    <w:p>
      <w:r>
        <w:pict>
          <v:rect style="width:0;height:1.5pt" o:hralign="center" o:hrstd="t" o:hr="t"/>
        </w:pict>
      </w:r>
    </w:p>
    <w:p>
      <w:pPr>
        <w:pStyle w:val="FirstParagraph"/>
      </w:pPr>
      <w:r>
        <w:rPr>
          <w:b/>
          <w:bCs/>
        </w:rPr>
        <w:t xml:space="preserve">End of Fractal Metascience Paradigm — Bilingual Monograph</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2025-10-28T14:21:56Z</dcterms:created>
  <dcterms:modified xsi:type="dcterms:W3CDTF">2025-10-28T14:21:56Z</dcterms:modified>
</cp:coreProperties>
</file>

<file path=docProps/custom.xml><?xml version="1.0" encoding="utf-8"?>
<Properties xmlns="http://schemas.openxmlformats.org/officeDocument/2006/custom-properties" xmlns:vt="http://schemas.openxmlformats.org/officeDocument/2006/docPropsVTypes"/>
</file>