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9fb9c42f4c6176f95bc4193b435fae136c96668"/>
    <w:p>
      <w:pPr>
        <w:pStyle w:val="Heading1"/>
      </w:pPr>
      <w:r>
        <w:t xml:space="preserve">Research Assistant Setup &amp; Project Mandate — AIUZ Terra / Fractal Metascience Paradigm</w:t>
      </w:r>
    </w:p>
    <w:p>
      <w:pPr>
        <w:pStyle w:val="FirstParagraph"/>
      </w:pPr>
      <w:r>
        <w:rPr>
          <w:b/>
          <w:bCs/>
        </w:rPr>
        <w:t xml:space="preserve">Дата создания:</w:t>
      </w:r>
      <w:r>
        <w:t xml:space="preserve"> </w:t>
      </w:r>
      <w:r>
        <w:t xml:space="preserve">2025-09-25</w:t>
      </w:r>
      <w:r>
        <w:t xml:space="preserve"> </w:t>
      </w:r>
      <w:r>
        <w:rPr>
          <w:b/>
          <w:bCs/>
        </w:rPr>
        <w:t xml:space="preserve">Автор/Инициатор:</w:t>
      </w:r>
      <w:r>
        <w:t xml:space="preserve"> </w:t>
      </w:r>
      <w:r>
        <w:t xml:space="preserve">Абдукаримов Абдурашид Абдулхамитович</w:t>
      </w:r>
    </w:p>
    <w:p>
      <w:r>
        <w:pict>
          <v:rect style="width:0;height:1.5pt" o:hralign="center" o:hrstd="t" o:hr="t"/>
        </w:pict>
      </w:r>
    </w:p>
    <w:bookmarkStart w:id="20" w:name="цель-документа"/>
    <w:p>
      <w:pPr>
        <w:pStyle w:val="Heading2"/>
      </w:pPr>
      <w:r>
        <w:t xml:space="preserve">1. Цель документа</w:t>
      </w:r>
    </w:p>
    <w:p>
      <w:pPr>
        <w:pStyle w:val="FirstParagraph"/>
      </w:pPr>
      <w:r>
        <w:t xml:space="preserve">Создать единый, машинно- и человеко-читаемый</w:t>
      </w:r>
      <w:r>
        <w:t xml:space="preserve"> </w:t>
      </w:r>
      <w:r>
        <w:rPr>
          <w:i/>
          <w:iCs/>
        </w:rPr>
        <w:t xml:space="preserve">Research Assistant Setup &amp; Project Mandate</w:t>
      </w:r>
      <w:r>
        <w:t xml:space="preserve"> </w:t>
      </w:r>
      <w:r>
        <w:t xml:space="preserve">для проекта</w:t>
      </w:r>
      <w:r>
        <w:t xml:space="preserve"> </w:t>
      </w:r>
      <w:r>
        <w:rPr>
          <w:b/>
          <w:bCs/>
        </w:rPr>
        <w:t xml:space="preserve">AIUZ Terra (Fractal Metascience Paradigm, FMP)</w:t>
      </w:r>
      <w:r>
        <w:t xml:space="preserve"> </w:t>
      </w:r>
      <w:r>
        <w:t xml:space="preserve">— со всеми исходными ссылками, ресурсами, приоритетными задачами, требованиями к публикациям и чётким планом действий для ассистента.</w:t>
      </w:r>
    </w:p>
    <w:p>
      <w:pPr>
        <w:pStyle w:val="BodyText"/>
      </w:pPr>
      <w:r>
        <w:t xml:space="preserve">Документ служит как «карта» и передаваемый мандат любому ИИ-ассистенту или исполнителю, чтобы при исчерпании сессии/памяти/ресурсов дальнейшая работа продолжалась непрерывно и соответствовала заданному стилю и критериям качества.</w:t>
      </w:r>
    </w:p>
    <w:p>
      <w:r>
        <w:pict>
          <v:rect style="width:0;height:1.5pt" o:hralign="center" o:hrstd="t" o:hr="t"/>
        </w:pict>
      </w:r>
    </w:p>
    <w:bookmarkEnd w:id="20"/>
    <w:bookmarkStart w:id="22" w:name="X2c068092de3d4c2e501f6ab18981baab206fce9"/>
    <w:p>
      <w:pPr>
        <w:pStyle w:val="Heading2"/>
      </w:pPr>
      <w:r>
        <w:t xml:space="preserve">2. Входные материалы (источники, репозитории, профили)</w:t>
      </w:r>
    </w:p>
    <w:p>
      <w:pPr>
        <w:pStyle w:val="FirstParagraph"/>
      </w:pPr>
      <w:r>
        <w:t xml:space="preserve">Все ссылки — публичные и предоставлены оператором. Их необходимо считать первоисточником и ориентиром при составлении научных публикаций и документации.</w:t>
      </w:r>
    </w:p>
    <w:bookmarkStart w:id="21" w:name="главное-дано-оператором"/>
    <w:p>
      <w:pPr>
        <w:pStyle w:val="Heading3"/>
      </w:pPr>
      <w:r>
        <w:t xml:space="preserve">Главное (дано оператором):</w:t>
      </w:r>
    </w:p>
    <w:p>
      <w:pPr>
        <w:pStyle w:val="Compact"/>
        <w:numPr>
          <w:ilvl w:val="0"/>
          <w:numId w:val="1001"/>
        </w:numPr>
      </w:pPr>
      <w:r>
        <w:t xml:space="preserve">GitHub монорепозитарии (публичные):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https://github.com/Secret-Uzbek/AIUZ-terra-codex-FMP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https://github.com/Secret-Uzbek/FMP-monograph</w:t>
      </w:r>
    </w:p>
    <w:p>
      <w:pPr>
        <w:pStyle w:val="Compact"/>
        <w:numPr>
          <w:ilvl w:val="1"/>
          <w:numId w:val="1002"/>
        </w:numPr>
      </w:pPr>
      <w:r>
        <w:t xml:space="preserve">Другие репозитории автора — исследовать публичный профиль и все ссылки.</w:t>
      </w:r>
    </w:p>
    <w:p>
      <w:pPr>
        <w:pStyle w:val="Compact"/>
        <w:numPr>
          <w:ilvl w:val="0"/>
          <w:numId w:val="1001"/>
        </w:numPr>
      </w:pPr>
      <w:r>
        <w:t xml:space="preserve">Overleaf проекты: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https://ru.overleaf.com/project/6899ff8433954ab2e93cd703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https://ru.overleaf.com/read/xhqwqqbcfxqb#7e60bf</w:t>
      </w:r>
    </w:p>
    <w:p>
      <w:pPr>
        <w:pStyle w:val="Compact"/>
        <w:numPr>
          <w:ilvl w:val="0"/>
          <w:numId w:val="1001"/>
        </w:numPr>
      </w:pPr>
      <w:r>
        <w:t xml:space="preserve">Zotero библиотеки: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https://www.zotero.org/abdurashid_abdukarimov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https://www.zotero.org/abdurashid_abdukarimov/collections/RA4D3T7I</w:t>
      </w:r>
    </w:p>
    <w:p>
      <w:pPr>
        <w:pStyle w:val="Compact"/>
        <w:numPr>
          <w:ilvl w:val="0"/>
          <w:numId w:val="1001"/>
        </w:numPr>
      </w:pPr>
      <w:r>
        <w:t xml:space="preserve">Профили / аккаунты / портфолио:</w:t>
      </w:r>
    </w:p>
    <w:p>
      <w:pPr>
        <w:pStyle w:val="Compact"/>
        <w:numPr>
          <w:ilvl w:val="1"/>
          <w:numId w:val="1005"/>
        </w:numPr>
      </w:pPr>
      <w:r>
        <w:t xml:space="preserve">arXiv account:</w:t>
      </w:r>
      <w:r>
        <w:t xml:space="preserve"> </w:t>
      </w:r>
      <w:r>
        <w:rPr>
          <w:rStyle w:val="VerbatimChar"/>
        </w:rPr>
        <w:t xml:space="preserve">Sectet.Uzbek</w:t>
      </w:r>
      <w:r>
        <w:t xml:space="preserve"> </w:t>
      </w:r>
      <w:r>
        <w:t xml:space="preserve">(указан оператором)</w:t>
      </w:r>
    </w:p>
    <w:p>
      <w:pPr>
        <w:pStyle w:val="Compact"/>
        <w:numPr>
          <w:ilvl w:val="1"/>
          <w:numId w:val="1005"/>
        </w:numPr>
      </w:pPr>
      <w:r>
        <w:t xml:space="preserve">ORCID:</w:t>
      </w:r>
      <w:r>
        <w:t xml:space="preserve"> </w:t>
      </w:r>
      <w:r>
        <w:rPr>
          <w:rStyle w:val="VerbatimChar"/>
        </w:rPr>
        <w:t xml:space="preserve">https://orcid.org/0009-0000-6394-4912</w:t>
      </w:r>
    </w:p>
    <w:p>
      <w:pPr>
        <w:pStyle w:val="Compact"/>
        <w:numPr>
          <w:ilvl w:val="1"/>
          <w:numId w:val="1005"/>
        </w:numPr>
      </w:pPr>
      <w:r>
        <w:t xml:space="preserve">Academia / f6s / LinkedIn / other: ссылки в исходных сообщениях.</w:t>
      </w:r>
    </w:p>
    <w:p>
      <w:pPr>
        <w:pStyle w:val="Compact"/>
        <w:numPr>
          <w:ilvl w:val="0"/>
          <w:numId w:val="1001"/>
        </w:numPr>
      </w:pPr>
      <w:r>
        <w:t xml:space="preserve">Публичные медиа, новости и упоминания:</w:t>
      </w:r>
    </w:p>
    <w:p>
      <w:pPr>
        <w:pStyle w:val="Compact"/>
        <w:numPr>
          <w:ilvl w:val="1"/>
          <w:numId w:val="1006"/>
        </w:numPr>
      </w:pPr>
      <w:r>
        <w:t xml:space="preserve">Газета.uz:</w:t>
      </w:r>
      <w:r>
        <w:t xml:space="preserve"> </w:t>
      </w:r>
      <w:r>
        <w:rPr>
          <w:rStyle w:val="VerbatimChar"/>
        </w:rPr>
        <w:t xml:space="preserve">https://www.gazeta.uz/ru/2016/12/19/vision/</w:t>
      </w:r>
      <w:r>
        <w:t xml:space="preserve"> </w:t>
      </w:r>
      <w:r>
        <w:t xml:space="preserve">(участие в конференции, цитата и выступление Абдурашидa Абдукаримова)</w:t>
      </w:r>
    </w:p>
    <w:p>
      <w:pPr>
        <w:pStyle w:val="Compact"/>
        <w:numPr>
          <w:ilvl w:val="1"/>
          <w:numId w:val="1006"/>
        </w:numPr>
      </w:pPr>
      <w:r>
        <w:t xml:space="preserve">Telegram-каналы и агрегаторы:</w:t>
      </w:r>
      <w:r>
        <w:t xml:space="preserve"> </w:t>
      </w:r>
      <w:r>
        <w:rPr>
          <w:rStyle w:val="VerbatimChar"/>
        </w:rPr>
        <w:t xml:space="preserve">https://t.me/s/MetroTashkent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https://t.me/guideschooluz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https://uz.tgstat.com/ru/channel/@guideschooluz</w:t>
      </w:r>
    </w:p>
    <w:p>
      <w:pPr>
        <w:pStyle w:val="Compact"/>
        <w:numPr>
          <w:ilvl w:val="1"/>
          <w:numId w:val="1006"/>
        </w:numPr>
      </w:pPr>
      <w:r>
        <w:t xml:space="preserve">Порталы и архивы: F6S, 3pulse, YouTube и др. (см. список в переписке).</w:t>
      </w:r>
    </w:p>
    <w:p>
      <w:pPr>
        <w:pStyle w:val="Compact"/>
        <w:numPr>
          <w:ilvl w:val="0"/>
          <w:numId w:val="1001"/>
        </w:numPr>
      </w:pPr>
      <w:r>
        <w:t xml:space="preserve">Персональные материалы, CV, портфолио и HTML-визитка (фрагмент кода HTML, приведённый оператором).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X7358fbe0e026d4b550a73ef181511bff73514c2"/>
    <w:p>
      <w:pPr>
        <w:pStyle w:val="Heading2"/>
      </w:pPr>
      <w:r>
        <w:t xml:space="preserve">3. Основные задачи — приоритеты 1–5 (конкретно исполнять сейчас)</w:t>
      </w:r>
    </w:p>
    <w:bookmarkStart w:id="23" w:name="X2c6870b33c8af8adf6bec3afb309b36d05da7b5"/>
    <w:p>
      <w:pPr>
        <w:pStyle w:val="Heading3"/>
      </w:pPr>
      <w:r>
        <w:t xml:space="preserve">Приоритет 1 — Систематизация и индексирование</w:t>
      </w:r>
    </w:p>
    <w:p>
      <w:pPr>
        <w:pStyle w:val="FirstParagraph"/>
      </w:pPr>
      <w:r>
        <w:t xml:space="preserve">1.1. Проиндексировать все файлы из публичных репозиториев (README, .md, .py, .yaml, .html, LaTeX, изображения). Создать оглавление (catalogue) с метаданными (путь, тип, краткое содержание, дата).</w:t>
      </w:r>
    </w:p>
    <w:p>
      <w:pPr>
        <w:pStyle w:val="BodyText"/>
      </w:pPr>
      <w:r>
        <w:t xml:space="preserve">1.2. Извлечь ключевые фрагменты: теории (FMP, EUO, PLT), архитектурные компоненты (Terra MicroCore, Codex, TerraPoints, TokenEconomy), экспериментальные секции (монография/монорепо).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machine-readable catalogue (YAML/JSON) + human summary (рус./англ.)</w:t>
      </w:r>
    </w:p>
    <w:p>
      <w:r>
        <w:pict>
          <v:rect style="width:0;height:1.5pt" o:hralign="center" o:hrstd="t" o:hr="t"/>
        </w:pict>
      </w:r>
    </w:p>
    <w:bookmarkEnd w:id="23"/>
    <w:bookmarkStart w:id="24" w:name="Xafc57ef02377cb67e86f6a64a3eacebfe5ae992"/>
    <w:p>
      <w:pPr>
        <w:pStyle w:val="Heading3"/>
      </w:pPr>
      <w:r>
        <w:t xml:space="preserve">Приоритет 2 — Научная статья (готовность к публикации)</w:t>
      </w:r>
    </w:p>
    <w:p>
      <w:pPr>
        <w:pStyle w:val="FirstParagraph"/>
      </w:pPr>
      <w:r>
        <w:t xml:space="preserve">2.1. На базе предоставленных фрагментов подготовить англоязычную статью (формат IMRaD, 8–12 страниц). Все утверждения обосновывать минимум 3 источниками (комбинируя предоставленные материалы и публичные научные источники).</w:t>
      </w:r>
    </w:p>
    <w:p>
      <w:pPr>
        <w:pStyle w:val="BodyText"/>
      </w:pPr>
      <w:r>
        <w:t xml:space="preserve">2.2. Сформировать LaTeX (APA7 / Springer / journal-friendly) и Overleaf-проект со всеми ссылками и BibTeX, используя Zotero-библиотеку как основную.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PDF + .tex + BibTeX, готовые к загрузке на Springer / arXiv / журналы.</w:t>
      </w:r>
    </w:p>
    <w:p>
      <w:r>
        <w:pict>
          <v:rect style="width:0;height:1.5pt" o:hralign="center" o:hrstd="t" o:hr="t"/>
        </w:pict>
      </w:r>
    </w:p>
    <w:bookmarkEnd w:id="24"/>
    <w:bookmarkStart w:id="25" w:name="X79ae7853fd5e9fd277ffe352b434ffa57179234"/>
    <w:p>
      <w:pPr>
        <w:pStyle w:val="Heading3"/>
      </w:pPr>
      <w:r>
        <w:t xml:space="preserve">Приоритет 3 — Монография / черновая структура</w:t>
      </w:r>
    </w:p>
    <w:p>
      <w:pPr>
        <w:pStyle w:val="FirstParagraph"/>
      </w:pPr>
      <w:r>
        <w:t xml:space="preserve">3.1. Составить подробный структурный план монографии (~500+ страниц) разбитый на части, главы и разделы с привязкой к существующим текстам и кодам.</w:t>
      </w:r>
    </w:p>
    <w:p>
      <w:pPr>
        <w:pStyle w:val="BodyText"/>
      </w:pPr>
      <w:r>
        <w:t xml:space="preserve">3.2. Подготовить расширённый черновик первых 3 глав (включая вступление, теоретическую базу, методологию) с подробными ссылками и примерами.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Markdown/LaTeX draft для монографии + mapping на репозитории.</w:t>
      </w:r>
    </w:p>
    <w:p>
      <w:r>
        <w:pict>
          <v:rect style="width:0;height:1.5pt" o:hralign="center" o:hrstd="t" o:hr="t"/>
        </w:pict>
      </w:r>
    </w:p>
    <w:bookmarkEnd w:id="25"/>
    <w:bookmarkStart w:id="26" w:name="Xb5f1a6f41df362bf7b7b535b8d80d9b02089930"/>
    <w:p>
      <w:pPr>
        <w:pStyle w:val="Heading3"/>
      </w:pPr>
      <w:r>
        <w:t xml:space="preserve">Приоритет 4 — Код, демонстрации и визуализации</w:t>
      </w:r>
    </w:p>
    <w:p>
      <w:pPr>
        <w:pStyle w:val="FirstParagraph"/>
      </w:pPr>
      <w:r>
        <w:t xml:space="preserve">4.1. Скомпилировать примеры кода и визуальных артефактов (html, js, react, py) в демонстрационный пакет (readme + инструкция по запуску локально). Если запуск невозможен в текущей среде — подготовить подробные инструкции для запуска в локальной машине или контейнере.</w:t>
      </w:r>
    </w:p>
    <w:p>
      <w:pPr>
        <w:pStyle w:val="BodyText"/>
      </w:pPr>
      <w:r>
        <w:t xml:space="preserve">4.2. Создать простой React дашборд (на основе TerraCodexDashboard) и шаблон веб-портфолио (HTML, CSS/Tailwind) с интеграцией демонстраций.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demo-package (zip) с инструкциями.</w:t>
      </w:r>
    </w:p>
    <w:p>
      <w:r>
        <w:pict>
          <v:rect style="width:0;height:1.5pt" o:hralign="center" o:hrstd="t" o:hr="t"/>
        </w:pict>
      </w:r>
    </w:p>
    <w:bookmarkEnd w:id="26"/>
    <w:bookmarkStart w:id="27" w:name="приоритет-5-переводы-и-локализация"/>
    <w:p>
      <w:pPr>
        <w:pStyle w:val="Heading3"/>
      </w:pPr>
      <w:r>
        <w:t xml:space="preserve">Приоритет 5 — Переводы и локализация</w:t>
      </w:r>
    </w:p>
    <w:p>
      <w:pPr>
        <w:pStyle w:val="FirstParagraph"/>
      </w:pPr>
      <w:r>
        <w:t xml:space="preserve">5.1. Перевести подготовленные научные тексты на русский и узбекский (латиница). Проверить стиль, цитирование и соответствие академическим нормам.</w:t>
      </w:r>
    </w:p>
    <w:p>
      <w:pPr>
        <w:pStyle w:val="BodyText"/>
      </w:pPr>
      <w:r>
        <w:t xml:space="preserve">5.2. Подготовить короткие релизы/аннотации для социальных каналов (Telegram, LinkedIn, arXiv аннотация).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Multilingual set (EN/RU/UZ) ready for publication and outreach.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методология-выполнения-шаг-за-шагом"/>
    <w:p>
      <w:pPr>
        <w:pStyle w:val="Heading2"/>
      </w:pPr>
      <w:r>
        <w:t xml:space="preserve">4. Методология выполнения (шаг за шагом)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Сбор и индекс</w:t>
      </w:r>
      <w:r>
        <w:t xml:space="preserve">: собрать все файлы по ссылкам, создать индекс (JSON) с метаданными.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Анализ тематики</w:t>
      </w:r>
      <w:r>
        <w:t xml:space="preserve">: автоматическое извлечение заголовков, ключевых терминов (FMP, EUO, PLT, Terra, detoxification, quantum_superposition и т.д.).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Выделение доказательных блоков</w:t>
      </w:r>
      <w:r>
        <w:t xml:space="preserve">: найти разделы с эмпирическими данными, экспериментальными протоколами и результатами в монорепозитариях и Zotero.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Составление научной статьи</w:t>
      </w:r>
      <w:r>
        <w:t xml:space="preserve">: собирать цитаты из Zotero, публичных источников (Scopus/GoogleScholar/WorldScientific) и из ваших текстов; строить IMRaD-структуру.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Валидация ссылок</w:t>
      </w:r>
      <w:r>
        <w:t xml:space="preserve">: каждая значимая научная претензия — минимум 3 источника (включая ваши документы как первоисточник).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Форматирование</w:t>
      </w:r>
      <w:r>
        <w:t xml:space="preserve">: подготовить LaTeX (APA7) и PDF, проверить на соответствие требований журналов.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Переводы и дистрибуция</w:t>
      </w:r>
      <w:r>
        <w:t xml:space="preserve">: перевод, аннотации, подготовка материалов для arXiv и Springer; подготовка инструкций для локального запуска демо.</w:t>
      </w:r>
    </w:p>
    <w:p>
      <w:r>
        <w:pict>
          <v:rect style="width:0;height:1.5pt" o:hralign="center" o:hrstd="t" o:hr="t"/>
        </w:pict>
      </w:r>
    </w:p>
    <w:bookmarkEnd w:id="29"/>
    <w:bookmarkStart w:id="30" w:name="правила-и-оговорки"/>
    <w:p>
      <w:pPr>
        <w:pStyle w:val="Heading2"/>
      </w:pPr>
      <w:r>
        <w:t xml:space="preserve">5. Правила и оговорки</w:t>
      </w:r>
    </w:p>
    <w:p>
      <w:pPr>
        <w:pStyle w:val="Compact"/>
        <w:numPr>
          <w:ilvl w:val="0"/>
          <w:numId w:val="1008"/>
        </w:numPr>
      </w:pPr>
      <w:r>
        <w:t xml:space="preserve">Я</w:t>
      </w:r>
      <w:r>
        <w:t xml:space="preserve"> </w:t>
      </w:r>
      <w:r>
        <w:rPr>
          <w:b/>
          <w:bCs/>
        </w:rPr>
        <w:t xml:space="preserve">не могу</w:t>
      </w:r>
      <w:r>
        <w:t xml:space="preserve"> </w:t>
      </w:r>
      <w:r>
        <w:t xml:space="preserve">скачивать закрытые/приватные ресурсы без доступа. Я работаю только с публично доступными файлами и материалами, которые вы дали.</w:t>
      </w:r>
    </w:p>
    <w:p>
      <w:pPr>
        <w:pStyle w:val="Compact"/>
        <w:numPr>
          <w:ilvl w:val="0"/>
          <w:numId w:val="1008"/>
        </w:numPr>
      </w:pPr>
      <w:r>
        <w:t xml:space="preserve">Любая внешняя веб-проверка будет документироваться и цитироваться. Для материалов, которые требуют нормативных правок, будет указано, что требуется ручная проверка.</w:t>
      </w:r>
    </w:p>
    <w:p>
      <w:pPr>
        <w:pStyle w:val="Compact"/>
        <w:numPr>
          <w:ilvl w:val="0"/>
          <w:numId w:val="1008"/>
        </w:numPr>
      </w:pPr>
      <w:r>
        <w:t xml:space="preserve">Все утверждения в публикациях должны иметь ссылки: ваши материалы считаются первоисточником; внешние источники — для подкрепления.</w:t>
      </w:r>
    </w:p>
    <w:p>
      <w:pPr>
        <w:pStyle w:val="Compact"/>
        <w:numPr>
          <w:ilvl w:val="0"/>
          <w:numId w:val="1008"/>
        </w:numPr>
      </w:pPr>
      <w:r>
        <w:t xml:space="preserve">Я не могу «постоянно» исполнять скрипты на вашей машине или в фоне. Я могу сгенерировать код, инструкции и файлы, которые вы запустите локально.</w:t>
      </w:r>
    </w:p>
    <w:p>
      <w:r>
        <w:pict>
          <v:rect style="width:0;height:1.5pt" o:hralign="center" o:hrstd="t" o:hr="t"/>
        </w:pict>
      </w:r>
    </w:p>
    <w:bookmarkEnd w:id="30"/>
    <w:bookmarkStart w:id="31" w:name="формат-поставки-артефактов"/>
    <w:p>
      <w:pPr>
        <w:pStyle w:val="Heading2"/>
      </w:pPr>
      <w:r>
        <w:t xml:space="preserve">6. Формат поставки артефактов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catalogue.json</w:t>
      </w:r>
      <w:r>
        <w:t xml:space="preserve"> </w:t>
      </w:r>
      <w:r>
        <w:t xml:space="preserve">— индекс всех файлов с краткими аннотациями;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article_EN.tex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article_EN.pdf</w:t>
      </w:r>
      <w:r>
        <w:t xml:space="preserve"> </w:t>
      </w:r>
      <w:r>
        <w:t xml:space="preserve">— готовая научная статья (IMRaD, 8–12 стр.); BibTeX включён;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monograph_structure.md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monograph_chapters/</w:t>
      </w:r>
      <w:r>
        <w:t xml:space="preserve"> </w:t>
      </w:r>
      <w:r>
        <w:t xml:space="preserve">— план и первые 3 главы в LaTeX/Markdown;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demo_package.zip</w:t>
      </w:r>
      <w:r>
        <w:t xml:space="preserve"> </w:t>
      </w:r>
      <w:r>
        <w:t xml:space="preserve">— демо-код, react компонент, инструкции;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translations/</w:t>
      </w:r>
      <w:r>
        <w:t xml:space="preserve"> </w:t>
      </w:r>
      <w:r>
        <w:t xml:space="preserve">— RU/UZ (латиница) переводы статей и аннотаций;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mandate_readme.md</w:t>
      </w:r>
      <w:r>
        <w:t xml:space="preserve"> </w:t>
      </w:r>
      <w:r>
        <w:t xml:space="preserve">— инструкция по передаче мандата следующему ассистенту (what to run, where to look).</w:t>
      </w:r>
    </w:p>
    <w:p>
      <w:r>
        <w:pict>
          <v:rect style="width:0;height:1.5pt" o:hralign="center" o:hrstd="t" o:hr="t"/>
        </w:pict>
      </w:r>
    </w:p>
    <w:bookmarkEnd w:id="31"/>
    <w:bookmarkStart w:id="32" w:name="контакты-и-метаданные-исполнитель"/>
    <w:p>
      <w:pPr>
        <w:pStyle w:val="Heading2"/>
      </w:pPr>
      <w:r>
        <w:t xml:space="preserve">7. Контакты и метаданные (исполнитель)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Инициатор / Автор материалов:</w:t>
      </w:r>
      <w:r>
        <w:t xml:space="preserve"> </w:t>
      </w:r>
      <w:r>
        <w:t xml:space="preserve">Абдукаримов Абдурашид Абдулхамитович</w:t>
      </w:r>
    </w:p>
    <w:p>
      <w:pPr>
        <w:pStyle w:val="Compact"/>
        <w:numPr>
          <w:ilvl w:val="1"/>
          <w:numId w:val="1011"/>
        </w:numPr>
      </w:pPr>
      <w:r>
        <w:t xml:space="preserve">E-mail:</w:t>
      </w:r>
      <w:r>
        <w:t xml:space="preserve"> </w:t>
      </w:r>
      <w:r>
        <w:rPr>
          <w:rStyle w:val="VerbatimChar"/>
        </w:rPr>
        <w:t xml:space="preserve">a.a.abdukarimov@tutamail.com</w:t>
      </w:r>
    </w:p>
    <w:p>
      <w:pPr>
        <w:pStyle w:val="Compact"/>
        <w:numPr>
          <w:ilvl w:val="1"/>
          <w:numId w:val="1011"/>
        </w:numPr>
      </w:pPr>
      <w:r>
        <w:t xml:space="preserve">Телефон:</w:t>
      </w:r>
      <w:r>
        <w:t xml:space="preserve"> </w:t>
      </w:r>
      <w:r>
        <w:rPr>
          <w:rStyle w:val="VerbatimChar"/>
        </w:rPr>
        <w:t xml:space="preserve">+998950833850</w:t>
      </w:r>
    </w:p>
    <w:p>
      <w:pPr>
        <w:pStyle w:val="Compact"/>
        <w:numPr>
          <w:ilvl w:val="1"/>
          <w:numId w:val="1011"/>
        </w:numPr>
      </w:pPr>
      <w:r>
        <w:t xml:space="preserve">ORCID:</w:t>
      </w:r>
      <w:r>
        <w:t xml:space="preserve"> </w:t>
      </w:r>
      <w:r>
        <w:rPr>
          <w:rStyle w:val="VerbatimChar"/>
        </w:rPr>
        <w:t xml:space="preserve">https://orcid.org/0009-0000-6394-4912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Приоритеты выполнения</w:t>
      </w:r>
      <w:r>
        <w:t xml:space="preserve">: срочно — индекс + статья; среднесрочно — монография; долгосрочно — демонстрации и деплой.</w:t>
      </w:r>
    </w:p>
    <w:p>
      <w:r>
        <w:pict>
          <v:rect style="width:0;height:1.5pt" o:hralign="center" o:hrstd="t" o:hr="t"/>
        </w:pict>
      </w:r>
    </w:p>
    <w:bookmarkEnd w:id="32"/>
    <w:bookmarkStart w:id="33" w:name="приложение-важные-ссылки-из-общения"/>
    <w:p>
      <w:pPr>
        <w:pStyle w:val="Heading2"/>
      </w:pPr>
      <w:r>
        <w:t xml:space="preserve">8. Приложение: важные ссылки (из общения)</w:t>
      </w:r>
    </w:p>
    <w:p>
      <w:pPr>
        <w:pStyle w:val="Compact"/>
        <w:numPr>
          <w:ilvl w:val="0"/>
          <w:numId w:val="1012"/>
        </w:numPr>
      </w:pPr>
      <w:r>
        <w:t xml:space="preserve">GitHub:</w:t>
      </w:r>
      <w:r>
        <w:t xml:space="preserve"> </w:t>
      </w:r>
      <w:r>
        <w:rPr>
          <w:rStyle w:val="VerbatimChar"/>
        </w:rPr>
        <w:t xml:space="preserve">https://github.com/Secret-Uzbek/AIUZ-terra-codex-FMP</w:t>
      </w:r>
    </w:p>
    <w:p>
      <w:pPr>
        <w:pStyle w:val="Compact"/>
        <w:numPr>
          <w:ilvl w:val="0"/>
          <w:numId w:val="1012"/>
        </w:numPr>
      </w:pPr>
      <w:r>
        <w:t xml:space="preserve">Monograph repo:</w:t>
      </w:r>
      <w:r>
        <w:t xml:space="preserve"> </w:t>
      </w:r>
      <w:r>
        <w:rPr>
          <w:rStyle w:val="VerbatimChar"/>
        </w:rPr>
        <w:t xml:space="preserve">https://github.com/Secret-Uzbek/FMP-monograph</w:t>
      </w:r>
    </w:p>
    <w:p>
      <w:pPr>
        <w:pStyle w:val="Compact"/>
        <w:numPr>
          <w:ilvl w:val="0"/>
          <w:numId w:val="1012"/>
        </w:numPr>
      </w:pPr>
      <w:r>
        <w:t xml:space="preserve">Overleaf:</w:t>
      </w:r>
      <w:r>
        <w:t xml:space="preserve"> </w:t>
      </w:r>
      <w:r>
        <w:rPr>
          <w:rStyle w:val="VerbatimChar"/>
        </w:rPr>
        <w:t xml:space="preserve">https://ru.overleaf.com/project/6899ff8433954ab2e93cd703</w:t>
      </w:r>
    </w:p>
    <w:p>
      <w:pPr>
        <w:pStyle w:val="Compact"/>
        <w:numPr>
          <w:ilvl w:val="0"/>
          <w:numId w:val="1012"/>
        </w:numPr>
      </w:pPr>
      <w:r>
        <w:t xml:space="preserve">Zotero:</w:t>
      </w:r>
      <w:r>
        <w:t xml:space="preserve"> </w:t>
      </w:r>
      <w:r>
        <w:rPr>
          <w:rStyle w:val="VerbatimChar"/>
        </w:rPr>
        <w:t xml:space="preserve">https://www.zotero.org/abdurashid_abdukarimov</w:t>
      </w:r>
    </w:p>
    <w:p>
      <w:pPr>
        <w:pStyle w:val="Compact"/>
        <w:numPr>
          <w:ilvl w:val="0"/>
          <w:numId w:val="1012"/>
        </w:numPr>
      </w:pPr>
      <w:r>
        <w:t xml:space="preserve">Gazette article (conference mention):</w:t>
      </w:r>
      <w:r>
        <w:t xml:space="preserve"> </w:t>
      </w:r>
      <w:r>
        <w:rPr>
          <w:rStyle w:val="VerbatimChar"/>
        </w:rPr>
        <w:t xml:space="preserve">https://www.gazeta.uz/ru/2016/12/19/vision/</w:t>
      </w:r>
    </w:p>
    <w:p>
      <w:pPr>
        <w:pStyle w:val="Compact"/>
        <w:numPr>
          <w:ilvl w:val="0"/>
          <w:numId w:val="1012"/>
        </w:numPr>
      </w:pPr>
      <w:r>
        <w:t xml:space="preserve">Telegram channels:</w:t>
      </w:r>
      <w:r>
        <w:t xml:space="preserve"> </w:t>
      </w:r>
      <w:r>
        <w:rPr>
          <w:rStyle w:val="VerbatimChar"/>
        </w:rPr>
        <w:t xml:space="preserve">https://t.me/s/MetroTashkent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https://t.me/guideschooluz</w:t>
      </w:r>
    </w:p>
    <w:p>
      <w:pPr>
        <w:pStyle w:val="Compact"/>
        <w:numPr>
          <w:ilvl w:val="0"/>
          <w:numId w:val="1012"/>
        </w:numPr>
      </w:pPr>
      <w:r>
        <w:t xml:space="preserve">Portfolio HTML (provided in chat) — include as demo template.</w:t>
      </w:r>
    </w:p>
    <w:p>
      <w:r>
        <w:pict>
          <v:rect style="width:0;height:1.5pt" o:hralign="center" o:hrstd="t" o:hr="t"/>
        </w:pict>
      </w:r>
    </w:p>
    <w:bookmarkEnd w:id="33"/>
    <w:bookmarkStart w:id="34" w:name="Xb2694e53dd21f40c94f61b49b4e77bd7a752b4b"/>
    <w:p>
      <w:pPr>
        <w:pStyle w:val="Heading2"/>
      </w:pPr>
      <w:r>
        <w:t xml:space="preserve">9. Немедленные шаги (to-do right now, what я могу выполнить в этом сеансе)</w:t>
      </w:r>
    </w:p>
    <w:p>
      <w:pPr>
        <w:pStyle w:val="Compact"/>
        <w:numPr>
          <w:ilvl w:val="0"/>
          <w:numId w:val="1013"/>
        </w:numPr>
      </w:pPr>
      <w:r>
        <w:t xml:space="preserve">Сгенерировать</w:t>
      </w:r>
      <w:r>
        <w:t xml:space="preserve"> </w:t>
      </w:r>
      <w:r>
        <w:rPr>
          <w:rStyle w:val="VerbatimChar"/>
        </w:rPr>
        <w:t xml:space="preserve">catalogue.json</w:t>
      </w:r>
      <w:r>
        <w:t xml:space="preserve"> </w:t>
      </w:r>
      <w:r>
        <w:t xml:space="preserve">исходя из файлов, которые вы загрузили в текущей сессии (у меня есть:</w:t>
      </w:r>
      <w:r>
        <w:t xml:space="preserve"> </w:t>
      </w:r>
      <w:r>
        <w:rPr>
          <w:rStyle w:val="VerbatimChar"/>
        </w:rPr>
        <w:t xml:space="preserve">part-i-introduction-and-literature-review.md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part-iv-practical-applications.md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part-v-validation-and-critical-perspectives.md</w:t>
      </w:r>
      <w:r>
        <w:t xml:space="preserve">).</w:t>
      </w:r>
    </w:p>
    <w:p>
      <w:pPr>
        <w:pStyle w:val="Compact"/>
        <w:numPr>
          <w:ilvl w:val="0"/>
          <w:numId w:val="1013"/>
        </w:numPr>
      </w:pPr>
      <w:r>
        <w:t xml:space="preserve">Подготовить черновую версию статьи (англ.) на базе ваших текстов и ранее предложенных фрагментов — в форме LaTeX APA7 (черновик, полный текст по IMRaD). Включить Zotero-библиографию (ссылки) — для этого потребуется экспортированный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(я могу сгенерировать временный BibTeX на основе предоставленных ссылок).</w:t>
      </w:r>
    </w:p>
    <w:p>
      <w:pPr>
        <w:pStyle w:val="Compact"/>
        <w:numPr>
          <w:ilvl w:val="0"/>
          <w:numId w:val="1013"/>
        </w:numPr>
      </w:pPr>
      <w:r>
        <w:t xml:space="preserve">Сформировать README-инструкции для локального запуска React dashboard и HTML-визитки.</w:t>
      </w:r>
    </w:p>
    <w:p>
      <w:r>
        <w:pict>
          <v:rect style="width:0;height:1.5pt" o:hralign="center" o:hrstd="t" o:hr="t"/>
        </w:pict>
      </w:r>
    </w:p>
    <w:bookmarkEnd w:id="34"/>
    <w:bookmarkStart w:id="35" w:name="подпись"/>
    <w:p>
      <w:pPr>
        <w:pStyle w:val="Heading2"/>
      </w:pPr>
      <w:r>
        <w:t xml:space="preserve">10. Подпись</w:t>
      </w:r>
    </w:p>
    <w:p>
      <w:pPr>
        <w:pStyle w:val="FirstParagraph"/>
      </w:pPr>
      <w:r>
        <w:t xml:space="preserve">Документ подготовлен автоматически как рабочая отправная точка для ассистирующей работы. Прошу подтвердить:</w:t>
      </w:r>
      <w:r>
        <w:t xml:space="preserve"> </w:t>
      </w:r>
      <w:r>
        <w:rPr>
          <w:i/>
          <w:iCs/>
        </w:rPr>
        <w:t xml:space="preserve">да, я даю разрешение на использование всех перечисленных публичных источников и репозиториев для подготовки научных материалов и демонстраций.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Конец документа.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2025-09-25T10:39:59Z</dcterms:created>
  <dcterms:modified xsi:type="dcterms:W3CDTF">2025-09-25T10:39:59Z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