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/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/>
        <w:t>3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ч.1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7035" cy="400685"/>
                <wp:effectExtent l="0" t="0" r="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960"/>
                          <a:chOff x="228600" y="108720"/>
                          <a:chExt cx="5486400" cy="39996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82880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b/>
                                  <w:rFonts w:asciiTheme="minorHAnsi" w:cstheme="minorBidi" w:eastAsiaTheme="minorHAnsi" w:hAnsiTheme="minorHAnsi" w:ascii="Times New Roman CYR" w:hAnsi="Times New Roman CYR" w:eastAsia="" w:cs=""/>
                                  <w:lang w:val="ru-RU" w:eastAsia="en-US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1120" cy="3999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8240" cy="201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2"/>
                                    <w:sz w:val="20"/>
                                    <w:rFonts w:asciiTheme="minorHAnsi" w:cstheme="minorBidi" w:eastAsiaTheme="minorHAnsi" w:hAnsiTheme="minorHAnsi" w:ascii="Times New Roman CYR" w:hAnsi="Times New Roman CYR" w:eastAsia="" w:cs=""/>
                                    <w:lang w:val="ru-RU" w:eastAsia="en-US"/>
                                  </w:rPr>
                                  <w:t>(шифр</w:t>
                                </w:r>
                                <w:r>
                                  <w:rPr>
                                    <w:szCs w:val="22"/>
                                    <w:sz w:val="20"/>
                                    <w:rFonts w:ascii="Calibri" w:hAnsi="Calibri" w:eastAsia="Calibri" w:cs="" w:asciiTheme="minorHAnsi" w:cstheme="minorBidi" w:eastAsiaTheme="minorHAnsi" w:hAnsiTheme="minorHAnsi"/>
                                    <w:lang w:val="ru-RU" w:eastAsia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Cs w:val="22"/>
                                    <w:sz w:val="20"/>
                                    <w:rFonts w:asciiTheme="minorHAnsi" w:cstheme="minorBidi" w:eastAsiaTheme="minorHAnsi" w:hAnsiTheme="minorHAnsi" w:ascii="Times New Roman CYR" w:hAnsi="Times New Roman CYR" w:eastAsia="" w:cs=""/>
                                    <w:lang w:val="ru-RU" w:eastAsia="en-US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Cs w:val="22"/>
                                    <w:sz w:val="20"/>
                                    <w:rFonts w:ascii="Calibri" w:hAnsi="Calibri" w:eastAsia="Calibri" w:cs="" w:asciiTheme="minorHAnsi" w:cstheme="minorBidi" w:eastAsiaTheme="minorHAnsi" w:hAnsiTheme="minorHAnsi"/>
                                    <w:lang w:val="ru-RU" w:eastAsia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1120" cy="221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szCs w:val="22"/>
                                    <w:rFonts w:ascii="Calibri" w:hAnsi="Calibri" w:eastAsia="Calibri" w:cs="" w:asciiTheme="minorHAnsi" w:cstheme="minorBidi" w:eastAsiaTheme="minorHAnsi" w:hAnsiTheme="minorHAnsi"/>
                                    <w:lang w:val="ru-RU" w:eastAsia="en-US"/>
                                  </w:rPr>
                                  <w:t>ІП-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5pt" coordorigin="360,171" coordsize="8639,630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Box 52" fillcolor="white" stroked="f" o:allowincell="f" style="position:absolute;left:360;top:171;width:2879;height:539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szCs w:val="22"/>
                            <w:b/>
                            <w:rFonts w:asciiTheme="minorHAnsi" w:cstheme="minorBidi" w:eastAsiaTheme="minorHAnsi" w:hAnsiTheme="minorHAnsi" w:ascii="Times New Roman CYR" w:hAnsi="Times New Roman CYR" w:eastAsia="" w:cs=""/>
                            <w:lang w:val="ru-RU" w:eastAsia="en-US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group id="shape_0" alt="Group 53" style="position:absolute;left:3461;top:171;width:4191;height:630">
                  <v:shape id="shape_0" ID="Text Box 54" fillcolor="white" stroked="f" o:allowincell="f" style="position:absolute;left:3600;top:483;width:3618;height:317;mso-wrap-style:none;v-text-anchor:top" type="_x0000_t202">
                    <v:textbox>
                      <w:txbxContent>
                        <w:p>
                          <w:pPr>
                            <w:overflowPunct w:val="false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Cs w:val="22"/>
                              <w:sz w:val="20"/>
                              <w:rFonts w:asciiTheme="minorHAnsi" w:cstheme="minorBidi" w:eastAsiaTheme="minorHAnsi" w:hAnsiTheme="minorHAnsi" w:ascii="Times New Roman CYR" w:hAnsi="Times New Roman CYR" w:eastAsia="" w:cs=""/>
                              <w:lang w:val="ru-RU" w:eastAsia="en-US"/>
                            </w:rPr>
                            <w:t>(шифр</w:t>
                          </w:r>
                          <w:r>
                            <w:rPr>
                              <w:szCs w:val="22"/>
                              <w:sz w:val="20"/>
                              <w:rFonts w:ascii="Calibri" w:hAnsi="Calibri" w:eastAsia="Calibri" w:cs="" w:asciiTheme="minorHAnsi" w:cstheme="minorBidi" w:eastAsiaTheme="minorHAnsi" w:hAnsiTheme="minorHAnsi"/>
                              <w:lang w:val="ru-RU" w:eastAsia="en-US"/>
                            </w:rPr>
                            <w:t xml:space="preserve">, </w:t>
                          </w:r>
                          <w:r>
                            <w:rPr>
                              <w:szCs w:val="22"/>
                              <w:sz w:val="20"/>
                              <w:rFonts w:asciiTheme="minorHAnsi" w:cstheme="minorBidi" w:eastAsiaTheme="minorHAnsi" w:hAnsiTheme="minorHAnsi" w:ascii="Times New Roman CYR" w:hAnsi="Times New Roman CYR" w:eastAsia="" w:cs=""/>
                              <w:lang w:val="ru-RU" w:eastAsia="en-US"/>
                            </w:rPr>
                            <w:t>прізвище, ім'я, по батькові</w:t>
                          </w:r>
                          <w:r>
                            <w:rPr>
                              <w:szCs w:val="22"/>
                              <w:sz w:val="20"/>
                              <w:rFonts w:ascii="Calibri" w:hAnsi="Calibri" w:eastAsia="Calibri" w:cs="" w:asciiTheme="minorHAnsi" w:cstheme="minorBidi" w:eastAsiaTheme="minorHAnsi" w:hAnsiTheme="minorHAnsi"/>
                              <w:lang w:val="ru-RU" w:eastAsia="en-US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ID="Text Box 55" fillcolor="white" stroked="f" o:allowincell="f" style="position:absolute;left:3461;top:171;width:4190;height:347;mso-wrap-style:none;v-text-anchor:top" type="_x0000_t202">
                    <v:textbox>
                      <w:txbxContent>
                        <w:p>
                          <w:pPr>
                            <w:overflowPunct w:val="false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szCs w:val="22"/>
                              <w:rFonts w:ascii="Calibri" w:hAnsi="Calibri" w:eastAsia="Calibri" w:cs="" w:asciiTheme="minorHAnsi" w:cstheme="minorBidi" w:eastAsiaTheme="minorHAnsi" w:hAnsiTheme="minorHAnsi"/>
                              <w:lang w:val="ru-RU" w:eastAsia="en-US"/>
                            </w:rPr>
                            <w:t>ІП-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line id="shape_0" from="3420,466" to="7657,466" ID="Line 56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460" to="8999,460" ID="Line 57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7035" cy="401320"/>
                <wp:effectExtent l="0" t="0" r="0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680"/>
                          <a:chOff x="228600" y="-310680"/>
                          <a:chExt cx="5486400" cy="400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80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b/>
                                  <w:rFonts w:asciiTheme="minorHAnsi" w:cstheme="minorBidi" w:eastAsiaTheme="minorHAnsi" w:hAnsiTheme="minorHAnsi" w:ascii="Times New Roman CYR" w:hAnsi="Times New Roman CYR" w:eastAsia="" w:cs=""/>
                                  <w:lang w:val="ru-RU" w:eastAsia="en-US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Times New Roman" w:hAnsi="Times New Roman" w:eastAsia="Calibri" w:cs="" w:cstheme="minorBidi" w:eastAsia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720"/>
                            <a:ext cx="2661120" cy="3999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8240" cy="201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2"/>
                                    <w:sz w:val="20"/>
                                    <w:rFonts w:asciiTheme="minorHAnsi" w:cstheme="minorBidi" w:eastAsiaTheme="minorHAnsi" w:hAnsiTheme="minorHAnsi" w:ascii="Times New Roman CYR" w:hAnsi="Times New Roman CYR" w:eastAsia="" w:cs=""/>
                                    <w:lang w:val="ru-RU" w:eastAsia="en-US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Cs w:val="22"/>
                                    <w:sz w:val="20"/>
                                    <w:rFonts w:ascii="Calibri" w:hAnsi="Calibri" w:eastAsia="Calibri" w:cs="" w:asciiTheme="minorHAnsi" w:cstheme="minorBidi" w:eastAsiaTheme="minorHAnsi" w:hAnsiTheme="minorHAnsi"/>
                                    <w:lang w:val="ru-RU" w:eastAsia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1120" cy="221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szCs w:val="22"/>
                                    <w:rFonts w:ascii="Calibri" w:hAnsi="Calibri" w:eastAsia="Calibri" w:cs="" w:asciiTheme="minorHAnsi" w:cstheme="minorBidi" w:eastAsiaTheme="minorHAnsi" w:hAnsiTheme="minorHAnsi"/>
                                    <w:lang w:val="ru-RU" w:eastAsia="en-US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55pt" coordorigin="360,-489" coordsize="8639,631">
                <v:group id="shape_0" alt="Group 36" style="position:absolute;left:3461;top:-488;width:4191;height:629"/>
                <v:line id="shape_0" from="3420,-194" to="7657,-194" ID="Line 34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-200" to="8999,-200" ID="Line 35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Київ 2021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51260917">
            <w:r>
              <w:rPr>
                <w:webHidden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_Toc51260917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18">
            <w:r>
              <w:rPr>
                <w:webHidden/>
                <w:lang w:val="ru-RU"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_Toc51260918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19">
            <w:r>
              <w:rPr>
                <w:webHidden/>
                <w:lang w:val="ru-RU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_Toc51260919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0">
            <w:r>
              <w:rPr>
                <w:webHidden/>
              </w:rPr>
              <w:t>3.1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_Toc51260920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1">
            <w:r>
              <w:rPr>
                <w:webHidden/>
              </w:rPr>
              <w:t>3.1.1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2">
            <w:r>
              <w:rPr>
                <w:webHidden/>
              </w:rPr>
              <w:t>3.1.2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3">
            <w:r>
              <w:rPr>
                <w:webHidden/>
              </w:rPr>
              <w:t>3.2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4">
            <w:r>
              <w:rPr>
                <w:webHidden/>
              </w:rPr>
              <w:t>3.2.1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Значення цільової функції зі збільшенням кількості ітерацій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5">
            <w:r>
              <w:rPr>
                <w:webHidden/>
              </w:rPr>
              <w:t>3.2.2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Графіки залежності розв'язку від числа ітерацій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6">
            <w:r>
              <w:rPr>
                <w:webHidden/>
              </w:rPr>
              <w:t>Висновок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7">
            <w:r>
              <w:rPr>
                <w:webHidden/>
              </w:rPr>
              <w:t>Критерії оцінювання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_Toc51260927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104959485"/>
      <w:bookmarkStart w:id="2" w:name="_Toc509035898"/>
      <w:bookmarkStart w:id="3" w:name="_Toc51260917"/>
      <w:bookmarkStart w:id="4" w:name="_Toc367052495"/>
      <w:bookmarkStart w:id="5" w:name="_Toc457846370"/>
      <w:bookmarkStart w:id="6" w:name="_Toc459302947"/>
      <w:bookmarkStart w:id="7" w:name="_Toc459302747"/>
      <w:bookmarkStart w:id="8" w:name="_Toc509035762"/>
      <w:bookmarkEnd w:id="1"/>
      <w:r>
        <w:rPr/>
        <w:t>Мета лабораторної р</w:t>
      </w:r>
      <w:bookmarkEnd w:id="2"/>
      <w:bookmarkEnd w:id="4"/>
      <w:bookmarkEnd w:id="5"/>
      <w:bookmarkEnd w:id="6"/>
      <w:bookmarkEnd w:id="7"/>
      <w:bookmarkEnd w:id="8"/>
      <w:r>
        <w:rPr/>
        <w:t>оботи</w:t>
      </w:r>
      <w:bookmarkEnd w:id="3"/>
    </w:p>
    <w:p>
      <w:pPr>
        <w:pStyle w:val="Normal"/>
        <w:rPr/>
      </w:pPr>
      <w:r>
        <w:rPr/>
        <w:t>Мета роботи – вивчити основні підходи формалізації метаеврестичних алгоритмів і вирішення типових задач з  їхньою допомогою.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1260918"/>
      <w:bookmarkStart w:id="10" w:name="_Toc509035899"/>
      <w:bookmarkStart w:id="11" w:name="_Toc509035763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розробити алгоритм вирішення задачі і 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 xml:space="preserve">Задача, алгоритм і його параметри наведені в таблиці 2.1. </w:t>
      </w:r>
    </w:p>
    <w:p>
      <w:pPr>
        <w:pStyle w:val="Normal"/>
        <w:rPr/>
      </w:pPr>
      <w:r>
        <w:rPr/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>
      <w:pPr>
        <w:pStyle w:val="Normal"/>
        <w:rPr/>
      </w:pPr>
      <w:r>
        <w:rPr/>
        <w:t>Зробити узагальнений висновок.</w:t>
      </w:r>
    </w:p>
    <w:p>
      <w:pPr>
        <w:pStyle w:val="Normal"/>
        <w:rPr/>
      </w:pPr>
      <w:r>
        <w:rPr/>
        <w:t>Таблиця 2.1 – Варіанти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8894"/>
      </w:tblGrid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Задача і алгоритм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1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2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3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/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30 із них 2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4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5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</w:t>
            </w:r>
            <w:r>
              <w:rPr>
                <w:lang w:val="en-US"/>
              </w:rPr>
              <w:t>5</w:t>
            </w:r>
            <w:r>
              <w:rPr/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rPr/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rPr/>
              <w:t>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6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  <w:r>
              <w:rPr/>
              <w:t xml:space="preserve">0 вершин, степінь вершини не більше </w:t>
            </w:r>
            <w:r>
              <w:rPr>
                <w:lang w:val="en-US"/>
              </w:rPr>
              <w:t>25</w:t>
            </w:r>
            <w:r>
              <w:rPr/>
              <w:t xml:space="preserve">, але не менше </w:t>
            </w:r>
            <w:r>
              <w:rPr>
                <w:lang w:val="en-US"/>
              </w:rPr>
              <w:t>2</w:t>
            </w:r>
            <w:r>
              <w:rPr/>
              <w:t xml:space="preserve">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 xml:space="preserve">(число бджіл </w:t>
            </w:r>
            <w:r>
              <w:rPr>
                <w:lang w:val="en-US"/>
              </w:rPr>
              <w:t>35</w:t>
            </w:r>
            <w:r>
              <w:rPr/>
              <w:t xml:space="preserve"> із них </w:t>
            </w:r>
            <w:r>
              <w:rPr>
                <w:lang w:val="en-US"/>
              </w:rPr>
              <w:t>3</w:t>
            </w:r>
            <w:r>
              <w:rPr/>
              <w:t xml:space="preserve">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7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</w:t>
            </w:r>
            <w:r>
              <w:rPr>
                <w:lang w:val="en-US"/>
              </w:rPr>
              <w:t>15</w:t>
            </w:r>
            <w:r>
              <w:rPr/>
              <w:t xml:space="preserve">0, 100 предметів, цінність предметів від 2 до </w:t>
            </w:r>
            <w:r>
              <w:rPr>
                <w:lang w:val="en-US"/>
              </w:rPr>
              <w:t>10</w:t>
            </w:r>
            <w:r>
              <w:rPr/>
              <w:t xml:space="preserve"> (випадкова), вага від 1 до </w:t>
            </w:r>
            <w:r>
              <w:rPr>
                <w:lang w:val="en-US"/>
              </w:rPr>
              <w:t>5</w:t>
            </w:r>
            <w:r>
              <w:rPr/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8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(200 вершин, відстань між вершинами випадкова від 0(перехід заборонено) до 50), мурашиний алгоритм (α = 3, β = 2, ρ = 0,3,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9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1</w:t>
            </w:r>
            <w:r>
              <w:rPr>
                <w:lang w:val="en-US"/>
              </w:rPr>
              <w:t>5</w:t>
            </w:r>
            <w:r>
              <w:rPr/>
              <w:t xml:space="preserve">0 вершин, степінь вершини не більше 30,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2</w:t>
            </w:r>
            <w:r>
              <w:rPr>
                <w:lang w:val="en-US"/>
              </w:rPr>
              <w:t>5</w:t>
            </w:r>
            <w:r>
              <w:rPr/>
              <w:t xml:space="preserve"> із них </w:t>
            </w:r>
            <w:r>
              <w:rPr>
                <w:lang w:val="en-US"/>
              </w:rPr>
              <w:t>3</w:t>
            </w:r>
            <w:r>
              <w:rPr/>
              <w:t xml:space="preserve">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10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</w:t>
            </w:r>
            <w:r>
              <w:rPr>
                <w:lang w:val="en-US"/>
              </w:rPr>
              <w:t>15</w:t>
            </w:r>
            <w:r>
              <w:rPr/>
              <w:t xml:space="preserve">0, 100 предметів, цінність предметів від 2 до </w:t>
            </w:r>
            <w:r>
              <w:rPr>
                <w:lang w:val="en-US"/>
              </w:rPr>
              <w:t>10</w:t>
            </w:r>
            <w:r>
              <w:rPr/>
              <w:t xml:space="preserve"> (випадкова), вага від 1 до </w:t>
            </w:r>
            <w:r>
              <w:rPr>
                <w:lang w:val="en-US"/>
              </w:rPr>
              <w:t>5</w:t>
            </w:r>
            <w:r>
              <w:rPr/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(250 вершин, відстань між вершинами випадкова від 0(перехід заборонено) до 50), мурашиний алгоритм (α = 2, β = 4, ρ = 0,6,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60 із них 5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10</w:t>
            </w:r>
            <w:r>
              <w:rPr/>
              <w:t>0 вершин, степінь вершини не більше 20,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30 із них 3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(200 вершин, відстань між вершинами випадкова від 1 до 40), мурашиний алгоритм (α = 2, β = 4, ρ = 0,7, Lmin знайти жадібним алгоритмом, кількість мурах М = 45 (15 з них дикі, обирають випадкові напрямки),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30</w:t>
            </w:r>
            <w:r>
              <w:rPr/>
              <w:t>0 вершин, степінь вершини не більше 50,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60 із них 5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20</w:t>
            </w:r>
            <w:r>
              <w:rPr/>
              <w:t>0 вершин, степінь вершини не більше 30,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40 із них 2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40</w:t>
            </w:r>
            <w:r>
              <w:rPr/>
              <w:t>0 вершин, степінь вершини не більше 50,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rPr/>
              <w:t>(число бджіл 70 із них 10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/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>(число бджіл 30 із них 2 розвідники).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комівояжера (1</w:t>
            </w:r>
            <w:r>
              <w:rPr>
                <w:lang w:val="en-US"/>
              </w:rPr>
              <w:t>5</w:t>
            </w:r>
            <w:r>
              <w:rPr/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rPr/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rPr/>
              <w:t>, починають маршрут в різних випадкових вершинах).</w:t>
            </w:r>
          </w:p>
        </w:tc>
      </w:tr>
      <w:tr>
        <w:trPr/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  <w:r>
              <w:rPr/>
              <w:t xml:space="preserve">0 вершин, степінь вершини не більше </w:t>
            </w:r>
            <w:r>
              <w:rPr>
                <w:lang w:val="en-US"/>
              </w:rPr>
              <w:t>25</w:t>
            </w:r>
            <w:r>
              <w:rPr/>
              <w:t xml:space="preserve">, але не менше </w:t>
            </w:r>
            <w:r>
              <w:rPr>
                <w:lang w:val="en-US"/>
              </w:rPr>
              <w:t>2</w:t>
            </w:r>
            <w:r>
              <w:rPr/>
              <w:t xml:space="preserve">), бджолиний алгоритм </w:t>
            </w:r>
            <w:r>
              <w:rPr>
                <w:lang w:val="en-US"/>
              </w:rPr>
              <w:t xml:space="preserve">ABC </w:t>
            </w:r>
            <w:r>
              <w:rPr/>
              <w:t xml:space="preserve">(число бджіл </w:t>
            </w:r>
            <w:r>
              <w:rPr>
                <w:lang w:val="en-US"/>
              </w:rPr>
              <w:t>35</w:t>
            </w:r>
            <w:r>
              <w:rPr/>
              <w:t xml:space="preserve"> із них </w:t>
            </w:r>
            <w:r>
              <w:rPr>
                <w:lang w:val="en-US"/>
              </w:rPr>
              <w:t>3</w:t>
            </w:r>
            <w:r>
              <w:rPr/>
              <w:t xml:space="preserve"> розвідники).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09035900"/>
      <w:bookmarkStart w:id="13" w:name="_Toc509035764"/>
      <w:bookmarkStart w:id="14" w:name="_Toc51260919"/>
      <w:r>
        <w:rPr>
          <w:lang w:val="ru-RU"/>
        </w:rPr>
        <w:t>В</w:t>
      </w:r>
      <w:bookmarkEnd w:id="12"/>
      <w:bookmarkEnd w:id="13"/>
      <w:r>
        <w:rPr>
          <w:lang w:val="ru-RU"/>
        </w:rPr>
        <w:t>иконання</w:t>
      </w:r>
      <w:bookmarkEnd w:id="14"/>
    </w:p>
    <w:p>
      <w:pPr>
        <w:pStyle w:val="2"/>
        <w:ind w:left="0" w:firstLine="709"/>
        <w:rPr/>
      </w:pPr>
      <w:bookmarkStart w:id="15" w:name="_Toc51260920"/>
      <w:bookmarkStart w:id="16" w:name="_Toc509035904"/>
      <w:bookmarkStart w:id="17" w:name="_Toc509035768"/>
      <w:r>
        <w:rPr/>
        <w:t>Програмна реалізація алгоритм</w:t>
      </w:r>
      <w:bookmarkEnd w:id="16"/>
      <w:bookmarkEnd w:id="17"/>
      <w:r>
        <w:rPr/>
        <w:t>у</w:t>
      </w:r>
      <w:bookmarkEnd w:id="15"/>
    </w:p>
    <w:p>
      <w:pPr>
        <w:pStyle w:val="3"/>
        <w:ind w:left="0" w:firstLine="709"/>
        <w:rPr/>
      </w:pPr>
      <w:bookmarkStart w:id="18" w:name="_Toc51260921"/>
      <w:bookmarkStart w:id="19" w:name="_Toc509035905"/>
      <w:bookmarkStart w:id="20" w:name="_Toc509035769"/>
      <w:r>
        <w:rPr/>
        <w:t>Вихідний код</w:t>
      </w:r>
      <w:bookmarkEnd w:id="18"/>
      <w:bookmarkEnd w:id="19"/>
      <w:bookmarkEnd w:id="20"/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"stdafx.h"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&lt;iostream&gt;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&lt;ctime&gt;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&lt;iomanip&gt;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using</w:t>
      </w:r>
      <w:r>
        <w:rPr>
          <w:sz w:val="24"/>
          <w:highlight w:val="yellow"/>
        </w:rPr>
        <w:t xml:space="preserve"> </w:t>
      </w:r>
      <w:r>
        <w:rPr>
          <w:highlight w:val="yellow"/>
        </w:rPr>
        <w:t>namespace</w:t>
      </w:r>
      <w:r>
        <w:rPr>
          <w:sz w:val="24"/>
          <w:highlight w:val="yellow"/>
        </w:rPr>
        <w:t xml:space="preserve"> </w:t>
      </w:r>
      <w:r>
        <w:rPr>
          <w:highlight w:val="yellow"/>
        </w:rPr>
        <w:t>std;</w:t>
      </w:r>
    </w:p>
    <w:p>
      <w:pPr>
        <w:pStyle w:val="Style23"/>
        <w:rPr>
          <w:sz w:val="24"/>
          <w:highlight w:val="yellow"/>
        </w:rPr>
      </w:pPr>
      <w:r>
        <w:rPr>
          <w:sz w:val="24"/>
          <w:highlight w:val="yellow"/>
        </w:rPr>
        <w:t> </w:t>
      </w:r>
    </w:p>
    <w:p>
      <w:pPr>
        <w:pStyle w:val="Normal"/>
        <w:rPr>
          <w:lang w:val="ru-RU"/>
        </w:rPr>
      </w:pPr>
      <w:r>
        <w:rPr>
          <w:highlight w:val="yellow"/>
          <w:lang w:val="ru-RU"/>
        </w:rPr>
        <w:t>…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3"/>
        <w:ind w:left="0" w:firstLine="709"/>
        <w:rPr/>
      </w:pPr>
      <w:bookmarkStart w:id="21" w:name="_Toc51260922"/>
      <w:r>
        <w:rPr/>
        <w:t>Приклади роботи</w:t>
      </w:r>
      <w:bookmarkEnd w:id="21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ru-RU"/>
        </w:rPr>
      </w:pPr>
      <w:r>
        <w:rPr>
          <w:lang w:val="ru-RU"/>
        </w:rPr>
        <w:t xml:space="preserve">Рисунок 3.1 –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ru-RU"/>
        </w:rPr>
      </w:pPr>
      <w:r>
        <w:rPr>
          <w:lang w:val="ru-RU"/>
        </w:rPr>
        <w:t xml:space="preserve">Рисунок 3.2 – </w:t>
      </w:r>
      <w:r>
        <w:br w:type="page"/>
      </w:r>
    </w:p>
    <w:p>
      <w:pPr>
        <w:pStyle w:val="2"/>
        <w:ind w:left="0" w:firstLine="709"/>
        <w:rPr/>
      </w:pPr>
      <w:bookmarkStart w:id="22" w:name="_Toc51260923"/>
      <w:r>
        <w:rPr/>
        <w:t>Тестування алгоритму</w:t>
      </w:r>
      <w:bookmarkEnd w:id="22"/>
    </w:p>
    <w:p>
      <w:pPr>
        <w:pStyle w:val="3"/>
        <w:ind w:left="0" w:firstLine="709"/>
        <w:rPr/>
      </w:pPr>
      <w:bookmarkStart w:id="23" w:name="_Toc51260924"/>
      <w:r>
        <w:rPr/>
        <w:t>Значення цільової функції зі збільшенням кількості ітерацій</w:t>
      </w:r>
      <w:bookmarkEnd w:id="23"/>
    </w:p>
    <w:p>
      <w:pPr>
        <w:pStyle w:val="Normal"/>
        <w:rPr/>
      </w:pPr>
      <w:r>
        <w:rPr/>
        <w:t>У таблиці 3.1 наведено значення цільової функції зі збільшенням кількості ітерацій.</w:t>
      </w:r>
    </w:p>
    <w:p>
      <w:pPr>
        <w:pStyle w:val="Normal"/>
        <w:rPr/>
      </w:pPr>
      <w:r>
        <w:rPr/>
      </w:r>
    </w:p>
    <w:p>
      <w:pPr>
        <w:pStyle w:val="3"/>
        <w:ind w:left="0" w:firstLine="709"/>
        <w:rPr/>
      </w:pPr>
      <w:bookmarkStart w:id="24" w:name="_Toc51260925"/>
      <w:bookmarkStart w:id="25" w:name="_Toc509035909"/>
      <w:bookmarkStart w:id="26" w:name="_Toc509035773"/>
      <w:r>
        <w:rPr/>
        <w:t>Графіки зале</w:t>
      </w:r>
      <w:bookmarkEnd w:id="25"/>
      <w:bookmarkEnd w:id="26"/>
      <w:r>
        <w:rPr/>
        <w:t>жності розв'язку від числа ітерацій</w:t>
      </w:r>
      <w:bookmarkEnd w:id="24"/>
    </w:p>
    <w:p>
      <w:pPr>
        <w:pStyle w:val="Normal"/>
        <w:rPr/>
      </w:pPr>
      <w:r>
        <w:rPr/>
        <w:t>На рисунку 3.3 наведений графік, який показує якість отриманого розв'язку.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22"/>
        <w:rPr/>
      </w:pPr>
      <w:r>
        <w:rPr/>
        <w:t>Рисунок 3.3 – Графіки залежності розв'язку від числа ітерацій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25"/>
        <w:ind w:left="0" w:hanging="0"/>
        <w:rPr/>
      </w:pPr>
      <w:bookmarkStart w:id="27" w:name="_Toc51260926"/>
      <w:bookmarkStart w:id="28" w:name="_Toc509035910"/>
      <w:r>
        <w:rPr/>
        <w:t>В</w:t>
      </w:r>
      <w:bookmarkEnd w:id="28"/>
      <w:r>
        <w:rPr/>
        <w:t>исновок</w:t>
      </w:r>
      <w:bookmarkEnd w:id="27"/>
    </w:p>
    <w:p>
      <w:pPr>
        <w:pStyle w:val="Normal"/>
        <w:rPr/>
      </w:pPr>
      <w:r>
        <w:rPr/>
        <w:t>В рамках даної лабораторної роботи</w:t>
      </w:r>
      <w:r>
        <w:rPr>
          <w:highlight w:val="yellow"/>
        </w:rPr>
        <w:t>…</w:t>
      </w:r>
    </w:p>
    <w:p>
      <w:pPr>
        <w:pStyle w:val="Style25"/>
        <w:ind w:left="0" w:hanging="0"/>
        <w:rPr/>
      </w:pPr>
      <w:bookmarkStart w:id="29" w:name="_Toc51260927"/>
      <w:bookmarkStart w:id="30" w:name="_Toc510983948"/>
      <w:bookmarkStart w:id="31" w:name="_Toc509035911"/>
      <w:r>
        <w:rPr/>
        <w:t>Критерії оцінювання</w:t>
      </w:r>
      <w:bookmarkEnd w:id="29"/>
      <w:bookmarkEnd w:id="30"/>
      <w:bookmarkEnd w:id="31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5</w:t>
      </w:r>
      <w:r>
        <w:rPr/>
        <w:t>.1</w:t>
      </w:r>
      <w:r>
        <w:rPr>
          <w:lang w:val="en-US"/>
        </w:rPr>
        <w:t>1</w:t>
      </w:r>
      <w:r>
        <w:rPr/>
        <w:t>.202</w:t>
      </w:r>
      <w:r>
        <w:rPr>
          <w:lang w:val="en-US"/>
        </w:rPr>
        <w:t>1</w:t>
      </w:r>
      <w:r>
        <w:rPr/>
        <w:t xml:space="preserve"> включно максимальний бал дорівнює – 5. Після </w:t>
      </w:r>
      <w:r>
        <w:rPr>
          <w:lang w:val="en-US"/>
        </w:rPr>
        <w:t>5</w:t>
      </w:r>
      <w:r>
        <w:rPr/>
        <w:t>.1</w:t>
      </w:r>
      <w:r>
        <w:rPr>
          <w:lang w:val="en-US"/>
        </w:rPr>
        <w:t>1</w:t>
      </w:r>
      <w:r>
        <w:rPr/>
        <w:t>.202</w:t>
      </w:r>
      <w:r>
        <w:rPr>
          <w:lang w:val="en-US"/>
        </w:rPr>
        <w:t>1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</w:t>
      </w:r>
      <w:bookmarkStart w:id="32" w:name="_GoBack"/>
      <w:bookmarkEnd w:id="32"/>
      <w:r>
        <w:rPr/>
        <w:t>ація алгоритму – 75%;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20%;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right="360" w:firstLine="709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0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0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right="360" w:firstLine="709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4470"/>
              <wp:effectExtent l="0" t="0" r="0" b="0"/>
              <wp:wrapSquare wrapText="bothSides"/>
              <wp:docPr id="4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0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9.5pt;height:16.1pt;mso-wrap-distance-left:0pt;mso-wrap-distance-right:0pt;mso-wrap-distance-top:0pt;mso-wrap-distance-bottom:0pt;margin-top:0.05pt;mso-position-vertical-relative:text;margin-left:432.3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0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0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0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0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link w:val="2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link w:val="3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Интернет-ссылка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link w:val="a6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a7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1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Style22" w:customStyle="1">
    <w:name w:val="Table of Figures"/>
    <w:basedOn w:val="Normal"/>
    <w:next w:val="Normal"/>
    <w:autoRedefine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  <w:outlineLvl w:val="9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LibreOffice/7.2.2.2$Linux_X86_64 LibreOffice_project/1eb16ced50a80b7125fabf09652dbb09393766d2</Application>
  <AppVersion>15.0000</AppVersion>
  <Pages>12</Pages>
  <Words>1482</Words>
  <Characters>8489</Characters>
  <CharactersWithSpaces>9855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2019-05-21T19:24:00Z</dcterms:created>
  <dc:creator>Пользователь Windows</dc:creator>
  <dc:description/>
  <dc:language>ru-RU</dc:language>
  <cp:lastModifiedBy>max</cp:lastModifiedBy>
  <dcterms:modified xsi:type="dcterms:W3CDTF">2021-10-12T18:04:00Z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