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Pr="001E1649" w:rsidRDefault="00354B7E" w:rsidP="00354B7E">
      <w:pPr>
        <w:ind w:left="5103" w:firstLine="0"/>
        <w:jc w:val="right"/>
      </w:pPr>
      <w:r w:rsidRPr="001E1649">
        <w:t>“ЗАТВЕРДЖЕНО”</w:t>
      </w:r>
    </w:p>
    <w:p w14:paraId="2A3BE8A1" w14:textId="4B86AE0A" w:rsidR="00354B7E" w:rsidRPr="001E1649" w:rsidRDefault="002F7E5A" w:rsidP="00354B7E">
      <w:pPr>
        <w:ind w:left="5103" w:firstLine="0"/>
        <w:jc w:val="right"/>
      </w:pPr>
      <w:r w:rsidRPr="001E1649">
        <w:t>Керівник</w:t>
      </w:r>
      <w:r w:rsidR="00354B7E" w:rsidRPr="001E1649">
        <w:t xml:space="preserve"> </w:t>
      </w:r>
      <w:r w:rsidRPr="001E1649">
        <w:t>роботи</w:t>
      </w:r>
      <w:r w:rsidR="00354B7E" w:rsidRPr="001E1649">
        <w:t xml:space="preserve"> </w:t>
      </w:r>
    </w:p>
    <w:p w14:paraId="3C517863" w14:textId="0F38DE6D" w:rsidR="00354B7E" w:rsidRPr="001E1649" w:rsidRDefault="00354B7E" w:rsidP="00354B7E">
      <w:pPr>
        <w:ind w:left="5103" w:firstLine="0"/>
        <w:jc w:val="right"/>
      </w:pPr>
      <w:r w:rsidRPr="001E1649">
        <w:t xml:space="preserve">___________  </w:t>
      </w:r>
      <w:r w:rsidR="002F7E5A" w:rsidRPr="001E1649">
        <w:t>Максим</w:t>
      </w:r>
      <w:r w:rsidRPr="001E1649">
        <w:t xml:space="preserve"> </w:t>
      </w:r>
      <w:r w:rsidR="002F7E5A" w:rsidRPr="001E1649">
        <w:t>ГОЛОВЧЕНКО</w:t>
      </w:r>
    </w:p>
    <w:p w14:paraId="16766188" w14:textId="10970C6A" w:rsidR="00354B7E" w:rsidRDefault="00354B7E" w:rsidP="00354B7E">
      <w:pPr>
        <w:ind w:left="5103" w:firstLine="0"/>
        <w:jc w:val="right"/>
      </w:pPr>
      <w:r w:rsidRPr="001E1649">
        <w:t>“___” _________________ 202</w:t>
      </w:r>
      <w:r w:rsidR="001E1649" w:rsidRPr="001E1649">
        <w:t>3</w:t>
      </w:r>
      <w:r w:rsidRPr="001E1649"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6661D73" w14:textId="157D6259" w:rsidR="003815C1" w:rsidRPr="00BF482D" w:rsidRDefault="003815C1" w:rsidP="00354B7E">
      <w:pPr>
        <w:ind w:firstLine="0"/>
        <w:jc w:val="center"/>
      </w:pPr>
      <w:r>
        <w:rPr>
          <w:color w:val="000000"/>
          <w:szCs w:val="28"/>
        </w:rPr>
        <w:t xml:space="preserve">ВЕБ-ЗАСТОСУНОК ДЛЯ ПІДТРИМКИ ДІЯЛЬНОСТІ </w:t>
      </w:r>
      <w:r w:rsidRPr="00BF482D">
        <w:rPr>
          <w:color w:val="000000"/>
          <w:szCs w:val="28"/>
        </w:rPr>
        <w:t>СЛУЖБИ</w:t>
      </w:r>
      <w:r w:rsidRPr="00BF482D">
        <w:t xml:space="preserve"> </w:t>
      </w:r>
      <w:r w:rsidR="00BF482D" w:rsidRPr="00BF482D">
        <w:t>ДОСТАВКИ</w:t>
      </w:r>
    </w:p>
    <w:p w14:paraId="4D1F5703" w14:textId="4D17463A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>Технічне завдання</w:t>
      </w:r>
    </w:p>
    <w:p w14:paraId="5F20E038" w14:textId="108BF1B6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2F7E5A" w:rsidRPr="002F7E5A">
        <w:rPr>
          <w:color w:val="FF0000"/>
          <w:szCs w:val="28"/>
          <w:highlight w:val="yellow"/>
          <w:lang w:eastAsia="zh-CN" w:bidi="hi-IN"/>
        </w:rPr>
        <w:t>0</w:t>
      </w:r>
      <w:r w:rsidR="00CE13B0">
        <w:rPr>
          <w:color w:val="FF0000"/>
          <w:szCs w:val="28"/>
          <w:highlight w:val="yellow"/>
          <w:lang w:val="en-US" w:eastAsia="zh-CN" w:bidi="hi-IN"/>
        </w:rPr>
        <w:t>1</w:t>
      </w:r>
      <w:r w:rsidR="003D1B71">
        <w:rPr>
          <w:color w:val="FF0000"/>
          <w:szCs w:val="28"/>
          <w:highlight w:val="yellow"/>
          <w:lang w:val="ru-RU" w:eastAsia="zh-CN" w:bidi="hi-IN"/>
        </w:rPr>
        <w:t>09</w:t>
      </w:r>
      <w:r w:rsidRPr="002F7E5A">
        <w:rPr>
          <w:szCs w:val="28"/>
          <w:highlight w:val="yellow"/>
          <w:lang w:eastAsia="zh-CN" w:bidi="hi-IN"/>
        </w:rPr>
        <w:t>.</w:t>
      </w:r>
      <w:r w:rsidR="00CE13B0" w:rsidRPr="00CE13B0">
        <w:rPr>
          <w:color w:val="00B050"/>
          <w:szCs w:val="28"/>
          <w:lang w:eastAsia="zh-CN" w:bidi="hi-IN"/>
        </w:rPr>
        <w:t>045440</w:t>
      </w:r>
      <w:r w:rsidRPr="00CE13B0">
        <w:rPr>
          <w:szCs w:val="28"/>
          <w:lang w:eastAsia="zh-CN" w:bidi="hi-IN"/>
        </w:rPr>
        <w:t>.0</w:t>
      </w:r>
      <w:r w:rsidRPr="00CE13B0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6C24B240" w:rsidR="00354B7E" w:rsidRDefault="00490E33" w:rsidP="00354B7E">
      <w:pPr>
        <w:ind w:firstLine="0"/>
        <w:jc w:val="left"/>
      </w:pPr>
      <w:r>
        <w:t xml:space="preserve">____________ </w:t>
      </w:r>
      <w:r w:rsidR="003815C1">
        <w:rPr>
          <w:color w:val="FF0000"/>
        </w:rP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Pr="007B59F6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F101614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3815C1">
              <w:rPr>
                <w:color w:val="FF0000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0CA96674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3815C1">
              <w:rPr>
                <w:color w:val="FF0000"/>
              </w:rPr>
              <w:t>Євгеній ПАШКОВСЬКИЙ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Pr="00E356AD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28083D9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4A2F11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19A608D3" w14:textId="76217B39" w:rsidR="008C578F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88095" w:history="1">
            <w:r w:rsidR="008C578F" w:rsidRPr="003A12E4">
              <w:rPr>
                <w:rStyle w:val="afc"/>
              </w:rPr>
              <w:t>1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НАЙМЕНУВАННЯ ТА ГАЛУЗЬ ЗАСТОСУВАННЯ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_Toc148988095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4</w:t>
            </w:r>
            <w:r w:rsidR="008C578F">
              <w:rPr>
                <w:webHidden/>
              </w:rPr>
              <w:fldChar w:fldCharType="end"/>
            </w:r>
          </w:hyperlink>
        </w:p>
        <w:p w14:paraId="11AD381C" w14:textId="3D1ABA03" w:rsidR="008C578F" w:rsidRDefault="005E58EA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096" w:history="1">
            <w:r w:rsidR="008C578F" w:rsidRPr="003A12E4">
              <w:rPr>
                <w:rStyle w:val="afc"/>
              </w:rPr>
              <w:t>2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ПІДСТАВА ДЛЯ РОЗРОБКИ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_Toc148988096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5</w:t>
            </w:r>
            <w:r w:rsidR="008C578F">
              <w:rPr>
                <w:webHidden/>
              </w:rPr>
              <w:fldChar w:fldCharType="end"/>
            </w:r>
          </w:hyperlink>
        </w:p>
        <w:p w14:paraId="3D4E3927" w14:textId="24E89E1A" w:rsidR="008C578F" w:rsidRDefault="005E58EA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097" w:history="1">
            <w:r w:rsidR="008C578F" w:rsidRPr="003A12E4">
              <w:rPr>
                <w:rStyle w:val="afc"/>
              </w:rPr>
              <w:t>3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ПРИЗНАЧЕННЯ РОЗРОБКИ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_Toc148988097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6</w:t>
            </w:r>
            <w:r w:rsidR="008C578F">
              <w:rPr>
                <w:webHidden/>
              </w:rPr>
              <w:fldChar w:fldCharType="end"/>
            </w:r>
          </w:hyperlink>
        </w:p>
        <w:p w14:paraId="7CF362BC" w14:textId="67A270B1" w:rsidR="008C578F" w:rsidRDefault="005E58EA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098" w:history="1">
            <w:r w:rsidR="008C578F" w:rsidRPr="003A12E4">
              <w:rPr>
                <w:rStyle w:val="afc"/>
              </w:rPr>
              <w:t>4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ВИМОГИ ДО ПРОГРАМНОГО ЗАБЕЗПЕЧЕННЯ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_Toc148988098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7</w:t>
            </w:r>
            <w:r w:rsidR="008C578F">
              <w:rPr>
                <w:webHidden/>
              </w:rPr>
              <w:fldChar w:fldCharType="end"/>
            </w:r>
          </w:hyperlink>
        </w:p>
        <w:p w14:paraId="201FB0C6" w14:textId="1ED23210" w:rsidR="008C578F" w:rsidRDefault="005E58E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099" w:history="1">
            <w:r w:rsidR="008C578F" w:rsidRPr="003A12E4">
              <w:rPr>
                <w:rStyle w:val="afc"/>
                <w:bCs/>
              </w:rPr>
              <w:t>4.1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функціональних характеристик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_Toc148988099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7</w:t>
            </w:r>
            <w:r w:rsidR="008C578F">
              <w:rPr>
                <w:webHidden/>
              </w:rPr>
              <w:fldChar w:fldCharType="end"/>
            </w:r>
          </w:hyperlink>
        </w:p>
        <w:p w14:paraId="7ACD53BF" w14:textId="2CC6016E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0" w:history="1">
            <w:r w:rsidR="008C578F" w:rsidRPr="003A12E4">
              <w:rPr>
                <w:rStyle w:val="afc"/>
                <w:iCs/>
                <w:noProof/>
              </w:rPr>
              <w:t>4.1.1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Користувацького інтерфейсу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_Toc148988100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7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3212D2F4" w14:textId="7BF574CC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1" w:history="1">
            <w:r w:rsidR="008C578F" w:rsidRPr="003A12E4">
              <w:rPr>
                <w:rStyle w:val="afc"/>
                <w:iCs/>
                <w:noProof/>
              </w:rPr>
              <w:t>4.1.2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користувача: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_Toc148988101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7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733AB31" w14:textId="4FB37DE7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2" w:history="1">
            <w:r w:rsidR="008C578F" w:rsidRPr="003A12E4">
              <w:rPr>
                <w:rStyle w:val="afc"/>
                <w:iCs/>
                <w:noProof/>
              </w:rPr>
              <w:t>4.1.3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працівника відділення: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_Toc148988102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7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343B3465" w14:textId="39D3F83D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3" w:history="1">
            <w:r w:rsidR="008C578F" w:rsidRPr="003A12E4">
              <w:rPr>
                <w:rStyle w:val="afc"/>
                <w:iCs/>
                <w:noProof/>
              </w:rPr>
              <w:t>4.1.4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працівника складу чи центру сортування: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_Toc148988103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E55C601" w14:textId="0B6190F4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4" w:history="1">
            <w:r w:rsidR="008C578F" w:rsidRPr="003A12E4">
              <w:rPr>
                <w:rStyle w:val="afc"/>
                <w:iCs/>
                <w:noProof/>
              </w:rPr>
              <w:t>4.1.5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водія-кур</w:t>
            </w:r>
            <w:r w:rsidR="008C578F" w:rsidRPr="003A12E4">
              <w:rPr>
                <w:rStyle w:val="afc"/>
                <w:iCs/>
                <w:noProof/>
                <w:lang w:val="en-US"/>
              </w:rPr>
              <w:t>’</w:t>
            </w:r>
            <w:r w:rsidR="008C578F" w:rsidRPr="003A12E4">
              <w:rPr>
                <w:rStyle w:val="afc"/>
                <w:iCs/>
                <w:noProof/>
              </w:rPr>
              <w:t>єра: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_Toc148988104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B9A00DD" w14:textId="58E149B1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5" w:history="1">
            <w:r w:rsidR="008C578F" w:rsidRPr="003A12E4">
              <w:rPr>
                <w:rStyle w:val="afc"/>
                <w:iCs/>
                <w:noProof/>
              </w:rPr>
              <w:t>4.1.6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Для адміністратора: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_Toc148988105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7E1FD25B" w14:textId="7D9B4841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6" w:history="1">
            <w:r w:rsidR="008C578F" w:rsidRPr="003A12E4">
              <w:rPr>
                <w:rStyle w:val="afc"/>
                <w:iCs/>
                <w:noProof/>
              </w:rPr>
              <w:t>4.1.7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Додаткові вимоги: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_Toc148988106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8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25D5F67B" w14:textId="1666201F" w:rsidR="008C578F" w:rsidRDefault="005E58E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07" w:history="1">
            <w:r w:rsidR="008C578F" w:rsidRPr="003A12E4">
              <w:rPr>
                <w:rStyle w:val="afc"/>
                <w:bCs/>
              </w:rPr>
              <w:t>4.2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надійності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_Toc148988107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1C5D8542" w14:textId="0C05ADCD" w:rsidR="008C578F" w:rsidRDefault="005E58E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08" w:history="1">
            <w:r w:rsidR="008C578F" w:rsidRPr="003A12E4">
              <w:rPr>
                <w:rStyle w:val="afc"/>
                <w:bCs/>
              </w:rPr>
              <w:t>4.3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Умови експлуатації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_Toc148988108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4ACDEDC6" w14:textId="4920C00B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09" w:history="1">
            <w:r w:rsidR="008C578F" w:rsidRPr="003A12E4">
              <w:rPr>
                <w:rStyle w:val="afc"/>
                <w:iCs/>
                <w:noProof/>
              </w:rPr>
              <w:t>4.3.1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Вид обслуговування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_Toc148988109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9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92792A1" w14:textId="04F6CFF9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0" w:history="1">
            <w:r w:rsidR="008C578F" w:rsidRPr="003A12E4">
              <w:rPr>
                <w:rStyle w:val="afc"/>
                <w:iCs/>
                <w:noProof/>
              </w:rPr>
              <w:t>4.3.2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Обслуговуючий персонал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_Toc148988110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9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E311230" w14:textId="7B282CF2" w:rsidR="008C578F" w:rsidRDefault="005E58E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1" w:history="1">
            <w:r w:rsidR="008C578F" w:rsidRPr="003A12E4">
              <w:rPr>
                <w:rStyle w:val="afc"/>
                <w:bCs/>
              </w:rPr>
              <w:t>4.4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складу і параметрів технічних засобів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_Toc148988111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1B93A444" w14:textId="2FE59EB8" w:rsidR="008C578F" w:rsidRDefault="005E58E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2" w:history="1">
            <w:r w:rsidR="008C578F" w:rsidRPr="003A12E4">
              <w:rPr>
                <w:rStyle w:val="afc"/>
                <w:bCs/>
              </w:rPr>
              <w:t>4.5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інформаційної та програмної сумісності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_Toc148988112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9</w:t>
            </w:r>
            <w:r w:rsidR="008C578F">
              <w:rPr>
                <w:webHidden/>
              </w:rPr>
              <w:fldChar w:fldCharType="end"/>
            </w:r>
          </w:hyperlink>
        </w:p>
        <w:p w14:paraId="0A117C9A" w14:textId="1212F483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3" w:history="1">
            <w:r w:rsidR="008C578F" w:rsidRPr="003A12E4">
              <w:rPr>
                <w:rStyle w:val="afc"/>
                <w:iCs/>
                <w:noProof/>
              </w:rPr>
              <w:t>4.5.1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вхідних даних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_Toc148988113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BE5E6C0" w14:textId="4FF4DAC6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4" w:history="1">
            <w:r w:rsidR="008C578F" w:rsidRPr="003A12E4">
              <w:rPr>
                <w:rStyle w:val="afc"/>
                <w:iCs/>
                <w:noProof/>
              </w:rPr>
              <w:t>4.5.2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вихідних даних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_Toc148988114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DD2468B" w14:textId="3B688E89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5" w:history="1">
            <w:r w:rsidR="008C578F" w:rsidRPr="003A12E4">
              <w:rPr>
                <w:rStyle w:val="afc"/>
                <w:iCs/>
                <w:noProof/>
              </w:rPr>
              <w:t>4.5.3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мови розробки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_Toc148988115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26E90077" w14:textId="19C00D15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6" w:history="1">
            <w:r w:rsidR="008C578F" w:rsidRPr="003A12E4">
              <w:rPr>
                <w:rStyle w:val="afc"/>
                <w:iCs/>
                <w:noProof/>
              </w:rPr>
              <w:t>4.5.4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середовища розробки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_Toc148988116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53C39106" w14:textId="5422295C" w:rsidR="008C578F" w:rsidRDefault="005E58EA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48988117" w:history="1">
            <w:r w:rsidR="008C578F" w:rsidRPr="003A12E4">
              <w:rPr>
                <w:rStyle w:val="afc"/>
                <w:iCs/>
                <w:noProof/>
              </w:rPr>
              <w:t>4.5.5</w:t>
            </w:r>
            <w:r w:rsidR="008C57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8C578F">
              <w:rPr>
                <w:noProof/>
                <w:webHidden/>
              </w:rPr>
              <w:tab/>
            </w:r>
            <w:r w:rsidR="008C578F">
              <w:rPr>
                <w:noProof/>
                <w:webHidden/>
              </w:rPr>
              <w:fldChar w:fldCharType="begin"/>
            </w:r>
            <w:r w:rsidR="008C578F">
              <w:rPr>
                <w:noProof/>
                <w:webHidden/>
              </w:rPr>
              <w:instrText xml:space="preserve"> PAGEREF _Toc148988117 \h </w:instrText>
            </w:r>
            <w:r w:rsidR="008C578F">
              <w:rPr>
                <w:noProof/>
                <w:webHidden/>
              </w:rPr>
            </w:r>
            <w:r w:rsidR="008C578F">
              <w:rPr>
                <w:noProof/>
                <w:webHidden/>
              </w:rPr>
              <w:fldChar w:fldCharType="separate"/>
            </w:r>
            <w:r w:rsidR="008C578F">
              <w:rPr>
                <w:noProof/>
                <w:webHidden/>
              </w:rPr>
              <w:t>10</w:t>
            </w:r>
            <w:r w:rsidR="008C578F">
              <w:rPr>
                <w:noProof/>
                <w:webHidden/>
              </w:rPr>
              <w:fldChar w:fldCharType="end"/>
            </w:r>
          </w:hyperlink>
        </w:p>
        <w:p w14:paraId="109F6B13" w14:textId="5DBF2A63" w:rsidR="008C578F" w:rsidRDefault="005E58E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8" w:history="1">
            <w:r w:rsidR="008C578F" w:rsidRPr="003A12E4">
              <w:rPr>
                <w:rStyle w:val="afc"/>
                <w:bCs/>
              </w:rPr>
              <w:t>4.6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маркування та пакування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_Toc148988118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10</w:t>
            </w:r>
            <w:r w:rsidR="008C578F">
              <w:rPr>
                <w:webHidden/>
              </w:rPr>
              <w:fldChar w:fldCharType="end"/>
            </w:r>
          </w:hyperlink>
        </w:p>
        <w:p w14:paraId="4EDB6DDA" w14:textId="0734EFA0" w:rsidR="008C578F" w:rsidRDefault="005E58E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19" w:history="1">
            <w:r w:rsidR="008C578F" w:rsidRPr="003A12E4">
              <w:rPr>
                <w:rStyle w:val="afc"/>
                <w:bCs/>
              </w:rPr>
              <w:t>4.7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Вимоги до транспортування та зберігання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_Toc148988119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10</w:t>
            </w:r>
            <w:r w:rsidR="008C578F">
              <w:rPr>
                <w:webHidden/>
              </w:rPr>
              <w:fldChar w:fldCharType="end"/>
            </w:r>
          </w:hyperlink>
        </w:p>
        <w:p w14:paraId="531215A4" w14:textId="2ECF740D" w:rsidR="008C578F" w:rsidRDefault="005E58E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20" w:history="1">
            <w:r w:rsidR="008C578F" w:rsidRPr="003A12E4">
              <w:rPr>
                <w:rStyle w:val="afc"/>
                <w:bCs/>
              </w:rPr>
              <w:t>4.8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Спеціальні вимоги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_Toc148988120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10</w:t>
            </w:r>
            <w:r w:rsidR="008C578F">
              <w:rPr>
                <w:webHidden/>
              </w:rPr>
              <w:fldChar w:fldCharType="end"/>
            </w:r>
          </w:hyperlink>
        </w:p>
        <w:p w14:paraId="77D51F6C" w14:textId="1E575AFB" w:rsidR="008C578F" w:rsidRDefault="005E58EA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121" w:history="1">
            <w:r w:rsidR="008C578F" w:rsidRPr="003A12E4">
              <w:rPr>
                <w:rStyle w:val="afc"/>
              </w:rPr>
              <w:t>5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ВИМОГИ ДО ПРОГРАМНОЇ ДОКУМЕНТАЦІЇ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_Toc148988121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11</w:t>
            </w:r>
            <w:r w:rsidR="008C578F">
              <w:rPr>
                <w:webHidden/>
              </w:rPr>
              <w:fldChar w:fldCharType="end"/>
            </w:r>
          </w:hyperlink>
        </w:p>
        <w:p w14:paraId="46237330" w14:textId="6083B0CE" w:rsidR="008C578F" w:rsidRDefault="005E58E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22" w:history="1">
            <w:r w:rsidR="008C578F" w:rsidRPr="003A12E4">
              <w:rPr>
                <w:rStyle w:val="afc"/>
                <w:bCs/>
              </w:rPr>
              <w:t>5.1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Попередній склад програмної документації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_Toc148988122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11</w:t>
            </w:r>
            <w:r w:rsidR="008C578F">
              <w:rPr>
                <w:webHidden/>
              </w:rPr>
              <w:fldChar w:fldCharType="end"/>
            </w:r>
          </w:hyperlink>
        </w:p>
        <w:p w14:paraId="5906C324" w14:textId="2C5BF033" w:rsidR="008C578F" w:rsidRDefault="005E58EA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48988123" w:history="1">
            <w:r w:rsidR="008C578F" w:rsidRPr="003A12E4">
              <w:rPr>
                <w:rStyle w:val="afc"/>
                <w:bCs/>
              </w:rPr>
              <w:t>5.2</w:t>
            </w:r>
            <w:r w:rsidR="008C578F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  <w:bCs/>
              </w:rPr>
              <w:t>Спеціальні вимоги до програмної документації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_Toc148988123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11</w:t>
            </w:r>
            <w:r w:rsidR="008C578F">
              <w:rPr>
                <w:webHidden/>
              </w:rPr>
              <w:fldChar w:fldCharType="end"/>
            </w:r>
          </w:hyperlink>
        </w:p>
        <w:p w14:paraId="73791996" w14:textId="2CA8D033" w:rsidR="008C578F" w:rsidRDefault="005E58EA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124" w:history="1">
            <w:r w:rsidR="008C578F" w:rsidRPr="003A12E4">
              <w:rPr>
                <w:rStyle w:val="afc"/>
              </w:rPr>
              <w:t>6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СТАДІЇ І ЕТАПИ РОЗРОБКИ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_Toc148988124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13</w:t>
            </w:r>
            <w:r w:rsidR="008C578F">
              <w:rPr>
                <w:webHidden/>
              </w:rPr>
              <w:fldChar w:fldCharType="end"/>
            </w:r>
          </w:hyperlink>
        </w:p>
        <w:p w14:paraId="07D783B6" w14:textId="1400DEB1" w:rsidR="008C578F" w:rsidRDefault="005E58EA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48988125" w:history="1">
            <w:r w:rsidR="008C578F" w:rsidRPr="003A12E4">
              <w:rPr>
                <w:rStyle w:val="afc"/>
              </w:rPr>
              <w:t>7</w:t>
            </w:r>
            <w:r w:rsidR="008C578F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8C578F" w:rsidRPr="003A12E4">
              <w:rPr>
                <w:rStyle w:val="afc"/>
              </w:rPr>
              <w:t>ПОРЯДОК КОНТРОЛЮ ТА ПРИЙМАННЯ</w:t>
            </w:r>
            <w:r w:rsidR="008C578F">
              <w:rPr>
                <w:webHidden/>
              </w:rPr>
              <w:tab/>
            </w:r>
            <w:r w:rsidR="008C578F">
              <w:rPr>
                <w:webHidden/>
              </w:rPr>
              <w:fldChar w:fldCharType="begin"/>
            </w:r>
            <w:r w:rsidR="008C578F">
              <w:rPr>
                <w:webHidden/>
              </w:rPr>
              <w:instrText xml:space="preserve"> PAGEREF _Toc148988125 \h </w:instrText>
            </w:r>
            <w:r w:rsidR="008C578F">
              <w:rPr>
                <w:webHidden/>
              </w:rPr>
            </w:r>
            <w:r w:rsidR="008C578F">
              <w:rPr>
                <w:webHidden/>
              </w:rPr>
              <w:fldChar w:fldCharType="separate"/>
            </w:r>
            <w:r w:rsidR="008C578F">
              <w:rPr>
                <w:webHidden/>
              </w:rPr>
              <w:t>14</w:t>
            </w:r>
            <w:r w:rsidR="008C578F">
              <w:rPr>
                <w:webHidden/>
              </w:rPr>
              <w:fldChar w:fldCharType="end"/>
            </w:r>
          </w:hyperlink>
        </w:p>
        <w:p w14:paraId="0A175367" w14:textId="71E4861A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48988095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474BD5C" w:rsidR="003442E8" w:rsidRDefault="003442E8" w:rsidP="003442E8">
      <w:r>
        <w:t xml:space="preserve">Назва розробки: </w:t>
      </w:r>
      <w:r w:rsidR="001E1649">
        <w:rPr>
          <w:color w:val="FF0000"/>
        </w:rPr>
        <w:t>«</w:t>
      </w:r>
      <w:r w:rsidR="001E1649" w:rsidRPr="001E1649">
        <w:rPr>
          <w:color w:val="FF0000"/>
        </w:rPr>
        <w:t xml:space="preserve">Веб-застосунок для підтримки діяльності </w:t>
      </w:r>
      <w:r w:rsidR="00BF482D">
        <w:rPr>
          <w:color w:val="FF0000"/>
        </w:rPr>
        <w:t>служби доставки</w:t>
      </w:r>
      <w:r w:rsidR="001E1649">
        <w:rPr>
          <w:color w:val="FF0000"/>
        </w:rPr>
        <w:t>»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16F7D95F" w:rsidR="003442E8" w:rsidRPr="003442E8" w:rsidRDefault="003442E8" w:rsidP="003442E8">
      <w:r>
        <w:t>Наведене технічне завдання поширюється на розробку</w:t>
      </w:r>
      <w:r w:rsidR="001E1649">
        <w:t xml:space="preserve"> </w:t>
      </w:r>
      <w:r w:rsidR="007B59F6">
        <w:rPr>
          <w:color w:val="FF0000"/>
        </w:rPr>
        <w:t>в</w:t>
      </w:r>
      <w:r w:rsidR="007B59F6" w:rsidRPr="001E1649">
        <w:rPr>
          <w:color w:val="FF0000"/>
        </w:rPr>
        <w:t>еб-застосунк</w:t>
      </w:r>
      <w:r w:rsidR="007B59F6">
        <w:rPr>
          <w:color w:val="FF0000"/>
        </w:rPr>
        <w:t>у</w:t>
      </w:r>
      <w:r w:rsidR="007B59F6" w:rsidRPr="001E1649">
        <w:rPr>
          <w:color w:val="FF0000"/>
        </w:rPr>
        <w:t xml:space="preserve"> для підтримки діяльності </w:t>
      </w:r>
      <w:r w:rsidR="007B59F6">
        <w:rPr>
          <w:color w:val="FF0000"/>
        </w:rPr>
        <w:t>служби доставки</w:t>
      </w:r>
      <w:r w:rsidR="00463282" w:rsidRPr="006B3138">
        <w:rPr>
          <w:color w:val="FF0000"/>
        </w:rPr>
        <w:t xml:space="preserve"> </w:t>
      </w:r>
      <w:r w:rsidR="001E1649">
        <w:rPr>
          <w:color w:val="FF0000"/>
        </w:rPr>
        <w:t>«</w:t>
      </w:r>
      <w:r w:rsidR="001E1649">
        <w:rPr>
          <w:color w:val="FF0000"/>
          <w:lang w:val="en-US"/>
        </w:rPr>
        <w:t>DeliverX</w:t>
      </w:r>
      <w:r w:rsidR="001E1649">
        <w:rPr>
          <w:color w:val="FF0000"/>
        </w:rPr>
        <w:t>»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 </w:t>
      </w:r>
      <w:r w:rsidR="001E1649">
        <w:rPr>
          <w:color w:val="FF0000"/>
        </w:rPr>
        <w:t>підтримки діяльності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</w:t>
      </w:r>
      <w:r w:rsidR="00463282" w:rsidRPr="00DC4A98">
        <w:rPr>
          <w:szCs w:val="28"/>
        </w:rPr>
        <w:t xml:space="preserve">та призначена для </w:t>
      </w:r>
      <w:r w:rsidR="001E1649">
        <w:rPr>
          <w:color w:val="FF0000"/>
        </w:rPr>
        <w:t>працівників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та її клієнтів, а також для інших працівників у галузі доставки,</w:t>
      </w:r>
      <w:r w:rsidR="005B0DE3">
        <w:rPr>
          <w:color w:val="FF0000"/>
        </w:rPr>
        <w:t xml:space="preserve"> обліку </w:t>
      </w:r>
      <w:r w:rsidR="00C12277">
        <w:rPr>
          <w:color w:val="FF0000"/>
        </w:rPr>
        <w:t>та контролю за посилками, листами</w:t>
      </w:r>
      <w:r w:rsidR="001E1649">
        <w:rPr>
          <w:color w:val="FF0000"/>
        </w:rPr>
        <w:t xml:space="preserve"> тощо.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48988096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592BC09" w:rsidR="003442E8" w:rsidRPr="003442E8" w:rsidRDefault="003442E8" w:rsidP="002F7E5A">
      <w:r>
        <w:t xml:space="preserve">Підставою для розробки </w:t>
      </w:r>
      <w:r w:rsidR="005B0DE3">
        <w:rPr>
          <w:color w:val="FF0000"/>
        </w:rPr>
        <w:t>«</w:t>
      </w:r>
      <w:r w:rsidR="005B0DE3">
        <w:rPr>
          <w:color w:val="FF0000"/>
          <w:lang w:val="en-US"/>
        </w:rPr>
        <w:t>DeliverX</w:t>
      </w:r>
      <w:r w:rsidR="005B0DE3">
        <w:rPr>
          <w:color w:val="FF0000"/>
        </w:rPr>
        <w:t>»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48988097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4DB56ED3" w:rsidR="003442E8" w:rsidRDefault="003442E8" w:rsidP="003442E8">
      <w:r>
        <w:t xml:space="preserve">Розробка призначена для </w:t>
      </w:r>
      <w:r w:rsidRPr="003442E8">
        <w:rPr>
          <w:color w:val="FF0000"/>
        </w:rPr>
        <w:t>автоматизації та полегшенню роботи</w:t>
      </w:r>
      <w:r w:rsidR="00E52FEF">
        <w:rPr>
          <w:color w:val="FF0000"/>
        </w:rPr>
        <w:t xml:space="preserve"> працівників</w:t>
      </w:r>
      <w:r w:rsidRPr="003442E8">
        <w:rPr>
          <w:color w:val="FF0000"/>
        </w:rPr>
        <w:t xml:space="preserve"> </w:t>
      </w:r>
      <w:r w:rsidR="00C12277">
        <w:rPr>
          <w:color w:val="FF0000"/>
        </w:rPr>
        <w:t xml:space="preserve">у </w:t>
      </w:r>
      <w:r w:rsidR="00E52FEF">
        <w:rPr>
          <w:color w:val="FF0000"/>
        </w:rPr>
        <w:t>галузі</w:t>
      </w:r>
      <w:r w:rsidR="00C12277">
        <w:rPr>
          <w:color w:val="FF0000"/>
        </w:rPr>
        <w:t xml:space="preserve"> доставки</w:t>
      </w:r>
      <w:r>
        <w:t>.</w:t>
      </w:r>
    </w:p>
    <w:p w14:paraId="3007A270" w14:textId="326427ED" w:rsidR="003442E8" w:rsidRPr="003442E8" w:rsidRDefault="003442E8" w:rsidP="003442E8">
      <w:r>
        <w:t xml:space="preserve">Метою розробки є </w:t>
      </w:r>
      <w:r w:rsidR="00E52FEF">
        <w:rPr>
          <w:color w:val="FF0000"/>
        </w:rPr>
        <w:t>покращення ефективності та швидкості роботи служби доставки з використанням новітніх технологій, збільшення гнучкості та простоти під час сортування та підготовки посилок та всебічне покращення досвіду користувачів та працівників у галузі доставки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48988098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48988099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48988100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70257EA9" w:rsidR="00D85D4E" w:rsidRDefault="00965A42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реєстрації (рисунок 4.1)</w:t>
      </w:r>
      <w:r w:rsidR="00D85D4E" w:rsidRPr="00761629">
        <w:rPr>
          <w:szCs w:val="28"/>
        </w:rPr>
        <w:t>;</w:t>
      </w:r>
    </w:p>
    <w:p w14:paraId="518771FA" w14:textId="70A59592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drawing>
          <wp:inline distT="0" distB="0" distL="0" distR="0" wp14:anchorId="1B67E326" wp14:editId="56D7F89B">
            <wp:extent cx="5965825" cy="4693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896" cy="47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B6F" w14:textId="417A12B7" w:rsidR="00965A42" w:rsidRPr="00965A42" w:rsidRDefault="00965A42" w:rsidP="00965A42">
      <w:pPr>
        <w:jc w:val="center"/>
        <w:rPr>
          <w:szCs w:val="28"/>
        </w:rPr>
      </w:pPr>
      <w:r>
        <w:rPr>
          <w:szCs w:val="28"/>
        </w:rPr>
        <w:t>Рисунок 4.1 – Форма реєстрації</w:t>
      </w:r>
    </w:p>
    <w:p w14:paraId="14E14BC2" w14:textId="120678B9" w:rsidR="00D85D4E" w:rsidRDefault="00965A42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входу (рисунок 4.2)</w:t>
      </w:r>
      <w:r w:rsidR="005E1FB1">
        <w:rPr>
          <w:szCs w:val="28"/>
          <w:lang w:val="en-US"/>
        </w:rPr>
        <w:t>;</w:t>
      </w:r>
    </w:p>
    <w:p w14:paraId="1475380C" w14:textId="07E3AF20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lastRenderedPageBreak/>
        <w:drawing>
          <wp:inline distT="0" distB="0" distL="0" distR="0" wp14:anchorId="44C221E9" wp14:editId="2124A4BB">
            <wp:extent cx="5508625" cy="43011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929" cy="43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09E" w14:textId="6C4E573A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2</w:t>
      </w:r>
      <w:r w:rsidRPr="00965A42">
        <w:rPr>
          <w:szCs w:val="28"/>
        </w:rPr>
        <w:t xml:space="preserve"> – Форма </w:t>
      </w:r>
      <w:r>
        <w:rPr>
          <w:szCs w:val="28"/>
        </w:rPr>
        <w:t>входу</w:t>
      </w:r>
    </w:p>
    <w:p w14:paraId="4ACEAA06" w14:textId="01496331" w:rsidR="00965A42" w:rsidRDefault="00965A42" w:rsidP="00965A4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при натисканні </w:t>
      </w:r>
      <w:r w:rsidR="005E1FB1">
        <w:rPr>
          <w:szCs w:val="28"/>
        </w:rPr>
        <w:t>кнопки «</w:t>
      </w:r>
      <w:r w:rsidR="005E1FB1">
        <w:rPr>
          <w:szCs w:val="28"/>
          <w:lang w:val="en-US"/>
        </w:rPr>
        <w:t>To</w:t>
      </w:r>
      <w:r w:rsidR="005E1FB1" w:rsidRPr="005E1FB1">
        <w:rPr>
          <w:szCs w:val="28"/>
          <w:lang w:val="ru-RU"/>
        </w:rPr>
        <w:t xml:space="preserve"> </w:t>
      </w:r>
      <w:r w:rsidR="005E1FB1">
        <w:rPr>
          <w:szCs w:val="28"/>
          <w:lang w:val="en-US"/>
        </w:rPr>
        <w:t>Login</w:t>
      </w:r>
      <w:r w:rsidR="005E1FB1">
        <w:rPr>
          <w:szCs w:val="28"/>
        </w:rPr>
        <w:t>» на формі реєстрації (рисунок 4.1) відбувається перехід на форму входу (рисунок 4.2);</w:t>
      </w:r>
    </w:p>
    <w:p w14:paraId="776EF77C" w14:textId="6651D27F" w:rsidR="00182CBD" w:rsidRPr="00182CBD" w:rsidRDefault="00182CBD" w:rsidP="00182C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To</w:t>
      </w:r>
      <w:r w:rsidRPr="005E1FB1">
        <w:rPr>
          <w:szCs w:val="28"/>
          <w:lang w:val="ru-RU"/>
        </w:rPr>
        <w:t xml:space="preserve"> </w:t>
      </w:r>
      <w:r>
        <w:rPr>
          <w:szCs w:val="28"/>
          <w:lang w:val="en-US"/>
        </w:rPr>
        <w:t>Register</w:t>
      </w:r>
      <w:r>
        <w:rPr>
          <w:szCs w:val="28"/>
        </w:rPr>
        <w:t>» на формі входу</w:t>
      </w:r>
      <w:r w:rsidRPr="00182CBD">
        <w:rPr>
          <w:szCs w:val="28"/>
          <w:lang w:val="ru-RU"/>
        </w:rPr>
        <w:t xml:space="preserve"> </w:t>
      </w:r>
      <w:r>
        <w:rPr>
          <w:szCs w:val="28"/>
        </w:rPr>
        <w:t>(рисунок 4.</w:t>
      </w:r>
      <w:r w:rsidRPr="00182CBD">
        <w:rPr>
          <w:szCs w:val="28"/>
          <w:lang w:val="ru-RU"/>
        </w:rPr>
        <w:t>2</w:t>
      </w:r>
      <w:r>
        <w:rPr>
          <w:szCs w:val="28"/>
        </w:rPr>
        <w:t>) відбувається перехід на форму реєстрації</w:t>
      </w:r>
      <w:r w:rsidRPr="00182CBD">
        <w:rPr>
          <w:szCs w:val="28"/>
        </w:rPr>
        <w:t xml:space="preserve"> (рисунок 4.</w:t>
      </w:r>
      <w:r w:rsidRPr="00182CBD">
        <w:rPr>
          <w:szCs w:val="28"/>
          <w:lang w:val="ru-RU"/>
        </w:rPr>
        <w:t>1</w:t>
      </w:r>
      <w:r w:rsidRPr="00182CBD">
        <w:rPr>
          <w:szCs w:val="28"/>
        </w:rPr>
        <w:t>);</w:t>
      </w:r>
    </w:p>
    <w:p w14:paraId="562F4337" w14:textId="368B95F2" w:rsidR="00965A42" w:rsidRPr="00965A42" w:rsidRDefault="00965A42" w:rsidP="00965A4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Register</w:t>
      </w:r>
      <w:r>
        <w:rPr>
          <w:szCs w:val="28"/>
        </w:rPr>
        <w:t>» форми реєстрації</w:t>
      </w:r>
      <w:r w:rsidR="005E1FB1">
        <w:rPr>
          <w:szCs w:val="28"/>
        </w:rPr>
        <w:t xml:space="preserve"> (рисунок 4.1)</w:t>
      </w:r>
      <w:r w:rsidRPr="00965A42">
        <w:rPr>
          <w:szCs w:val="28"/>
        </w:rPr>
        <w:t xml:space="preserve"> або </w:t>
      </w:r>
      <w:r>
        <w:rPr>
          <w:szCs w:val="28"/>
        </w:rPr>
        <w:t>«</w:t>
      </w:r>
      <w:r>
        <w:rPr>
          <w:szCs w:val="28"/>
          <w:lang w:val="en-US"/>
        </w:rPr>
        <w:t>Login</w:t>
      </w:r>
      <w:r>
        <w:rPr>
          <w:szCs w:val="28"/>
        </w:rPr>
        <w:t>»</w:t>
      </w:r>
      <w:r w:rsidRPr="00965A42">
        <w:rPr>
          <w:szCs w:val="28"/>
        </w:rPr>
        <w:t xml:space="preserve"> </w:t>
      </w:r>
      <w:r>
        <w:rPr>
          <w:szCs w:val="28"/>
        </w:rPr>
        <w:t>форми входу</w:t>
      </w:r>
      <w:r w:rsidR="005E1FB1">
        <w:rPr>
          <w:szCs w:val="28"/>
        </w:rPr>
        <w:t xml:space="preserve"> (рисунок 4.2) та правильно заповнених даних форми</w:t>
      </w:r>
      <w:r>
        <w:rPr>
          <w:szCs w:val="28"/>
        </w:rPr>
        <w:t xml:space="preserve"> </w:t>
      </w:r>
      <w:r w:rsidRPr="00965A42">
        <w:rPr>
          <w:szCs w:val="28"/>
        </w:rPr>
        <w:t>в</w:t>
      </w:r>
      <w:r>
        <w:rPr>
          <w:szCs w:val="28"/>
        </w:rPr>
        <w:t>ідбувається перехід на головну сторінку користувача (рисунок 4.3)</w:t>
      </w:r>
      <w:r w:rsidR="005E1FB1">
        <w:rPr>
          <w:szCs w:val="28"/>
        </w:rPr>
        <w:t>;</w:t>
      </w:r>
    </w:p>
    <w:p w14:paraId="700E77E9" w14:textId="10B3F541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lastRenderedPageBreak/>
        <w:drawing>
          <wp:inline distT="0" distB="0" distL="0" distR="0" wp14:anchorId="62D47682" wp14:editId="653FD723">
            <wp:extent cx="5914829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7" cy="45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F65" w14:textId="6C635E52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користувача</w:t>
      </w:r>
    </w:p>
    <w:p w14:paraId="265FBBFC" w14:textId="151ACE28" w:rsidR="00965A42" w:rsidRDefault="0076610E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Logout</w:t>
      </w:r>
      <w:r>
        <w:rPr>
          <w:szCs w:val="28"/>
        </w:rPr>
        <w:t>» на головній сторінці користувача (рисунок 4.3) відбувається перехід на форму входу (рисунок 4.2)</w:t>
      </w:r>
      <w:r w:rsidR="005E1FB1">
        <w:rPr>
          <w:szCs w:val="28"/>
        </w:rPr>
        <w:t>;</w:t>
      </w:r>
    </w:p>
    <w:p w14:paraId="719ABD0F" w14:textId="590BC856" w:rsidR="0076610E" w:rsidRPr="0076610E" w:rsidRDefault="0076610E" w:rsidP="0076610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invoice</w:t>
      </w:r>
      <w:r>
        <w:rPr>
          <w:szCs w:val="28"/>
        </w:rPr>
        <w:t>» на головній сторінці користувача (рисунок 4.3) відбувається перехід на форму відслідковування накладної (рисунок 4.</w:t>
      </w:r>
      <w:r w:rsidRPr="0076610E">
        <w:rPr>
          <w:szCs w:val="28"/>
        </w:rPr>
        <w:t>4</w:t>
      </w:r>
      <w:r>
        <w:rPr>
          <w:szCs w:val="28"/>
        </w:rPr>
        <w:t>);</w:t>
      </w:r>
    </w:p>
    <w:p w14:paraId="1EF4738A" w14:textId="046CCCDE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lastRenderedPageBreak/>
        <w:drawing>
          <wp:inline distT="0" distB="0" distL="0" distR="0" wp14:anchorId="5CFC0822" wp14:editId="36220F50">
            <wp:extent cx="5871594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449" cy="4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54C" w14:textId="46B0ABB8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відслідковування накладної</w:t>
      </w:r>
    </w:p>
    <w:p w14:paraId="4B35A368" w14:textId="2C43CD8F" w:rsidR="0076610E" w:rsidRPr="0076610E" w:rsidRDefault="0076610E" w:rsidP="0076610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Create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invoice</w:t>
      </w:r>
      <w:r>
        <w:rPr>
          <w:szCs w:val="28"/>
        </w:rPr>
        <w:t>» на головній сторінці користувача (рисунок 4.3) відбувається перехід на форму створення накладної (рисунок 4.</w:t>
      </w:r>
      <w:r w:rsidRPr="0076610E">
        <w:rPr>
          <w:szCs w:val="28"/>
        </w:rPr>
        <w:t>5</w:t>
      </w:r>
      <w:r>
        <w:rPr>
          <w:szCs w:val="28"/>
        </w:rPr>
        <w:t>);</w:t>
      </w:r>
    </w:p>
    <w:p w14:paraId="60067EDA" w14:textId="6361838A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lastRenderedPageBreak/>
        <w:drawing>
          <wp:inline distT="0" distB="0" distL="0" distR="0" wp14:anchorId="2F003467" wp14:editId="177FAF75">
            <wp:extent cx="5699125" cy="4462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65" cy="44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4C2" w14:textId="2465071B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  <w:lang w:val="en-US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створення накладної</w:t>
      </w:r>
    </w:p>
    <w:p w14:paraId="6B4B12B8" w14:textId="6F35C111" w:rsidR="003563A7" w:rsidRPr="003563A7" w:rsidRDefault="00E70421" w:rsidP="003563A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 xml:space="preserve">» на головній сторінці користувача (рисунок 4.3) у рядку певної накладної відбувається перехід на </w:t>
      </w:r>
      <w:r w:rsidR="003563A7">
        <w:rPr>
          <w:szCs w:val="28"/>
        </w:rPr>
        <w:t xml:space="preserve">сторінку перегляду накладної </w:t>
      </w:r>
      <w:r>
        <w:rPr>
          <w:szCs w:val="28"/>
        </w:rPr>
        <w:t>(рисунок 4.</w:t>
      </w:r>
      <w:r w:rsidR="003563A7">
        <w:rPr>
          <w:szCs w:val="28"/>
        </w:rPr>
        <w:t>6</w:t>
      </w:r>
      <w:r>
        <w:rPr>
          <w:szCs w:val="28"/>
        </w:rPr>
        <w:t>);</w:t>
      </w:r>
    </w:p>
    <w:p w14:paraId="0F042009" w14:textId="0394E9A3" w:rsidR="003563A7" w:rsidRDefault="00182CBD" w:rsidP="003563A7">
      <w:pPr>
        <w:jc w:val="center"/>
        <w:rPr>
          <w:szCs w:val="28"/>
        </w:rPr>
      </w:pPr>
      <w:r w:rsidRPr="00182CBD">
        <w:rPr>
          <w:noProof/>
          <w:szCs w:val="28"/>
        </w:rPr>
        <w:lastRenderedPageBreak/>
        <w:drawing>
          <wp:inline distT="0" distB="0" distL="0" distR="0" wp14:anchorId="02D3BA3B" wp14:editId="5DFE5680">
            <wp:extent cx="5773069" cy="45104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45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406" w14:textId="6F724D15" w:rsidR="003563A7" w:rsidRPr="003563A7" w:rsidRDefault="003563A7" w:rsidP="003563A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перегляду накладної</w:t>
      </w:r>
    </w:p>
    <w:p w14:paraId="39271315" w14:textId="03CA8104" w:rsidR="0076610E" w:rsidRDefault="008B4E3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Enter</w:t>
      </w:r>
      <w:r w:rsidRPr="008B4E31">
        <w:rPr>
          <w:szCs w:val="28"/>
        </w:rPr>
        <w:t xml:space="preserve"> </w:t>
      </w:r>
      <w:r>
        <w:rPr>
          <w:szCs w:val="28"/>
          <w:lang w:val="en-US"/>
        </w:rPr>
        <w:t>worker</w:t>
      </w:r>
      <w:r w:rsidRPr="008B4E31">
        <w:rPr>
          <w:szCs w:val="28"/>
        </w:rPr>
        <w:t xml:space="preserve"> </w:t>
      </w:r>
      <w:r>
        <w:rPr>
          <w:szCs w:val="28"/>
          <w:lang w:val="en-US"/>
        </w:rPr>
        <w:t>screen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формі входу (рисунок 4.2) відбувається перехід</w:t>
      </w:r>
      <w:r w:rsidR="00120417">
        <w:rPr>
          <w:szCs w:val="28"/>
        </w:rPr>
        <w:t xml:space="preserve"> в залежності від ролі працівника</w:t>
      </w:r>
      <w:r>
        <w:rPr>
          <w:szCs w:val="28"/>
        </w:rPr>
        <w:t xml:space="preserve"> на головну сторінку працівника </w:t>
      </w:r>
      <w:r w:rsidR="00120417">
        <w:rPr>
          <w:szCs w:val="28"/>
        </w:rPr>
        <w:t>відділення (рисунок 4.7), головну сторінку адміністратора (рисунок 4.8), головну сторінку працівника сортувального центру (рисунок 4.9)</w:t>
      </w:r>
      <w:r w:rsidR="00372AF6">
        <w:rPr>
          <w:szCs w:val="28"/>
        </w:rPr>
        <w:t xml:space="preserve"> або</w:t>
      </w:r>
      <w:r w:rsidR="00120417">
        <w:rPr>
          <w:szCs w:val="28"/>
        </w:rPr>
        <w:t xml:space="preserve"> головну сторінку водія-кур</w:t>
      </w:r>
      <w:r w:rsidR="00120417" w:rsidRPr="00120417">
        <w:rPr>
          <w:szCs w:val="28"/>
        </w:rPr>
        <w:t>’</w:t>
      </w:r>
      <w:r w:rsidR="00120417">
        <w:rPr>
          <w:szCs w:val="28"/>
        </w:rPr>
        <w:t>єра (рисунок 4.10)</w:t>
      </w:r>
      <w:r w:rsidR="0076610E">
        <w:rPr>
          <w:szCs w:val="28"/>
        </w:rPr>
        <w:t>;</w:t>
      </w:r>
    </w:p>
    <w:p w14:paraId="6D96FAF4" w14:textId="29F3EB5A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0D9898B1" wp14:editId="68FA289A">
            <wp:extent cx="5661025" cy="44600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630" cy="44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DDC" w14:textId="640D4EDA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працівника відділення</w:t>
      </w:r>
    </w:p>
    <w:p w14:paraId="5ADF615D" w14:textId="54BFE26E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drawing>
          <wp:inline distT="0" distB="0" distL="0" distR="0" wp14:anchorId="605E7857" wp14:editId="70DB2D6B">
            <wp:extent cx="5445125" cy="4207233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222" cy="42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C40" w14:textId="542642D9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адміністратора</w:t>
      </w:r>
    </w:p>
    <w:p w14:paraId="0FE4233E" w14:textId="6EB18407" w:rsidR="00372AF6" w:rsidRDefault="00004276" w:rsidP="00120417">
      <w:pPr>
        <w:jc w:val="center"/>
        <w:rPr>
          <w:szCs w:val="28"/>
        </w:rPr>
      </w:pPr>
      <w:r w:rsidRPr="00004276">
        <w:rPr>
          <w:noProof/>
          <w:szCs w:val="28"/>
        </w:rPr>
        <w:lastRenderedPageBreak/>
        <w:drawing>
          <wp:inline distT="0" distB="0" distL="0" distR="0" wp14:anchorId="2B22F4C2" wp14:editId="0B291536">
            <wp:extent cx="5955389" cy="462425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240" cy="4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222" w14:textId="46A70128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9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працівника</w:t>
      </w:r>
      <w:r>
        <w:rPr>
          <w:szCs w:val="28"/>
        </w:rPr>
        <w:t xml:space="preserve"> </w:t>
      </w:r>
      <w:r w:rsidR="00372AF6">
        <w:rPr>
          <w:szCs w:val="28"/>
        </w:rPr>
        <w:t>сортувального центру</w:t>
      </w:r>
    </w:p>
    <w:p w14:paraId="39BA7DED" w14:textId="74F4B705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B1E3B2B" wp14:editId="00A7C84A">
            <wp:extent cx="5870575" cy="4593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052" cy="4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F45" w14:textId="427DAD63" w:rsidR="00120417" w:rsidRPr="00120417" w:rsidRDefault="00120417" w:rsidP="00372AF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10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Головна сторінка </w:t>
      </w:r>
      <w:r w:rsidR="00372AF6">
        <w:rPr>
          <w:szCs w:val="28"/>
        </w:rPr>
        <w:t>водія-кур</w:t>
      </w:r>
      <w:r w:rsidR="00372AF6" w:rsidRPr="00120417">
        <w:rPr>
          <w:szCs w:val="28"/>
        </w:rPr>
        <w:t>’</w:t>
      </w:r>
      <w:r w:rsidR="00372AF6">
        <w:rPr>
          <w:szCs w:val="28"/>
        </w:rPr>
        <w:t>єра</w:t>
      </w:r>
    </w:p>
    <w:p w14:paraId="2619DE23" w14:textId="76970648" w:rsidR="00004276" w:rsidRPr="00004276" w:rsidRDefault="00004276" w:rsidP="0000427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004276">
        <w:rPr>
          <w:szCs w:val="28"/>
        </w:rPr>
        <w:t xml:space="preserve"> </w:t>
      </w:r>
      <w:r>
        <w:rPr>
          <w:szCs w:val="28"/>
          <w:lang w:val="en-US"/>
        </w:rPr>
        <w:t>getting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.7</w:t>
      </w:r>
      <w:r>
        <w:rPr>
          <w:szCs w:val="28"/>
        </w:rPr>
        <w:t xml:space="preserve">) відбувається перехід на форму фіксації </w:t>
      </w:r>
      <w:r w:rsidR="008F737E" w:rsidRPr="008F737E">
        <w:rPr>
          <w:szCs w:val="28"/>
        </w:rPr>
        <w:t>п</w:t>
      </w:r>
      <w:r>
        <w:rPr>
          <w:szCs w:val="28"/>
        </w:rPr>
        <w:t>ри</w:t>
      </w:r>
      <w:r w:rsidR="008F737E" w:rsidRPr="008F737E">
        <w:rPr>
          <w:szCs w:val="28"/>
        </w:rPr>
        <w:t>й</w:t>
      </w:r>
      <w:r>
        <w:rPr>
          <w:szCs w:val="28"/>
        </w:rPr>
        <w:t>мання (рисунок 4.11);</w:t>
      </w:r>
    </w:p>
    <w:p w14:paraId="04FC3585" w14:textId="433153A2" w:rsidR="00004276" w:rsidRDefault="00004276" w:rsidP="00004276">
      <w:pPr>
        <w:jc w:val="center"/>
        <w:rPr>
          <w:szCs w:val="28"/>
        </w:rPr>
      </w:pPr>
      <w:r w:rsidRPr="00004276">
        <w:rPr>
          <w:noProof/>
          <w:szCs w:val="28"/>
        </w:rPr>
        <w:lastRenderedPageBreak/>
        <w:drawing>
          <wp:inline distT="0" distB="0" distL="0" distR="0" wp14:anchorId="56623CE6" wp14:editId="37EEC636">
            <wp:extent cx="5542512" cy="437100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8500" cy="43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D69" w14:textId="3A6C5AA4" w:rsidR="00004276" w:rsidRPr="00004276" w:rsidRDefault="00004276" w:rsidP="0000427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11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="008F737E" w:rsidRPr="008F737E">
        <w:rPr>
          <w:szCs w:val="28"/>
        </w:rPr>
        <w:t>п</w:t>
      </w:r>
      <w:r w:rsidR="008F737E">
        <w:rPr>
          <w:szCs w:val="28"/>
        </w:rPr>
        <w:t>ри</w:t>
      </w:r>
      <w:r w:rsidR="008F737E" w:rsidRPr="008F737E">
        <w:rPr>
          <w:szCs w:val="28"/>
        </w:rPr>
        <w:t>й</w:t>
      </w:r>
      <w:r w:rsidR="008F737E">
        <w:rPr>
          <w:szCs w:val="28"/>
        </w:rPr>
        <w:t>мання</w:t>
      </w:r>
    </w:p>
    <w:p w14:paraId="3F9E035C" w14:textId="6E996DA4" w:rsidR="008F737E" w:rsidRPr="008F737E" w:rsidRDefault="00650395" w:rsidP="008F737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004276">
        <w:rPr>
          <w:szCs w:val="28"/>
        </w:rPr>
        <w:t xml:space="preserve"> </w:t>
      </w:r>
      <w:r>
        <w:rPr>
          <w:szCs w:val="28"/>
          <w:lang w:val="en-US"/>
        </w:rPr>
        <w:t>giving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.7</w:t>
      </w:r>
      <w:r>
        <w:rPr>
          <w:szCs w:val="28"/>
        </w:rPr>
        <w:t xml:space="preserve">) відбувається перехід на форму фіксації </w:t>
      </w:r>
      <w:r w:rsidR="008F737E"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</w:t>
      </w:r>
      <w:r w:rsidR="008F737E" w:rsidRPr="008F737E">
        <w:rPr>
          <w:szCs w:val="28"/>
        </w:rPr>
        <w:t>2</w:t>
      </w:r>
      <w:r>
        <w:rPr>
          <w:szCs w:val="28"/>
        </w:rPr>
        <w:t>);</w:t>
      </w:r>
    </w:p>
    <w:p w14:paraId="56B2A781" w14:textId="6CCACD77" w:rsidR="008F737E" w:rsidRDefault="008F737E" w:rsidP="008F737E">
      <w:pPr>
        <w:jc w:val="center"/>
        <w:rPr>
          <w:szCs w:val="28"/>
        </w:rPr>
      </w:pPr>
      <w:r w:rsidRPr="008F737E">
        <w:rPr>
          <w:noProof/>
          <w:szCs w:val="28"/>
        </w:rPr>
        <w:lastRenderedPageBreak/>
        <w:drawing>
          <wp:inline distT="0" distB="0" distL="0" distR="0" wp14:anchorId="3B394D29" wp14:editId="7004BEC7">
            <wp:extent cx="5608207" cy="444919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94" cy="44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969" w14:textId="2805B805" w:rsidR="008F737E" w:rsidRPr="008F737E" w:rsidRDefault="008F737E" w:rsidP="008F737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Pr="008F737E">
        <w:rPr>
          <w:szCs w:val="28"/>
          <w:lang w:val="ru-RU"/>
        </w:rPr>
        <w:t>2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</w:p>
    <w:p w14:paraId="0229CB39" w14:textId="52837AF3" w:rsidR="00FF16F3" w:rsidRPr="00FF16F3" w:rsidRDefault="00EC162A" w:rsidP="00FF16F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 w:rsidR="00FF16F3">
        <w:rPr>
          <w:szCs w:val="28"/>
          <w:lang w:val="en-US"/>
        </w:rPr>
        <w:t>Create</w:t>
      </w:r>
      <w:r w:rsidR="00FF16F3" w:rsidRPr="00FF16F3">
        <w:rPr>
          <w:szCs w:val="28"/>
        </w:rPr>
        <w:t xml:space="preserve"> </w:t>
      </w:r>
      <w:r w:rsidR="00FF16F3">
        <w:rPr>
          <w:szCs w:val="28"/>
          <w:lang w:val="en-US"/>
        </w:rPr>
        <w:t>new</w:t>
      </w:r>
      <w:r w:rsidR="00FF16F3" w:rsidRPr="00FF16F3">
        <w:rPr>
          <w:szCs w:val="28"/>
        </w:rPr>
        <w:t xml:space="preserve"> </w:t>
      </w:r>
      <w:r w:rsidR="00FF16F3">
        <w:rPr>
          <w:szCs w:val="28"/>
          <w:lang w:val="en-US"/>
        </w:rPr>
        <w:t>user</w:t>
      </w:r>
      <w:r>
        <w:rPr>
          <w:szCs w:val="28"/>
        </w:rPr>
        <w:t>»</w:t>
      </w:r>
      <w:r w:rsidR="00FF16F3" w:rsidRPr="00FF16F3">
        <w:rPr>
          <w:szCs w:val="28"/>
        </w:rPr>
        <w:t xml:space="preserve"> </w:t>
      </w:r>
      <w:r w:rsidR="00FF16F3">
        <w:rPr>
          <w:szCs w:val="28"/>
        </w:rPr>
        <w:t xml:space="preserve">чи </w:t>
      </w:r>
      <w:r w:rsidR="00FF16F3" w:rsidRPr="00FF16F3">
        <w:rPr>
          <w:szCs w:val="28"/>
        </w:rPr>
        <w:t>«</w:t>
      </w:r>
      <w:r w:rsidR="00FF16F3">
        <w:rPr>
          <w:szCs w:val="28"/>
          <w:lang w:val="en-US"/>
        </w:rPr>
        <w:t>Show</w:t>
      </w:r>
      <w:r w:rsidR="00FF16F3" w:rsidRPr="00FF16F3">
        <w:rPr>
          <w:szCs w:val="28"/>
        </w:rPr>
        <w:t>»</w:t>
      </w:r>
      <w:r w:rsidR="00FF16F3">
        <w:rPr>
          <w:szCs w:val="28"/>
        </w:rPr>
        <w:t xml:space="preserve"> у рядку накладної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</w:t>
      </w:r>
      <w:r w:rsidR="00FF16F3">
        <w:rPr>
          <w:szCs w:val="28"/>
        </w:rPr>
        <w:t>8</w:t>
      </w:r>
      <w:r>
        <w:rPr>
          <w:szCs w:val="28"/>
        </w:rPr>
        <w:t xml:space="preserve">) відбувається перехід на форму </w:t>
      </w:r>
      <w:r w:rsidR="00FF16F3">
        <w:rPr>
          <w:szCs w:val="28"/>
        </w:rPr>
        <w:t>редагування профілю працівника</w:t>
      </w:r>
      <w:r>
        <w:rPr>
          <w:szCs w:val="28"/>
        </w:rPr>
        <w:t xml:space="preserve"> (рисунок 4.1</w:t>
      </w:r>
      <w:r w:rsidR="00FF16F3">
        <w:rPr>
          <w:szCs w:val="28"/>
        </w:rPr>
        <w:t>3</w:t>
      </w:r>
      <w:r>
        <w:rPr>
          <w:szCs w:val="28"/>
        </w:rPr>
        <w:t>);</w:t>
      </w:r>
    </w:p>
    <w:p w14:paraId="49550E46" w14:textId="6D98C191" w:rsidR="00FF16F3" w:rsidRDefault="00FF16F3" w:rsidP="00FF16F3">
      <w:pPr>
        <w:jc w:val="center"/>
        <w:rPr>
          <w:szCs w:val="28"/>
        </w:rPr>
      </w:pPr>
      <w:r w:rsidRPr="00FF16F3">
        <w:rPr>
          <w:noProof/>
          <w:szCs w:val="28"/>
        </w:rPr>
        <w:lastRenderedPageBreak/>
        <w:drawing>
          <wp:inline distT="0" distB="0" distL="0" distR="0" wp14:anchorId="1846D269" wp14:editId="3180A221">
            <wp:extent cx="5195561" cy="40841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9016" cy="40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1E0" w14:textId="5BB1A6B3" w:rsidR="0076610E" w:rsidRDefault="00FF16F3" w:rsidP="00FF16F3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Форма фіксації редагування профілю працівника</w:t>
      </w:r>
    </w:p>
    <w:p w14:paraId="1D7262C9" w14:textId="4846D3BF" w:rsidR="00FF7817" w:rsidRPr="00FF7817" w:rsidRDefault="003D1D5E" w:rsidP="00FF781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</w:t>
      </w:r>
      <w:r w:rsidRPr="00FF16F3">
        <w:rPr>
          <w:szCs w:val="28"/>
        </w:rPr>
        <w:t xml:space="preserve"> </w:t>
      </w:r>
      <w:r>
        <w:rPr>
          <w:szCs w:val="28"/>
        </w:rPr>
        <w:t xml:space="preserve">чи </w:t>
      </w:r>
      <w:r w:rsidRPr="00FF16F3">
        <w:rPr>
          <w:szCs w:val="28"/>
        </w:rPr>
        <w:t>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assigned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journeys</w:t>
      </w:r>
      <w:r w:rsidRPr="00FF16F3">
        <w:rPr>
          <w:szCs w:val="28"/>
        </w:rPr>
        <w:t>»</w:t>
      </w:r>
      <w:r w:rsidRPr="003D1D5E">
        <w:rPr>
          <w:szCs w:val="28"/>
        </w:rPr>
        <w:t xml:space="preserve"> </w:t>
      </w:r>
      <w:r>
        <w:rPr>
          <w:szCs w:val="28"/>
        </w:rPr>
        <w:t>на головній сторінці працівника сортувального центру (рисунок 4</w:t>
      </w:r>
      <w:r w:rsidRPr="00004276">
        <w:rPr>
          <w:szCs w:val="28"/>
        </w:rPr>
        <w:t>.</w:t>
      </w:r>
      <w:r>
        <w:rPr>
          <w:szCs w:val="28"/>
        </w:rPr>
        <w:t>9) відбувається перехід на</w:t>
      </w:r>
      <w:r w:rsidR="00FF7817">
        <w:rPr>
          <w:szCs w:val="28"/>
        </w:rPr>
        <w:t xml:space="preserve"> відповідну</w:t>
      </w:r>
      <w:r>
        <w:rPr>
          <w:szCs w:val="28"/>
        </w:rPr>
        <w:t xml:space="preserve"> форму </w:t>
      </w:r>
      <w:r w:rsidR="00FF7817">
        <w:rPr>
          <w:szCs w:val="28"/>
        </w:rPr>
        <w:t xml:space="preserve">групування за наступним вузлом доставки </w:t>
      </w:r>
      <w:r>
        <w:rPr>
          <w:szCs w:val="28"/>
        </w:rPr>
        <w:t>(рисунок 4.1</w:t>
      </w:r>
      <w:r w:rsidR="00FF7817">
        <w:rPr>
          <w:szCs w:val="28"/>
        </w:rPr>
        <w:t>4</w:t>
      </w:r>
      <w:r>
        <w:rPr>
          <w:szCs w:val="28"/>
        </w:rPr>
        <w:t>)</w:t>
      </w:r>
      <w:r w:rsidR="00FF7817">
        <w:rPr>
          <w:szCs w:val="28"/>
        </w:rPr>
        <w:t xml:space="preserve"> або за встановленим рейсом (рисунок 4.15)</w:t>
      </w:r>
      <w:r w:rsidR="00EC162A" w:rsidRPr="003D1D5E">
        <w:rPr>
          <w:szCs w:val="28"/>
        </w:rPr>
        <w:t>;</w:t>
      </w:r>
    </w:p>
    <w:p w14:paraId="1A0305C7" w14:textId="470E1E89" w:rsidR="00FF7817" w:rsidRDefault="000716ED" w:rsidP="00FF7817">
      <w:pPr>
        <w:jc w:val="center"/>
        <w:rPr>
          <w:szCs w:val="28"/>
        </w:rPr>
      </w:pPr>
      <w:r w:rsidRPr="000716ED">
        <w:rPr>
          <w:noProof/>
          <w:szCs w:val="28"/>
        </w:rPr>
        <w:lastRenderedPageBreak/>
        <w:drawing>
          <wp:inline distT="0" distB="0" distL="0" distR="0" wp14:anchorId="03B651A7" wp14:editId="650BCAB6">
            <wp:extent cx="5802718" cy="4563137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6744" cy="45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1223" w14:textId="1C0C3B41" w:rsid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наступним вузлом доставки</w:t>
      </w:r>
    </w:p>
    <w:p w14:paraId="547866B4" w14:textId="739979DF" w:rsidR="00FF7817" w:rsidRDefault="00754BD9" w:rsidP="00FF7817">
      <w:pPr>
        <w:jc w:val="center"/>
        <w:rPr>
          <w:szCs w:val="28"/>
        </w:rPr>
      </w:pPr>
      <w:r w:rsidRPr="00754BD9">
        <w:rPr>
          <w:noProof/>
          <w:szCs w:val="28"/>
        </w:rPr>
        <w:lastRenderedPageBreak/>
        <w:drawing>
          <wp:inline distT="0" distB="0" distL="0" distR="0" wp14:anchorId="61E55C04" wp14:editId="39577173">
            <wp:extent cx="5816323" cy="452824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1403" cy="45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AC9F" w14:textId="15FB3534" w:rsidR="00FF7817" w:rsidRP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встановленим рейсом</w:t>
      </w:r>
    </w:p>
    <w:p w14:paraId="2D9684A0" w14:textId="04213022" w:rsidR="0006632F" w:rsidRPr="0006632F" w:rsidRDefault="00754BD9" w:rsidP="0006632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 w:rsidRPr="00754BD9">
        <w:rPr>
          <w:szCs w:val="28"/>
        </w:rPr>
        <w:t xml:space="preserve"> | </w:t>
      </w:r>
      <w:r>
        <w:rPr>
          <w:szCs w:val="28"/>
          <w:lang w:val="en-US"/>
        </w:rPr>
        <w:t>Set</w:t>
      </w:r>
      <w:r w:rsidRPr="00754BD9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754BD9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</w:t>
      </w:r>
      <w:r w:rsidRPr="00FF16F3">
        <w:rPr>
          <w:szCs w:val="28"/>
        </w:rPr>
        <w:t xml:space="preserve"> </w:t>
      </w:r>
      <w:r>
        <w:rPr>
          <w:szCs w:val="28"/>
        </w:rPr>
        <w:t>чи на головній сторінці працівника сортувального центру (рисунок 4</w:t>
      </w:r>
      <w:r w:rsidRPr="00004276">
        <w:rPr>
          <w:szCs w:val="28"/>
        </w:rPr>
        <w:t>.</w:t>
      </w:r>
      <w:r>
        <w:rPr>
          <w:szCs w:val="28"/>
        </w:rPr>
        <w:t>9) відбувається перехід на форму встановлення наступного вузла доставки</w:t>
      </w:r>
      <w:r w:rsidRPr="00754BD9">
        <w:rPr>
          <w:szCs w:val="28"/>
          <w:lang w:val="ru-RU"/>
        </w:rPr>
        <w:t xml:space="preserve"> (</w:t>
      </w:r>
      <w:r>
        <w:rPr>
          <w:szCs w:val="28"/>
        </w:rPr>
        <w:t>рисунок 4.16</w:t>
      </w:r>
      <w:r w:rsidRPr="00754BD9">
        <w:rPr>
          <w:szCs w:val="28"/>
          <w:lang w:val="ru-RU"/>
        </w:rPr>
        <w:t>);</w:t>
      </w:r>
    </w:p>
    <w:p w14:paraId="257D2C15" w14:textId="2C345D82" w:rsidR="0006632F" w:rsidRDefault="00640A1E" w:rsidP="0006632F">
      <w:pPr>
        <w:jc w:val="center"/>
        <w:rPr>
          <w:szCs w:val="28"/>
        </w:rPr>
      </w:pPr>
      <w:r w:rsidRPr="00640A1E">
        <w:rPr>
          <w:noProof/>
          <w:szCs w:val="28"/>
        </w:rPr>
        <w:lastRenderedPageBreak/>
        <w:drawing>
          <wp:inline distT="0" distB="0" distL="0" distR="0" wp14:anchorId="6FF408DC" wp14:editId="2E9FD0CD">
            <wp:extent cx="5057659" cy="40426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8" cy="40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BD2" w14:textId="61E89E66" w:rsidR="0006632F" w:rsidRPr="0006632F" w:rsidRDefault="0006632F" w:rsidP="0006632F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встановлення наступного вузла доставки</w:t>
      </w:r>
    </w:p>
    <w:p w14:paraId="41CEBF5C" w14:textId="076EB62B" w:rsidR="00E8041C" w:rsidRDefault="00AB0C3B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певного рейсу</w:t>
      </w:r>
      <w:r w:rsidR="00C80DE1">
        <w:rPr>
          <w:szCs w:val="28"/>
        </w:rPr>
        <w:t xml:space="preserve"> на головній сторінці водія-кур</w:t>
      </w:r>
      <w:r w:rsidR="00C80DE1" w:rsidRPr="00C80DE1">
        <w:rPr>
          <w:szCs w:val="28"/>
        </w:rPr>
        <w:t>’єра (р</w:t>
      </w:r>
      <w:r w:rsidR="00C80DE1">
        <w:rPr>
          <w:szCs w:val="28"/>
        </w:rPr>
        <w:t>исунок 4.10</w:t>
      </w:r>
      <w:r w:rsidR="00C80DE1" w:rsidRPr="00C80DE1">
        <w:rPr>
          <w:szCs w:val="28"/>
        </w:rPr>
        <w:t>)</w:t>
      </w:r>
      <w:r>
        <w:rPr>
          <w:szCs w:val="28"/>
        </w:rPr>
        <w:t xml:space="preserve"> відбувається перехід на сторінку перегляду рейсу (рисунок 4.17 або рисунок 4.18).</w:t>
      </w:r>
    </w:p>
    <w:p w14:paraId="3076D7CE" w14:textId="67C51F3D" w:rsidR="00AB0C3B" w:rsidRDefault="00C80DE1" w:rsidP="00AB0C3B">
      <w:pPr>
        <w:jc w:val="center"/>
        <w:rPr>
          <w:szCs w:val="28"/>
        </w:rPr>
      </w:pPr>
      <w:r w:rsidRPr="00C80DE1">
        <w:rPr>
          <w:noProof/>
          <w:szCs w:val="28"/>
        </w:rPr>
        <w:lastRenderedPageBreak/>
        <w:drawing>
          <wp:inline distT="0" distB="0" distL="0" distR="0" wp14:anchorId="104C5DB3" wp14:editId="4003B3C8">
            <wp:extent cx="5677094" cy="4504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1853" cy="45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00D" w14:textId="545FAC31" w:rsidR="00AB0C3B" w:rsidRDefault="00AB0C3B" w:rsidP="00AB0C3B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 без додаткової оплати</w:t>
      </w:r>
    </w:p>
    <w:p w14:paraId="755DC850" w14:textId="28B3F718" w:rsidR="00AB0C3B" w:rsidRDefault="00C80DE1" w:rsidP="00AB0C3B">
      <w:pPr>
        <w:jc w:val="center"/>
        <w:rPr>
          <w:szCs w:val="28"/>
        </w:rPr>
      </w:pPr>
      <w:r w:rsidRPr="00C80DE1">
        <w:rPr>
          <w:noProof/>
          <w:szCs w:val="28"/>
        </w:rPr>
        <w:drawing>
          <wp:inline distT="0" distB="0" distL="0" distR="0" wp14:anchorId="1B1B2731" wp14:editId="6E344C09">
            <wp:extent cx="5290088" cy="4152239"/>
            <wp:effectExtent l="0" t="0" r="635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116" cy="41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22FC" w14:textId="5E9ADD92" w:rsidR="00AB0C3B" w:rsidRDefault="00AB0C3B" w:rsidP="00AB0C3B">
      <w:pPr>
        <w:jc w:val="center"/>
        <w:rPr>
          <w:szCs w:val="28"/>
        </w:rPr>
      </w:pPr>
      <w:bookmarkStart w:id="11" w:name="_Toc148988101"/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 з додатковою оплатою</w:t>
      </w:r>
    </w:p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r w:rsidRPr="00D85D4E">
        <w:rPr>
          <w:i w:val="0"/>
          <w:iCs/>
          <w:szCs w:val="28"/>
        </w:rPr>
        <w:lastRenderedPageBreak/>
        <w:t>Для користувача:</w:t>
      </w:r>
      <w:bookmarkEnd w:id="11"/>
    </w:p>
    <w:p w14:paraId="37364458" w14:textId="44F241AD" w:rsidR="00A26782" w:rsidRDefault="00A2678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реєстрація чи вхід до системи</w:t>
      </w:r>
      <w:r w:rsidRPr="00A26782">
        <w:rPr>
          <w:szCs w:val="28"/>
          <w:lang w:val="ru-RU"/>
        </w:rPr>
        <w:t>;</w:t>
      </w:r>
    </w:p>
    <w:p w14:paraId="547006A0" w14:textId="5B5DC408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</w:t>
      </w:r>
      <w:r w:rsidRPr="0033713A">
        <w:rPr>
          <w:szCs w:val="28"/>
        </w:rPr>
        <w:t>творення накладної</w:t>
      </w:r>
      <w:r w:rsidR="006B3138" w:rsidRPr="0033713A">
        <w:rPr>
          <w:szCs w:val="28"/>
        </w:rPr>
        <w:t>;</w:t>
      </w:r>
    </w:p>
    <w:p w14:paraId="68BB0CE7" w14:textId="0ADB642B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оплати накладним платежем за посилку</w:t>
      </w:r>
      <w:r w:rsidRPr="0033713A">
        <w:rPr>
          <w:szCs w:val="28"/>
          <w:lang w:val="ru-RU"/>
        </w:rPr>
        <w:t>;</w:t>
      </w:r>
    </w:p>
    <w:p w14:paraId="3DC3A565" w14:textId="03281D24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адреси приймання</w:t>
      </w:r>
      <w:r w:rsidR="00731BFF">
        <w:rPr>
          <w:szCs w:val="28"/>
        </w:rPr>
        <w:t xml:space="preserve"> (це може бути виключно відділення)</w:t>
      </w:r>
      <w:r>
        <w:rPr>
          <w:szCs w:val="28"/>
        </w:rPr>
        <w:t xml:space="preserve"> та кінцевої точки</w:t>
      </w:r>
      <w:r w:rsidR="00731BFF">
        <w:rPr>
          <w:szCs w:val="28"/>
        </w:rPr>
        <w:t xml:space="preserve"> (відділення</w:t>
      </w:r>
      <w:r w:rsidR="004070F6">
        <w:rPr>
          <w:szCs w:val="28"/>
        </w:rPr>
        <w:t xml:space="preserve"> </w:t>
      </w:r>
      <w:r w:rsidR="00731BFF">
        <w:rPr>
          <w:szCs w:val="28"/>
        </w:rPr>
        <w:t>або квартира приймача)</w:t>
      </w:r>
      <w:r>
        <w:rPr>
          <w:szCs w:val="28"/>
        </w:rPr>
        <w:t xml:space="preserve"> доставки посилки;</w:t>
      </w:r>
    </w:p>
    <w:p w14:paraId="64C6582C" w14:textId="7377B10D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налаштування додаткових вимог до доставки посилки (крихке, </w:t>
      </w:r>
      <w:r w:rsidR="007D693F">
        <w:rPr>
          <w:szCs w:val="28"/>
        </w:rPr>
        <w:t>вогненебезпечне тощо</w:t>
      </w:r>
      <w:r>
        <w:rPr>
          <w:szCs w:val="28"/>
        </w:rPr>
        <w:t>)</w:t>
      </w:r>
      <w:r w:rsidR="007D693F" w:rsidRPr="007D693F">
        <w:rPr>
          <w:szCs w:val="28"/>
          <w:lang w:val="ru-RU"/>
        </w:rPr>
        <w:t>;</w:t>
      </w:r>
    </w:p>
    <w:p w14:paraId="502B0967" w14:textId="7AE756A5" w:rsidR="0033713A" w:rsidRPr="00731BFF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статусу доставки та приблизного місцезнаходження посилки</w:t>
      </w:r>
      <w:r w:rsidR="00731BFF" w:rsidRPr="00731BFF">
        <w:rPr>
          <w:szCs w:val="28"/>
          <w:lang w:val="ru-RU"/>
        </w:rPr>
        <w:t>;</w:t>
      </w:r>
    </w:p>
    <w:p w14:paraId="70A89310" w14:textId="7CFB5095" w:rsidR="004070F6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отримання повідомлення на пошту про зміну статусу доставки</w:t>
      </w:r>
      <w:r w:rsidR="005450D0">
        <w:rPr>
          <w:szCs w:val="28"/>
        </w:rPr>
        <w:t>;</w:t>
      </w:r>
    </w:p>
    <w:p w14:paraId="6C8D82C4" w14:textId="0BDE9729" w:rsidR="00C2472C" w:rsidRDefault="004070F6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відстежити посилку за накладною</w:t>
      </w:r>
      <w:r w:rsidR="00C2472C">
        <w:rPr>
          <w:szCs w:val="28"/>
          <w:lang w:val="en-US"/>
        </w:rPr>
        <w:t>;</w:t>
      </w:r>
    </w:p>
    <w:p w14:paraId="17F3F1ED" w14:textId="275423C8" w:rsidR="00731BFF" w:rsidRPr="004070F6" w:rsidRDefault="00C2472C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відстежуваних посилок</w:t>
      </w:r>
      <w:r w:rsidR="009C04A4" w:rsidRPr="004070F6">
        <w:rPr>
          <w:szCs w:val="28"/>
        </w:rPr>
        <w:t>.</w:t>
      </w:r>
    </w:p>
    <w:p w14:paraId="79CEC43B" w14:textId="11ED5E21" w:rsidR="00731BFF" w:rsidRPr="00731BFF" w:rsidRDefault="006B3138" w:rsidP="00731BFF">
      <w:pPr>
        <w:pStyle w:val="3"/>
        <w:ind w:left="0" w:firstLine="709"/>
        <w:rPr>
          <w:i w:val="0"/>
          <w:iCs/>
          <w:szCs w:val="28"/>
        </w:rPr>
      </w:pPr>
      <w:bookmarkStart w:id="12" w:name="_Toc148988102"/>
      <w:r w:rsidRPr="00D85D4E">
        <w:rPr>
          <w:i w:val="0"/>
          <w:iCs/>
          <w:szCs w:val="28"/>
        </w:rPr>
        <w:t xml:space="preserve">Для </w:t>
      </w:r>
      <w:r w:rsidR="00731BFF">
        <w:rPr>
          <w:i w:val="0"/>
          <w:iCs/>
          <w:szCs w:val="28"/>
        </w:rPr>
        <w:t>працівника відділення:</w:t>
      </w:r>
      <w:bookmarkEnd w:id="12"/>
    </w:p>
    <w:p w14:paraId="03BDD361" w14:textId="2089C00D" w:rsidR="00861061" w:rsidRDefault="00861061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4F8DD6D8" w14:textId="3C577F5C" w:rsidR="006B3138" w:rsidRPr="00761629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відділенні посилок</w:t>
      </w:r>
      <w:r w:rsidR="006B3138" w:rsidRPr="00761629">
        <w:rPr>
          <w:szCs w:val="28"/>
        </w:rPr>
        <w:t>;</w:t>
      </w:r>
    </w:p>
    <w:p w14:paraId="0F77FB1B" w14:textId="7BE87FD1" w:rsidR="006B3138" w:rsidRP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перевірка детальної інформації щодо</w:t>
      </w:r>
      <w:r w:rsidR="0092741B">
        <w:rPr>
          <w:szCs w:val="28"/>
        </w:rPr>
        <w:t xml:space="preserve"> наявної у відділенні</w:t>
      </w:r>
      <w:r>
        <w:rPr>
          <w:szCs w:val="28"/>
        </w:rPr>
        <w:t xml:space="preserve"> посилки</w:t>
      </w:r>
      <w:r w:rsidRPr="00731BFF">
        <w:rPr>
          <w:szCs w:val="28"/>
          <w:lang w:val="ru-RU"/>
        </w:rPr>
        <w:t>;</w:t>
      </w:r>
    </w:p>
    <w:p w14:paraId="5C02D30E" w14:textId="4729D966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приймання посилки за накладною</w:t>
      </w:r>
      <w:r w:rsidRPr="00731BFF">
        <w:rPr>
          <w:szCs w:val="28"/>
          <w:lang w:val="ru-RU"/>
        </w:rPr>
        <w:t>;</w:t>
      </w:r>
    </w:p>
    <w:p w14:paraId="2B85F247" w14:textId="4DF196D7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92741B">
        <w:rPr>
          <w:szCs w:val="28"/>
        </w:rPr>
        <w:t>отримання посилки користувачем</w:t>
      </w:r>
      <w:r w:rsidR="0092741B">
        <w:rPr>
          <w:szCs w:val="28"/>
          <w:lang w:val="en-US"/>
        </w:rPr>
        <w:t>;</w:t>
      </w:r>
    </w:p>
    <w:p w14:paraId="0E20976E" w14:textId="5FA73273" w:rsidR="00731BFF" w:rsidRDefault="0092741B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оплату накладним платежем</w:t>
      </w:r>
      <w:r w:rsidR="009C04A4">
        <w:rPr>
          <w:szCs w:val="28"/>
        </w:rPr>
        <w:t>.</w:t>
      </w:r>
    </w:p>
    <w:p w14:paraId="2C474011" w14:textId="7E27A0FB" w:rsidR="000B41BD" w:rsidRDefault="000B41BD" w:rsidP="000B41BD">
      <w:pPr>
        <w:pStyle w:val="3"/>
        <w:ind w:left="0" w:firstLine="709"/>
        <w:rPr>
          <w:i w:val="0"/>
          <w:iCs/>
          <w:szCs w:val="28"/>
        </w:rPr>
      </w:pPr>
      <w:bookmarkStart w:id="13" w:name="_Toc148988103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працівника центру сортування:</w:t>
      </w:r>
      <w:bookmarkEnd w:id="13"/>
    </w:p>
    <w:p w14:paraId="2C63ADE1" w14:textId="318224F3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734A2">
        <w:rPr>
          <w:szCs w:val="28"/>
          <w:lang w:val="en-US"/>
        </w:rPr>
        <w:t>;</w:t>
      </w:r>
    </w:p>
    <w:p w14:paraId="56A7AAFB" w14:textId="3BD3189A" w:rsidR="000B41BD" w:rsidRPr="00761629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приміщенні посилок</w:t>
      </w:r>
      <w:r w:rsidRPr="00761629">
        <w:rPr>
          <w:szCs w:val="28"/>
        </w:rPr>
        <w:t>;</w:t>
      </w:r>
    </w:p>
    <w:p w14:paraId="3748F46C" w14:textId="61066D33" w:rsidR="000B41BD" w:rsidRPr="00A63AF6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групування посилок за наступним вузлом доставки</w:t>
      </w:r>
      <w:r w:rsidRPr="00731BFF">
        <w:rPr>
          <w:szCs w:val="28"/>
          <w:lang w:val="ru-RU"/>
        </w:rPr>
        <w:t>;</w:t>
      </w:r>
    </w:p>
    <w:p w14:paraId="4E982DB2" w14:textId="60E6C5A4" w:rsidR="00A63AF6" w:rsidRPr="00A63AF6" w:rsidRDefault="00A63AF6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A63AF6">
        <w:rPr>
          <w:szCs w:val="28"/>
        </w:rPr>
        <w:t>перегляд запланованих рейсів;</w:t>
      </w:r>
    </w:p>
    <w:p w14:paraId="0C0F4358" w14:textId="01383767" w:rsidR="000B41BD" w:rsidRPr="000B41BD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5450D0">
        <w:rPr>
          <w:szCs w:val="28"/>
        </w:rPr>
        <w:t xml:space="preserve"> сформованих груп посилок для рейсів</w:t>
      </w:r>
      <w:r w:rsidR="002E46E8">
        <w:rPr>
          <w:szCs w:val="28"/>
        </w:rPr>
        <w:t>.</w:t>
      </w:r>
    </w:p>
    <w:p w14:paraId="424C1046" w14:textId="7557F563" w:rsidR="00731BFF" w:rsidRDefault="00731BFF" w:rsidP="00731BFF">
      <w:pPr>
        <w:pStyle w:val="3"/>
        <w:ind w:left="0" w:firstLine="709"/>
        <w:rPr>
          <w:i w:val="0"/>
          <w:iCs/>
          <w:szCs w:val="28"/>
        </w:rPr>
      </w:pPr>
      <w:bookmarkStart w:id="14" w:name="_Toc148988104"/>
      <w:r w:rsidRPr="00D85D4E">
        <w:rPr>
          <w:i w:val="0"/>
          <w:iCs/>
          <w:szCs w:val="28"/>
        </w:rPr>
        <w:t xml:space="preserve">Для </w:t>
      </w:r>
      <w:r w:rsidR="000B41BD">
        <w:rPr>
          <w:i w:val="0"/>
          <w:iCs/>
          <w:szCs w:val="28"/>
        </w:rPr>
        <w:t>водія-кур</w:t>
      </w:r>
      <w:r w:rsidR="000B41BD">
        <w:rPr>
          <w:i w:val="0"/>
          <w:iCs/>
          <w:szCs w:val="28"/>
          <w:lang w:val="en-US"/>
        </w:rPr>
        <w:t>’</w:t>
      </w:r>
      <w:r w:rsidR="000B41BD">
        <w:rPr>
          <w:i w:val="0"/>
          <w:iCs/>
          <w:szCs w:val="28"/>
        </w:rPr>
        <w:t>єра</w:t>
      </w:r>
      <w:r w:rsidRPr="00D85D4E">
        <w:rPr>
          <w:i w:val="0"/>
          <w:iCs/>
          <w:szCs w:val="28"/>
        </w:rPr>
        <w:t>:</w:t>
      </w:r>
      <w:bookmarkEnd w:id="14"/>
    </w:p>
    <w:p w14:paraId="0C0EEFDD" w14:textId="6879B16A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3AEB568C" w14:textId="79DF716A" w:rsidR="00731BFF" w:rsidRPr="00761629" w:rsidRDefault="000B41BD" w:rsidP="00731BF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перегляд поточного активного рейсу (</w:t>
      </w:r>
      <w:r w:rsidR="005450D0">
        <w:rPr>
          <w:szCs w:val="28"/>
        </w:rPr>
        <w:t xml:space="preserve">список посилок, </w:t>
      </w:r>
      <w:r>
        <w:rPr>
          <w:szCs w:val="28"/>
        </w:rPr>
        <w:t>адрес</w:t>
      </w:r>
      <w:r w:rsidR="005450D0">
        <w:rPr>
          <w:szCs w:val="28"/>
        </w:rPr>
        <w:t>и</w:t>
      </w:r>
      <w:r>
        <w:rPr>
          <w:szCs w:val="28"/>
        </w:rPr>
        <w:t xml:space="preserve"> загрузки та вигрузки)</w:t>
      </w:r>
      <w:r w:rsidR="005450D0">
        <w:rPr>
          <w:szCs w:val="28"/>
        </w:rPr>
        <w:t>, а також його тип (прямий точка-точка чи розвозка за адресами приймачів)</w:t>
      </w:r>
      <w:r w:rsidR="00731BFF" w:rsidRPr="00761629">
        <w:rPr>
          <w:szCs w:val="28"/>
        </w:rPr>
        <w:t>;</w:t>
      </w:r>
    </w:p>
    <w:p w14:paraId="1FD52C81" w14:textId="44236088" w:rsidR="00731BFF" w:rsidRPr="005450D0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загрузку чи вигрузку (у випадку прямої доставки точка-точка)</w:t>
      </w:r>
      <w:r w:rsidRPr="005450D0">
        <w:rPr>
          <w:szCs w:val="28"/>
          <w:lang w:val="ru-RU"/>
        </w:rPr>
        <w:t>;</w:t>
      </w:r>
    </w:p>
    <w:p w14:paraId="528EBB33" w14:textId="7A2ED56A" w:rsidR="001B1477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передачу посилки клієнту</w:t>
      </w:r>
      <w:r w:rsidR="001B1477">
        <w:rPr>
          <w:szCs w:val="28"/>
        </w:rPr>
        <w:t xml:space="preserve"> (у випадку доставки за адресою приймача) та оплату за накладним платежем;</w:t>
      </w:r>
    </w:p>
    <w:p w14:paraId="76F94A97" w14:textId="3E026819" w:rsidR="005450D0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неотримання посилки клієнтом (у випадку доставки за адресою приймача).</w:t>
      </w:r>
    </w:p>
    <w:p w14:paraId="40E52741" w14:textId="509CAB56" w:rsidR="001B1477" w:rsidRDefault="001B1477" w:rsidP="001B1477">
      <w:pPr>
        <w:pStyle w:val="3"/>
        <w:ind w:left="0" w:firstLine="709"/>
        <w:rPr>
          <w:i w:val="0"/>
          <w:iCs/>
          <w:szCs w:val="28"/>
        </w:rPr>
      </w:pPr>
      <w:bookmarkStart w:id="15" w:name="_Toc148988105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</w:t>
      </w:r>
      <w:r w:rsidRPr="00D85D4E">
        <w:rPr>
          <w:i w:val="0"/>
          <w:iCs/>
          <w:szCs w:val="28"/>
        </w:rPr>
        <w:t>:</w:t>
      </w:r>
      <w:bookmarkEnd w:id="15"/>
    </w:p>
    <w:p w14:paraId="4413E0CD" w14:textId="77777777" w:rsid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2B2EF904" w14:textId="05882466" w:rsidR="00861061" w:rsidRDefault="0086106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зміна коду для адміністративного доступу</w:t>
      </w:r>
    </w:p>
    <w:p w14:paraId="00E0889A" w14:textId="2BAF4880" w:rsidR="001B1477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створювати, змінювати</w:t>
      </w:r>
      <w:r w:rsidR="000561D6">
        <w:rPr>
          <w:szCs w:val="28"/>
        </w:rPr>
        <w:t>, видаляти</w:t>
      </w:r>
      <w:r>
        <w:rPr>
          <w:szCs w:val="28"/>
        </w:rPr>
        <w:t xml:space="preserve"> та переглядати профілі співробітників</w:t>
      </w:r>
      <w:r w:rsidRPr="001B1477">
        <w:rPr>
          <w:szCs w:val="28"/>
          <w:lang w:val="ru-RU"/>
        </w:rPr>
        <w:t>;</w:t>
      </w:r>
    </w:p>
    <w:p w14:paraId="09F0DB85" w14:textId="77689D70" w:rsidR="001B1477" w:rsidRPr="00937809" w:rsidRDefault="001B1477" w:rsidP="0093780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налаштовувати ролі співробітників</w:t>
      </w:r>
      <w:r w:rsidR="00FE7E5B" w:rsidRPr="00937809">
        <w:rPr>
          <w:szCs w:val="28"/>
        </w:rPr>
        <w:t>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6" w:name="_Toc148988106"/>
      <w:r w:rsidRPr="00761629">
        <w:rPr>
          <w:i w:val="0"/>
          <w:iCs/>
          <w:szCs w:val="28"/>
        </w:rPr>
        <w:t>Додаткові вимоги:</w:t>
      </w:r>
      <w:bookmarkEnd w:id="16"/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3"/>
      <w:bookmarkStart w:id="18" w:name="_Toc148988107"/>
      <w:r w:rsidRPr="00761629">
        <w:rPr>
          <w:b w:val="0"/>
          <w:bCs/>
          <w:szCs w:val="28"/>
        </w:rPr>
        <w:t>Вимоги до надійності</w:t>
      </w:r>
      <w:bookmarkEnd w:id="17"/>
      <w:bookmarkEnd w:id="18"/>
    </w:p>
    <w:p w14:paraId="5E39FF82" w14:textId="551C72AE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</w:t>
      </w:r>
      <w:r w:rsidR="00947BF1">
        <w:rPr>
          <w:color w:val="FF0000"/>
        </w:rPr>
        <w:t>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9" w:name="_Toc102660914"/>
      <w:bookmarkStart w:id="20" w:name="_Toc148988108"/>
      <w:r w:rsidRPr="00761629">
        <w:rPr>
          <w:b w:val="0"/>
          <w:bCs/>
          <w:szCs w:val="28"/>
        </w:rPr>
        <w:t>Умови експлуатації</w:t>
      </w:r>
      <w:bookmarkEnd w:id="19"/>
      <w:bookmarkEnd w:id="20"/>
    </w:p>
    <w:p w14:paraId="6471DD1B" w14:textId="497BCCD3" w:rsidR="00761629" w:rsidRPr="00761629" w:rsidRDefault="00761629" w:rsidP="00F32D5E">
      <w:pPr>
        <w:rPr>
          <w:i/>
        </w:rPr>
      </w:pPr>
      <w:r w:rsidRPr="00761629">
        <w:t>Умови експлуатації згідно СанПін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21" w:name="_Toc14898810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1"/>
    </w:p>
    <w:p w14:paraId="3429CE11" w14:textId="51454B52" w:rsidR="00F32D5E" w:rsidRPr="00FA2C6C" w:rsidRDefault="00FA2C6C" w:rsidP="00F32D5E">
      <w:pPr>
        <w:rPr>
          <w:color w:val="FF0000"/>
        </w:rPr>
      </w:pPr>
      <w:r w:rsidRPr="00FA2C6C">
        <w:rPr>
          <w:color w:val="FF0000"/>
        </w:rPr>
        <w:t>Вимоги до виду обслуговування не висуваються.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22" w:name="_Toc148988110"/>
      <w:r w:rsidRPr="00FA2C6C">
        <w:rPr>
          <w:i w:val="0"/>
          <w:iCs/>
        </w:rPr>
        <w:t>Обслуговуючий персонал</w:t>
      </w:r>
      <w:bookmarkEnd w:id="22"/>
    </w:p>
    <w:p w14:paraId="3A4E7F99" w14:textId="72EB0BA4" w:rsidR="003442E8" w:rsidRPr="00761629" w:rsidRDefault="00FA2C6C" w:rsidP="00761629">
      <w:pPr>
        <w:rPr>
          <w:color w:val="FF0000"/>
          <w:szCs w:val="28"/>
        </w:rPr>
      </w:pPr>
      <w:r w:rsidRPr="00FA2C6C">
        <w:rPr>
          <w:color w:val="FF0000"/>
        </w:rPr>
        <w:t xml:space="preserve">Вимоги до </w:t>
      </w:r>
      <w:r>
        <w:rPr>
          <w:color w:val="FF0000"/>
        </w:rPr>
        <w:t>обслуговуючого персоналу</w:t>
      </w:r>
      <w:r w:rsidRPr="00FA2C6C">
        <w:rPr>
          <w:color w:val="FF0000"/>
        </w:rPr>
        <w:t xml:space="preserve">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5"/>
      <w:bookmarkStart w:id="24" w:name="_Toc148988111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3"/>
      <w:bookmarkEnd w:id="24"/>
    </w:p>
    <w:p w14:paraId="55DDABAF" w14:textId="7EC956CB" w:rsidR="00181FB0" w:rsidRDefault="00181FB0" w:rsidP="00181FB0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>
        <w:rPr>
          <w:color w:val="FF0000"/>
        </w:rPr>
        <w:t>Вказати тип, склад і характеристики апаратного забезпечення</w:t>
      </w:r>
      <w:r w:rsidRPr="00761629">
        <w:rPr>
          <w:color w:val="FF0000"/>
          <w:szCs w:val="28"/>
        </w:rPr>
        <w:t>&gt;</w:t>
      </w:r>
    </w:p>
    <w:p w14:paraId="02B77393" w14:textId="4C71868D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26D8F0E3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i</w:t>
      </w:r>
      <w:r w:rsidR="00411B17">
        <w:rPr>
          <w:iCs/>
          <w:color w:val="FF0000"/>
        </w:rPr>
        <w:t>3</w:t>
      </w:r>
      <w:r w:rsidRPr="00181FB0">
        <w:rPr>
          <w:color w:val="FF0000"/>
          <w:szCs w:val="28"/>
        </w:rPr>
        <w:t>;</w:t>
      </w:r>
    </w:p>
    <w:p w14:paraId="5F6A0E08" w14:textId="0E6B22ED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411B17">
        <w:rPr>
          <w:iCs/>
          <w:color w:val="FF0000"/>
        </w:rPr>
        <w:t>2</w:t>
      </w:r>
      <w:r w:rsidRPr="00181FB0">
        <w:rPr>
          <w:iCs/>
          <w:color w:val="FF0000"/>
          <w:lang w:val="en-US"/>
        </w:rPr>
        <w:t xml:space="preserve"> </w:t>
      </w:r>
      <w:r w:rsidRPr="00181FB0">
        <w:rPr>
          <w:iCs/>
          <w:color w:val="FF0000"/>
        </w:rPr>
        <w:t>Гб</w:t>
      </w:r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підключення до мережі Інтернет зі швидкістю від 20 мегабіт;</w:t>
      </w:r>
    </w:p>
    <w:p w14:paraId="4A438D41" w14:textId="57A1FB23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="00411B17">
        <w:t>:</w:t>
      </w:r>
    </w:p>
    <w:p w14:paraId="728E120B" w14:textId="6A33858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i</w:t>
      </w:r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7151AFC2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411B17">
        <w:rPr>
          <w:iCs/>
          <w:color w:val="FF0000"/>
        </w:rPr>
        <w:t>16</w:t>
      </w:r>
      <w:r w:rsidRPr="00181FB0">
        <w:rPr>
          <w:iCs/>
          <w:color w:val="FF0000"/>
          <w:lang w:val="en-US"/>
        </w:rPr>
        <w:t xml:space="preserve"> </w:t>
      </w:r>
      <w:r w:rsidRPr="00181FB0">
        <w:rPr>
          <w:iCs/>
          <w:color w:val="FF0000"/>
        </w:rPr>
        <w:t>Гб</w:t>
      </w:r>
      <w:r w:rsidRPr="00181FB0">
        <w:rPr>
          <w:color w:val="FF0000"/>
          <w:szCs w:val="28"/>
        </w:rPr>
        <w:t>;</w:t>
      </w:r>
    </w:p>
    <w:p w14:paraId="5E73AB30" w14:textId="11624B19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 w:rsidR="00411B17">
        <w:rPr>
          <w:iCs/>
          <w:color w:val="FF0000"/>
        </w:rPr>
        <w:t>3</w:t>
      </w:r>
      <w:r>
        <w:rPr>
          <w:iCs/>
          <w:color w:val="FF0000"/>
        </w:rPr>
        <w:t>0</w:t>
      </w:r>
      <w:r w:rsidRPr="00181FB0">
        <w:rPr>
          <w:iCs/>
          <w:color w:val="FF0000"/>
        </w:rPr>
        <w:t>0 мегабіт;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5" w:name="_Toc102660916"/>
      <w:bookmarkStart w:id="26" w:name="_Toc14898811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5"/>
      <w:bookmarkEnd w:id="26"/>
    </w:p>
    <w:p w14:paraId="42832628" w14:textId="174CE37C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10, 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11</w:t>
      </w:r>
      <w:r w:rsidRPr="000D7D17">
        <w:rPr>
          <w:color w:val="FF0000"/>
        </w:rPr>
        <w:t>) або Unix</w:t>
      </w:r>
      <w:r w:rsidR="008F5516" w:rsidRPr="008F5516">
        <w:rPr>
          <w:color w:val="FF0000"/>
        </w:rPr>
        <w:t xml:space="preserve"> </w:t>
      </w:r>
      <w:r w:rsidR="008F5516">
        <w:rPr>
          <w:color w:val="FF0000"/>
        </w:rPr>
        <w:t xml:space="preserve">з </w:t>
      </w:r>
      <w:r w:rsidR="009B039B">
        <w:rPr>
          <w:color w:val="FF0000"/>
        </w:rPr>
        <w:t>встановленою</w:t>
      </w:r>
      <w:r w:rsidR="008F5516">
        <w:rPr>
          <w:color w:val="FF0000"/>
        </w:rPr>
        <w:t xml:space="preserve"> платформою </w:t>
      </w:r>
      <w:r w:rsidR="008F5516">
        <w:rPr>
          <w:color w:val="FF0000"/>
          <w:lang w:val="en-US"/>
        </w:rPr>
        <w:t>Node.js</w:t>
      </w:r>
      <w:r w:rsidR="008C69CE">
        <w:rPr>
          <w:color w:val="FF0000"/>
        </w:rPr>
        <w:t xml:space="preserve"> 18</w:t>
      </w:r>
      <w:r w:rsidR="008C69CE">
        <w:rPr>
          <w:color w:val="FF0000"/>
          <w:lang w:val="en-US"/>
        </w:rPr>
        <w:t>.x</w:t>
      </w:r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48988113"/>
      <w:r w:rsidRPr="00B407C6">
        <w:rPr>
          <w:i w:val="0"/>
          <w:iCs/>
          <w:szCs w:val="28"/>
        </w:rPr>
        <w:t>Вимоги до вхідних даних</w:t>
      </w:r>
      <w:bookmarkEnd w:id="27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4898811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8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4898811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9"/>
    </w:p>
    <w:p w14:paraId="2190A095" w14:textId="120AF689" w:rsidR="000D7D17" w:rsidRPr="00C12277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3E1F27">
        <w:rPr>
          <w:lang w:val="en-US"/>
        </w:rPr>
        <w:t>T</w:t>
      </w:r>
      <w:r w:rsidR="00C12277">
        <w:rPr>
          <w:lang w:val="en-US"/>
        </w:rPr>
        <w:t>ype</w:t>
      </w:r>
      <w:r w:rsidR="006843EB">
        <w:rPr>
          <w:lang w:val="en-US"/>
        </w:rPr>
        <w:t>S</w:t>
      </w:r>
      <w:r w:rsidR="00C12277">
        <w:rPr>
          <w:lang w:val="en-US"/>
        </w:rPr>
        <w:t>cript</w:t>
      </w:r>
      <w:r w:rsidR="00C12277" w:rsidRPr="00C12277">
        <w:rPr>
          <w:lang w:val="ru-RU"/>
        </w:rPr>
        <w:t>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48988116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0"/>
    </w:p>
    <w:p w14:paraId="11225839" w14:textId="09096FFC" w:rsidR="000D7D17" w:rsidRPr="00521E7C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="00183289">
        <w:rPr>
          <w:color w:val="FF0000"/>
          <w:lang w:val="en-US"/>
        </w:rPr>
        <w:t>Visual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Studio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Code</w:t>
      </w:r>
      <w:r w:rsidR="00885B07" w:rsidRPr="00521E7C">
        <w:rPr>
          <w:color w:val="FF0000"/>
        </w:rPr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1" w:name="_Toc14898811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31"/>
      <w:r>
        <w:rPr>
          <w:i w:val="0"/>
          <w:iCs/>
          <w:szCs w:val="28"/>
        </w:rPr>
        <w:t xml:space="preserve"> </w:t>
      </w:r>
    </w:p>
    <w:p w14:paraId="3064ED51" w14:textId="301BCBDE" w:rsidR="003442E8" w:rsidRPr="008F47AE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8F47AE">
        <w:t xml:space="preserve">файлів з розширеннями </w:t>
      </w:r>
      <w:r w:rsidR="008F47AE" w:rsidRPr="00D32CD4">
        <w:t>.</w:t>
      </w:r>
      <w:r w:rsidR="008F47AE">
        <w:rPr>
          <w:lang w:val="en-US"/>
        </w:rPr>
        <w:t>html</w:t>
      </w:r>
      <w:r w:rsidR="008F47AE" w:rsidRPr="00D32CD4">
        <w:t>, .</w:t>
      </w:r>
      <w:r w:rsidR="008F47AE">
        <w:rPr>
          <w:lang w:val="en-US"/>
        </w:rPr>
        <w:t>css</w:t>
      </w:r>
      <w:r w:rsidR="008F47AE" w:rsidRPr="00D32CD4">
        <w:t>, .</w:t>
      </w:r>
      <w:r w:rsidR="008F47AE">
        <w:rPr>
          <w:lang w:val="en-US"/>
        </w:rPr>
        <w:t>js</w:t>
      </w:r>
      <w:r w:rsidR="008F47AE" w:rsidRPr="00D32CD4">
        <w:t>,</w:t>
      </w:r>
      <w:r w:rsidR="00D32CD4" w:rsidRPr="00D32CD4">
        <w:t xml:space="preserve"> .</w:t>
      </w:r>
      <w:r w:rsidR="00D32CD4">
        <w:rPr>
          <w:lang w:val="en-US"/>
        </w:rPr>
        <w:t>mjs</w:t>
      </w:r>
      <w:r w:rsidR="00D32CD4" w:rsidRPr="00D32CD4">
        <w:t>, .</w:t>
      </w:r>
      <w:r w:rsidR="00D32CD4">
        <w:rPr>
          <w:lang w:val="en-US"/>
        </w:rPr>
        <w:t>cjs</w:t>
      </w:r>
      <w:r w:rsidR="00D32CD4" w:rsidRPr="00D32CD4">
        <w:t>,</w:t>
      </w:r>
      <w:r w:rsidR="008F47AE" w:rsidRPr="00D32CD4">
        <w:t xml:space="preserve"> .</w:t>
      </w:r>
      <w:r w:rsidR="008F47AE">
        <w:rPr>
          <w:lang w:val="en-US"/>
        </w:rPr>
        <w:t>json</w:t>
      </w:r>
      <w:r w:rsidR="008F47AE">
        <w:t xml:space="preserve"> тощо.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7"/>
      <w:bookmarkStart w:id="33" w:name="_Toc148988118"/>
      <w:r w:rsidRPr="00761629">
        <w:rPr>
          <w:b w:val="0"/>
          <w:bCs/>
          <w:szCs w:val="28"/>
        </w:rPr>
        <w:t>Вимоги до маркування та пакування</w:t>
      </w:r>
      <w:bookmarkEnd w:id="32"/>
      <w:bookmarkEnd w:id="33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8"/>
      <w:bookmarkStart w:id="35" w:name="_Toc14898811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4"/>
      <w:bookmarkEnd w:id="35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6" w:name="_Toc102660919"/>
      <w:bookmarkStart w:id="37" w:name="_Toc148988120"/>
      <w:r w:rsidRPr="00761629">
        <w:rPr>
          <w:b w:val="0"/>
          <w:bCs/>
          <w:szCs w:val="28"/>
        </w:rPr>
        <w:t>Спеціальні вимоги</w:t>
      </w:r>
      <w:bookmarkEnd w:id="36"/>
      <w:bookmarkEnd w:id="37"/>
    </w:p>
    <w:p w14:paraId="22CF7887" w14:textId="35903EA6" w:rsidR="003442E8" w:rsidRPr="00C12277" w:rsidRDefault="00C12277" w:rsidP="003442E8">
      <w:pPr>
        <w:rPr>
          <w:color w:val="FF0000"/>
        </w:rPr>
      </w:pPr>
      <w:r>
        <w:rPr>
          <w:color w:val="FF0000"/>
          <w:szCs w:val="28"/>
        </w:rPr>
        <w:t>Спеціальні вимоги відсутні</w:t>
      </w:r>
      <w:r w:rsidR="00EE4174">
        <w:rPr>
          <w:color w:val="FF0000"/>
          <w:szCs w:val="28"/>
        </w:rPr>
        <w:t>.</w:t>
      </w:r>
    </w:p>
    <w:p w14:paraId="50180056" w14:textId="37633A9B" w:rsidR="004F58ED" w:rsidRDefault="004F58ED" w:rsidP="008E2AAA">
      <w:pPr>
        <w:pStyle w:val="10"/>
      </w:pPr>
      <w:bookmarkStart w:id="38" w:name="_Toc102660920"/>
      <w:bookmarkStart w:id="39" w:name="_Toc148988121"/>
      <w:r>
        <w:lastRenderedPageBreak/>
        <w:t>ВИМОГИ ДО ПРОГРАМНОЇ ДОКУМЕНТАЦІЇ</w:t>
      </w:r>
      <w:bookmarkEnd w:id="38"/>
      <w:bookmarkEnd w:id="39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0" w:name="_Toc14898812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0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1" w:name="_Toc14898812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1"/>
    </w:p>
    <w:p w14:paraId="0A72072F" w14:textId="183B3E35" w:rsidR="00D6280F" w:rsidRPr="00D6280F" w:rsidRDefault="00D6280F" w:rsidP="00DA4A98">
      <w:bookmarkStart w:id="42" w:name="_Toc102660921"/>
      <w:r w:rsidRPr="00D6280F">
        <w:lastRenderedPageBreak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2"/>
    </w:p>
    <w:p w14:paraId="43D1CF37" w14:textId="347725F9" w:rsidR="004F58ED" w:rsidRDefault="004F58ED" w:rsidP="008E2AAA">
      <w:pPr>
        <w:pStyle w:val="10"/>
      </w:pPr>
      <w:bookmarkStart w:id="43" w:name="_Toc102660925"/>
      <w:bookmarkStart w:id="44" w:name="_Toc148988124"/>
      <w:r>
        <w:lastRenderedPageBreak/>
        <w:t>СТАДІЇ І ЕТАПИ РОЗРОБКИ</w:t>
      </w:r>
      <w:bookmarkEnd w:id="43"/>
      <w:bookmarkEnd w:id="44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5" w:name="_Toc102660926"/>
      <w:bookmarkStart w:id="46" w:name="_Toc148988125"/>
      <w:r>
        <w:lastRenderedPageBreak/>
        <w:t>ПОРЯДОК КОНТРОЛЮ ТА ПРИЙМАННЯ</w:t>
      </w:r>
      <w:bookmarkEnd w:id="45"/>
      <w:bookmarkEnd w:id="46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30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839F" w14:textId="77777777" w:rsidR="005E58EA" w:rsidRDefault="005E58EA" w:rsidP="00222D70">
      <w:r>
        <w:separator/>
      </w:r>
    </w:p>
  </w:endnote>
  <w:endnote w:type="continuationSeparator" w:id="0">
    <w:p w14:paraId="2E907857" w14:textId="77777777" w:rsidR="005E58EA" w:rsidRDefault="005E58EA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DB99" w14:textId="77777777" w:rsidR="005E58EA" w:rsidRDefault="005E58EA" w:rsidP="00222D70">
      <w:r>
        <w:separator/>
      </w:r>
    </w:p>
  </w:footnote>
  <w:footnote w:type="continuationSeparator" w:id="0">
    <w:p w14:paraId="5F1159DC" w14:textId="77777777" w:rsidR="005E58EA" w:rsidRDefault="005E58EA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4276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29E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1D6"/>
    <w:rsid w:val="00056347"/>
    <w:rsid w:val="00062C48"/>
    <w:rsid w:val="0006632F"/>
    <w:rsid w:val="0006665C"/>
    <w:rsid w:val="000708DE"/>
    <w:rsid w:val="000716EA"/>
    <w:rsid w:val="000716ED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6AE4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41BD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417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27A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CBD"/>
    <w:rsid w:val="00182E7B"/>
    <w:rsid w:val="00182FBE"/>
    <w:rsid w:val="00182FE3"/>
    <w:rsid w:val="00183289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B147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64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6E8"/>
    <w:rsid w:val="002E498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8EE"/>
    <w:rsid w:val="00332939"/>
    <w:rsid w:val="003332F7"/>
    <w:rsid w:val="00333A03"/>
    <w:rsid w:val="00334742"/>
    <w:rsid w:val="00335935"/>
    <w:rsid w:val="00336F61"/>
    <w:rsid w:val="0033713A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563A7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2AF6"/>
    <w:rsid w:val="003734A9"/>
    <w:rsid w:val="00373BC8"/>
    <w:rsid w:val="0037493D"/>
    <w:rsid w:val="00374B72"/>
    <w:rsid w:val="003763D0"/>
    <w:rsid w:val="00377E8C"/>
    <w:rsid w:val="003815C1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1B71"/>
    <w:rsid w:val="003D1D5E"/>
    <w:rsid w:val="003D2831"/>
    <w:rsid w:val="003D4E0E"/>
    <w:rsid w:val="003D55AF"/>
    <w:rsid w:val="003D6314"/>
    <w:rsid w:val="003D6B94"/>
    <w:rsid w:val="003D7C40"/>
    <w:rsid w:val="003E1F27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0F6"/>
    <w:rsid w:val="0041018F"/>
    <w:rsid w:val="00411AD1"/>
    <w:rsid w:val="00411B17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F11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E7C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0D0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0DE3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1FB1"/>
    <w:rsid w:val="005E4055"/>
    <w:rsid w:val="005E58EA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0A1E"/>
    <w:rsid w:val="00641C69"/>
    <w:rsid w:val="00642339"/>
    <w:rsid w:val="00642CA5"/>
    <w:rsid w:val="00643A51"/>
    <w:rsid w:val="0064457F"/>
    <w:rsid w:val="00646823"/>
    <w:rsid w:val="0065033D"/>
    <w:rsid w:val="00650395"/>
    <w:rsid w:val="0065141F"/>
    <w:rsid w:val="00653167"/>
    <w:rsid w:val="00653789"/>
    <w:rsid w:val="00655108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43EB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1BFF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4BD9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0E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B59F6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693F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1061"/>
    <w:rsid w:val="0086216F"/>
    <w:rsid w:val="00862215"/>
    <w:rsid w:val="008632DB"/>
    <w:rsid w:val="00865CBF"/>
    <w:rsid w:val="00866BB6"/>
    <w:rsid w:val="00870190"/>
    <w:rsid w:val="00873848"/>
    <w:rsid w:val="0087474C"/>
    <w:rsid w:val="008752B9"/>
    <w:rsid w:val="00875A7A"/>
    <w:rsid w:val="00877707"/>
    <w:rsid w:val="00881EF9"/>
    <w:rsid w:val="00882A08"/>
    <w:rsid w:val="0088563F"/>
    <w:rsid w:val="00885B07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4ACA"/>
    <w:rsid w:val="008B4E3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578F"/>
    <w:rsid w:val="008C68C6"/>
    <w:rsid w:val="008C69CE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7AE"/>
    <w:rsid w:val="008F4BCF"/>
    <w:rsid w:val="008F5516"/>
    <w:rsid w:val="008F737E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41B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37809"/>
    <w:rsid w:val="009428DE"/>
    <w:rsid w:val="00943478"/>
    <w:rsid w:val="00946C2F"/>
    <w:rsid w:val="00947BF1"/>
    <w:rsid w:val="009507E8"/>
    <w:rsid w:val="00950867"/>
    <w:rsid w:val="00952781"/>
    <w:rsid w:val="009536DF"/>
    <w:rsid w:val="00955B2C"/>
    <w:rsid w:val="00956E9F"/>
    <w:rsid w:val="00961C94"/>
    <w:rsid w:val="00962E0E"/>
    <w:rsid w:val="00964B06"/>
    <w:rsid w:val="00964C8E"/>
    <w:rsid w:val="00965A42"/>
    <w:rsid w:val="00966E48"/>
    <w:rsid w:val="00970678"/>
    <w:rsid w:val="00972431"/>
    <w:rsid w:val="00972E3E"/>
    <w:rsid w:val="009734A2"/>
    <w:rsid w:val="009751AE"/>
    <w:rsid w:val="009812A7"/>
    <w:rsid w:val="009820B9"/>
    <w:rsid w:val="0098241B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39B"/>
    <w:rsid w:val="009B0772"/>
    <w:rsid w:val="009B154C"/>
    <w:rsid w:val="009B1C84"/>
    <w:rsid w:val="009B330C"/>
    <w:rsid w:val="009B367A"/>
    <w:rsid w:val="009B7342"/>
    <w:rsid w:val="009C04A4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1849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52D1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782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3AF6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0C3B"/>
    <w:rsid w:val="00AB1716"/>
    <w:rsid w:val="00AB18E9"/>
    <w:rsid w:val="00AB1912"/>
    <w:rsid w:val="00AB3386"/>
    <w:rsid w:val="00AB4DA8"/>
    <w:rsid w:val="00AB5CA1"/>
    <w:rsid w:val="00AB7559"/>
    <w:rsid w:val="00AC0F52"/>
    <w:rsid w:val="00AC244F"/>
    <w:rsid w:val="00AC3974"/>
    <w:rsid w:val="00AC3FB9"/>
    <w:rsid w:val="00AC4647"/>
    <w:rsid w:val="00AC5305"/>
    <w:rsid w:val="00AC69FA"/>
    <w:rsid w:val="00AC6C98"/>
    <w:rsid w:val="00AC6CE2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27F3"/>
    <w:rsid w:val="00BC50FB"/>
    <w:rsid w:val="00BC551F"/>
    <w:rsid w:val="00BC63CA"/>
    <w:rsid w:val="00BC7404"/>
    <w:rsid w:val="00BC766B"/>
    <w:rsid w:val="00BD0DA4"/>
    <w:rsid w:val="00BD63AB"/>
    <w:rsid w:val="00BD6BBC"/>
    <w:rsid w:val="00BE22F8"/>
    <w:rsid w:val="00BE31F4"/>
    <w:rsid w:val="00BE323F"/>
    <w:rsid w:val="00BE6965"/>
    <w:rsid w:val="00BF08F5"/>
    <w:rsid w:val="00BF1C26"/>
    <w:rsid w:val="00BF482D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277"/>
    <w:rsid w:val="00C123EA"/>
    <w:rsid w:val="00C142E3"/>
    <w:rsid w:val="00C1610B"/>
    <w:rsid w:val="00C22C06"/>
    <w:rsid w:val="00C2472C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E76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0676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0DE1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3B0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CD4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56AD"/>
    <w:rsid w:val="00E40BF2"/>
    <w:rsid w:val="00E43088"/>
    <w:rsid w:val="00E4441C"/>
    <w:rsid w:val="00E44719"/>
    <w:rsid w:val="00E44E30"/>
    <w:rsid w:val="00E45870"/>
    <w:rsid w:val="00E46CC7"/>
    <w:rsid w:val="00E50D88"/>
    <w:rsid w:val="00E52FEF"/>
    <w:rsid w:val="00E53DE2"/>
    <w:rsid w:val="00E54F49"/>
    <w:rsid w:val="00E566F1"/>
    <w:rsid w:val="00E60117"/>
    <w:rsid w:val="00E61922"/>
    <w:rsid w:val="00E626FF"/>
    <w:rsid w:val="00E628B2"/>
    <w:rsid w:val="00E66CE1"/>
    <w:rsid w:val="00E70421"/>
    <w:rsid w:val="00E70899"/>
    <w:rsid w:val="00E73E77"/>
    <w:rsid w:val="00E7442B"/>
    <w:rsid w:val="00E758B2"/>
    <w:rsid w:val="00E768EB"/>
    <w:rsid w:val="00E8041C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162A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106"/>
    <w:rsid w:val="00EE41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0A3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E7E5B"/>
    <w:rsid w:val="00FF0AAD"/>
    <w:rsid w:val="00FF0D90"/>
    <w:rsid w:val="00FF1547"/>
    <w:rsid w:val="00FF16F3"/>
    <w:rsid w:val="00FF1704"/>
    <w:rsid w:val="00FF4DC1"/>
    <w:rsid w:val="00FF6274"/>
    <w:rsid w:val="00FF665D"/>
    <w:rsid w:val="00FF6B08"/>
    <w:rsid w:val="00FF6BAB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283E4CD-4A6A-4937-AF9C-872E64D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0C3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30</Pages>
  <Words>9031</Words>
  <Characters>5149</Characters>
  <Application>Microsoft Office Word</Application>
  <DocSecurity>0</DocSecurity>
  <Lines>42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Fodrice</dc:creator>
  <cp:lastModifiedBy>Yevhenii Pashkovskyi</cp:lastModifiedBy>
  <cp:revision>78</cp:revision>
  <cp:lastPrinted>2015-06-17T07:15:00Z</cp:lastPrinted>
  <dcterms:created xsi:type="dcterms:W3CDTF">2022-09-26T13:35:00Z</dcterms:created>
  <dcterms:modified xsi:type="dcterms:W3CDTF">2023-11-02T03:02:00Z</dcterms:modified>
</cp:coreProperties>
</file>