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hRule="atLeast"/>
        </w:trPr>
        <w:tc>
          <w:tcPr>
            <w:tcW w:type="dxa" w:w="5270"/>
            <w:vAlign w:val="center"/>
          </w:tcPr>
          <w:p/>
        </w:tc>
        <w:tc>
          <w:tcPr>
            <w:tcW w:type="dxa" w:w="527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ЗАТВЕРДЖУЮ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Заступник директора з навчальної роботи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Балач Л.В.</w:t>
            </w:r>
          </w:p>
        </w:tc>
      </w:tr>
    </w:tbl>
    <w:p>
      <w:pPr>
        <w:spacing w:after="60" w:line="240" w:lineRule="auto"/>
        <w:jc w:val="center"/>
      </w:pPr>
      <w:r>
        <w:rPr>
          <w:b/>
          <w:sz w:val="28"/>
        </w:rPr>
        <w:t>Зміни до розкладу занять</w:t>
      </w:r>
    </w:p>
    <w:p>
      <w:pPr>
        <w:spacing w:after="60" w:line="240" w:lineRule="auto"/>
        <w:jc w:val="center"/>
      </w:pPr>
      <w:r>
        <w:rPr>
          <w:b/>
          <w:sz w:val="28"/>
        </w:rPr>
        <w:t>на 29 травня, четвер</w:t>
        <w:br/>
        <w:t>навчання за чисельником</w:t>
      </w:r>
    </w:p>
    <w:tbl>
      <w:tblPr>
        <w:tblStyle w:val="TableGrid"/>
        <w:tblW w:type="auto" w:w="0"/>
        <w:tblLook w:firstColumn="1" w:firstRow="1" w:lastColumn="0" w:lastRow="0" w:noHBand="0" w:noVBand="1" w:val="04A0"/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Pr>
      <w:tblGrid>
        <w:gridCol w:w="5270"/>
        <w:gridCol w:w="5270"/>
      </w:tblGrid>
      <w:tr>
        <w:tc>
          <w:tcPr>
            <w:tcW w:type="dxa" w:w="10540"/>
            <w:gridSpan w:val="2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Загальноосвітньої підготовки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8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Інформаційних технологій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Економічне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</w:r>
          </w:p>
        </w:tc>
        <w:tc>
          <w:tcPr>
            <w:tcW w:type="dxa" w:w="5270"/>
          </w:tcPr>
          <w:p>
            <w:r>
              <w:rPr>
                <w:sz w:val="22"/>
              </w:rPr>
              <w:t>31-О 1 Іноземна мова за проф. спрям.</w:t>
              <w:br/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Будівельне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Земельно-правове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Навчальна практика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Виробнича практика</w:t>
            </w:r>
          </w:p>
        </w:tc>
      </w:tr>
      <w:tr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</w:t>
            </w:r>
          </w:p>
        </w:tc>
      </w:tr>
      <w:tr>
        <w:tc>
          <w:tcPr>
            <w:tcW w:type="dxa" w:w="10540"/>
            <w:gridSpan w:val="2"/>
          </w:tcPr>
          <w:p>
            <w:r/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Чергова група: 21-ІП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викладач: Петриковська А.А.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 у гуртожитку: Петриковська А.А.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