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" w:line="248.00000000000006" w:lineRule="auto"/>
        <w:ind w:left="341" w:hanging="10"/>
        <w:jc w:val="center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ООО «Статус Инвест»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0</wp:posOffset>
                </wp:positionV>
                <wp:extent cx="22225" cy="981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3775" y="3289450"/>
                          <a:ext cx="22225" cy="981075"/>
                          <a:chOff x="5323775" y="3289450"/>
                          <a:chExt cx="33350" cy="981100"/>
                        </a:xfrm>
                      </wpg:grpSpPr>
                      <wpg:grpSp>
                        <wpg:cNvGrpSpPr/>
                        <wpg:grpSpPr>
                          <a:xfrm>
                            <a:off x="5334888" y="3289463"/>
                            <a:ext cx="22225" cy="981075"/>
                            <a:chOff x="0" y="0"/>
                            <a:chExt cx="22225" cy="981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225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0" cy="981075"/>
                            </a:xfrm>
                            <a:custGeom>
                              <a:rect b="b" l="l" r="r" t="t"/>
                              <a:pathLst>
                                <a:path extrusionOk="0" h="981075" w="120000">
                                  <a:moveTo>
                                    <a:pt x="0" y="9810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22225">
                              <a:solidFill>
                                <a:srgbClr val="8D8D9F"/>
                              </a:solidFill>
                              <a:prstDash val="solid"/>
                              <a:miter lim="1016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0</wp:posOffset>
                </wp:positionV>
                <wp:extent cx="22225" cy="981075"/>
                <wp:effectExtent b="0" l="0" r="0" t="0"/>
                <wp:wrapSquare wrapText="bothSides" distB="0" distT="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4" w:line="248.00000000000006" w:lineRule="auto"/>
        <w:ind w:left="341" w:hanging="10"/>
        <w:jc w:val="right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Адрес: 123100, Москва,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210185</wp:posOffset>
            </wp:positionH>
            <wp:positionV relativeFrom="paragraph">
              <wp:posOffset>10160</wp:posOffset>
            </wp:positionV>
            <wp:extent cx="2103120" cy="98488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984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ind w:left="331" w:right="625" w:firstLine="0"/>
        <w:jc w:val="right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Пресненская набережная,12, оф. 22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-711199</wp:posOffset>
                </wp:positionV>
                <wp:extent cx="1625356" cy="920452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33300" y="3319750"/>
                          <a:ext cx="1625356" cy="920452"/>
                          <a:chOff x="4533300" y="3319750"/>
                          <a:chExt cx="1625400" cy="920500"/>
                        </a:xfrm>
                      </wpg:grpSpPr>
                      <wpg:grpSp>
                        <wpg:cNvGrpSpPr/>
                        <wpg:grpSpPr>
                          <a:xfrm>
                            <a:off x="4533322" y="3319774"/>
                            <a:ext cx="1625356" cy="920452"/>
                            <a:chOff x="0" y="0"/>
                            <a:chExt cx="1625356" cy="92045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25350" cy="92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37505" y="0"/>
                              <a:ext cx="887850" cy="920452"/>
                            </a:xfrm>
                            <a:custGeom>
                              <a:rect b="b" l="l" r="r" t="t"/>
                              <a:pathLst>
                                <a:path extrusionOk="0" h="920452" w="887850">
                                  <a:moveTo>
                                    <a:pt x="0" y="0"/>
                                  </a:moveTo>
                                  <a:lnTo>
                                    <a:pt x="887850" y="0"/>
                                  </a:lnTo>
                                  <a:lnTo>
                                    <a:pt x="887850" y="9204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625356" cy="610902"/>
                            </a:xfrm>
                            <a:custGeom>
                              <a:rect b="b" l="l" r="r" t="t"/>
                              <a:pathLst>
                                <a:path extrusionOk="0" h="610902" w="1625356">
                                  <a:moveTo>
                                    <a:pt x="0" y="0"/>
                                  </a:moveTo>
                                  <a:lnTo>
                                    <a:pt x="1625356" y="0"/>
                                  </a:lnTo>
                                  <a:lnTo>
                                    <a:pt x="1625356" y="6109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AADC">
                                <a:alpha val="51764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84335" y="449062"/>
                              <a:ext cx="42312" cy="2279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-711199</wp:posOffset>
                </wp:positionV>
                <wp:extent cx="1625356" cy="920452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56" cy="9204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4" w:line="248.00000000000006" w:lineRule="auto"/>
        <w:ind w:left="1778" w:right="311" w:hanging="1447"/>
        <w:jc w:val="right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«Башня Федерация-Восток» Москва-Сити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039" w:firstLine="0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16"/>
          <w:szCs w:val="16"/>
          <w:rtl w:val="0"/>
        </w:rPr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0" w:lineRule="auto"/>
        <w:ind w:left="461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7401"/>
        </w:tabs>
        <w:spacing w:after="0" w:lineRule="auto"/>
        <w:ind w:left="-15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{company_name}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336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{date}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3" w:lineRule="auto"/>
        <w:ind w:left="336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282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Добрый день!</w:t>
      </w:r>
    </w:p>
    <w:p w:rsidR="00000000" w:rsidDel="00000000" w:rsidP="00000000" w:rsidRDefault="00000000" w:rsidRPr="00000000" w14:paraId="0000000C">
      <w:pPr>
        <w:spacing w:after="0" w:lineRule="auto"/>
        <w:ind w:left="34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Спасибо за обращение в ГК «СТАТУС». Предлагаем Вам рассмотреть коммерческое предложение по проведению проектных работ:</w:t>
      </w:r>
    </w:p>
    <w:p w:rsidR="00000000" w:rsidDel="00000000" w:rsidP="00000000" w:rsidRDefault="00000000" w:rsidRPr="00000000" w14:paraId="0000000E">
      <w:pPr>
        <w:spacing w:after="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2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«{object_name}»</w:t>
      </w:r>
    </w:p>
    <w:tbl>
      <w:tblPr>
        <w:tblStyle w:val="Table1"/>
        <w:tblpPr w:leftFromText="0" w:rightFromText="0" w:topFromText="0" w:bottomFromText="0" w:vertAnchor="text" w:horzAnchor="text" w:tblpX="0" w:tblpY="442"/>
        <w:tblW w:w="7809.0" w:type="dxa"/>
        <w:jc w:val="left"/>
        <w:tblLayout w:type="fixed"/>
        <w:tblLook w:val="0400"/>
      </w:tblPr>
      <w:tblGrid>
        <w:gridCol w:w="4601"/>
        <w:gridCol w:w="1534"/>
        <w:gridCol w:w="1674"/>
        <w:tblGridChange w:id="0">
          <w:tblGrid>
            <w:gridCol w:w="4601"/>
            <w:gridCol w:w="1534"/>
            <w:gridCol w:w="167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  <w:shd w:fill="deeaf6" w:val="clear"/>
          </w:tcPr>
          <w:p w:rsidR="00000000" w:rsidDel="00000000" w:rsidP="00000000" w:rsidRDefault="00000000" w:rsidRPr="00000000" w14:paraId="00000010">
            <w:pPr>
              <w:ind w:left="806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Наименование услуги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  <w:shd w:fill="deeaf6" w:val="clear"/>
          </w:tcPr>
          <w:p w:rsidR="00000000" w:rsidDel="00000000" w:rsidP="00000000" w:rsidRDefault="00000000" w:rsidRPr="00000000" w14:paraId="00000011">
            <w:pPr>
              <w:ind w:left="62" w:firstLine="0"/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Сроки, рабочие дни </w:t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  <w:shd w:fill="deeaf6" w:val="clear"/>
          </w:tcPr>
          <w:p w:rsidR="00000000" w:rsidDel="00000000" w:rsidP="00000000" w:rsidRDefault="00000000" w:rsidRPr="00000000" w14:paraId="00000012">
            <w:pPr>
              <w:ind w:left="6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Стоимость руб.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без НДС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проектной документации </w:t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{project_days}</w:t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{project_price}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рабочей документации </w:t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{work_days}</w:t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{work_price}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fc0" w:space="0" w:sz="4" w:val="single"/>
              <w:left w:color="006fc0" w:space="0" w:sz="4" w:val="single"/>
              <w:bottom w:color="006fc0" w:space="0" w:sz="4" w:val="single"/>
              <w:right w:color="006fc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{final}</w:t>
            </w:r>
          </w:p>
        </w:tc>
      </w:tr>
    </w:tbl>
    <w:p w:rsidR="00000000" w:rsidDel="00000000" w:rsidP="00000000" w:rsidRDefault="00000000" w:rsidRPr="00000000" w14:paraId="0000001D">
      <w:pPr>
        <w:spacing w:after="655" w:lineRule="auto"/>
        <w:rPr/>
        <w:sectPr>
          <w:pgSz w:h="16838" w:w="11906" w:orient="portrait"/>
          <w:pgMar w:bottom="1257" w:top="707" w:left="958" w:right="397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279"/>
        <w:jc w:val="center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006f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КП актуально в течение месяца с момента указанной даты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9726791</wp:posOffset>
                </wp:positionV>
                <wp:extent cx="7560564" cy="965593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700" y="3297200"/>
                          <a:ext cx="7560564" cy="965593"/>
                          <a:chOff x="1565700" y="3297200"/>
                          <a:chExt cx="7560600" cy="965600"/>
                        </a:xfrm>
                      </wpg:grpSpPr>
                      <wpg:grpSp>
                        <wpg:cNvGrpSpPr/>
                        <wpg:grpSpPr>
                          <a:xfrm>
                            <a:off x="1565718" y="3297204"/>
                            <a:ext cx="7560564" cy="965593"/>
                            <a:chOff x="0" y="0"/>
                            <a:chExt cx="7560564" cy="96559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550" cy="96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96303"/>
                              <a:ext cx="1450937" cy="869290"/>
                            </a:xfrm>
                            <a:custGeom>
                              <a:rect b="b" l="l" r="r" t="t"/>
                              <a:pathLst>
                                <a:path extrusionOk="0" h="869290" w="1450937">
                                  <a:moveTo>
                                    <a:pt x="0" y="0"/>
                                  </a:moveTo>
                                  <a:lnTo>
                                    <a:pt x="1450937" y="869290"/>
                                  </a:lnTo>
                                  <a:lnTo>
                                    <a:pt x="0" y="8692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82962" y="0"/>
                              <a:ext cx="6977602" cy="965593"/>
                            </a:xfrm>
                            <a:custGeom>
                              <a:rect b="b" l="l" r="r" t="t"/>
                              <a:pathLst>
                                <a:path extrusionOk="0" h="965593" w="6977602">
                                  <a:moveTo>
                                    <a:pt x="6977602" y="0"/>
                                  </a:moveTo>
                                  <a:lnTo>
                                    <a:pt x="6977602" y="965593"/>
                                  </a:lnTo>
                                  <a:lnTo>
                                    <a:pt x="0" y="965593"/>
                                  </a:lnTo>
                                  <a:lnTo>
                                    <a:pt x="69776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FAADC">
                                <a:alpha val="51764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00684" y="571449"/>
                              <a:ext cx="41915" cy="188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909305" y="571449"/>
                              <a:ext cx="41915" cy="188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08076" y="197341"/>
                              <a:ext cx="41653" cy="148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9726791</wp:posOffset>
                </wp:positionV>
                <wp:extent cx="7560564" cy="965593"/>
                <wp:effectExtent b="0" l="0" r="0" t="0"/>
                <wp:wrapSquare wrapText="bothSides" distB="0" distT="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965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С уважением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Найденов Максим Юрьевич</w:t>
      </w:r>
    </w:p>
    <w:p w:rsidR="00000000" w:rsidDel="00000000" w:rsidP="00000000" w:rsidRDefault="00000000" w:rsidRPr="00000000" w14:paraId="00000022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Специалист по работе с клиентами</w:t>
      </w:r>
    </w:p>
    <w:p w:rsidR="00000000" w:rsidDel="00000000" w:rsidP="00000000" w:rsidRDefault="00000000" w:rsidRPr="00000000" w14:paraId="00000023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Телефон: +7 (966) 018-55-64</w:t>
      </w:r>
    </w:p>
    <w:p w:rsidR="00000000" w:rsidDel="00000000" w:rsidP="00000000" w:rsidRDefault="00000000" w:rsidRPr="00000000" w14:paraId="00000024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Эл.почта: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highlight w:val="white"/>
            <w:u w:val="single"/>
            <w:rtl w:val="0"/>
          </w:rPr>
          <w:t xml:space="preserve">naydenov@s-grp.ru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Сайт по проектированию: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www.gkstatus.com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rtl w:val="0"/>
        </w:rPr>
        <w:t xml:space="preserve">Сайт по экспертизе: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4"/>
            <w:szCs w:val="24"/>
            <w:u w:val="single"/>
            <w:rtl w:val="0"/>
          </w:rPr>
          <w:t xml:space="preserve">www.expertiza-status.ru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24" w:firstLine="0"/>
        <w:jc w:val="both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ВАШИ 5 ОСНОВНЫХ ПРЕИМУЩЕСТВ ПРИ РАБОТЕ С НАМИ!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Цена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-150494</wp:posOffset>
            </wp:positionH>
            <wp:positionV relativeFrom="paragraph">
              <wp:posOffset>57150</wp:posOffset>
            </wp:positionV>
            <wp:extent cx="342900" cy="34290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0" w:line="237" w:lineRule="auto"/>
        <w:ind w:left="544" w:right="24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Стоимость рассчитывается с применением понижающего коэффициента </w:t>
      </w:r>
      <w:r w:rsidDel="00000000" w:rsidR="00000000" w:rsidRPr="00000000">
        <w:rPr>
          <w:rFonts w:ascii="Arial" w:cs="Arial" w:eastAsia="Arial" w:hAnsi="Arial"/>
          <w:b w:val="1"/>
          <w:color w:val="006fc0"/>
          <w:sz w:val="20"/>
          <w:szCs w:val="20"/>
          <w:rtl w:val="0"/>
        </w:rPr>
        <w:t xml:space="preserve">Скорость и сроки</w:t>
      </w:r>
      <w:r w:rsidDel="00000000" w:rsidR="00000000" w:rsidRPr="00000000">
        <w:rPr>
          <w:rFonts w:ascii="Quattrocento Sans" w:cs="Quattrocento Sans" w:eastAsia="Quattrocento Sans" w:hAnsi="Quattrocento Sans"/>
          <w:color w:val="006f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-175406</wp:posOffset>
            </wp:positionH>
            <wp:positionV relativeFrom="paragraph">
              <wp:posOffset>695119</wp:posOffset>
            </wp:positionV>
            <wp:extent cx="392902" cy="296402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2" cy="296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37" w:line="248.00000000000006" w:lineRule="auto"/>
        <w:ind w:left="341" w:hanging="1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Максимально оперативная работа всех специалистов компании, что сказывается на быстром прохождении экспертизы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10" w:firstLine="8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Лояльность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-168176</wp:posOffset>
            </wp:positionH>
            <wp:positionV relativeFrom="paragraph">
              <wp:posOffset>-59452</wp:posOffset>
            </wp:positionV>
            <wp:extent cx="399169" cy="370018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69" cy="370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38" w:line="248.00000000000006" w:lineRule="auto"/>
        <w:ind w:left="341" w:hanging="1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Найдём компромисс в любой ситуации и предложим альтернативные пути решения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10" w:firstLine="8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Профессионализм</w:t>
      </w:r>
      <w:r w:rsidDel="00000000" w:rsidR="00000000" w:rsidRPr="00000000">
        <w:rPr>
          <w:b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-121412</wp:posOffset>
            </wp:positionH>
            <wp:positionV relativeFrom="paragraph">
              <wp:posOffset>-35322</wp:posOffset>
            </wp:positionV>
            <wp:extent cx="305162" cy="424746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62" cy="424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4" w:line="248.00000000000006" w:lineRule="auto"/>
        <w:ind w:left="341" w:hanging="10"/>
        <w:rPr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Сотрудники нашей компании имеют высокую квалификацию и подготовлены к решению задач любой сложности </w:t>
      </w:r>
      <w:r w:rsidDel="00000000" w:rsidR="00000000" w:rsidRPr="00000000">
        <w:rPr>
          <w:rFonts w:ascii="Arial" w:cs="Arial" w:eastAsia="Arial" w:hAnsi="Arial"/>
          <w:b w:val="1"/>
          <w:color w:val="006fc0"/>
          <w:sz w:val="20"/>
          <w:szCs w:val="20"/>
          <w:rtl w:val="0"/>
        </w:rPr>
        <w:t xml:space="preserve">Результат</w:t>
      </w:r>
      <w:r w:rsidDel="00000000" w:rsidR="00000000" w:rsidRPr="00000000">
        <w:rPr>
          <w:rFonts w:ascii="Quattrocento Sans" w:cs="Quattrocento Sans" w:eastAsia="Quattrocento Sans" w:hAnsi="Quattrocento Sans"/>
          <w:color w:val="006f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" w:line="248.00000000000006" w:lineRule="auto"/>
        <w:ind w:left="341" w:hanging="10"/>
        <w:rPr/>
        <w:sectPr>
          <w:type w:val="continuous"/>
          <w:pgSz w:h="16838" w:w="11906" w:orient="portrait"/>
          <w:pgMar w:bottom="1440" w:top="1440" w:left="958" w:right="149" w:header="720" w:footer="720"/>
          <w:cols w:equalWidth="0" w:num="2">
            <w:col w:space="510" w:w="5144.499999999999"/>
            <w:col w:space="0" w:w="5144.499999999999"/>
          </w:cols>
        </w:sect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Это качественно проведённая работа и выдача положительного заключения экспертизы!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-106950</wp:posOffset>
            </wp:positionH>
            <wp:positionV relativeFrom="paragraph">
              <wp:posOffset>-40420</wp:posOffset>
            </wp:positionV>
            <wp:extent cx="305162" cy="441697"/>
            <wp:effectExtent b="0" l="0" r="0" t="0"/>
            <wp:wrapSquare wrapText="bothSides" distB="0" distT="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62" cy="441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tabs>
          <w:tab w:val="right" w:leader="none" w:pos="1340"/>
        </w:tabs>
        <w:spacing w:after="55" w:line="217" w:lineRule="auto"/>
        <w:ind w:right="-15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257" w:top="707" w:left="958" w:right="960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67" w:lineRule="auto"/>
      <w:ind w:left="95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6fc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4.0" w:type="dxa"/>
        <w:left w:w="106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kstatus.com" TargetMode="External"/><Relationship Id="rId10" Type="http://schemas.openxmlformats.org/officeDocument/2006/relationships/hyperlink" Target="mailto:naydenov@s-grp.ru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expertiza-status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