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0" w:after="400"/>
        <w:jc w:val="center"/>
      </w:pPr>
      <w:r>
        <w:t xml:space="preserve">Organization</w:t>
      </w:r>
    </w:p>
    <w:p>
      <w:pPr>
        <w:pStyle w:val="Heading2"/>
        <w:jc w:val="center"/>
      </w:pPr>
      <w:r>
        <w:t xml:space="preserve">Risk Management Report</w:t>
      </w:r>
    </w:p>
    <w:p>
      <w:pPr>
        <w:spacing w:after="1800"/>
        <w:jc w:val="center"/>
      </w:pPr>
      <w:r>
        <w:t xml:space="preserve">04/01/2026</w:t>
      </w:r>
    </w:p>
    <w:p>
      <w:pPr>
        <w:pageBreakBefore/>
        <w:spacing w:after="400"/>
        <w:jc w:val="center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1. Executive Summary</w:t>
      </w:r>
    </w:p>
    <w:p>
      <w:pPr>
        <w:spacing w:after="240"/>
      </w:pPr>
      <w:r>
        <w:t xml:space="preserve">Overall risk posture for Organization. High risks: 0. Avg residual score: 0. Linked controls: 0. Treatment progress: 0%.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2F2F2" w:val="clear"/>
          </w:tcPr>
          <w:p>
            <w:pPr>
              <w:spacing w:after="120"/>
            </w:pPr>
            <w:r>
              <w:t xml:space="preserve">KPI</w:t>
            </w:r>
            <w:r>
              <w:rPr>
                <w:b/>
                <w:bCs/>
              </w:rPr>
              <w:t xml:space="preserve">KPI</w:t>
            </w:r>
          </w:p>
        </w:tc>
        <w:tc>
          <w:tcPr>
            <w:shd w:fill="F2F2F2" w:val="clear"/>
          </w:tcPr>
          <w:p>
            <w:r>
              <w:t xml:space="preserve">Value</w:t>
            </w:r>
            <w:r>
              <w:rPr>
                <w:b/>
                <w:bCs/>
              </w:rPr>
              <w:t xml:space="preserve">Value</w:t>
            </w:r>
          </w:p>
        </w:tc>
      </w:tr>
      <w:tr>
        <w:tc>
          <w:p>
            <w:r>
              <w:t xml:space="preserve">High Risk Count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Average Residual Score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Linked Controls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Treatment Progress</w:t>
            </w:r>
          </w:p>
        </w:tc>
        <w:tc>
          <w:p>
            <w:r>
              <w:t xml:space="preserve">0%</w:t>
            </w:r>
          </w:p>
        </w:tc>
      </w:tr>
    </w:tbl>
    <w:p>
      <w:pPr>
        <w:spacing w:after="400"/>
      </w:pPr>
    </w:p>
    <w:p>
      <w:pPr>
        <w:pStyle w:val="Heading1"/>
        <w:pageBreakBefore/>
      </w:pPr>
      <w:r>
        <w:t xml:space="preserve">2. Governance</w:t>
      </w:r>
    </w:p>
    <w:p>
      <w:pPr>
        <w:spacing w:after="240"/>
      </w:pPr>
      <w:r>
        <w:t xml:space="preserve">Risk governance, roles, responsibilities, and review cadence.</w:t>
      </w:r>
    </w:p>
    <w:p>
      <w:pPr>
        <w:pStyle w:val="Heading1"/>
        <w:pageBreakBefore/>
      </w:pPr>
      <w:r>
        <w:t xml:space="preserve">3. Risk Register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5F5F5"/>
          </w:tcPr>
          <w:p>
            <w:r>
              <w:rPr>
                <w:b/>
                <w:bCs/>
              </w:rPr>
              <w:t xml:space="preserve">Risk</w:t>
            </w:r>
          </w:p>
        </w:tc>
        <w:tc>
          <w:tcPr>
            <w:shd w:fill="F5F5F5"/>
          </w:tcPr>
          <w:p>
            <w:r>
              <w:rPr>
                <w:b/>
                <w:bCs/>
              </w:rPr>
              <w:t xml:space="preserve">Inherent</w:t>
            </w:r>
          </w:p>
        </w:tc>
        <w:tc>
          <w:tcPr>
            <w:shd w:fill="F5F5F5"/>
          </w:tcPr>
          <w:p>
            <w:r>
              <w:rPr>
                <w:b/>
                <w:bCs/>
              </w:rPr>
              <w:t xml:space="preserve">Residual</w:t>
            </w:r>
          </w:p>
        </w:tc>
        <w:tc>
          <w:tcPr>
            <w:shd w:fill="F5F5F5"/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p>
            <w:r>
              <w:t xml:space="preserve">RA-2024-001 Ransomware Risk Assessment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approved</w:t>
            </w:r>
          </w:p>
        </w:tc>
      </w:tr>
      <w:tr>
        <w:tc>
          <w:p>
            <w:r>
              <w:t xml:space="preserve">RA-TEST-1766566576152 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draft</w:t>
            </w:r>
          </w:p>
        </w:tc>
      </w:tr>
      <w:tr>
        <w:tc>
          <w:p>
            <w:r>
              <w:t xml:space="preserve">RA-TEST-1766566417521 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draft</w:t>
            </w:r>
          </w:p>
        </w:tc>
      </w:tr>
      <w:tr>
        <w:tc>
          <w:p>
            <w:r>
              <w:t xml:space="preserve">RA-TEST-1766566253874 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draft</w:t>
            </w:r>
          </w:p>
        </w:tc>
      </w:tr>
      <w:tr>
        <w:tc>
          <w:p>
            <w:r>
              <w:t xml:space="preserve">RA-TEST-1766566213334 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draft</w:t>
            </w:r>
          </w:p>
        </w:tc>
      </w:tr>
      <w:tr>
        <w:tc>
          <w:p>
            <w:r>
              <w:t xml:space="preserve">RA-TEST-1766566174268 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draft</w:t>
            </w:r>
          </w:p>
        </w:tc>
      </w:tr>
      <w:tr>
        <w:tc>
          <w:p>
            <w:r>
              <w:t xml:space="preserve">RA-TEST-1766566114301 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draft</w:t>
            </w:r>
          </w:p>
        </w:tc>
      </w:tr>
      <w:tr>
        <w:tc>
          <w:p>
            <w:r>
              <w:t xml:space="preserve">RA-TEST-1766566053743 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draft</w:t>
            </w:r>
          </w:p>
        </w:tc>
      </w:tr>
      <w:tr>
        <w:tc>
          <w:p>
            <w:r>
              <w:t xml:space="preserve">RA-TEST-1766565942454 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draft</w:t>
            </w:r>
          </w:p>
        </w:tc>
      </w:tr>
      <w:tr>
        <w:tc>
          <w:p>
            <w:r>
              <w:t xml:space="preserve">RA-TEST-1766565897064 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draft</w:t>
            </w:r>
          </w:p>
        </w:tc>
      </w:tr>
      <w:tr>
        <w:tc>
          <w:p>
            <w:r>
              <w:t xml:space="preserve">RA-TEST-1766565655784 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draft</w:t>
            </w:r>
          </w:p>
        </w:tc>
      </w:tr>
      <w:tr>
        <w:tc>
          <w:p>
            <w:r>
              <w:t xml:space="preserve">RA-TEST-1766565550592 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draft</w:t>
            </w:r>
          </w:p>
        </w:tc>
      </w:tr>
    </w:tbl>
    <w:p>
      <w:pPr>
        <w:pStyle w:val="Heading1"/>
        <w:pageBreakBefore/>
      </w:pPr>
      <w:r>
        <w:t xml:space="preserve">4. Treatments and Control Linkage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5F5F5"/>
          </w:tcPr>
          <w:p>
            <w:r>
              <w:rPr>
                <w:b/>
                <w:bCs/>
              </w:rPr>
              <w:t xml:space="preserve">Total Treatments</w:t>
            </w:r>
          </w:p>
        </w:tc>
        <w:tc>
          <w:p>
            <w:r>
              <w:t xml:space="preserve">8</w:t>
            </w:r>
          </w:p>
        </w:tc>
      </w:tr>
      <w:tr>
        <w:tc>
          <w:tcPr>
            <w:shd w:fill="F5F5F5"/>
          </w:tcPr>
          <w:p>
            <w:r>
              <w:rPr>
                <w:b/>
                <w:bCs/>
              </w:rPr>
              <w:t xml:space="preserve">Completed</w:t>
            </w:r>
          </w:p>
        </w:tc>
        <w:tc>
          <w:p>
            <w:r>
              <w:t xml:space="preserve">0</w:t>
            </w:r>
          </w:p>
        </w:tc>
      </w:tr>
      <w:tr>
        <w:tc>
          <w:tcPr>
            <w:shd w:fill="F5F5F5"/>
          </w:tcPr>
          <w:p>
            <w:r>
              <w:rPr>
                <w:b/>
                <w:bCs/>
              </w:rPr>
              <w:t xml:space="preserve">Progress</w:t>
            </w:r>
          </w:p>
        </w:tc>
        <w:tc>
          <w:p>
            <w:r>
              <w:t xml:space="preserve">0%</w:t>
            </w:r>
          </w:p>
        </w:tc>
      </w:tr>
    </w:tbl>
    <w:p>
      <w:pPr>
        <w:pStyle w:val="Heading1"/>
        <w:pageBreakBefore/>
      </w:pPr>
      <w:r>
        <w:t xml:space="preserve">5. Top Risk Profiles</w:t>
      </w:r>
    </w:p>
    <w:p>
      <w:pPr>
        <w:pStyle w:val="Heading2"/>
        <w:spacing w:before="240"/>
      </w:pPr>
      <w:r>
        <w:t xml:space="preserve">1. Ransomware Risk Assessment</w:t>
      </w:r>
    </w:p>
    <w:p>
      <w:r>
        <w:t xml:space="preserve">Threat: 103; Vulnerability: 20</w:t>
      </w:r>
    </w:p>
    <w:p>
      <w:r>
        <w:t xml:space="preserve">Likelihood: Possible; Impact: Critical</w:t>
      </w:r>
    </w:p>
    <w:p>
      <w:r>
        <w:t xml:space="preserve">Inherent Score: null (minimal)</w:t>
      </w:r>
    </w:p>
    <w:p>
      <w:r>
        <w:t xml:space="preserve">Residual Score: - (minimal)</w:t>
      </w:r>
    </w:p>
    <w:p>
      <w:r>
        <w:t xml:space="preserve">Status: approved</w:t>
      </w:r>
    </w:p>
    <w:p>
      <w:pPr>
        <w:pStyle w:val="Heading2"/>
        <w:spacing w:before="240"/>
      </w:pPr>
      <w:r>
        <w:t xml:space="preserve">2. RA-TEST-1766566576152</w:t>
      </w:r>
    </w:p>
    <w:p>
      <w:r>
        <w:t xml:space="preserve">Threat: -; Vulnerability: -</w:t>
      </w:r>
    </w:p>
    <w:p>
      <w:r>
        <w:t xml:space="preserve">Likelihood: 4; Impact: 4</w:t>
      </w:r>
    </w:p>
    <w:p>
      <w:r>
        <w:t xml:space="preserve">Inherent Score: null (minimal)</w:t>
      </w:r>
    </w:p>
    <w:p>
      <w:r>
        <w:t xml:space="preserve">Residual Score: - (minimal)</w:t>
      </w:r>
    </w:p>
    <w:p>
      <w:r>
        <w:t xml:space="preserve">Status: draft</w:t>
      </w:r>
    </w:p>
    <w:p>
      <w:pPr>
        <w:pStyle w:val="Heading2"/>
        <w:spacing w:before="240"/>
      </w:pPr>
      <w:r>
        <w:t xml:space="preserve">3. RA-TEST-1766566417521</w:t>
      </w:r>
    </w:p>
    <w:p>
      <w:r>
        <w:t xml:space="preserve">Threat: -; Vulnerability: -</w:t>
      </w:r>
    </w:p>
    <w:p>
      <w:r>
        <w:t xml:space="preserve">Likelihood: 4; Impact: 4</w:t>
      </w:r>
    </w:p>
    <w:p>
      <w:r>
        <w:t xml:space="preserve">Inherent Score: null (minimal)</w:t>
      </w:r>
    </w:p>
    <w:p>
      <w:r>
        <w:t xml:space="preserve">Residual Score: - (minimal)</w:t>
      </w:r>
    </w:p>
    <w:p>
      <w:r>
        <w:t xml:space="preserve">Status: draft</w:t>
      </w:r>
    </w:p>
    <w:p>
      <w:pPr>
        <w:pStyle w:val="Heading2"/>
        <w:spacing w:before="240"/>
      </w:pPr>
      <w:r>
        <w:t xml:space="preserve">4. RA-TEST-1766566253874</w:t>
      </w:r>
    </w:p>
    <w:p>
      <w:r>
        <w:t xml:space="preserve">Threat: -; Vulnerability: -</w:t>
      </w:r>
    </w:p>
    <w:p>
      <w:r>
        <w:t xml:space="preserve">Likelihood: 4; Impact: 4</w:t>
      </w:r>
    </w:p>
    <w:p>
      <w:r>
        <w:t xml:space="preserve">Inherent Score: null (minimal)</w:t>
      </w:r>
    </w:p>
    <w:p>
      <w:r>
        <w:t xml:space="preserve">Residual Score: - (minimal)</w:t>
      </w:r>
    </w:p>
    <w:p>
      <w:r>
        <w:t xml:space="preserve">Status: draft</w:t>
      </w:r>
    </w:p>
    <w:p>
      <w:pPr>
        <w:pStyle w:val="Heading2"/>
        <w:spacing w:before="240"/>
      </w:pPr>
      <w:r>
        <w:t xml:space="preserve">5. RA-TEST-1766566213334</w:t>
      </w:r>
    </w:p>
    <w:p>
      <w:r>
        <w:t xml:space="preserve">Threat: -; Vulnerability: -</w:t>
      </w:r>
    </w:p>
    <w:p>
      <w:r>
        <w:t xml:space="preserve">Likelihood: 4; Impact: 4</w:t>
      </w:r>
    </w:p>
    <w:p>
      <w:r>
        <w:t xml:space="preserve">Inherent Score: null (minimal)</w:t>
      </w:r>
    </w:p>
    <w:p>
      <w:r>
        <w:t xml:space="preserve">Residual Score: - (minimal)</w:t>
      </w:r>
    </w:p>
    <w:p>
      <w:r>
        <w:t xml:space="preserve">Status: draft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20"/>
        <w:szCs w:val="20"/>
      </w:rPr>
      <w:t xml:space="preserve">Risk Management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2026-01-04T09:18:37.982Z</dcterms:created>
  <dcterms:modified xsi:type="dcterms:W3CDTF">2026-01-04T09:18:37.983Z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